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4F0393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6C1B92">
              <w:rPr>
                <w:lang w:val="en-CA"/>
              </w:rPr>
              <w:t>0206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51F600" w:rsidR="00E61DAC" w:rsidRPr="005B217D" w:rsidRDefault="00BE014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E0140">
              <w:rPr>
                <w:b/>
                <w:szCs w:val="22"/>
                <w:lang w:val="en-CA"/>
              </w:rPr>
              <w:t>Cross-check of JVET-Y0058 (EE2-3.13: Modifications of IBC merge/AMVP list construction)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A6FEA0" w:rsidR="00E61DAC" w:rsidRPr="005B217D" w:rsidRDefault="006C1B9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892887" w:rsidR="00E61DAC" w:rsidRPr="005B217D" w:rsidRDefault="006C1B9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F12D9D" w14:textId="77777777" w:rsidR="006C1B92" w:rsidRDefault="006C1B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Damian Ruiz Coll,</w:t>
            </w:r>
          </w:p>
          <w:p w14:paraId="74940483" w14:textId="77777777" w:rsidR="006C1B92" w:rsidRDefault="006C1B92">
            <w:pPr>
              <w:spacing w:before="60" w:after="60"/>
              <w:rPr>
                <w:szCs w:val="22"/>
                <w:lang w:val="en-CA"/>
              </w:rPr>
            </w:pPr>
            <w:r w:rsidRPr="006901C2">
              <w:rPr>
                <w:szCs w:val="22"/>
                <w:lang w:val="en-CA"/>
              </w:rPr>
              <w:t>Vasily Rufitskiy</w:t>
            </w:r>
            <w:r>
              <w:rPr>
                <w:szCs w:val="22"/>
                <w:lang w:val="en-CA"/>
              </w:rPr>
              <w:t>,</w:t>
            </w:r>
          </w:p>
          <w:p w14:paraId="49D81240" w14:textId="15B5A57F" w:rsidR="00E61DAC" w:rsidRPr="005B217D" w:rsidRDefault="006C1B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Alexey </w:t>
            </w:r>
            <w:r w:rsidRPr="006901C2">
              <w:rPr>
                <w:szCs w:val="22"/>
                <w:lang w:val="en-CA"/>
              </w:rPr>
              <w:t>Filippov</w:t>
            </w:r>
            <w:r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DDB9906" w14:textId="41514964" w:rsidR="006C1B92" w:rsidRDefault="00E61DAC" w:rsidP="005952A5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C1B92" w:rsidRPr="006901C2">
              <w:rPr>
                <w:rStyle w:val="Hyperlink"/>
              </w:rPr>
              <w:t>d</w:t>
            </w:r>
            <w:r w:rsidR="006C1B92" w:rsidRPr="006901C2">
              <w:rPr>
                <w:rStyle w:val="Hyperlink"/>
                <w:lang w:val="en-CA"/>
              </w:rPr>
              <w:t>uiz</w:t>
            </w:r>
            <w:r w:rsidR="006C1B92" w:rsidRPr="006901C2">
              <w:rPr>
                <w:rStyle w:val="Hyperlink"/>
              </w:rPr>
              <w:t>c</w:t>
            </w:r>
            <w:r w:rsidR="006C1B92" w:rsidRPr="006901C2">
              <w:rPr>
                <w:rStyle w:val="Hyperlink"/>
                <w:lang w:val="en-CA"/>
              </w:rPr>
              <w:t>oll</w:t>
            </w:r>
            <w:r w:rsidR="006C1B92" w:rsidRPr="006901C2">
              <w:rPr>
                <w:rStyle w:val="Hyperlink"/>
              </w:rPr>
              <w:t xml:space="preserve">@ofinno.com, </w:t>
            </w:r>
          </w:p>
          <w:p w14:paraId="32C2ABFD" w14:textId="36E5895D" w:rsidR="00E61DAC" w:rsidRPr="005B217D" w:rsidRDefault="006C1B92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Pr="00C256F4">
                <w:rPr>
                  <w:rStyle w:val="Hyperlink"/>
                  <w:szCs w:val="22"/>
                  <w:lang w:val="en-CA"/>
                </w:rPr>
                <w:t>vrufitskiy@ofinno.com</w:t>
              </w:r>
            </w:hyperlink>
            <w:r>
              <w:rPr>
                <w:rStyle w:val="Hyperlink"/>
                <w:szCs w:val="22"/>
                <w:lang w:val="en-CA"/>
              </w:rPr>
              <w:t xml:space="preserve">, </w:t>
            </w:r>
            <w:r>
              <w:rPr>
                <w:rStyle w:val="Hyperlink"/>
              </w:rPr>
              <w:t>af</w:t>
            </w:r>
            <w:r w:rsidRPr="006901C2">
              <w:rPr>
                <w:rStyle w:val="Hyperlink"/>
              </w:rPr>
              <w:t>ilippov@ofinno.com</w:t>
            </w:r>
            <w:r w:rsidRPr="006901C2">
              <w:rPr>
                <w:rStyle w:val="Hyperlink"/>
                <w:lang w:val="en-CA"/>
              </w:rPr>
              <w:t xml:space="preserve">,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6849DC" w:rsidR="00E61DAC" w:rsidRPr="005B217D" w:rsidRDefault="006C1B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06D3C3" w14:textId="77777777" w:rsidR="009A3314" w:rsidRDefault="00F071CE" w:rsidP="00F071CE">
      <w:pPr>
        <w:rPr>
          <w:szCs w:val="22"/>
        </w:rPr>
      </w:pPr>
      <w:bookmarkStart w:id="0" w:name="_Hlk20070318"/>
      <w:r>
        <w:rPr>
          <w:szCs w:val="22"/>
        </w:rPr>
        <w:t>This contribution reports the cross-ch</w:t>
      </w:r>
      <w:r w:rsidRPr="003B6793">
        <w:rPr>
          <w:szCs w:val="22"/>
        </w:rPr>
        <w:t>ecking results of JVET-</w:t>
      </w:r>
      <w:r>
        <w:rPr>
          <w:szCs w:val="22"/>
        </w:rPr>
        <w:t>X0</w:t>
      </w:r>
      <w:r>
        <w:rPr>
          <w:szCs w:val="22"/>
        </w:rPr>
        <w:t>089 [1] tested in the EE2-3.13[2]</w:t>
      </w:r>
      <w:r>
        <w:rPr>
          <w:szCs w:val="22"/>
        </w:rPr>
        <w:t xml:space="preserve">. </w:t>
      </w:r>
      <w:r w:rsidRPr="003B6793">
        <w:rPr>
          <w:szCs w:val="22"/>
        </w:rPr>
        <w:t>The simulation resul</w:t>
      </w:r>
      <w:r w:rsidRPr="003F02D2">
        <w:rPr>
          <w:szCs w:val="22"/>
        </w:rPr>
        <w:t>ts reportedly match those provided by the proponents</w:t>
      </w:r>
      <w:r w:rsidR="009A3314">
        <w:rPr>
          <w:szCs w:val="22"/>
        </w:rPr>
        <w:t>.</w:t>
      </w:r>
    </w:p>
    <w:bookmarkEnd w:id="0"/>
    <w:p w14:paraId="7D2AC1F0" w14:textId="30D8B37D" w:rsidR="00745F6B" w:rsidRPr="005B217D" w:rsidRDefault="000717C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1671C28" w14:textId="49DCE24C" w:rsidR="004D2F48" w:rsidRDefault="002E4861" w:rsidP="004D2F48">
      <w:pPr>
        <w:spacing w:after="240"/>
        <w:rPr>
          <w:szCs w:val="22"/>
          <w:lang w:val="en-CA"/>
        </w:rPr>
      </w:pPr>
      <w:r w:rsidRPr="002E4861">
        <w:rPr>
          <w:szCs w:val="22"/>
          <w:lang w:val="en-CA"/>
        </w:rPr>
        <w:t>JVET-X0089 [1]</w:t>
      </w:r>
      <w:r>
        <w:rPr>
          <w:szCs w:val="22"/>
          <w:lang w:val="en-CA"/>
        </w:rPr>
        <w:t xml:space="preserve"> </w:t>
      </w:r>
      <w:r w:rsidR="000F1B76">
        <w:rPr>
          <w:szCs w:val="22"/>
          <w:lang w:val="en-CA"/>
        </w:rPr>
        <w:t>proposes modifications to</w:t>
      </w:r>
      <w:r w:rsidRPr="002E4861">
        <w:rPr>
          <w:szCs w:val="22"/>
          <w:lang w:val="en-CA"/>
        </w:rPr>
        <w:t xml:space="preserve"> IBC merge/AMVP list construction</w:t>
      </w:r>
      <w:r>
        <w:rPr>
          <w:szCs w:val="22"/>
          <w:lang w:val="en-CA"/>
        </w:rPr>
        <w:t xml:space="preserve">. The </w:t>
      </w:r>
      <w:r w:rsidR="00A70AD5">
        <w:rPr>
          <w:szCs w:val="22"/>
          <w:lang w:val="en-CA"/>
        </w:rPr>
        <w:t xml:space="preserve">first </w:t>
      </w:r>
      <w:r>
        <w:rPr>
          <w:szCs w:val="22"/>
          <w:lang w:val="en-CA"/>
        </w:rPr>
        <w:t xml:space="preserve">idea is to </w:t>
      </w:r>
      <w:r w:rsidR="00A70AD5" w:rsidRPr="00A70AD5">
        <w:rPr>
          <w:szCs w:val="22"/>
          <w:lang w:val="en-CA"/>
        </w:rPr>
        <w:t xml:space="preserve">prevent invalid candidates from </w:t>
      </w:r>
      <w:r w:rsidR="0042021B">
        <w:rPr>
          <w:szCs w:val="22"/>
          <w:lang w:val="en-CA"/>
        </w:rPr>
        <w:t>entering</w:t>
      </w:r>
      <w:r w:rsidR="00A70AD5" w:rsidRPr="00A70AD5">
        <w:rPr>
          <w:szCs w:val="22"/>
          <w:lang w:val="en-CA"/>
        </w:rPr>
        <w:t xml:space="preserve"> the list</w:t>
      </w:r>
      <w:r w:rsidR="00A70AD5">
        <w:rPr>
          <w:szCs w:val="22"/>
          <w:lang w:val="en-CA"/>
        </w:rPr>
        <w:t xml:space="preserve"> by checking their </w:t>
      </w:r>
      <w:r w:rsidR="00184D51" w:rsidRPr="00184D51">
        <w:rPr>
          <w:szCs w:val="22"/>
          <w:lang w:val="en-CA"/>
        </w:rPr>
        <w:t xml:space="preserve">validity in the </w:t>
      </w:r>
      <w:r w:rsidR="0043023F">
        <w:rPr>
          <w:szCs w:val="22"/>
          <w:lang w:val="en-CA"/>
        </w:rPr>
        <w:t xml:space="preserve">IBC </w:t>
      </w:r>
      <w:r w:rsidR="00184D51" w:rsidRPr="00184D51">
        <w:rPr>
          <w:szCs w:val="22"/>
          <w:lang w:val="en-CA"/>
        </w:rPr>
        <w:t>reference</w:t>
      </w:r>
      <w:r w:rsidR="00184D51">
        <w:rPr>
          <w:szCs w:val="22"/>
          <w:lang w:val="en-CA"/>
        </w:rPr>
        <w:t xml:space="preserve"> region</w:t>
      </w:r>
      <w:r w:rsidR="00A70AD5">
        <w:rPr>
          <w:szCs w:val="22"/>
          <w:lang w:val="en-CA"/>
        </w:rPr>
        <w:t>.</w:t>
      </w:r>
      <w:r w:rsidR="00C578ED">
        <w:rPr>
          <w:szCs w:val="22"/>
          <w:lang w:val="en-CA"/>
        </w:rPr>
        <w:t xml:space="preserve"> </w:t>
      </w:r>
      <w:r w:rsidR="0042021B">
        <w:rPr>
          <w:szCs w:val="22"/>
          <w:lang w:val="en-CA"/>
        </w:rPr>
        <w:t>Spatial</w:t>
      </w:r>
      <w:r w:rsidR="00C578ED">
        <w:rPr>
          <w:szCs w:val="22"/>
          <w:lang w:val="en-CA"/>
        </w:rPr>
        <w:t xml:space="preserve"> and history-based block vector predictor candidates </w:t>
      </w:r>
      <w:proofErr w:type="gramStart"/>
      <w:r w:rsidR="00C578ED">
        <w:rPr>
          <w:szCs w:val="22"/>
          <w:lang w:val="en-CA"/>
        </w:rPr>
        <w:t>are skipped</w:t>
      </w:r>
      <w:proofErr w:type="gramEnd"/>
      <w:r w:rsidR="00C578ED">
        <w:rPr>
          <w:szCs w:val="22"/>
          <w:lang w:val="en-CA"/>
        </w:rPr>
        <w:t xml:space="preserve"> from the </w:t>
      </w:r>
      <w:r w:rsidR="00C578ED" w:rsidRPr="002E4861">
        <w:rPr>
          <w:szCs w:val="22"/>
          <w:lang w:val="en-CA"/>
        </w:rPr>
        <w:t xml:space="preserve">IBC merge/AMVP list </w:t>
      </w:r>
      <w:r w:rsidR="00C578ED">
        <w:rPr>
          <w:szCs w:val="22"/>
          <w:lang w:val="en-CA"/>
        </w:rPr>
        <w:t xml:space="preserve">if they are </w:t>
      </w:r>
      <w:r w:rsidR="00D26796">
        <w:rPr>
          <w:szCs w:val="22"/>
          <w:lang w:val="en-CA"/>
        </w:rPr>
        <w:t>invalid</w:t>
      </w:r>
      <w:r w:rsidR="00C578ED">
        <w:rPr>
          <w:szCs w:val="22"/>
          <w:lang w:val="en-CA"/>
        </w:rPr>
        <w:t>.</w:t>
      </w:r>
    </w:p>
    <w:p w14:paraId="499EBA20" w14:textId="0A3EEFC5" w:rsidR="000F1B76" w:rsidRDefault="00A70AD5" w:rsidP="004D2F48">
      <w:pPr>
        <w:spacing w:after="24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84D51">
        <w:rPr>
          <w:szCs w:val="22"/>
          <w:lang w:val="en-CA"/>
        </w:rPr>
        <w:t xml:space="preserve">The second idea is to extend </w:t>
      </w:r>
      <w:r w:rsidR="004D2F48">
        <w:rPr>
          <w:szCs w:val="22"/>
          <w:lang w:val="en-CA"/>
        </w:rPr>
        <w:t xml:space="preserve">the number of </w:t>
      </w:r>
      <w:r w:rsidR="0042021B">
        <w:rPr>
          <w:szCs w:val="22"/>
          <w:lang w:val="en-CA"/>
        </w:rPr>
        <w:t>neighboring spatial</w:t>
      </w:r>
      <w:r w:rsidR="002E4861">
        <w:rPr>
          <w:szCs w:val="22"/>
          <w:lang w:val="en-CA"/>
        </w:rPr>
        <w:t xml:space="preserve"> candidates</w:t>
      </w:r>
      <w:r w:rsidR="004D2F48">
        <w:rPr>
          <w:szCs w:val="22"/>
          <w:lang w:val="en-CA"/>
        </w:rPr>
        <w:t xml:space="preserve"> to four</w:t>
      </w:r>
      <w:r w:rsidR="002E4861">
        <w:rPr>
          <w:szCs w:val="22"/>
          <w:lang w:val="en-CA"/>
        </w:rPr>
        <w:t xml:space="preserve">, </w:t>
      </w:r>
      <w:r w:rsidR="0043023F">
        <w:rPr>
          <w:szCs w:val="22"/>
          <w:lang w:val="en-CA"/>
        </w:rPr>
        <w:t xml:space="preserve">expanding </w:t>
      </w:r>
      <w:r w:rsidR="004D2F48">
        <w:rPr>
          <w:szCs w:val="22"/>
          <w:lang w:val="en-CA"/>
        </w:rPr>
        <w:t xml:space="preserve">the left and above candidates </w:t>
      </w:r>
      <w:r w:rsidR="0043023F">
        <w:rPr>
          <w:szCs w:val="22"/>
          <w:lang w:val="en-CA"/>
        </w:rPr>
        <w:t xml:space="preserve">to </w:t>
      </w:r>
      <w:r w:rsidR="004D2F48">
        <w:rPr>
          <w:szCs w:val="22"/>
          <w:lang w:val="en-CA"/>
        </w:rPr>
        <w:t xml:space="preserve">the </w:t>
      </w:r>
      <w:r w:rsidR="004D2F48">
        <w:rPr>
          <w:szCs w:val="22"/>
          <w:lang w:val="en-CA"/>
        </w:rPr>
        <w:t>above-</w:t>
      </w:r>
      <w:r w:rsidR="004D2F48">
        <w:rPr>
          <w:szCs w:val="22"/>
          <w:lang w:val="en-CA"/>
        </w:rPr>
        <w:t>right,</w:t>
      </w:r>
      <w:r w:rsidR="004D2F48">
        <w:rPr>
          <w:szCs w:val="22"/>
          <w:lang w:val="en-CA"/>
        </w:rPr>
        <w:t xml:space="preserve"> </w:t>
      </w:r>
      <w:r w:rsidR="004D2F48">
        <w:rPr>
          <w:szCs w:val="22"/>
          <w:lang w:val="en-CA"/>
        </w:rPr>
        <w:t>above-left, bottom-left</w:t>
      </w:r>
      <w:r w:rsidR="0043023F">
        <w:rPr>
          <w:szCs w:val="22"/>
          <w:lang w:val="en-CA"/>
        </w:rPr>
        <w:t xml:space="preserve"> candidates</w:t>
      </w:r>
      <w:r w:rsidR="004D2F48">
        <w:rPr>
          <w:szCs w:val="22"/>
          <w:lang w:val="en-CA"/>
        </w:rPr>
        <w:t xml:space="preserve">, </w:t>
      </w:r>
      <w:r w:rsidR="00184D51">
        <w:rPr>
          <w:szCs w:val="22"/>
          <w:lang w:val="en-CA"/>
        </w:rPr>
        <w:t xml:space="preserve">and </w:t>
      </w:r>
      <w:r w:rsidR="0043023F">
        <w:rPr>
          <w:szCs w:val="22"/>
          <w:lang w:val="en-CA"/>
        </w:rPr>
        <w:t xml:space="preserve">a </w:t>
      </w:r>
      <w:r w:rsidR="002E4861" w:rsidRPr="002E4861">
        <w:rPr>
          <w:szCs w:val="22"/>
          <w:lang w:val="en-CA"/>
        </w:rPr>
        <w:t>pairwise candidate</w:t>
      </w:r>
      <w:r w:rsidR="000F1B76">
        <w:rPr>
          <w:szCs w:val="22"/>
          <w:lang w:val="en-CA"/>
        </w:rPr>
        <w:t xml:space="preserve"> obtained as the average for the two first candidates in the list</w:t>
      </w:r>
      <w:r w:rsidR="00184D51">
        <w:rPr>
          <w:szCs w:val="22"/>
          <w:lang w:val="en-CA"/>
        </w:rPr>
        <w:t xml:space="preserve">. </w:t>
      </w:r>
      <w:r w:rsidR="000F1B76">
        <w:rPr>
          <w:szCs w:val="22"/>
          <w:lang w:val="en-CA"/>
        </w:rPr>
        <w:t xml:space="preserve">The </w:t>
      </w:r>
      <w:r w:rsidR="000F1B76" w:rsidRPr="002E4861">
        <w:rPr>
          <w:szCs w:val="22"/>
          <w:lang w:val="en-CA"/>
        </w:rPr>
        <w:t>IBC merge/AMVP list</w:t>
      </w:r>
      <w:r w:rsidR="000F1B76">
        <w:rPr>
          <w:szCs w:val="22"/>
          <w:lang w:val="en-CA"/>
        </w:rPr>
        <w:t xml:space="preserve"> </w:t>
      </w:r>
      <w:proofErr w:type="gramStart"/>
      <w:r w:rsidR="000F1B76">
        <w:rPr>
          <w:szCs w:val="22"/>
          <w:lang w:val="en-CA"/>
        </w:rPr>
        <w:t>is not enlarged</w:t>
      </w:r>
      <w:proofErr w:type="gramEnd"/>
      <w:r w:rsidR="000F1B76">
        <w:rPr>
          <w:szCs w:val="22"/>
          <w:lang w:val="en-CA"/>
        </w:rPr>
        <w:t xml:space="preserve"> i</w:t>
      </w:r>
      <w:r w:rsidR="000F1B76" w:rsidRPr="000F1B76">
        <w:rPr>
          <w:szCs w:val="22"/>
          <w:lang w:val="en-CA"/>
        </w:rPr>
        <w:t>n any circumstance</w:t>
      </w:r>
      <w:r w:rsidR="000F1B76">
        <w:rPr>
          <w:szCs w:val="22"/>
          <w:lang w:val="en-CA"/>
        </w:rPr>
        <w:t>.</w:t>
      </w:r>
    </w:p>
    <w:p w14:paraId="465C5275" w14:textId="1307F908" w:rsidR="00184D51" w:rsidRDefault="007E71A0" w:rsidP="004D2F48">
      <w:pPr>
        <w:spacing w:after="240"/>
        <w:rPr>
          <w:szCs w:val="22"/>
          <w:lang w:val="en-CA"/>
        </w:rPr>
      </w:pPr>
      <w:r>
        <w:rPr>
          <w:szCs w:val="22"/>
          <w:lang w:val="en-CA"/>
        </w:rPr>
        <w:t>T</w:t>
      </w:r>
      <w:r w:rsidRPr="007E71A0">
        <w:rPr>
          <w:szCs w:val="22"/>
          <w:lang w:val="en-CA"/>
        </w:rPr>
        <w:t>he hypothesis behind these two methodologies is that</w:t>
      </w:r>
      <w:r>
        <w:rPr>
          <w:szCs w:val="22"/>
          <w:lang w:val="en-CA"/>
        </w:rPr>
        <w:t xml:space="preserve"> increasing the number and </w:t>
      </w:r>
      <w:r w:rsidRPr="007E71A0">
        <w:rPr>
          <w:szCs w:val="22"/>
          <w:lang w:val="en-CA"/>
        </w:rPr>
        <w:t>the diversity of</w:t>
      </w:r>
      <w:r>
        <w:rPr>
          <w:szCs w:val="22"/>
          <w:lang w:val="en-CA"/>
        </w:rPr>
        <w:t xml:space="preserve"> the block vector </w:t>
      </w:r>
      <w:r w:rsidR="0043023F">
        <w:rPr>
          <w:szCs w:val="22"/>
          <w:lang w:val="en-CA"/>
        </w:rPr>
        <w:t>predictors increases</w:t>
      </w:r>
      <w:r w:rsidRPr="007E71A0">
        <w:rPr>
          <w:szCs w:val="22"/>
          <w:lang w:val="en-CA"/>
        </w:rPr>
        <w:t xml:space="preserve"> the likelihood that</w:t>
      </w:r>
      <w:r>
        <w:rPr>
          <w:szCs w:val="22"/>
          <w:lang w:val="en-CA"/>
        </w:rPr>
        <w:t xml:space="preserve"> </w:t>
      </w:r>
      <w:r w:rsidR="0043023F">
        <w:rPr>
          <w:szCs w:val="22"/>
          <w:lang w:val="en-CA"/>
        </w:rPr>
        <w:t xml:space="preserve">the IBC mode with </w:t>
      </w:r>
      <w:r w:rsidR="0042021B">
        <w:rPr>
          <w:szCs w:val="22"/>
          <w:lang w:val="en-CA"/>
        </w:rPr>
        <w:t xml:space="preserve">a </w:t>
      </w:r>
      <w:r w:rsidR="0043023F">
        <w:rPr>
          <w:szCs w:val="22"/>
          <w:lang w:val="en-CA"/>
        </w:rPr>
        <w:t xml:space="preserve">lower cost will </w:t>
      </w:r>
      <w:proofErr w:type="gramStart"/>
      <w:r w:rsidR="0043023F">
        <w:rPr>
          <w:szCs w:val="22"/>
          <w:lang w:val="en-CA"/>
        </w:rPr>
        <w:t xml:space="preserve">be </w:t>
      </w:r>
      <w:r w:rsidR="0043023F" w:rsidRPr="0043023F">
        <w:rPr>
          <w:szCs w:val="22"/>
          <w:lang w:val="en-CA"/>
        </w:rPr>
        <w:t>selected</w:t>
      </w:r>
      <w:proofErr w:type="gramEnd"/>
      <w:r w:rsidR="0043023F">
        <w:rPr>
          <w:szCs w:val="22"/>
          <w:lang w:val="en-CA"/>
        </w:rPr>
        <w:t xml:space="preserve"> for the current block.</w:t>
      </w:r>
    </w:p>
    <w:p w14:paraId="41C6CFF5" w14:textId="7CB1DBB2" w:rsidR="00F071CE" w:rsidRDefault="0042021B" w:rsidP="00F071CE">
      <w:pPr>
        <w:rPr>
          <w:szCs w:val="22"/>
        </w:rPr>
      </w:pPr>
      <w:r>
        <w:rPr>
          <w:szCs w:val="22"/>
        </w:rPr>
        <w:t xml:space="preserve">Lastly, </w:t>
      </w:r>
      <w:r w:rsidR="00D26796">
        <w:rPr>
          <w:szCs w:val="22"/>
        </w:rPr>
        <w:t>to</w:t>
      </w:r>
      <w:r w:rsidR="00C75BF8">
        <w:rPr>
          <w:szCs w:val="22"/>
        </w:rPr>
        <w:t xml:space="preserve"> improve the entropic encoding </w:t>
      </w:r>
      <w:r w:rsidR="00D26796">
        <w:rPr>
          <w:szCs w:val="22"/>
        </w:rPr>
        <w:t xml:space="preserve">signaling </w:t>
      </w:r>
      <w:r w:rsidR="00C75BF8">
        <w:rPr>
          <w:szCs w:val="22"/>
        </w:rPr>
        <w:t xml:space="preserve">of the merge </w:t>
      </w:r>
      <w:r w:rsidR="00D26796">
        <w:rPr>
          <w:szCs w:val="22"/>
        </w:rPr>
        <w:t>candidate</w:t>
      </w:r>
      <w:r w:rsidR="00C75BF8">
        <w:rPr>
          <w:szCs w:val="22"/>
        </w:rPr>
        <w:t xml:space="preserve"> </w:t>
      </w:r>
      <w:r w:rsidR="00D26796">
        <w:rPr>
          <w:szCs w:val="22"/>
        </w:rPr>
        <w:t>index</w:t>
      </w:r>
      <w:r w:rsidR="00C75BF8">
        <w:rPr>
          <w:szCs w:val="22"/>
        </w:rPr>
        <w:t xml:space="preserve">, </w:t>
      </w:r>
      <w:r>
        <w:rPr>
          <w:szCs w:val="22"/>
        </w:rPr>
        <w:t xml:space="preserve">the JVET-X0089 proposes an adaptive reordering of the merge candidates according to the cost value obtained from the template matching and bilateral matching as </w:t>
      </w:r>
      <w:r w:rsidR="00D26796">
        <w:rPr>
          <w:szCs w:val="22"/>
        </w:rPr>
        <w:t>they</w:t>
      </w:r>
      <w:r>
        <w:rPr>
          <w:szCs w:val="22"/>
        </w:rPr>
        <w:t xml:space="preserve"> </w:t>
      </w:r>
      <w:r w:rsidR="00D26796">
        <w:rPr>
          <w:szCs w:val="22"/>
        </w:rPr>
        <w:t>are</w:t>
      </w:r>
      <w:r>
        <w:rPr>
          <w:szCs w:val="22"/>
        </w:rPr>
        <w:t xml:space="preserve"> described in JVET-W0090 [3].</w:t>
      </w:r>
    </w:p>
    <w:p w14:paraId="22CF295F" w14:textId="5FEE2950" w:rsidR="000717C3" w:rsidRDefault="00F071CE" w:rsidP="00F071CE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</w:t>
      </w:r>
      <w:r>
        <w:rPr>
          <w:rFonts w:eastAsia="PMingLiU"/>
          <w:lang w:val="en-CA" w:eastAsia="zh-TW"/>
        </w:rPr>
        <w:t>simulation</w:t>
      </w:r>
      <w:r>
        <w:rPr>
          <w:rFonts w:eastAsia="PMingLiU"/>
          <w:lang w:val="en-CA" w:eastAsia="zh-TW"/>
        </w:rPr>
        <w:t xml:space="preserve"> results under the ECM </w:t>
      </w:r>
      <w:r>
        <w:rPr>
          <w:rFonts w:eastAsia="PMingLiU"/>
          <w:lang w:val="en-CA" w:eastAsia="zh-TW"/>
        </w:rPr>
        <w:t>3.1 [</w:t>
      </w:r>
      <w:r w:rsidR="000F1B76">
        <w:rPr>
          <w:rFonts w:eastAsia="PMingLiU"/>
          <w:lang w:val="en-CA" w:eastAsia="zh-TW"/>
        </w:rPr>
        <w:t>4</w:t>
      </w:r>
      <w:r>
        <w:rPr>
          <w:rFonts w:eastAsia="PMingLiU"/>
          <w:lang w:val="en-CA" w:eastAsia="zh-TW"/>
        </w:rPr>
        <w:t xml:space="preserve">] and </w:t>
      </w:r>
      <w:r>
        <w:rPr>
          <w:rFonts w:eastAsia="PMingLiU"/>
          <w:lang w:val="en-CA" w:eastAsia="zh-TW"/>
        </w:rPr>
        <w:t xml:space="preserve">CTC </w:t>
      </w:r>
      <w:r>
        <w:rPr>
          <w:rFonts w:eastAsia="PMingLiU"/>
          <w:lang w:val="en-CA" w:eastAsia="zh-TW"/>
        </w:rPr>
        <w:t>[</w:t>
      </w:r>
      <w:r w:rsidR="000F1B76">
        <w:rPr>
          <w:rFonts w:eastAsia="PMingLiU"/>
          <w:lang w:val="en-CA" w:eastAsia="zh-TW"/>
        </w:rPr>
        <w:t>5</w:t>
      </w:r>
      <w:r>
        <w:rPr>
          <w:rFonts w:eastAsia="PMingLiU"/>
          <w:lang w:val="en-CA" w:eastAsia="zh-TW"/>
        </w:rPr>
        <w:t xml:space="preserve">] </w:t>
      </w:r>
      <w:proofErr w:type="gramStart"/>
      <w:r>
        <w:rPr>
          <w:rFonts w:eastAsia="PMingLiU"/>
          <w:lang w:val="en-CA" w:eastAsia="zh-TW"/>
        </w:rPr>
        <w:t>are summarized</w:t>
      </w:r>
      <w:proofErr w:type="gramEnd"/>
      <w:r>
        <w:rPr>
          <w:rFonts w:eastAsia="PMingLiU"/>
          <w:lang w:val="en-CA" w:eastAsia="zh-TW"/>
        </w:rPr>
        <w:t xml:space="preserve"> in Table 1</w:t>
      </w:r>
      <w:r>
        <w:rPr>
          <w:rFonts w:eastAsia="PMingLiU"/>
          <w:lang w:val="en-CA" w:eastAsia="zh-TW"/>
        </w:rPr>
        <w:t>, Table 2, and Table 3</w:t>
      </w:r>
      <w:r>
        <w:rPr>
          <w:rFonts w:eastAsia="PMingLiU"/>
          <w:lang w:val="en-CA" w:eastAsia="zh-TW"/>
        </w:rPr>
        <w:t xml:space="preserve">. </w:t>
      </w:r>
    </w:p>
    <w:p w14:paraId="4FE83EE4" w14:textId="77777777" w:rsidR="000717C3" w:rsidRDefault="00071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br w:type="page"/>
      </w:r>
    </w:p>
    <w:p w14:paraId="533C39BC" w14:textId="77777777" w:rsidR="000717C3" w:rsidRPr="005B217D" w:rsidRDefault="000717C3" w:rsidP="000717C3">
      <w:pPr>
        <w:pStyle w:val="Heading1"/>
        <w:rPr>
          <w:lang w:val="en-CA"/>
        </w:rPr>
      </w:pPr>
      <w:r>
        <w:rPr>
          <w:lang w:val="en-CA"/>
        </w:rPr>
        <w:lastRenderedPageBreak/>
        <w:t>Introduction</w:t>
      </w:r>
    </w:p>
    <w:p w14:paraId="6F36EFBE" w14:textId="1F1A98D2" w:rsidR="00F071CE" w:rsidRDefault="000717C3" w:rsidP="00F071CE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All Intra results:</w:t>
      </w:r>
    </w:p>
    <w:p w14:paraId="32FE58BA" w14:textId="30DF17F2" w:rsidR="009A3314" w:rsidRDefault="009A3314" w:rsidP="009A3314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. Performance of proposed method for AI over ECM-3.1</w:t>
      </w:r>
    </w:p>
    <w:p w14:paraId="29F47586" w14:textId="36DEBE5A" w:rsidR="006F7E94" w:rsidRDefault="00F31E00" w:rsidP="00DE262D">
      <w:pPr>
        <w:jc w:val="center"/>
        <w:rPr>
          <w:rFonts w:eastAsia="PMingLiU"/>
          <w:lang w:val="en-CA" w:eastAsia="zh-TW"/>
        </w:rPr>
      </w:pPr>
      <w:r w:rsidRPr="00F31E00">
        <w:rPr>
          <w:rFonts w:eastAsia="PMingLiU"/>
        </w:rPr>
        <w:drawing>
          <wp:inline distT="0" distB="0" distL="0" distR="0" wp14:anchorId="3FC4D7B2" wp14:editId="03463152">
            <wp:extent cx="4067175" cy="1952625"/>
            <wp:effectExtent l="0" t="0" r="9525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05485A" w14:textId="66867EAB" w:rsidR="006F7E94" w:rsidRDefault="00737CF0" w:rsidP="00F071CE">
      <w:pPr>
        <w:rPr>
          <w:rFonts w:eastAsia="PMingLiU"/>
          <w:lang w:val="en-CA" w:eastAsia="zh-TW"/>
        </w:rPr>
      </w:pPr>
      <w:r w:rsidRPr="00737CF0">
        <w:rPr>
          <w:rFonts w:eastAsia="PMingLiU"/>
          <w:lang w:val="en-CA" w:eastAsia="zh-TW"/>
        </w:rPr>
        <w:t xml:space="preserve">Random access </w:t>
      </w:r>
      <w:r w:rsidR="000717C3">
        <w:rPr>
          <w:rFonts w:eastAsia="PMingLiU"/>
          <w:lang w:val="en-CA" w:eastAsia="zh-TW"/>
        </w:rPr>
        <w:t>results:</w:t>
      </w:r>
    </w:p>
    <w:p w14:paraId="2E697EF8" w14:textId="2D509E02" w:rsidR="009A3314" w:rsidRDefault="009A3314" w:rsidP="009A3314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. </w:t>
      </w:r>
      <w:r w:rsidRPr="00C60A80">
        <w:t xml:space="preserve">Performance of proposed method for </w:t>
      </w:r>
      <w:r>
        <w:t>RA</w:t>
      </w:r>
      <w:r w:rsidRPr="00C60A80">
        <w:t xml:space="preserve"> over ECM-3.</w:t>
      </w:r>
    </w:p>
    <w:p w14:paraId="1713F3E4" w14:textId="1D4CE3AE" w:rsidR="006F7E94" w:rsidRDefault="000717C3" w:rsidP="00DE262D">
      <w:pPr>
        <w:jc w:val="center"/>
        <w:rPr>
          <w:rFonts w:eastAsia="PMingLiU"/>
          <w:lang w:val="en-CA" w:eastAsia="zh-TW"/>
        </w:rPr>
      </w:pPr>
      <w:r w:rsidRPr="000717C3">
        <w:rPr>
          <w:rFonts w:eastAsia="PMingLiU"/>
        </w:rPr>
        <w:drawing>
          <wp:inline distT="0" distB="0" distL="0" distR="0" wp14:anchorId="3C357DED" wp14:editId="4D8C6008">
            <wp:extent cx="4067175" cy="1952625"/>
            <wp:effectExtent l="0" t="0" r="9525" b="952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DF9E5B" w14:textId="67918BE5" w:rsidR="00DE262D" w:rsidRDefault="00737CF0" w:rsidP="00737CF0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Low Delay B results:</w:t>
      </w:r>
    </w:p>
    <w:p w14:paraId="658C001F" w14:textId="38D4E05A" w:rsidR="009A3314" w:rsidRDefault="009A3314" w:rsidP="009A3314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. </w:t>
      </w:r>
      <w:r w:rsidRPr="00AD2C44">
        <w:t xml:space="preserve">Performance of proposed method for </w:t>
      </w:r>
      <w:r>
        <w:t>LD</w:t>
      </w:r>
      <w:r w:rsidRPr="00AD2C44">
        <w:t xml:space="preserve"> over ECM-3.</w:t>
      </w:r>
    </w:p>
    <w:p w14:paraId="6F868DB3" w14:textId="765F264B" w:rsidR="00DE262D" w:rsidRDefault="00F31E00" w:rsidP="00DE262D">
      <w:pPr>
        <w:jc w:val="center"/>
        <w:rPr>
          <w:rFonts w:eastAsia="PMingLiU"/>
          <w:lang w:val="en-CA" w:eastAsia="zh-TW"/>
        </w:rPr>
      </w:pPr>
      <w:r w:rsidRPr="00F31E00">
        <w:rPr>
          <w:rFonts w:eastAsia="PMingLiU"/>
        </w:rPr>
        <w:drawing>
          <wp:inline distT="0" distB="0" distL="0" distR="0" wp14:anchorId="159B26C5" wp14:editId="39D68954">
            <wp:extent cx="4067175" cy="1952625"/>
            <wp:effectExtent l="0" t="0" r="9525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744845" w14:textId="77777777" w:rsidR="00F071CE" w:rsidRPr="005B217D" w:rsidRDefault="00F071CE" w:rsidP="004234F0">
      <w:pPr>
        <w:rPr>
          <w:szCs w:val="22"/>
          <w:lang w:val="en-CA"/>
        </w:rPr>
      </w:pPr>
    </w:p>
    <w:p w14:paraId="3B9439D5" w14:textId="77777777" w:rsidR="006C1B92" w:rsidRDefault="006C1B92" w:rsidP="006C1B92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lastRenderedPageBreak/>
        <w:t>References</w:t>
      </w:r>
    </w:p>
    <w:p w14:paraId="407B6CE2" w14:textId="77777777" w:rsidR="006C1B92" w:rsidRDefault="006C1B92" w:rsidP="006C1B92">
      <w:pPr>
        <w:pStyle w:val="ListParagraph"/>
        <w:numPr>
          <w:ilvl w:val="0"/>
          <w:numId w:val="12"/>
        </w:numPr>
        <w:overflowPunct/>
        <w:autoSpaceDE/>
        <w:adjustRightInd/>
        <w:spacing w:before="0" w:after="60"/>
        <w:ind w:firstLineChars="0"/>
        <w:contextualSpacing/>
        <w:rPr>
          <w:rFonts w:eastAsia="SimSun"/>
          <w:lang w:val="en-CA"/>
        </w:rPr>
      </w:pPr>
      <w:bookmarkStart w:id="1" w:name="_Ref75786603"/>
      <w:r w:rsidRPr="007A6E67">
        <w:rPr>
          <w:rFonts w:eastAsia="SimSun"/>
          <w:lang w:val="en-CA"/>
        </w:rPr>
        <w:t>Na Zhang, Kai Zhang, Li Zhang,</w:t>
      </w:r>
      <w:r>
        <w:rPr>
          <w:rFonts w:eastAsia="SimSun"/>
          <w:lang w:val="en-CA"/>
        </w:rPr>
        <w:t xml:space="preserve"> </w:t>
      </w:r>
      <w:proofErr w:type="spellStart"/>
      <w:r w:rsidRPr="007A6E67">
        <w:rPr>
          <w:rFonts w:eastAsia="SimSun"/>
          <w:lang w:val="en-CA"/>
        </w:rPr>
        <w:t>Jizheng</w:t>
      </w:r>
      <w:proofErr w:type="spellEnd"/>
      <w:r w:rsidRPr="007A6E67">
        <w:rPr>
          <w:rFonts w:eastAsia="SimSun"/>
          <w:lang w:val="en-CA"/>
        </w:rPr>
        <w:t xml:space="preserve"> Xu</w:t>
      </w:r>
      <w:r>
        <w:rPr>
          <w:rFonts w:eastAsia="SimSun"/>
          <w:lang w:val="en-CA"/>
        </w:rPr>
        <w:t>, “</w:t>
      </w:r>
      <w:r w:rsidRPr="007A6E67">
        <w:rPr>
          <w:rFonts w:eastAsia="SimSun"/>
          <w:lang w:val="en-CA"/>
        </w:rPr>
        <w:t>Non-EE2: Modifications of IBC Merge/AMVP List Construction</w:t>
      </w:r>
      <w:r>
        <w:rPr>
          <w:rFonts w:eastAsia="SimSun"/>
          <w:lang w:val="en-CA"/>
        </w:rPr>
        <w:t xml:space="preserve">.” </w:t>
      </w:r>
      <w:r w:rsidRPr="007A6E67">
        <w:rPr>
          <w:rFonts w:eastAsia="SimSun"/>
          <w:lang w:val="en-CA"/>
        </w:rPr>
        <w:t>JVET-X0089</w:t>
      </w:r>
      <w:r>
        <w:rPr>
          <w:rFonts w:eastAsia="SimSun"/>
          <w:lang w:val="en-CA"/>
        </w:rPr>
        <w:t>, October 2021.</w:t>
      </w:r>
    </w:p>
    <w:p w14:paraId="491F86F3" w14:textId="77777777" w:rsidR="00C75BF8" w:rsidRPr="00C75BF8" w:rsidRDefault="006C1B92" w:rsidP="00F2356A">
      <w:pPr>
        <w:pStyle w:val="ListParagraph"/>
        <w:numPr>
          <w:ilvl w:val="0"/>
          <w:numId w:val="12"/>
        </w:numPr>
        <w:overflowPunct/>
        <w:autoSpaceDE/>
        <w:adjustRightInd/>
        <w:spacing w:before="60" w:after="60"/>
        <w:ind w:firstLineChars="0"/>
        <w:contextualSpacing/>
        <w:rPr>
          <w:szCs w:val="22"/>
          <w:lang w:val="en-CA"/>
        </w:rPr>
      </w:pPr>
      <w:r w:rsidRPr="00C75BF8">
        <w:rPr>
          <w:szCs w:val="22"/>
          <w:lang w:val="en-CA"/>
        </w:rPr>
        <w:t xml:space="preserve">Vadim Seregin, Jie Chen, Ling Li, Karam Naser, Jacob </w:t>
      </w:r>
      <w:proofErr w:type="spellStart"/>
      <w:r w:rsidRPr="00C75BF8">
        <w:rPr>
          <w:szCs w:val="22"/>
          <w:lang w:val="en-CA"/>
        </w:rPr>
        <w:t>Ström</w:t>
      </w:r>
      <w:proofErr w:type="spellEnd"/>
      <w:r w:rsidRPr="00C75BF8">
        <w:rPr>
          <w:szCs w:val="22"/>
          <w:lang w:val="en-CA"/>
        </w:rPr>
        <w:t xml:space="preserve">, Martin </w:t>
      </w:r>
      <w:proofErr w:type="spellStart"/>
      <w:r w:rsidRPr="00C75BF8">
        <w:rPr>
          <w:szCs w:val="22"/>
          <w:lang w:val="en-CA"/>
        </w:rPr>
        <w:t>Winken</w:t>
      </w:r>
      <w:proofErr w:type="spellEnd"/>
      <w:r w:rsidRPr="00C75BF8">
        <w:rPr>
          <w:szCs w:val="22"/>
          <w:lang w:val="en-CA"/>
        </w:rPr>
        <w:t>, Xiaoyu Xiu, Kai Zhang “</w:t>
      </w:r>
      <w:r w:rsidRPr="00C75BF8">
        <w:rPr>
          <w:rFonts w:eastAsia="SimSun"/>
          <w:lang w:val="en-CA"/>
        </w:rPr>
        <w:t>Exploration Experiment on Enhanced Compression beyond VVC capability (EE2).” JVET-X2024, October 2021.</w:t>
      </w:r>
    </w:p>
    <w:p w14:paraId="4093EBB1" w14:textId="17B81B72" w:rsidR="00C75BF8" w:rsidRPr="00C75BF8" w:rsidRDefault="00C75BF8" w:rsidP="00F17803">
      <w:pPr>
        <w:pStyle w:val="ListParagraph"/>
        <w:numPr>
          <w:ilvl w:val="0"/>
          <w:numId w:val="12"/>
        </w:numPr>
        <w:overflowPunct/>
        <w:autoSpaceDE/>
        <w:adjustRightInd/>
        <w:spacing w:before="0" w:after="60"/>
        <w:ind w:firstLineChars="0"/>
        <w:contextualSpacing/>
        <w:rPr>
          <w:rFonts w:eastAsia="SimSun"/>
          <w:lang w:val="en-CA"/>
        </w:rPr>
      </w:pPr>
      <w:r w:rsidRPr="00C75BF8">
        <w:rPr>
          <w:szCs w:val="22"/>
          <w:lang w:val="en-CA"/>
        </w:rPr>
        <w:t>Na Zhang, Kai Zhang, Li Zhang,</w:t>
      </w:r>
      <w:r>
        <w:rPr>
          <w:szCs w:val="22"/>
          <w:lang w:val="en-CA"/>
        </w:rPr>
        <w:t xml:space="preserve"> H</w:t>
      </w:r>
      <w:r w:rsidRPr="00C75BF8">
        <w:rPr>
          <w:szCs w:val="22"/>
          <w:lang w:val="en-CA"/>
        </w:rPr>
        <w:t>ongbin Liu,</w:t>
      </w:r>
      <w:r>
        <w:t xml:space="preserve"> </w:t>
      </w:r>
      <w:proofErr w:type="spellStart"/>
      <w:r w:rsidRPr="00C75BF8">
        <w:rPr>
          <w:szCs w:val="22"/>
          <w:lang w:val="en-CA"/>
        </w:rPr>
        <w:t>Zhipin</w:t>
      </w:r>
      <w:proofErr w:type="spellEnd"/>
      <w:r w:rsidRPr="00C75BF8">
        <w:rPr>
          <w:szCs w:val="22"/>
          <w:lang w:val="en-CA"/>
        </w:rPr>
        <w:t xml:space="preserve"> Deng,</w:t>
      </w:r>
      <w:r>
        <w:rPr>
          <w:szCs w:val="22"/>
          <w:lang w:val="en-CA"/>
        </w:rPr>
        <w:t xml:space="preserve"> </w:t>
      </w:r>
      <w:r w:rsidRPr="00C75BF8">
        <w:rPr>
          <w:szCs w:val="22"/>
          <w:lang w:val="en-CA"/>
        </w:rPr>
        <w:t>Yang Wang</w:t>
      </w:r>
      <w:r>
        <w:rPr>
          <w:szCs w:val="22"/>
          <w:lang w:val="en-CA"/>
        </w:rPr>
        <w:t>, “</w:t>
      </w:r>
      <w:r w:rsidRPr="00C75BF8">
        <w:rPr>
          <w:szCs w:val="22"/>
          <w:lang w:val="en-CA"/>
        </w:rPr>
        <w:t>EE2-3.1/EE2-3.2: Adaptive Reordering of Merge Candidates with Template/Bilateral Matching</w:t>
      </w:r>
      <w:r>
        <w:rPr>
          <w:szCs w:val="22"/>
          <w:lang w:val="en-CA"/>
        </w:rPr>
        <w:t xml:space="preserve">,’” </w:t>
      </w:r>
      <w:r w:rsidRPr="00C75BF8">
        <w:rPr>
          <w:rFonts w:eastAsia="SimSun"/>
          <w:lang w:val="en-CA"/>
        </w:rPr>
        <w:t>JVET-W0090</w:t>
      </w:r>
      <w:r w:rsidRPr="00C75BF8">
        <w:rPr>
          <w:rFonts w:eastAsia="SimSun"/>
          <w:lang w:val="en-CA"/>
        </w:rPr>
        <w:t>, July 2021.</w:t>
      </w:r>
    </w:p>
    <w:p w14:paraId="3AD53A4E" w14:textId="77777777" w:rsidR="006C1B92" w:rsidRDefault="006C1B92" w:rsidP="006C1B92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rFonts w:eastAsia="SimSun"/>
          <w:lang w:val="en-CA"/>
        </w:rPr>
      </w:pPr>
      <w:bookmarkStart w:id="2" w:name="_Ref83737136"/>
      <w:r w:rsidRPr="00E311E5">
        <w:rPr>
          <w:rFonts w:eastAsia="SimSun"/>
          <w:lang w:val="en-CA"/>
        </w:rPr>
        <w:t>ECM-</w:t>
      </w:r>
      <w:r>
        <w:rPr>
          <w:rFonts w:eastAsia="SimSun"/>
          <w:lang w:val="en-CA"/>
        </w:rPr>
        <w:t>3</w:t>
      </w:r>
      <w:r w:rsidRPr="00E311E5">
        <w:rPr>
          <w:rFonts w:eastAsia="SimSun"/>
          <w:lang w:val="en-CA"/>
        </w:rPr>
        <w:t>.</w:t>
      </w:r>
      <w:r>
        <w:rPr>
          <w:rFonts w:eastAsia="SimSun"/>
          <w:lang w:val="en-CA"/>
        </w:rPr>
        <w:t>1</w:t>
      </w:r>
      <w:r w:rsidRPr="00E311E5">
        <w:rPr>
          <w:rFonts w:eastAsia="SimSun"/>
          <w:lang w:val="en-CA"/>
        </w:rPr>
        <w:t xml:space="preserve">, </w:t>
      </w:r>
      <w:r w:rsidRPr="006776A8">
        <w:rPr>
          <w:rFonts w:eastAsia="SimSun"/>
          <w:color w:val="1155CC"/>
          <w:szCs w:val="22"/>
          <w:u w:val="single"/>
          <w:lang w:eastAsia="zh-CN"/>
        </w:rPr>
        <w:t>https://vcgit.hhi.fraunhofer.de/ecm/ECM/-/tags/ECM-3.1</w:t>
      </w:r>
      <w:r w:rsidRPr="00E311E5">
        <w:rPr>
          <w:rFonts w:eastAsia="SimSun"/>
          <w:lang w:val="en-CA"/>
        </w:rPr>
        <w:t>.</w:t>
      </w:r>
      <w:bookmarkEnd w:id="2"/>
    </w:p>
    <w:p w14:paraId="212A9A9B" w14:textId="77777777" w:rsidR="006C1B92" w:rsidRPr="00E311E5" w:rsidRDefault="006C1B92" w:rsidP="006C1B92">
      <w:pPr>
        <w:pStyle w:val="ListParagraph"/>
        <w:numPr>
          <w:ilvl w:val="0"/>
          <w:numId w:val="12"/>
        </w:numPr>
        <w:spacing w:before="0"/>
        <w:ind w:firstLineChars="0"/>
        <w:rPr>
          <w:lang w:val="en-CA"/>
        </w:rPr>
      </w:pPr>
      <w:bookmarkStart w:id="3" w:name="_Ref83742185"/>
      <w:bookmarkEnd w:id="1"/>
      <w:r w:rsidRPr="00E311E5">
        <w:rPr>
          <w:lang w:val="en-CA"/>
        </w:rPr>
        <w:t xml:space="preserve">Marta Karczewicz, Yan Ye, </w:t>
      </w:r>
      <w:r w:rsidRPr="00E311E5">
        <w:rPr>
          <w:lang w:val="en-CA"/>
        </w:rPr>
        <w:tab/>
        <w:t>"Common test conditions and evaluation procedures for enhanced compression tool testing," JVET-</w:t>
      </w:r>
      <w:r>
        <w:rPr>
          <w:lang w:val="en-CA"/>
        </w:rPr>
        <w:t>X</w:t>
      </w:r>
      <w:r w:rsidRPr="00E311E5">
        <w:rPr>
          <w:lang w:val="en-CA"/>
        </w:rPr>
        <w:t xml:space="preserve">2017, </w:t>
      </w:r>
      <w:r>
        <w:rPr>
          <w:lang w:val="en-CA"/>
        </w:rPr>
        <w:t>October</w:t>
      </w:r>
      <w:r w:rsidRPr="00E311E5">
        <w:rPr>
          <w:lang w:val="en-CA"/>
        </w:rPr>
        <w:t xml:space="preserve"> 2021.</w:t>
      </w:r>
      <w:bookmarkEnd w:id="3"/>
    </w:p>
    <w:p w14:paraId="1539A21D" w14:textId="3D5D33AD" w:rsidR="001F2594" w:rsidRPr="005B217D" w:rsidRDefault="001F2594" w:rsidP="009234A5">
      <w:pPr>
        <w:rPr>
          <w:szCs w:val="22"/>
          <w:lang w:val="en-CA"/>
        </w:rPr>
      </w:pPr>
    </w:p>
    <w:p w14:paraId="5F0CF8E4" w14:textId="1658F05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08D68738" w14:textId="77777777" w:rsidR="006C1B92" w:rsidRPr="005B217D" w:rsidRDefault="006C1B92" w:rsidP="006C1B92">
      <w:pPr>
        <w:rPr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1DD2A" w14:textId="77777777" w:rsidR="003B3FF4" w:rsidRDefault="003B3FF4">
      <w:r>
        <w:separator/>
      </w:r>
    </w:p>
  </w:endnote>
  <w:endnote w:type="continuationSeparator" w:id="0">
    <w:p w14:paraId="5B86594E" w14:textId="77777777" w:rsidR="003B3FF4" w:rsidRDefault="003B3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E598F8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C1B92">
      <w:rPr>
        <w:rStyle w:val="PageNumber"/>
        <w:noProof/>
      </w:rPr>
      <w:t>2021-11-23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0E66F" w14:textId="77777777" w:rsidR="003B3FF4" w:rsidRDefault="003B3FF4">
      <w:r>
        <w:separator/>
      </w:r>
    </w:p>
  </w:footnote>
  <w:footnote w:type="continuationSeparator" w:id="0">
    <w:p w14:paraId="5F8C5423" w14:textId="77777777" w:rsidR="003B3FF4" w:rsidRDefault="003B3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0DB6"/>
    <w:rsid w:val="000717C3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0F1B76"/>
    <w:rsid w:val="00102F3D"/>
    <w:rsid w:val="00124E38"/>
    <w:rsid w:val="0012580B"/>
    <w:rsid w:val="00131F90"/>
    <w:rsid w:val="0013458C"/>
    <w:rsid w:val="0013526E"/>
    <w:rsid w:val="00142287"/>
    <w:rsid w:val="00146152"/>
    <w:rsid w:val="00155526"/>
    <w:rsid w:val="00171371"/>
    <w:rsid w:val="00175A24"/>
    <w:rsid w:val="00184D51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4861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3FF4"/>
    <w:rsid w:val="003C20E4"/>
    <w:rsid w:val="003D6342"/>
    <w:rsid w:val="003E6F90"/>
    <w:rsid w:val="003E73ED"/>
    <w:rsid w:val="003F5D0F"/>
    <w:rsid w:val="00414101"/>
    <w:rsid w:val="0042021B"/>
    <w:rsid w:val="004219CF"/>
    <w:rsid w:val="004234F0"/>
    <w:rsid w:val="00427EEC"/>
    <w:rsid w:val="0043023F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2F48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1B92"/>
    <w:rsid w:val="006C5D39"/>
    <w:rsid w:val="006D6D9B"/>
    <w:rsid w:val="006E2810"/>
    <w:rsid w:val="006E5417"/>
    <w:rsid w:val="006F0794"/>
    <w:rsid w:val="006F7528"/>
    <w:rsid w:val="006F7E94"/>
    <w:rsid w:val="007023DE"/>
    <w:rsid w:val="00712F60"/>
    <w:rsid w:val="00720E3B"/>
    <w:rsid w:val="00737CF0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71A0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1D05"/>
    <w:rsid w:val="00977C16"/>
    <w:rsid w:val="0098551D"/>
    <w:rsid w:val="00985DCB"/>
    <w:rsid w:val="0099518F"/>
    <w:rsid w:val="009A3314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0AD5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0140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78ED"/>
    <w:rsid w:val="00C606C9"/>
    <w:rsid w:val="00C75BF8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679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262D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71CE"/>
    <w:rsid w:val="00F2488D"/>
    <w:rsid w:val="00F31E00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6C1B92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6C1B92"/>
    <w:pPr>
      <w:ind w:firstLineChars="200" w:firstLine="420"/>
      <w:textAlignment w:val="auto"/>
    </w:pPr>
  </w:style>
  <w:style w:type="paragraph" w:styleId="Caption">
    <w:name w:val="caption"/>
    <w:basedOn w:val="Normal"/>
    <w:next w:val="Normal"/>
    <w:semiHidden/>
    <w:unhideWhenUsed/>
    <w:qFormat/>
    <w:rsid w:val="009A331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vrufitskiy@ofinn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527</Words>
  <Characters>3008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9</cp:revision>
  <cp:lastPrinted>1900-01-01T08:00:00Z</cp:lastPrinted>
  <dcterms:created xsi:type="dcterms:W3CDTF">2021-08-25T19:17:00Z</dcterms:created>
  <dcterms:modified xsi:type="dcterms:W3CDTF">2022-01-11T21:59:00Z</dcterms:modified>
</cp:coreProperties>
</file>