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t>,</w:t>
            </w:r>
            <w:r w:rsidRPr="00B648F1">
              <w:t xml:space="preserve"> </w:t>
            </w:r>
            <w:r>
              <w:t xml:space="preserve">by teleconference, </w:t>
            </w:r>
            <w:r w:rsidR="00AB4721">
              <w:t>12</w:t>
            </w:r>
            <w:r>
              <w:t>–</w:t>
            </w:r>
            <w:r w:rsidR="00AB4721">
              <w:t>21</w:t>
            </w:r>
            <w:r w:rsidRPr="00B648F1">
              <w:t xml:space="preserve"> </w:t>
            </w:r>
            <w:r w:rsidR="00AB4721">
              <w:t>January</w:t>
            </w:r>
            <w:r>
              <w:t xml:space="preserve"> </w:t>
            </w:r>
            <w:r w:rsidRPr="00B648F1">
              <w:t>20</w:t>
            </w:r>
            <w:r>
              <w:t>2</w:t>
            </w:r>
            <w:r w:rsidR="00AB4721">
              <w:t>2</w:t>
            </w:r>
          </w:p>
        </w:tc>
        <w:tc>
          <w:tcPr>
            <w:tcW w:w="3060" w:type="dxa"/>
          </w:tcPr>
          <w:p w14:paraId="59B7E346" w14:textId="64121D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AB4721">
              <w:t>Y</w:t>
            </w:r>
            <w:r w:rsidR="00FC7F47">
              <w:t>0156</w:t>
            </w:r>
            <w:r w:rsidR="006A0E5C" w:rsidRPr="006A0E5C">
              <w:t>-v</w:t>
            </w:r>
            <w:r w:rsidR="00FC7F47">
              <w:t>1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1BC472" w:rsidR="00E61DAC" w:rsidRPr="005B217D" w:rsidRDefault="004E354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AHG</w:t>
            </w:r>
            <w:r w:rsidR="004375B5">
              <w:rPr>
                <w:b/>
                <w:szCs w:val="22"/>
              </w:rPr>
              <w:t>9</w:t>
            </w:r>
            <w:r>
              <w:rPr>
                <w:b/>
                <w:szCs w:val="22"/>
              </w:rPr>
              <w:t xml:space="preserve">: </w:t>
            </w:r>
            <w:r w:rsidR="004375B5">
              <w:rPr>
                <w:b/>
                <w:szCs w:val="22"/>
              </w:rPr>
              <w:t xml:space="preserve">SEI message with sample phase indication for </w:t>
            </w:r>
            <w:r w:rsidR="00862EFE">
              <w:rPr>
                <w:b/>
                <w:szCs w:val="22"/>
              </w:rPr>
              <w:t xml:space="preserve">consistent </w:t>
            </w:r>
            <w:r w:rsidR="004375B5">
              <w:rPr>
                <w:b/>
                <w:szCs w:val="22"/>
              </w:rPr>
              <w:t>rendering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2D2B95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B5CF9" w:rsidR="00E61DAC" w:rsidRPr="005B217D" w:rsidRDefault="004016DE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F02FB9" w:rsidR="00E61DAC" w:rsidRPr="005B217D" w:rsidRDefault="0003425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BC1AAC">
              <w:rPr>
                <w:szCs w:val="22"/>
              </w:rPr>
              <w:t xml:space="preserve">Andrew </w:t>
            </w:r>
            <w:proofErr w:type="spellStart"/>
            <w:r w:rsidR="00BC1AAC">
              <w:rPr>
                <w:szCs w:val="22"/>
              </w:rPr>
              <w:t>Segall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5B7E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432AF8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432AF8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32C77" w:rsidR="00E61DAC" w:rsidRPr="005B217D" w:rsidRDefault="00432AF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</w:t>
            </w:r>
            <w:r w:rsidR="00BC1AAC">
              <w:rPr>
                <w:szCs w:val="22"/>
              </w:rPr>
              <w:t>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0F1E585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2FC006" w14:textId="3D1A9AC6" w:rsidR="0041125F" w:rsidRPr="0041125F" w:rsidRDefault="004375B5" w:rsidP="0041125F">
      <w:r>
        <w:t>An SEI message containing a sample phase indication is proposed</w:t>
      </w:r>
      <w:r w:rsidR="002B6C74">
        <w:t>.</w:t>
      </w:r>
      <w:r>
        <w:t xml:space="preserve"> It is asserted to enable more consistent rendering, </w:t>
      </w:r>
      <w:proofErr w:type="gramStart"/>
      <w:r>
        <w:t>in particular when</w:t>
      </w:r>
      <w:proofErr w:type="gramEnd"/>
      <w:r>
        <w:t xml:space="preserve"> rendering at a higher resolution and when switching between multiple resolutions</w:t>
      </w:r>
      <w:r w:rsidR="003830E2">
        <w:t xml:space="preserve"> as is common in streaming scenarios where bandwidth may fluctuate</w:t>
      </w:r>
      <w:r>
        <w:t>.</w:t>
      </w:r>
    </w:p>
    <w:p w14:paraId="7D2AC1F0" w14:textId="754E29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5611A653" w14:textId="22652D9D" w:rsidR="003500F6" w:rsidRDefault="00DC1621" w:rsidP="006C245D">
      <w:pPr>
        <w:rPr>
          <w:szCs w:val="22"/>
        </w:rPr>
      </w:pPr>
      <w:r>
        <w:rPr>
          <w:szCs w:val="22"/>
        </w:rPr>
        <w:t xml:space="preserve">When </w:t>
      </w:r>
      <w:proofErr w:type="spellStart"/>
      <w:r>
        <w:rPr>
          <w:szCs w:val="22"/>
        </w:rPr>
        <w:t>downsampling</w:t>
      </w:r>
      <w:proofErr w:type="spellEnd"/>
      <w:r>
        <w:rPr>
          <w:szCs w:val="22"/>
        </w:rPr>
        <w:t xml:space="preserve"> video content to generate multiple versions suitable for various bandwidth constraints, a low-pass filter is typically used. </w:t>
      </w:r>
      <w:r w:rsidR="003500F6">
        <w:rPr>
          <w:szCs w:val="22"/>
        </w:rPr>
        <w:t>A phase shift may be introduced</w:t>
      </w:r>
      <w:r w:rsidR="005D671A">
        <w:rPr>
          <w:szCs w:val="22"/>
        </w:rPr>
        <w:t xml:space="preserve"> during </w:t>
      </w:r>
      <w:proofErr w:type="spellStart"/>
      <w:r w:rsidR="005D671A">
        <w:rPr>
          <w:szCs w:val="22"/>
        </w:rPr>
        <w:t>downsampling</w:t>
      </w:r>
      <w:proofErr w:type="spellEnd"/>
      <w:r w:rsidR="003500F6">
        <w:rPr>
          <w:szCs w:val="22"/>
        </w:rPr>
        <w:t>, and the relative location between samples at different resolutions may not be known</w:t>
      </w:r>
      <w:r w:rsidR="005D671A">
        <w:rPr>
          <w:szCs w:val="22"/>
        </w:rPr>
        <w:t xml:space="preserve"> to a client consuming the video</w:t>
      </w:r>
      <w:r w:rsidR="003500F6">
        <w:rPr>
          <w:szCs w:val="22"/>
        </w:rPr>
        <w:t xml:space="preserve">. When switching between multiple resolutions </w:t>
      </w:r>
      <w:r w:rsidR="0068723D">
        <w:rPr>
          <w:szCs w:val="22"/>
        </w:rPr>
        <w:t>a</w:t>
      </w:r>
      <w:r w:rsidR="003500F6">
        <w:rPr>
          <w:szCs w:val="22"/>
        </w:rPr>
        <w:t xml:space="preserve"> slight </w:t>
      </w:r>
      <w:r w:rsidR="00C37C61">
        <w:rPr>
          <w:szCs w:val="22"/>
        </w:rPr>
        <w:t xml:space="preserve">geometric </w:t>
      </w:r>
      <w:r w:rsidR="003500F6">
        <w:rPr>
          <w:szCs w:val="22"/>
        </w:rPr>
        <w:t xml:space="preserve">shift may be noticeable if the phase shift used in the </w:t>
      </w:r>
      <w:proofErr w:type="spellStart"/>
      <w:r w:rsidR="003500F6">
        <w:rPr>
          <w:szCs w:val="22"/>
        </w:rPr>
        <w:t>upsampler</w:t>
      </w:r>
      <w:proofErr w:type="spellEnd"/>
      <w:r w:rsidR="003500F6">
        <w:rPr>
          <w:szCs w:val="22"/>
        </w:rPr>
        <w:t xml:space="preserve"> does not mirror the phase shift of the </w:t>
      </w:r>
      <w:proofErr w:type="spellStart"/>
      <w:r w:rsidR="003500F6">
        <w:rPr>
          <w:szCs w:val="22"/>
        </w:rPr>
        <w:t>downsampler</w:t>
      </w:r>
      <w:proofErr w:type="spellEnd"/>
      <w:r w:rsidR="003500F6">
        <w:rPr>
          <w:szCs w:val="22"/>
        </w:rPr>
        <w:t>.</w:t>
      </w:r>
      <w:r w:rsidR="00CA1EF2">
        <w:rPr>
          <w:szCs w:val="22"/>
        </w:rPr>
        <w:t xml:space="preserve"> This issue was previously reported in [1].</w:t>
      </w:r>
    </w:p>
    <w:p w14:paraId="3B5BEB15" w14:textId="0AD2153C" w:rsidR="003500F6" w:rsidRDefault="003500F6" w:rsidP="006C245D">
      <w:pPr>
        <w:rPr>
          <w:szCs w:val="22"/>
        </w:rPr>
      </w:pPr>
      <w:r>
        <w:rPr>
          <w:szCs w:val="22"/>
        </w:rPr>
        <w:t xml:space="preserve">Even when content is made available in a single resolution to a client, </w:t>
      </w:r>
      <w:r w:rsidR="000C566E">
        <w:rPr>
          <w:szCs w:val="22"/>
        </w:rPr>
        <w:t xml:space="preserve">the client may </w:t>
      </w:r>
      <w:proofErr w:type="spellStart"/>
      <w:r w:rsidR="000C566E">
        <w:rPr>
          <w:szCs w:val="22"/>
        </w:rPr>
        <w:t>upsample</w:t>
      </w:r>
      <w:proofErr w:type="spellEnd"/>
      <w:r w:rsidR="000C566E">
        <w:rPr>
          <w:szCs w:val="22"/>
        </w:rPr>
        <w:t xml:space="preserve"> the content </w:t>
      </w:r>
      <w:r w:rsidR="006400F2">
        <w:rPr>
          <w:szCs w:val="22"/>
        </w:rPr>
        <w:t>when</w:t>
      </w:r>
      <w:r w:rsidR="000C566E">
        <w:rPr>
          <w:szCs w:val="22"/>
        </w:rPr>
        <w:t xml:space="preserve"> the display has</w:t>
      </w:r>
      <w:r w:rsidR="006400F2">
        <w:rPr>
          <w:szCs w:val="22"/>
        </w:rPr>
        <w:t xml:space="preserve"> a</w:t>
      </w:r>
      <w:r w:rsidR="000C566E">
        <w:rPr>
          <w:szCs w:val="22"/>
        </w:rPr>
        <w:t xml:space="preserve"> higher resolution. Knowing the intended position of samples relative to the </w:t>
      </w:r>
      <w:r w:rsidR="00E26AB4">
        <w:rPr>
          <w:szCs w:val="22"/>
        </w:rPr>
        <w:t>video surface</w:t>
      </w:r>
      <w:r w:rsidR="000C566E">
        <w:rPr>
          <w:szCs w:val="22"/>
        </w:rPr>
        <w:t xml:space="preserve"> also allows for more consistent rendering</w:t>
      </w:r>
      <w:r w:rsidR="0003182E">
        <w:rPr>
          <w:szCs w:val="22"/>
        </w:rPr>
        <w:t>, which may be useful when multiple videos are rendered to a same screen</w:t>
      </w:r>
      <w:r w:rsidR="00094DA8">
        <w:rPr>
          <w:szCs w:val="22"/>
        </w:rPr>
        <w:t xml:space="preserve"> and require precise alignment</w:t>
      </w:r>
      <w:r w:rsidR="0003182E">
        <w:rPr>
          <w:szCs w:val="22"/>
        </w:rPr>
        <w:t>.</w:t>
      </w:r>
    </w:p>
    <w:p w14:paraId="0F096520" w14:textId="4CB06E43" w:rsidR="00B31B2A" w:rsidRDefault="00B31B2A" w:rsidP="006C245D">
      <w:pPr>
        <w:rPr>
          <w:szCs w:val="22"/>
        </w:rPr>
      </w:pPr>
      <w:r>
        <w:rPr>
          <w:szCs w:val="22"/>
        </w:rPr>
        <w:t>When rendering a decoded frame using a shader</w:t>
      </w:r>
      <w:r w:rsidR="005D671A">
        <w:rPr>
          <w:szCs w:val="22"/>
        </w:rPr>
        <w:t>, for example using OpenGL,</w:t>
      </w:r>
      <w:r>
        <w:rPr>
          <w:szCs w:val="22"/>
        </w:rPr>
        <w:t xml:space="preserve"> </w:t>
      </w:r>
      <w:r w:rsidR="005D671A">
        <w:rPr>
          <w:szCs w:val="22"/>
        </w:rPr>
        <w:t xml:space="preserve">an offset may be added to texture coordinates to compensate for any phase shift. This is </w:t>
      </w:r>
      <w:proofErr w:type="gramStart"/>
      <w:r w:rsidR="005D671A">
        <w:rPr>
          <w:szCs w:val="22"/>
        </w:rPr>
        <w:t>similar to</w:t>
      </w:r>
      <w:proofErr w:type="gramEnd"/>
      <w:r w:rsidR="005D671A">
        <w:rPr>
          <w:szCs w:val="22"/>
        </w:rPr>
        <w:t xml:space="preserve"> offsets that may be added when accessing chroma samples to account for the position of chroma samples relative to luma samples.</w:t>
      </w:r>
    </w:p>
    <w:p w14:paraId="04FB0A7D" w14:textId="2F1A1ECC" w:rsidR="00EF5486" w:rsidRDefault="0025448E" w:rsidP="0025448E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1CC55060" w14:textId="58A929DF" w:rsidR="00DC1621" w:rsidRPr="0025448E" w:rsidRDefault="004308EF" w:rsidP="0025448E">
      <w:r>
        <w:t>An SEI message is proposed with the syntax and semantics described below.</w:t>
      </w:r>
    </w:p>
    <w:p w14:paraId="261EC7C8" w14:textId="30887286" w:rsidR="006C6A66" w:rsidRDefault="006C6A66" w:rsidP="00AA4BD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A1EF2" w:rsidRPr="004C5AEC" w14:paraId="443EDBA2" w14:textId="77777777" w:rsidTr="00F839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B1EB" w14:textId="77777777" w:rsidR="00CA1EF2" w:rsidRPr="004C5AEC" w:rsidRDefault="00CA1EF2" w:rsidP="00F839E1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4C5AEC">
              <w:rPr>
                <w:lang w:val="en-CA"/>
              </w:rPr>
              <w:t>phase_</w:t>
            </w:r>
            <w:proofErr w:type="gramStart"/>
            <w:r w:rsidRPr="004C5AEC">
              <w:rPr>
                <w:lang w:val="en-CA"/>
              </w:rPr>
              <w:t>indication</w:t>
            </w:r>
            <w:proofErr w:type="spellEnd"/>
            <w:r w:rsidRPr="004C5AEC">
              <w:rPr>
                <w:lang w:val="en-CA"/>
              </w:rPr>
              <w:t xml:space="preserve">( </w:t>
            </w:r>
            <w:proofErr w:type="spellStart"/>
            <w:r w:rsidRPr="004C5AEC">
              <w:rPr>
                <w:lang w:val="en-CA"/>
              </w:rPr>
              <w:t>payloadSize</w:t>
            </w:r>
            <w:proofErr w:type="spellEnd"/>
            <w:proofErr w:type="gramEnd"/>
            <w:r w:rsidRPr="004C5AEC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7C2F" w14:textId="77777777" w:rsidR="00CA1EF2" w:rsidRPr="004C5AEC" w:rsidRDefault="00CA1EF2" w:rsidP="00F839E1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lang w:val="en-CA"/>
              </w:rPr>
            </w:pPr>
            <w:r w:rsidRPr="004C5AEC">
              <w:rPr>
                <w:lang w:val="en-CA"/>
              </w:rPr>
              <w:t>Descriptor</w:t>
            </w:r>
          </w:p>
        </w:tc>
      </w:tr>
      <w:tr w:rsidR="00CA1EF2" w:rsidRPr="004C5AEC" w14:paraId="37D3C696" w14:textId="77777777" w:rsidTr="00F839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B769" w14:textId="77777777" w:rsidR="00CA1EF2" w:rsidRPr="004C5AEC" w:rsidRDefault="00CA1EF2" w:rsidP="00F839E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C5AEC">
              <w:rPr>
                <w:lang w:val="en-CA"/>
              </w:rPr>
              <w:tab/>
            </w:r>
            <w:proofErr w:type="spellStart"/>
            <w:r w:rsidRPr="00560DB3">
              <w:rPr>
                <w:b/>
                <w:bCs/>
                <w:lang w:val="en-CA"/>
              </w:rPr>
              <w:t>hor_</w:t>
            </w:r>
            <w:r w:rsidRPr="004C5AEC">
              <w:rPr>
                <w:b/>
                <w:bCs/>
                <w:lang w:val="en-CA"/>
              </w:rPr>
              <w:t>phase_</w:t>
            </w:r>
            <w:r>
              <w:rPr>
                <w:b/>
                <w:bCs/>
                <w:lang w:val="en-CA"/>
              </w:rPr>
              <w:t>num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FDA7" w14:textId="77777777" w:rsidR="00CA1EF2" w:rsidRPr="004C5AEC" w:rsidRDefault="00CA1EF2" w:rsidP="00F839E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C5AEC">
              <w:rPr>
                <w:b w:val="0"/>
                <w:lang w:val="en-CA"/>
              </w:rPr>
              <w:t>u(</w:t>
            </w:r>
            <w:proofErr w:type="gramEnd"/>
            <w:r w:rsidRPr="004C5AEC">
              <w:rPr>
                <w:b w:val="0"/>
                <w:lang w:val="en-CA"/>
              </w:rPr>
              <w:t>8)</w:t>
            </w:r>
          </w:p>
        </w:tc>
      </w:tr>
      <w:tr w:rsidR="00CA1EF2" w:rsidRPr="004C5AEC" w14:paraId="1043833C" w14:textId="77777777" w:rsidTr="00F839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36F1" w14:textId="77777777" w:rsidR="00CA1EF2" w:rsidRPr="004C5AEC" w:rsidRDefault="00CA1EF2" w:rsidP="00F839E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ve</w:t>
            </w:r>
            <w:r w:rsidRPr="00560DB3">
              <w:rPr>
                <w:b/>
                <w:bCs/>
                <w:lang w:val="en-CA"/>
              </w:rPr>
              <w:t>r_</w:t>
            </w:r>
            <w:r w:rsidRPr="004C5AEC">
              <w:rPr>
                <w:b/>
                <w:bCs/>
                <w:lang w:val="en-CA"/>
              </w:rPr>
              <w:t>phase_</w:t>
            </w:r>
            <w:r>
              <w:rPr>
                <w:b/>
                <w:bCs/>
                <w:lang w:val="en-CA"/>
              </w:rPr>
              <w:t>num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C36" w14:textId="77777777" w:rsidR="00CA1EF2" w:rsidRPr="004C5AEC" w:rsidRDefault="00CA1EF2" w:rsidP="00F839E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C5AEC">
              <w:rPr>
                <w:b w:val="0"/>
                <w:lang w:val="en-CA"/>
              </w:rPr>
              <w:t>u(</w:t>
            </w:r>
            <w:proofErr w:type="gramEnd"/>
            <w:r w:rsidRPr="004C5AEC">
              <w:rPr>
                <w:b w:val="0"/>
                <w:lang w:val="en-CA"/>
              </w:rPr>
              <w:t>8)</w:t>
            </w:r>
          </w:p>
        </w:tc>
      </w:tr>
      <w:tr w:rsidR="00CA1EF2" w:rsidRPr="004C5AEC" w14:paraId="3B9C0FEB" w14:textId="77777777" w:rsidTr="00F839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072" w14:textId="77777777" w:rsidR="00CA1EF2" w:rsidRPr="004C5AEC" w:rsidRDefault="00CA1EF2" w:rsidP="00F839E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 w:rsidRPr="004C5AEC">
              <w:rPr>
                <w:b/>
                <w:bCs/>
                <w:lang w:val="en-CA"/>
              </w:rPr>
              <w:t>phase_</w:t>
            </w:r>
            <w:r>
              <w:rPr>
                <w:b/>
                <w:bCs/>
                <w:lang w:val="en-CA"/>
              </w:rPr>
              <w:t>den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902" w14:textId="77777777" w:rsidR="00CA1EF2" w:rsidRPr="004C5AEC" w:rsidRDefault="00CA1EF2" w:rsidP="00F839E1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C5AEC">
              <w:rPr>
                <w:b w:val="0"/>
                <w:lang w:val="en-CA"/>
              </w:rPr>
              <w:t>u(</w:t>
            </w:r>
            <w:proofErr w:type="gramEnd"/>
            <w:r w:rsidRPr="004C5AEC">
              <w:rPr>
                <w:b w:val="0"/>
                <w:lang w:val="en-CA"/>
              </w:rPr>
              <w:t>8)</w:t>
            </w:r>
          </w:p>
        </w:tc>
      </w:tr>
      <w:tr w:rsidR="00CA1EF2" w:rsidRPr="004C5AEC" w14:paraId="75C6C29C" w14:textId="77777777" w:rsidTr="00F839E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7B11" w14:textId="77777777" w:rsidR="00CA1EF2" w:rsidRPr="004C5AEC" w:rsidRDefault="00CA1EF2" w:rsidP="00F839E1">
            <w:pPr>
              <w:pStyle w:val="tablesyntax"/>
              <w:spacing w:before="20" w:after="40"/>
              <w:rPr>
                <w:lang w:val="en-CA"/>
              </w:rPr>
            </w:pPr>
            <w:r w:rsidRPr="004C5AEC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D11" w14:textId="77777777" w:rsidR="00CA1EF2" w:rsidRPr="004C5AEC" w:rsidRDefault="00CA1EF2" w:rsidP="00F839E1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7D9E59F0" w14:textId="3EED5588" w:rsidR="00CA1EF2" w:rsidRDefault="00CA1EF2" w:rsidP="00AA4BDF"/>
    <w:p w14:paraId="35A8A5CA" w14:textId="77777777" w:rsidR="00CA1EF2" w:rsidRPr="00CA1EF2" w:rsidRDefault="00CA1EF2" w:rsidP="00CA1EF2">
      <w:pPr>
        <w:rPr>
          <w:lang w:val="en-US"/>
        </w:rPr>
      </w:pPr>
      <w:proofErr w:type="spellStart"/>
      <w:r w:rsidRPr="00CA1EF2">
        <w:rPr>
          <w:b/>
          <w:bCs/>
          <w:lang w:val="en-US"/>
        </w:rPr>
        <w:lastRenderedPageBreak/>
        <w:t>hor_phase_num</w:t>
      </w:r>
      <w:proofErr w:type="spellEnd"/>
      <w:r w:rsidRPr="00CA1EF2">
        <w:rPr>
          <w:lang w:val="en-US"/>
        </w:rPr>
        <w:t xml:space="preserve"> and </w:t>
      </w:r>
      <w:proofErr w:type="spellStart"/>
      <w:r w:rsidRPr="00CA1EF2">
        <w:rPr>
          <w:b/>
          <w:bCs/>
          <w:lang w:val="en-US"/>
        </w:rPr>
        <w:t>phase_den</w:t>
      </w:r>
      <w:proofErr w:type="spellEnd"/>
      <w:r w:rsidRPr="00CA1EF2">
        <w:rPr>
          <w:b/>
          <w:bCs/>
          <w:lang w:val="en-US"/>
        </w:rPr>
        <w:t xml:space="preserve"> </w:t>
      </w:r>
      <w:r w:rsidRPr="00CA1EF2">
        <w:rPr>
          <w:lang w:val="en-US"/>
        </w:rPr>
        <w:t xml:space="preserve">specify the horizontal position of luminance sampling locations relative to a display window. If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 xml:space="preserve"> is equal to 0, then the horizontal position is undefined. Otherwise, if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 xml:space="preserve"> is larger than 0, the horizontal position </w:t>
      </w:r>
      <w:proofErr w:type="spellStart"/>
      <w:r w:rsidRPr="00CA1EF2">
        <w:rPr>
          <w:lang w:val="en-US"/>
        </w:rPr>
        <w:t>hor_phase_num</w:t>
      </w:r>
      <w:proofErr w:type="spellEnd"/>
      <w:r w:rsidRPr="00CA1EF2">
        <w:rPr>
          <w:lang w:val="en-US"/>
        </w:rPr>
        <w:t xml:space="preserve"> ÷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 xml:space="preserve"> is expressed in units of the horizontal distance between two horizontally adjacent luminance sampling locations. </w:t>
      </w:r>
      <w:proofErr w:type="spellStart"/>
      <w:r w:rsidRPr="00CA1EF2">
        <w:rPr>
          <w:lang w:val="en-US"/>
        </w:rPr>
        <w:t>hor_phase_num</w:t>
      </w:r>
      <w:proofErr w:type="spellEnd"/>
      <w:r w:rsidRPr="00CA1EF2">
        <w:rPr>
          <w:lang w:val="en-US"/>
        </w:rPr>
        <w:t xml:space="preserve"> shall be larger than or equal to 0 and smaller than or equal to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>.</w:t>
      </w:r>
    </w:p>
    <w:p w14:paraId="21ED06DC" w14:textId="77777777" w:rsidR="00CA1EF2" w:rsidRPr="00CA1EF2" w:rsidRDefault="00CA1EF2" w:rsidP="00CA1EF2">
      <w:pPr>
        <w:rPr>
          <w:lang w:val="en-US"/>
        </w:rPr>
      </w:pPr>
    </w:p>
    <w:p w14:paraId="1D2CDC8C" w14:textId="77777777" w:rsidR="00CA1EF2" w:rsidRPr="00CA1EF2" w:rsidRDefault="00CA1EF2" w:rsidP="00CA1EF2">
      <w:pPr>
        <w:rPr>
          <w:lang w:val="en-US"/>
        </w:rPr>
      </w:pPr>
      <w:proofErr w:type="spellStart"/>
      <w:r w:rsidRPr="00CA1EF2">
        <w:rPr>
          <w:b/>
          <w:bCs/>
          <w:lang w:val="en-US"/>
        </w:rPr>
        <w:t>ver_phase_num</w:t>
      </w:r>
      <w:proofErr w:type="spellEnd"/>
      <w:r w:rsidRPr="00CA1EF2">
        <w:rPr>
          <w:b/>
          <w:bCs/>
          <w:lang w:val="en-US"/>
        </w:rPr>
        <w:t xml:space="preserve"> </w:t>
      </w:r>
      <w:r w:rsidRPr="00CA1EF2">
        <w:rPr>
          <w:lang w:val="en-US"/>
        </w:rPr>
        <w:t xml:space="preserve">and </w:t>
      </w:r>
      <w:proofErr w:type="spellStart"/>
      <w:r w:rsidRPr="00CA1EF2">
        <w:rPr>
          <w:b/>
          <w:bCs/>
          <w:lang w:val="en-US"/>
        </w:rPr>
        <w:t>phase_den</w:t>
      </w:r>
      <w:proofErr w:type="spellEnd"/>
      <w:r w:rsidRPr="00CA1EF2">
        <w:rPr>
          <w:b/>
          <w:bCs/>
          <w:lang w:val="en-US"/>
        </w:rPr>
        <w:t xml:space="preserve"> </w:t>
      </w:r>
      <w:r w:rsidRPr="00CA1EF2">
        <w:rPr>
          <w:lang w:val="en-US"/>
        </w:rPr>
        <w:t xml:space="preserve">specify the vertical position of luminance sampling locations relative to a display window. If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 xml:space="preserve"> is equal to 0, then the vertical position is undefined. Otherwise, if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 xml:space="preserve"> is larger than 0, the vertical position </w:t>
      </w:r>
      <w:proofErr w:type="spellStart"/>
      <w:r w:rsidRPr="00CA1EF2">
        <w:rPr>
          <w:lang w:val="en-US"/>
        </w:rPr>
        <w:t>ver_phase_num</w:t>
      </w:r>
      <w:proofErr w:type="spellEnd"/>
      <w:r w:rsidRPr="00CA1EF2">
        <w:rPr>
          <w:lang w:val="en-US"/>
        </w:rPr>
        <w:t xml:space="preserve"> ÷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 xml:space="preserve"> is expressed in units of the vertical distance between two vertically adjacent luminance sampling locations. </w:t>
      </w:r>
      <w:proofErr w:type="spellStart"/>
      <w:r w:rsidRPr="00CA1EF2">
        <w:rPr>
          <w:lang w:val="en-US"/>
        </w:rPr>
        <w:t>ver_phase_num</w:t>
      </w:r>
      <w:proofErr w:type="spellEnd"/>
      <w:r w:rsidRPr="00CA1EF2">
        <w:rPr>
          <w:lang w:val="en-US"/>
        </w:rPr>
        <w:t xml:space="preserve"> shall be larger than or equal to 0 and smaller than or equal to </w:t>
      </w:r>
      <w:proofErr w:type="spellStart"/>
      <w:r w:rsidRPr="00CA1EF2">
        <w:rPr>
          <w:lang w:val="en-US"/>
        </w:rPr>
        <w:t>phase_den</w:t>
      </w:r>
      <w:proofErr w:type="spellEnd"/>
      <w:r w:rsidRPr="00CA1EF2">
        <w:rPr>
          <w:lang w:val="en-US"/>
        </w:rPr>
        <w:t>.</w:t>
      </w:r>
    </w:p>
    <w:p w14:paraId="5D15AA4B" w14:textId="77777777" w:rsidR="00CA1EF2" w:rsidRPr="00CA1EF2" w:rsidRDefault="00CA1EF2" w:rsidP="00CA1EF2">
      <w:pPr>
        <w:rPr>
          <w:lang w:val="en-US"/>
        </w:rPr>
      </w:pPr>
    </w:p>
    <w:p w14:paraId="2332EB5F" w14:textId="49A009FD" w:rsidR="00CA1EF2" w:rsidRDefault="00CA1EF2" w:rsidP="00CA1EF2">
      <w:pPr>
        <w:rPr>
          <w:lang w:val="en-US"/>
        </w:rPr>
      </w:pPr>
      <w:r w:rsidRPr="00CA1EF2">
        <w:rPr>
          <w:lang w:val="en-US"/>
        </w:rPr>
        <w:t>Note: the phase indicators may be used during the rendering process. For example, if using a shader as in OpenGL, texture coordinates may be offset by an amount proportional to the signaled horizontal and vertical phase indicators.</w:t>
      </w:r>
    </w:p>
    <w:p w14:paraId="1BAC11AB" w14:textId="332E9008" w:rsidR="0003182E" w:rsidRDefault="0003182E" w:rsidP="00CA1EF2">
      <w:pPr>
        <w:rPr>
          <w:lang w:val="en-US"/>
        </w:rPr>
      </w:pPr>
    </w:p>
    <w:p w14:paraId="14C10A2F" w14:textId="3BC65FF2" w:rsidR="0003182E" w:rsidRDefault="0003182E" w:rsidP="00CA1EF2">
      <w:pPr>
        <w:rPr>
          <w:lang w:val="en-US"/>
        </w:rPr>
      </w:pPr>
      <w:r>
        <w:rPr>
          <w:lang w:val="en-US"/>
        </w:rPr>
        <w:t>The mapping between the cases in [1] and the proposed syntax is given below:</w:t>
      </w:r>
    </w:p>
    <w:p w14:paraId="445B9E5B" w14:textId="77777777" w:rsidR="00681BE8" w:rsidRDefault="00681BE8" w:rsidP="00CA1EF2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9"/>
        <w:gridCol w:w="2207"/>
        <w:gridCol w:w="2207"/>
        <w:gridCol w:w="2207"/>
      </w:tblGrid>
      <w:tr w:rsidR="00681BE8" w14:paraId="067E7608" w14:textId="54A1C70F" w:rsidTr="00681BE8">
        <w:tc>
          <w:tcPr>
            <w:tcW w:w="2729" w:type="dxa"/>
          </w:tcPr>
          <w:p w14:paraId="43260212" w14:textId="2E2DBD45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JVET-X0092</w:t>
            </w:r>
          </w:p>
        </w:tc>
        <w:tc>
          <w:tcPr>
            <w:tcW w:w="2207" w:type="dxa"/>
          </w:tcPr>
          <w:p w14:paraId="242A5152" w14:textId="1C2E8078" w:rsidR="00681BE8" w:rsidRDefault="00681BE8" w:rsidP="00CA1E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hor_phase_num</w:t>
            </w:r>
            <w:proofErr w:type="spellEnd"/>
          </w:p>
        </w:tc>
        <w:tc>
          <w:tcPr>
            <w:tcW w:w="2207" w:type="dxa"/>
          </w:tcPr>
          <w:p w14:paraId="67CFCCB4" w14:textId="6092ED06" w:rsidR="00681BE8" w:rsidRDefault="00681BE8" w:rsidP="00CA1E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ver_phase_num</w:t>
            </w:r>
            <w:proofErr w:type="spellEnd"/>
          </w:p>
        </w:tc>
        <w:tc>
          <w:tcPr>
            <w:tcW w:w="2207" w:type="dxa"/>
          </w:tcPr>
          <w:p w14:paraId="5D5E7944" w14:textId="29159656" w:rsidR="00681BE8" w:rsidRDefault="00681BE8" w:rsidP="00CA1E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phase_den</w:t>
            </w:r>
            <w:proofErr w:type="spellEnd"/>
          </w:p>
        </w:tc>
      </w:tr>
      <w:tr w:rsidR="00681BE8" w14:paraId="05839EC4" w14:textId="0C5F1859" w:rsidTr="00681BE8">
        <w:tc>
          <w:tcPr>
            <w:tcW w:w="2729" w:type="dxa"/>
          </w:tcPr>
          <w:p w14:paraId="3C82D012" w14:textId="7AA12869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Unknown (0)</w:t>
            </w:r>
          </w:p>
        </w:tc>
        <w:tc>
          <w:tcPr>
            <w:tcW w:w="2207" w:type="dxa"/>
          </w:tcPr>
          <w:p w14:paraId="0175211A" w14:textId="3F033EA8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07" w:type="dxa"/>
          </w:tcPr>
          <w:p w14:paraId="0781D879" w14:textId="7A877C4F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07" w:type="dxa"/>
          </w:tcPr>
          <w:p w14:paraId="3735BE5D" w14:textId="3AB8D544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81BE8" w14:paraId="67498F47" w14:textId="23D4B9D2" w:rsidTr="00681BE8">
        <w:tc>
          <w:tcPr>
            <w:tcW w:w="2729" w:type="dxa"/>
          </w:tcPr>
          <w:p w14:paraId="256E8126" w14:textId="7D6DA31E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Co-sited (1)</w:t>
            </w:r>
          </w:p>
        </w:tc>
        <w:tc>
          <w:tcPr>
            <w:tcW w:w="2207" w:type="dxa"/>
          </w:tcPr>
          <w:p w14:paraId="1B5D59C5" w14:textId="1764CEBF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07" w:type="dxa"/>
          </w:tcPr>
          <w:p w14:paraId="713CD9CC" w14:textId="366D7802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07" w:type="dxa"/>
          </w:tcPr>
          <w:p w14:paraId="32E9846F" w14:textId="7951FB40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2a</w:t>
            </w:r>
          </w:p>
        </w:tc>
      </w:tr>
      <w:tr w:rsidR="00681BE8" w14:paraId="5F133518" w14:textId="438A5351" w:rsidTr="00681BE8">
        <w:tc>
          <w:tcPr>
            <w:tcW w:w="2729" w:type="dxa"/>
          </w:tcPr>
          <w:p w14:paraId="0C0A7B8A" w14:textId="5E1B8687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Centered (2)</w:t>
            </w:r>
          </w:p>
        </w:tc>
        <w:tc>
          <w:tcPr>
            <w:tcW w:w="2207" w:type="dxa"/>
          </w:tcPr>
          <w:p w14:paraId="093205BF" w14:textId="5FDA6133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07" w:type="dxa"/>
          </w:tcPr>
          <w:p w14:paraId="2B6972D8" w14:textId="57CFD704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07" w:type="dxa"/>
          </w:tcPr>
          <w:p w14:paraId="2CAB1EB9" w14:textId="5B788719" w:rsidR="00681BE8" w:rsidRDefault="00681BE8" w:rsidP="00CA1EF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14:paraId="0E639498" w14:textId="5920C819" w:rsidR="00681BE8" w:rsidRDefault="00681BE8" w:rsidP="00CA1EF2">
      <w:pPr>
        <w:rPr>
          <w:lang w:val="en-US"/>
        </w:rPr>
      </w:pPr>
    </w:p>
    <w:p w14:paraId="59A95F0A" w14:textId="4B4FD059" w:rsidR="00681BE8" w:rsidRDefault="00681BE8" w:rsidP="00CA1EF2">
      <w:pPr>
        <w:rPr>
          <w:lang w:val="en-US"/>
        </w:rPr>
      </w:pPr>
      <w:r>
        <w:rPr>
          <w:lang w:val="en-US"/>
        </w:rPr>
        <w:t xml:space="preserve">Where the fraction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lang w:val="en-US"/>
              </w:rPr>
              <m:t>b</m:t>
            </m:r>
          </m:den>
        </m:f>
      </m:oMath>
      <w:r>
        <w:rPr>
          <w:lang w:val="en-US"/>
        </w:rPr>
        <w:t xml:space="preserve"> represents the ratio between an original frame size where samples are “centered” relative to the image surface and a current frame size</w:t>
      </w:r>
      <w:r w:rsidR="00DA03A4">
        <w:rPr>
          <w:lang w:val="en-US"/>
        </w:rPr>
        <w:t xml:space="preserve"> (</w:t>
      </w:r>
      <w:proofErr w:type="spellStart"/>
      <w:r w:rsidR="00DA03A4">
        <w:rPr>
          <w:lang w:val="en-US"/>
        </w:rPr>
        <w:t>downsampled</w:t>
      </w:r>
      <w:proofErr w:type="spellEnd"/>
      <w:r w:rsidR="00DA03A4">
        <w:rPr>
          <w:lang w:val="en-US"/>
        </w:rPr>
        <w:t>)</w:t>
      </w:r>
      <w:r>
        <w:rPr>
          <w:lang w:val="en-US"/>
        </w:rPr>
        <w:t>.</w:t>
      </w:r>
    </w:p>
    <w:p w14:paraId="1C58649E" w14:textId="6D6B6007" w:rsidR="0003182E" w:rsidRPr="00CA1EF2" w:rsidRDefault="0003182E" w:rsidP="00CA1EF2">
      <w:pPr>
        <w:rPr>
          <w:lang w:val="en-US"/>
        </w:rPr>
      </w:pPr>
    </w:p>
    <w:p w14:paraId="1455D969" w14:textId="77777777" w:rsidR="00CA1EF2" w:rsidRDefault="00CA1EF2" w:rsidP="00CA1EF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8255DB" w14:textId="77777777" w:rsidR="00CA1EF2" w:rsidRDefault="00CA1EF2" w:rsidP="00CA1EF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0" w:name="_Ref90889536"/>
      <w:proofErr w:type="spellStart"/>
      <w:proofErr w:type="gramStart"/>
      <w:r w:rsidRPr="00F31CB7">
        <w:rPr>
          <w:szCs w:val="22"/>
          <w:lang w:val="en-CA"/>
        </w:rPr>
        <w:t>J.Samuelsson</w:t>
      </w:r>
      <w:proofErr w:type="spellEnd"/>
      <w:proofErr w:type="gramEnd"/>
      <w:r w:rsidRPr="00F31CB7">
        <w:rPr>
          <w:szCs w:val="22"/>
          <w:lang w:val="en-CA"/>
        </w:rPr>
        <w:t xml:space="preserve">, </w:t>
      </w:r>
      <w:proofErr w:type="spellStart"/>
      <w:r w:rsidRPr="00F31CB7">
        <w:rPr>
          <w:szCs w:val="22"/>
          <w:lang w:val="en-CA"/>
        </w:rPr>
        <w:t>A.Tourapis</w:t>
      </w:r>
      <w:proofErr w:type="spellEnd"/>
      <w:r w:rsidRPr="00F31CB7">
        <w:rPr>
          <w:szCs w:val="22"/>
          <w:lang w:val="en-CA"/>
        </w:rPr>
        <w:t xml:space="preserve">, </w:t>
      </w:r>
      <w:proofErr w:type="spellStart"/>
      <w:r w:rsidRPr="00F31CB7">
        <w:rPr>
          <w:szCs w:val="22"/>
          <w:lang w:val="en-CA"/>
        </w:rPr>
        <w:t>D.Podborsk</w:t>
      </w:r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K.Rapaka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D.Singer</w:t>
      </w:r>
      <w:proofErr w:type="spellEnd"/>
      <w:r>
        <w:rPr>
          <w:szCs w:val="22"/>
          <w:lang w:val="en-CA"/>
        </w:rPr>
        <w:t>, “</w:t>
      </w:r>
      <w:r w:rsidRPr="00687F9F">
        <w:rPr>
          <w:szCs w:val="22"/>
          <w:lang w:val="en-CA"/>
        </w:rPr>
        <w:t>Down-sample phase indication (SEI message)</w:t>
      </w:r>
      <w:r>
        <w:rPr>
          <w:szCs w:val="22"/>
          <w:lang w:val="en-CA"/>
        </w:rPr>
        <w:t>,” JVET-X0092, October 2021.</w:t>
      </w:r>
      <w:bookmarkEnd w:id="0"/>
    </w:p>
    <w:p w14:paraId="31F71A4C" w14:textId="77777777" w:rsidR="00CA1EF2" w:rsidRDefault="00CA1EF2" w:rsidP="00AA4BDF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5FD938A" w:rsidR="00342FF4" w:rsidRPr="005B217D" w:rsidRDefault="001D2EA7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 xml:space="preserve">this contribution </w:t>
      </w:r>
      <w:proofErr w:type="gramStart"/>
      <w:r w:rsidR="001F2594" w:rsidRPr="005B217D">
        <w:rPr>
          <w:b/>
          <w:szCs w:val="22"/>
        </w:rPr>
        <w:t>and,</w:t>
      </w:r>
      <w:proofErr w:type="gramEnd"/>
      <w:r w:rsidR="001F2594" w:rsidRPr="005B217D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</w:rPr>
        <w:t> </w:t>
      </w:r>
      <w:r w:rsidR="002F164D" w:rsidRPr="005B217D">
        <w:rPr>
          <w:b/>
          <w:szCs w:val="22"/>
        </w:rPr>
        <w:t xml:space="preserve">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08ECA" w14:textId="77777777" w:rsidR="00721038" w:rsidRDefault="00721038">
      <w:r>
        <w:separator/>
      </w:r>
    </w:p>
  </w:endnote>
  <w:endnote w:type="continuationSeparator" w:id="0">
    <w:p w14:paraId="356BC121" w14:textId="77777777" w:rsidR="00721038" w:rsidRDefault="0072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D397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2AF8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38E23" w14:textId="77777777" w:rsidR="00721038" w:rsidRDefault="00721038">
      <w:r>
        <w:separator/>
      </w:r>
    </w:p>
  </w:footnote>
  <w:footnote w:type="continuationSeparator" w:id="0">
    <w:p w14:paraId="19743FCC" w14:textId="77777777" w:rsidR="00721038" w:rsidRDefault="00721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6D30B7"/>
    <w:multiLevelType w:val="hybridMultilevel"/>
    <w:tmpl w:val="14F6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82E"/>
    <w:rsid w:val="000342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DA8"/>
    <w:rsid w:val="000962AC"/>
    <w:rsid w:val="000A48FF"/>
    <w:rsid w:val="000B0C0F"/>
    <w:rsid w:val="000B1C6B"/>
    <w:rsid w:val="000B4142"/>
    <w:rsid w:val="000B4FF9"/>
    <w:rsid w:val="000C09AC"/>
    <w:rsid w:val="000C19C0"/>
    <w:rsid w:val="000C2BAA"/>
    <w:rsid w:val="000C566E"/>
    <w:rsid w:val="000C5D89"/>
    <w:rsid w:val="000D5B6C"/>
    <w:rsid w:val="000E00F3"/>
    <w:rsid w:val="000F158C"/>
    <w:rsid w:val="00102F3D"/>
    <w:rsid w:val="001241B6"/>
    <w:rsid w:val="00124E38"/>
    <w:rsid w:val="0012580B"/>
    <w:rsid w:val="00131F90"/>
    <w:rsid w:val="0013458C"/>
    <w:rsid w:val="0013526E"/>
    <w:rsid w:val="00146152"/>
    <w:rsid w:val="0015163E"/>
    <w:rsid w:val="00155526"/>
    <w:rsid w:val="0017101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7EE"/>
    <w:rsid w:val="001C3AFB"/>
    <w:rsid w:val="001C5E44"/>
    <w:rsid w:val="001D07F0"/>
    <w:rsid w:val="001D1BD2"/>
    <w:rsid w:val="001D2EA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10C"/>
    <w:rsid w:val="002375C1"/>
    <w:rsid w:val="00247E1E"/>
    <w:rsid w:val="0025448E"/>
    <w:rsid w:val="00263398"/>
    <w:rsid w:val="00263B99"/>
    <w:rsid w:val="002647D8"/>
    <w:rsid w:val="00266F06"/>
    <w:rsid w:val="00271BF1"/>
    <w:rsid w:val="00275BCF"/>
    <w:rsid w:val="00280613"/>
    <w:rsid w:val="002821CD"/>
    <w:rsid w:val="00291E36"/>
    <w:rsid w:val="00292257"/>
    <w:rsid w:val="002A54E0"/>
    <w:rsid w:val="002B1595"/>
    <w:rsid w:val="002B191D"/>
    <w:rsid w:val="002B2E83"/>
    <w:rsid w:val="002B6C7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0F6"/>
    <w:rsid w:val="003669EA"/>
    <w:rsid w:val="003706CC"/>
    <w:rsid w:val="00377710"/>
    <w:rsid w:val="00380A18"/>
    <w:rsid w:val="003830E2"/>
    <w:rsid w:val="003A2D8E"/>
    <w:rsid w:val="003A7CE6"/>
    <w:rsid w:val="003C20E4"/>
    <w:rsid w:val="003D290F"/>
    <w:rsid w:val="003D6342"/>
    <w:rsid w:val="003E6F90"/>
    <w:rsid w:val="003E73ED"/>
    <w:rsid w:val="003F5D0F"/>
    <w:rsid w:val="004016DE"/>
    <w:rsid w:val="00402B12"/>
    <w:rsid w:val="0041125F"/>
    <w:rsid w:val="00414101"/>
    <w:rsid w:val="004219CF"/>
    <w:rsid w:val="004234F0"/>
    <w:rsid w:val="00424A0C"/>
    <w:rsid w:val="00427EEC"/>
    <w:rsid w:val="004308EF"/>
    <w:rsid w:val="00432AF8"/>
    <w:rsid w:val="00433DDB"/>
    <w:rsid w:val="00435A29"/>
    <w:rsid w:val="00436597"/>
    <w:rsid w:val="004375B5"/>
    <w:rsid w:val="00437619"/>
    <w:rsid w:val="0046389A"/>
    <w:rsid w:val="00465A1E"/>
    <w:rsid w:val="004713B5"/>
    <w:rsid w:val="0049445A"/>
    <w:rsid w:val="004955E9"/>
    <w:rsid w:val="004957D9"/>
    <w:rsid w:val="004A2A63"/>
    <w:rsid w:val="004A4221"/>
    <w:rsid w:val="004B210C"/>
    <w:rsid w:val="004B2133"/>
    <w:rsid w:val="004B6170"/>
    <w:rsid w:val="004D405F"/>
    <w:rsid w:val="004E354E"/>
    <w:rsid w:val="004E4F4F"/>
    <w:rsid w:val="004E6789"/>
    <w:rsid w:val="004F1081"/>
    <w:rsid w:val="004F61E3"/>
    <w:rsid w:val="004F6C65"/>
    <w:rsid w:val="00502E10"/>
    <w:rsid w:val="00502F0A"/>
    <w:rsid w:val="0050354E"/>
    <w:rsid w:val="00506E56"/>
    <w:rsid w:val="0051015C"/>
    <w:rsid w:val="00516CF1"/>
    <w:rsid w:val="005233D3"/>
    <w:rsid w:val="00531AE9"/>
    <w:rsid w:val="00536188"/>
    <w:rsid w:val="00550A66"/>
    <w:rsid w:val="00567EC7"/>
    <w:rsid w:val="00570013"/>
    <w:rsid w:val="00571142"/>
    <w:rsid w:val="005753EC"/>
    <w:rsid w:val="0057582F"/>
    <w:rsid w:val="005801A2"/>
    <w:rsid w:val="005952A5"/>
    <w:rsid w:val="005A33A1"/>
    <w:rsid w:val="005B217D"/>
    <w:rsid w:val="005C08CA"/>
    <w:rsid w:val="005C28F7"/>
    <w:rsid w:val="005C3670"/>
    <w:rsid w:val="005C385F"/>
    <w:rsid w:val="005C782A"/>
    <w:rsid w:val="005C7C26"/>
    <w:rsid w:val="005D671A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698"/>
    <w:rsid w:val="0063725F"/>
    <w:rsid w:val="006400F2"/>
    <w:rsid w:val="00646707"/>
    <w:rsid w:val="00657F7E"/>
    <w:rsid w:val="00662E58"/>
    <w:rsid w:val="006637F2"/>
    <w:rsid w:val="006642A5"/>
    <w:rsid w:val="00664DCF"/>
    <w:rsid w:val="00681BE8"/>
    <w:rsid w:val="0068723D"/>
    <w:rsid w:val="006A0E5C"/>
    <w:rsid w:val="006A48E6"/>
    <w:rsid w:val="006C245D"/>
    <w:rsid w:val="006C4B87"/>
    <w:rsid w:val="006C5D39"/>
    <w:rsid w:val="006C6A66"/>
    <w:rsid w:val="006D6D9B"/>
    <w:rsid w:val="006E2810"/>
    <w:rsid w:val="006E5417"/>
    <w:rsid w:val="006E66B5"/>
    <w:rsid w:val="006F0794"/>
    <w:rsid w:val="006F7528"/>
    <w:rsid w:val="007023DE"/>
    <w:rsid w:val="007058C2"/>
    <w:rsid w:val="00706AC3"/>
    <w:rsid w:val="00712F60"/>
    <w:rsid w:val="00720E3B"/>
    <w:rsid w:val="00721038"/>
    <w:rsid w:val="0074393F"/>
    <w:rsid w:val="0074539D"/>
    <w:rsid w:val="00745F6B"/>
    <w:rsid w:val="0075175B"/>
    <w:rsid w:val="0075338A"/>
    <w:rsid w:val="007543FD"/>
    <w:rsid w:val="0075585E"/>
    <w:rsid w:val="00764C3E"/>
    <w:rsid w:val="00770571"/>
    <w:rsid w:val="007768FF"/>
    <w:rsid w:val="007824D3"/>
    <w:rsid w:val="0079457C"/>
    <w:rsid w:val="00796EE3"/>
    <w:rsid w:val="007A7D29"/>
    <w:rsid w:val="007B4AB8"/>
    <w:rsid w:val="007C081C"/>
    <w:rsid w:val="007D1181"/>
    <w:rsid w:val="007D54CA"/>
    <w:rsid w:val="007E01A3"/>
    <w:rsid w:val="007F1F8B"/>
    <w:rsid w:val="007F6205"/>
    <w:rsid w:val="007F67A1"/>
    <w:rsid w:val="00801A7B"/>
    <w:rsid w:val="00805133"/>
    <w:rsid w:val="00807B10"/>
    <w:rsid w:val="00811C05"/>
    <w:rsid w:val="00815C30"/>
    <w:rsid w:val="008206C8"/>
    <w:rsid w:val="008407A1"/>
    <w:rsid w:val="00853041"/>
    <w:rsid w:val="00862EFE"/>
    <w:rsid w:val="0086387C"/>
    <w:rsid w:val="00874A6C"/>
    <w:rsid w:val="00876C65"/>
    <w:rsid w:val="00882F72"/>
    <w:rsid w:val="00893DC4"/>
    <w:rsid w:val="008953DD"/>
    <w:rsid w:val="008A4B4C"/>
    <w:rsid w:val="008B04A4"/>
    <w:rsid w:val="008C239F"/>
    <w:rsid w:val="008E480C"/>
    <w:rsid w:val="00907757"/>
    <w:rsid w:val="00917C50"/>
    <w:rsid w:val="009212B0"/>
    <w:rsid w:val="00921FA1"/>
    <w:rsid w:val="009234A5"/>
    <w:rsid w:val="00933453"/>
    <w:rsid w:val="009336F7"/>
    <w:rsid w:val="0093636C"/>
    <w:rsid w:val="009374A7"/>
    <w:rsid w:val="00937F03"/>
    <w:rsid w:val="009457A8"/>
    <w:rsid w:val="00952837"/>
    <w:rsid w:val="00955F6D"/>
    <w:rsid w:val="00966E21"/>
    <w:rsid w:val="00977C16"/>
    <w:rsid w:val="0098551D"/>
    <w:rsid w:val="00985DCB"/>
    <w:rsid w:val="0099518F"/>
    <w:rsid w:val="009A523D"/>
    <w:rsid w:val="009B02A1"/>
    <w:rsid w:val="009B3361"/>
    <w:rsid w:val="009B3993"/>
    <w:rsid w:val="009B5D1F"/>
    <w:rsid w:val="009B7F3F"/>
    <w:rsid w:val="009D22C1"/>
    <w:rsid w:val="009D7CE6"/>
    <w:rsid w:val="009E448E"/>
    <w:rsid w:val="009F38D4"/>
    <w:rsid w:val="009F3C8B"/>
    <w:rsid w:val="009F496B"/>
    <w:rsid w:val="00A01439"/>
    <w:rsid w:val="00A02E61"/>
    <w:rsid w:val="00A05CFF"/>
    <w:rsid w:val="00A13048"/>
    <w:rsid w:val="00A46320"/>
    <w:rsid w:val="00A46843"/>
    <w:rsid w:val="00A47688"/>
    <w:rsid w:val="00A50167"/>
    <w:rsid w:val="00A52292"/>
    <w:rsid w:val="00A56B97"/>
    <w:rsid w:val="00A6093D"/>
    <w:rsid w:val="00A65D83"/>
    <w:rsid w:val="00A703CE"/>
    <w:rsid w:val="00A72017"/>
    <w:rsid w:val="00A767DC"/>
    <w:rsid w:val="00A76A6D"/>
    <w:rsid w:val="00A83253"/>
    <w:rsid w:val="00A960A7"/>
    <w:rsid w:val="00AA4BDF"/>
    <w:rsid w:val="00AA6E84"/>
    <w:rsid w:val="00AB1A1C"/>
    <w:rsid w:val="00AB2623"/>
    <w:rsid w:val="00AB4721"/>
    <w:rsid w:val="00AB7405"/>
    <w:rsid w:val="00AC44EB"/>
    <w:rsid w:val="00AD05A8"/>
    <w:rsid w:val="00AE341B"/>
    <w:rsid w:val="00AF51C5"/>
    <w:rsid w:val="00AF7031"/>
    <w:rsid w:val="00B01905"/>
    <w:rsid w:val="00B03CFA"/>
    <w:rsid w:val="00B07CA7"/>
    <w:rsid w:val="00B1279A"/>
    <w:rsid w:val="00B20762"/>
    <w:rsid w:val="00B31B2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AB"/>
    <w:rsid w:val="00B63089"/>
    <w:rsid w:val="00B70C46"/>
    <w:rsid w:val="00B73A2A"/>
    <w:rsid w:val="00B75A51"/>
    <w:rsid w:val="00B827C6"/>
    <w:rsid w:val="00B94B06"/>
    <w:rsid w:val="00B94C28"/>
    <w:rsid w:val="00B95F6E"/>
    <w:rsid w:val="00BC10BA"/>
    <w:rsid w:val="00BC1AAC"/>
    <w:rsid w:val="00BC5AFD"/>
    <w:rsid w:val="00BC73A8"/>
    <w:rsid w:val="00BF1445"/>
    <w:rsid w:val="00C00DDE"/>
    <w:rsid w:val="00C04F43"/>
    <w:rsid w:val="00C05271"/>
    <w:rsid w:val="00C0609D"/>
    <w:rsid w:val="00C115AB"/>
    <w:rsid w:val="00C14AAD"/>
    <w:rsid w:val="00C26CCB"/>
    <w:rsid w:val="00C30249"/>
    <w:rsid w:val="00C311D9"/>
    <w:rsid w:val="00C32C56"/>
    <w:rsid w:val="00C3723B"/>
    <w:rsid w:val="00C37C61"/>
    <w:rsid w:val="00C42466"/>
    <w:rsid w:val="00C606C9"/>
    <w:rsid w:val="00C80288"/>
    <w:rsid w:val="00C836F0"/>
    <w:rsid w:val="00C84003"/>
    <w:rsid w:val="00C90650"/>
    <w:rsid w:val="00C93DC4"/>
    <w:rsid w:val="00C97D78"/>
    <w:rsid w:val="00CA1EF2"/>
    <w:rsid w:val="00CA33E0"/>
    <w:rsid w:val="00CC2AAE"/>
    <w:rsid w:val="00CC5A42"/>
    <w:rsid w:val="00CD0EAB"/>
    <w:rsid w:val="00CE5E02"/>
    <w:rsid w:val="00CF2463"/>
    <w:rsid w:val="00CF34DB"/>
    <w:rsid w:val="00CF3917"/>
    <w:rsid w:val="00CF558F"/>
    <w:rsid w:val="00D010C0"/>
    <w:rsid w:val="00D06B8B"/>
    <w:rsid w:val="00D073E2"/>
    <w:rsid w:val="00D1555A"/>
    <w:rsid w:val="00D34778"/>
    <w:rsid w:val="00D42E79"/>
    <w:rsid w:val="00D446EC"/>
    <w:rsid w:val="00D44A53"/>
    <w:rsid w:val="00D51BF0"/>
    <w:rsid w:val="00D531DB"/>
    <w:rsid w:val="00D55942"/>
    <w:rsid w:val="00D807BF"/>
    <w:rsid w:val="00D81D0B"/>
    <w:rsid w:val="00D82FCC"/>
    <w:rsid w:val="00DA03A4"/>
    <w:rsid w:val="00DA17FC"/>
    <w:rsid w:val="00DA22A2"/>
    <w:rsid w:val="00DA7887"/>
    <w:rsid w:val="00DB2C26"/>
    <w:rsid w:val="00DB45C3"/>
    <w:rsid w:val="00DC1621"/>
    <w:rsid w:val="00DD02F4"/>
    <w:rsid w:val="00DD6622"/>
    <w:rsid w:val="00DE1C7C"/>
    <w:rsid w:val="00DE6B43"/>
    <w:rsid w:val="00E11923"/>
    <w:rsid w:val="00E24EA3"/>
    <w:rsid w:val="00E262D4"/>
    <w:rsid w:val="00E26AB4"/>
    <w:rsid w:val="00E36250"/>
    <w:rsid w:val="00E46CF0"/>
    <w:rsid w:val="00E47F2D"/>
    <w:rsid w:val="00E54511"/>
    <w:rsid w:val="00E5551D"/>
    <w:rsid w:val="00E60EDC"/>
    <w:rsid w:val="00E61DAC"/>
    <w:rsid w:val="00E72B80"/>
    <w:rsid w:val="00E75FE3"/>
    <w:rsid w:val="00E8507F"/>
    <w:rsid w:val="00E86C4C"/>
    <w:rsid w:val="00E907A3"/>
    <w:rsid w:val="00EA5AE0"/>
    <w:rsid w:val="00EA63E6"/>
    <w:rsid w:val="00EB56E1"/>
    <w:rsid w:val="00EB7AB1"/>
    <w:rsid w:val="00EC32BD"/>
    <w:rsid w:val="00ED6A55"/>
    <w:rsid w:val="00EE7CD8"/>
    <w:rsid w:val="00EF37F6"/>
    <w:rsid w:val="00EF48CC"/>
    <w:rsid w:val="00EF5486"/>
    <w:rsid w:val="00F00801"/>
    <w:rsid w:val="00F02AF3"/>
    <w:rsid w:val="00F2488D"/>
    <w:rsid w:val="00F32579"/>
    <w:rsid w:val="00F601A0"/>
    <w:rsid w:val="00F712E9"/>
    <w:rsid w:val="00F73032"/>
    <w:rsid w:val="00F764F7"/>
    <w:rsid w:val="00F848FC"/>
    <w:rsid w:val="00F906F6"/>
    <w:rsid w:val="00F90DAF"/>
    <w:rsid w:val="00F9282A"/>
    <w:rsid w:val="00F96BAD"/>
    <w:rsid w:val="00FA139D"/>
    <w:rsid w:val="00FA60F5"/>
    <w:rsid w:val="00FB0E84"/>
    <w:rsid w:val="00FC2405"/>
    <w:rsid w:val="00FC7311"/>
    <w:rsid w:val="00FC7F47"/>
    <w:rsid w:val="00FD01C2"/>
    <w:rsid w:val="00FD57A8"/>
    <w:rsid w:val="00FE595C"/>
    <w:rsid w:val="00FF0CE3"/>
    <w:rsid w:val="00FF3099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E44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F6C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44E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7D54CA"/>
    <w:rPr>
      <w:color w:val="808080"/>
    </w:rPr>
  </w:style>
  <w:style w:type="paragraph" w:customStyle="1" w:styleId="tablesyntax">
    <w:name w:val="table syntax"/>
    <w:basedOn w:val="Normal"/>
    <w:link w:val="tablesyntaxChar"/>
    <w:qFormat/>
    <w:rsid w:val="00CA1EF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CA1EF2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CA1EF2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b/>
      <w:bCs/>
      <w:sz w:val="20"/>
      <w:szCs w:val="20"/>
      <w:lang w:val="en-GB"/>
    </w:rPr>
  </w:style>
  <w:style w:type="table" w:styleId="TableGrid">
    <w:name w:val="Table Grid"/>
    <w:basedOn w:val="TableNormal"/>
    <w:rsid w:val="0068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1900-01-01T08:00:00Z</cp:lastPrinted>
  <dcterms:created xsi:type="dcterms:W3CDTF">2022-01-06T01:43:00Z</dcterms:created>
  <dcterms:modified xsi:type="dcterms:W3CDTF">2022-01-06T01:43:00Z</dcterms:modified>
</cp:coreProperties>
</file>