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50613" w:rsidR="00E61DAC" w:rsidRPr="005B217D" w:rsidRDefault="00E96C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2DFFD3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C25">
              <w:t>Y</w:t>
            </w:r>
            <w:r w:rsidR="00A96173">
              <w:t>0146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3F850B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96C25">
              <w:rPr>
                <w:b/>
                <w:szCs w:val="22"/>
                <w:lang w:val="en-CA"/>
              </w:rPr>
              <w:t>-3.12</w:t>
            </w:r>
            <w:r w:rsidR="00343273">
              <w:rPr>
                <w:b/>
                <w:szCs w:val="22"/>
                <w:lang w:val="en-CA"/>
              </w:rPr>
              <w:t>b/c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43273">
              <w:rPr>
                <w:b/>
                <w:szCs w:val="22"/>
                <w:lang w:val="en-CA"/>
              </w:rPr>
              <w:t>A joint test of EE-2.3.11 and EE-2.3.12a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2EC2A502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54AE206F" w14:textId="77777777" w:rsidR="00A96173" w:rsidRDefault="00267691" w:rsidP="00267691">
            <w:pPr>
              <w:spacing w:before="60" w:after="60"/>
              <w:rPr>
                <w:szCs w:val="22"/>
                <w:lang w:val="en-CA"/>
              </w:rPr>
            </w:pPr>
            <w:r w:rsidRPr="00A96173">
              <w:rPr>
                <w:szCs w:val="22"/>
                <w:lang w:val="en-CA"/>
              </w:rPr>
              <w:t xml:space="preserve">Wei Chen, </w:t>
            </w:r>
            <w:r w:rsidRPr="00267691">
              <w:rPr>
                <w:szCs w:val="22"/>
                <w:lang w:val="en-CA"/>
              </w:rPr>
              <w:t>Xiaoyu</w:t>
            </w:r>
            <w:r>
              <w:rPr>
                <w:szCs w:val="22"/>
                <w:lang w:val="en-CA"/>
              </w:rPr>
              <w:t xml:space="preserve"> Xiu, Yi-Wen Chen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>,</w:t>
            </w:r>
            <w:r>
              <w:rPr>
                <w:szCs w:val="22"/>
                <w:lang w:val="en-CA"/>
              </w:rPr>
              <w:t xml:space="preserve"> Che-Wei Kuo, </w:t>
            </w:r>
          </w:p>
          <w:p w14:paraId="2FA56C0B" w14:textId="4410D452" w:rsidR="00267691" w:rsidRDefault="00267691" w:rsidP="002676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Xianglin</w:t>
            </w:r>
            <w:r w:rsidR="00A9617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Wang</w:t>
            </w:r>
          </w:p>
          <w:p w14:paraId="2ADE2F02" w14:textId="77777777" w:rsidR="00343273" w:rsidRDefault="00343273" w:rsidP="008322E3">
            <w:pPr>
              <w:spacing w:before="60" w:after="60"/>
              <w:rPr>
                <w:szCs w:val="22"/>
                <w:lang w:val="en-CA"/>
              </w:rPr>
            </w:pPr>
          </w:p>
          <w:p w14:paraId="661E8771" w14:textId="28BE25A3" w:rsidR="00E61DAC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A96173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A96173">
              <w:rPr>
                <w:szCs w:val="22"/>
                <w:lang w:val="en-CA"/>
              </w:rPr>
              <w:br/>
            </w:r>
            <w:r w:rsidRPr="00A96173">
              <w:rPr>
                <w:szCs w:val="22"/>
                <w:lang w:val="en-CA"/>
              </w:rPr>
              <w:br/>
            </w:r>
            <w:hyperlink r:id="rId10" w:history="1">
              <w:r w:rsidR="008322E3" w:rsidRPr="00A96173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8322E3" w:rsidRPr="00A96173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7A6FA9DA" w14:textId="77777777" w:rsidR="005F6379" w:rsidRPr="00A96173" w:rsidRDefault="00F762F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322E3" w:rsidRPr="00A9617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48ABDAF9" w14:textId="77777777" w:rsidR="00081E67" w:rsidRPr="00A96173" w:rsidRDefault="00081E67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2DAB2F59" w14:textId="77777777" w:rsidR="00081E67" w:rsidRPr="00A96173" w:rsidRDefault="00F762F8" w:rsidP="00081E6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81E67" w:rsidRPr="00A96173">
                <w:rPr>
                  <w:rStyle w:val="Hyperlink"/>
                  <w:szCs w:val="22"/>
                  <w:lang w:val="en-CA"/>
                </w:rPr>
                <w:t>chenwei06@kwai.com</w:t>
              </w:r>
            </w:hyperlink>
          </w:p>
          <w:p w14:paraId="1B443CE1" w14:textId="77777777" w:rsidR="00081E67" w:rsidRPr="00A96173" w:rsidRDefault="00F762F8" w:rsidP="00081E67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81E67" w:rsidRPr="00A96173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  <w:p w14:paraId="32C2ABFD" w14:textId="25BC6CEF" w:rsidR="00081E67" w:rsidRPr="00A96173" w:rsidRDefault="00081E67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AEFF391" w14:textId="438A1F0C" w:rsidR="00EE69AE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24D5E30E" w14:textId="7109B18F" w:rsidR="0022260A" w:rsidRDefault="002226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  <w:p w14:paraId="643E6B85" w14:textId="7E31E375" w:rsidR="00343273" w:rsidRPr="005B217D" w:rsidRDefault="00343273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13373530" w:rsidR="00816D15" w:rsidRDefault="00816D15" w:rsidP="00816D15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E96C25">
        <w:t>EE test results for</w:t>
      </w:r>
      <w:r w:rsidR="00216D77">
        <w:t xml:space="preserve"> </w:t>
      </w:r>
      <w:r w:rsidR="00343273">
        <w:t xml:space="preserve">a joint test of </w:t>
      </w:r>
      <w:r w:rsidR="00343273" w:rsidRPr="00343273">
        <w:t xml:space="preserve">EE-2.3.11 </w:t>
      </w:r>
      <w:r w:rsidR="00343273">
        <w:t>(n</w:t>
      </w:r>
      <w:r w:rsidR="00343273" w:rsidRPr="00343273">
        <w:t>on-adjacent spatial neighbor for affine merge mode</w:t>
      </w:r>
      <w:r w:rsidR="00343273">
        <w:t>)</w:t>
      </w:r>
      <w:r w:rsidR="00343273" w:rsidRPr="00343273">
        <w:t xml:space="preserve"> and EE-2.3.12a</w:t>
      </w:r>
      <w:r w:rsidR="00343273">
        <w:t xml:space="preserve"> (h</w:t>
      </w:r>
      <w:r w:rsidR="00343273" w:rsidRPr="00343273">
        <w:t>istory-parameter-based affine model inheritance</w:t>
      </w:r>
      <w:r w:rsidR="00343273">
        <w:t>)</w:t>
      </w:r>
      <w:r w:rsidR="000268AD">
        <w:t>.</w:t>
      </w:r>
      <w:r w:rsidR="00FD48F5" w:rsidRPr="00343273">
        <w:rPr>
          <w:rFonts w:hint="eastAsia"/>
        </w:rPr>
        <w:t xml:space="preserve"> O</w:t>
      </w:r>
      <w:r w:rsidR="00FD48F5" w:rsidRPr="00343273">
        <w:t>n</w:t>
      </w:r>
      <w:r w:rsidR="00FD48F5">
        <w:rPr>
          <w:lang w:val="en-CA" w:eastAsia="zh-CN"/>
        </w:rPr>
        <w:t xml:space="preserve"> top of ECM-</w:t>
      </w:r>
      <w:r w:rsidR="00E96C25">
        <w:rPr>
          <w:lang w:val="en-CA" w:eastAsia="zh-CN"/>
        </w:rPr>
        <w:t>3</w:t>
      </w:r>
      <w:r w:rsidR="00FD48F5">
        <w:rPr>
          <w:lang w:val="en-CA" w:eastAsia="zh-CN"/>
        </w:rPr>
        <w:t>.</w:t>
      </w:r>
      <w:r w:rsidR="00E96C25">
        <w:rPr>
          <w:lang w:val="en-CA" w:eastAsia="zh-CN"/>
        </w:rPr>
        <w:t>1</w:t>
      </w:r>
      <w:r w:rsidR="00FD48F5">
        <w:rPr>
          <w:lang w:val="en-CA" w:eastAsia="zh-CN"/>
        </w:rPr>
        <w:t>, simulation results of the proposed method are reported as below:</w:t>
      </w:r>
    </w:p>
    <w:p w14:paraId="28636C0E" w14:textId="5367A86E" w:rsidR="00343273" w:rsidRPr="00343273" w:rsidRDefault="00343273" w:rsidP="00816D15">
      <w:pPr>
        <w:rPr>
          <w:bCs/>
        </w:rPr>
      </w:pPr>
      <w:r w:rsidRPr="00343273">
        <w:rPr>
          <w:bCs/>
          <w:szCs w:val="22"/>
          <w:lang w:val="en-CA"/>
        </w:rPr>
        <w:t>EE2-3.12b</w:t>
      </w:r>
      <w:r>
        <w:rPr>
          <w:bCs/>
          <w:szCs w:val="22"/>
          <w:lang w:val="en-CA"/>
        </w:rPr>
        <w:t xml:space="preserve"> (with template matching)</w:t>
      </w:r>
    </w:p>
    <w:p w14:paraId="43EC4C64" w14:textId="0B3628CE" w:rsidR="00816D15" w:rsidRDefault="00816D15" w:rsidP="00816D15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9F51B0">
        <w:rPr>
          <w:lang w:val="fr-FR"/>
        </w:rPr>
        <w:t>{</w:t>
      </w:r>
      <w:r w:rsidR="00343273" w:rsidRPr="00343273">
        <w:t xml:space="preserve"> </w:t>
      </w:r>
      <w:r w:rsidR="00343273" w:rsidRPr="00343273">
        <w:rPr>
          <w:lang w:val="fr-FR"/>
        </w:rPr>
        <w:t>-0.39%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-0.24%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-0.23%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100%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101%</w:t>
      </w:r>
      <w:r w:rsidR="00343273">
        <w:rPr>
          <w:lang w:val="fr-FR"/>
        </w:rPr>
        <w:t>}</w:t>
      </w:r>
      <w:r w:rsidR="00343273" w:rsidRPr="00343273">
        <w:rPr>
          <w:lang w:val="fr-FR"/>
        </w:rPr>
        <w:t xml:space="preserve"> </w:t>
      </w:r>
      <w:r w:rsidRPr="00A213B0">
        <w:rPr>
          <w:lang w:val="fr-FR"/>
        </w:rPr>
        <w:t xml:space="preserve">LB: </w:t>
      </w:r>
      <w:r w:rsidR="009F51B0">
        <w:rPr>
          <w:lang w:val="fr-FR"/>
        </w:rPr>
        <w:t>{</w:t>
      </w:r>
      <w:r w:rsidR="009F51B0" w:rsidRPr="009F51B0">
        <w:t xml:space="preserve"> </w:t>
      </w:r>
      <w:r w:rsidR="00343273" w:rsidRPr="00343273">
        <w:rPr>
          <w:lang w:val="fr-FR"/>
        </w:rPr>
        <w:t>-0.43%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-0.28%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-0.35%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101%</w:t>
      </w:r>
      <w:r w:rsidR="00343273">
        <w:rPr>
          <w:lang w:val="fr-FR"/>
        </w:rPr>
        <w:t xml:space="preserve">, </w:t>
      </w:r>
      <w:r w:rsidR="00343273" w:rsidRPr="00343273">
        <w:rPr>
          <w:lang w:val="fr-FR"/>
        </w:rPr>
        <w:t>101%</w:t>
      </w:r>
      <w:r w:rsidR="009F51B0">
        <w:rPr>
          <w:lang w:val="fr-FR"/>
        </w:rPr>
        <w:t>}.</w:t>
      </w:r>
    </w:p>
    <w:p w14:paraId="75D499B4" w14:textId="7D6A20F8" w:rsidR="00343273" w:rsidRPr="00343273" w:rsidRDefault="00343273" w:rsidP="00343273">
      <w:pPr>
        <w:rPr>
          <w:bCs/>
        </w:rPr>
      </w:pPr>
      <w:r w:rsidRPr="00343273">
        <w:rPr>
          <w:bCs/>
          <w:szCs w:val="22"/>
          <w:lang w:val="en-CA"/>
        </w:rPr>
        <w:t>EE2-3.12</w:t>
      </w:r>
      <w:r>
        <w:rPr>
          <w:bCs/>
          <w:szCs w:val="22"/>
          <w:lang w:val="en-CA"/>
        </w:rPr>
        <w:t>c (w/o template matching)</w:t>
      </w:r>
    </w:p>
    <w:p w14:paraId="78199722" w14:textId="64D24406" w:rsidR="00343273" w:rsidRDefault="00343273" w:rsidP="00343273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>
        <w:rPr>
          <w:lang w:val="fr-FR"/>
        </w:rPr>
        <w:t>{</w:t>
      </w:r>
      <w:r w:rsidRPr="00343273">
        <w:t xml:space="preserve"> </w:t>
      </w:r>
      <w:r>
        <w:rPr>
          <w:lang w:val="fr-FR"/>
        </w:rPr>
        <w:t>}</w:t>
      </w:r>
      <w:r w:rsidRPr="00343273">
        <w:rPr>
          <w:lang w:val="fr-FR"/>
        </w:rPr>
        <w:t xml:space="preserve"> </w:t>
      </w:r>
      <w:r w:rsidRPr="00A213B0">
        <w:rPr>
          <w:lang w:val="fr-FR"/>
        </w:rPr>
        <w:t xml:space="preserve">LB: </w:t>
      </w:r>
      <w:r>
        <w:rPr>
          <w:lang w:val="fr-FR"/>
        </w:rPr>
        <w:t>{</w:t>
      </w:r>
      <w:r w:rsidRPr="009F51B0">
        <w:t xml:space="preserve"> </w:t>
      </w:r>
      <w:r>
        <w:rPr>
          <w:lang w:val="fr-FR"/>
        </w:rPr>
        <w:t>}.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4500FE65" w:rsidR="00EB1F74" w:rsidRPr="00F16BE4" w:rsidRDefault="00343273" w:rsidP="00EB1F74">
      <w:r>
        <w:t>H</w:t>
      </w:r>
      <w:r w:rsidRPr="00343273">
        <w:t>istory-parameter-based affine model inheritance</w:t>
      </w:r>
      <w:r>
        <w:rPr>
          <w:lang w:eastAsia="zh-CN"/>
        </w:rPr>
        <w:t xml:space="preserve"> </w:t>
      </w:r>
      <w:r w:rsidR="006D5735">
        <w:rPr>
          <w:lang w:eastAsia="zh-CN"/>
        </w:rPr>
        <w:t>proposed in JVET-X0088 [</w:t>
      </w:r>
      <w:r>
        <w:rPr>
          <w:lang w:eastAsia="zh-CN"/>
        </w:rPr>
        <w:t>1</w:t>
      </w:r>
      <w:r w:rsidR="006D5735">
        <w:rPr>
          <w:lang w:eastAsia="zh-CN"/>
        </w:rPr>
        <w:t>]</w:t>
      </w:r>
      <w:r>
        <w:rPr>
          <w:lang w:eastAsia="zh-CN"/>
        </w:rPr>
        <w:t xml:space="preserve"> and </w:t>
      </w:r>
      <w:r>
        <w:t>n</w:t>
      </w:r>
      <w:r w:rsidRPr="00343273">
        <w:t>on-adjacent spatial neighbo</w:t>
      </w:r>
      <w:r w:rsidR="00A96173">
        <w:t>u</w:t>
      </w:r>
      <w:r w:rsidRPr="00343273">
        <w:t>r for affine merge mode</w:t>
      </w:r>
      <w:r>
        <w:t xml:space="preserve"> proposed in </w:t>
      </w:r>
      <w:r>
        <w:rPr>
          <w:lang w:eastAsia="zh-CN"/>
        </w:rPr>
        <w:t xml:space="preserve">JVET-X0151 [2], are tested in </w:t>
      </w:r>
      <w:r w:rsidRPr="00343273">
        <w:t>EE-2.3.12a</w:t>
      </w:r>
      <w:r>
        <w:t xml:space="preserve"> and </w:t>
      </w:r>
      <w:r w:rsidRPr="00343273">
        <w:t>EE-2.3.11</w:t>
      </w:r>
      <w:r>
        <w:t>, respectively. A joint EE test of the two methods is required.</w:t>
      </w:r>
      <w:r>
        <w:rPr>
          <w:lang w:eastAsia="zh-CN"/>
        </w:rPr>
        <w:t xml:space="preserve"> </w:t>
      </w:r>
    </w:p>
    <w:p w14:paraId="6BEE08B1" w14:textId="6FFC1285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45F602B" w14:textId="18BBFAF0" w:rsidR="00343273" w:rsidRPr="00343273" w:rsidRDefault="00343273" w:rsidP="00343273">
      <w:pPr>
        <w:rPr>
          <w:lang w:val="en-CA"/>
        </w:rPr>
      </w:pPr>
      <w:r>
        <w:t xml:space="preserve">The methods in </w:t>
      </w:r>
      <w:r w:rsidRPr="00343273">
        <w:t>EE-2.3.11 and EE-2.3.12a</w:t>
      </w:r>
      <w:r>
        <w:t xml:space="preserve"> are combined in a straight-forward way. N</w:t>
      </w:r>
      <w:r w:rsidRPr="00343273">
        <w:t>on-adjacent</w:t>
      </w:r>
      <w:r>
        <w:t xml:space="preserve"> affine candidates and history-based affine candidates are all put into the subblock-based merge candidate list.</w:t>
      </w: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3342C341" w14:textId="46460B52" w:rsidR="00093C21" w:rsidRDefault="00216D77" w:rsidP="00216D77">
      <w:pPr>
        <w:rPr>
          <w:lang w:eastAsia="zh-CN"/>
        </w:rPr>
      </w:pPr>
      <w:r>
        <w:rPr>
          <w:lang w:val="en-CA" w:eastAsia="zh-CN"/>
        </w:rPr>
        <w:t>The proposed method is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6D5735">
        <w:rPr>
          <w:lang w:eastAsia="zh-CN"/>
        </w:rPr>
        <w:t>3</w:t>
      </w:r>
      <w:r w:rsidR="00BA7B7E">
        <w:rPr>
          <w:lang w:eastAsia="zh-CN"/>
        </w:rPr>
        <w:t>.</w:t>
      </w:r>
      <w:r w:rsidR="006D5735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22260A">
        <w:rPr>
          <w:lang w:eastAsia="zh-CN"/>
        </w:rPr>
        <w:t>3</w:t>
      </w:r>
      <w:r w:rsidR="00EB1F74">
        <w:rPr>
          <w:lang w:eastAsia="zh-CN"/>
        </w:rPr>
        <w:t>], according to the common test conditions [</w:t>
      </w:r>
      <w:r w:rsidR="0022260A">
        <w:rPr>
          <w:lang w:eastAsia="zh-CN"/>
        </w:rPr>
        <w:t>4</w:t>
      </w:r>
      <w:r w:rsidR="00EB1F74">
        <w:rPr>
          <w:lang w:eastAsia="zh-CN"/>
        </w:rPr>
        <w:t>]</w:t>
      </w:r>
      <w:r>
        <w:rPr>
          <w:lang w:eastAsia="zh-CN"/>
        </w:rPr>
        <w:t xml:space="preserve">. The simulation results </w:t>
      </w:r>
      <w:r w:rsidR="00343273">
        <w:rPr>
          <w:lang w:eastAsia="zh-CN"/>
        </w:rPr>
        <w:t xml:space="preserve">for test EE2-3.12b and EE-2-3.12c </w:t>
      </w:r>
      <w:r>
        <w:rPr>
          <w:lang w:eastAsia="zh-CN"/>
        </w:rPr>
        <w:t>are summarized in table 1</w:t>
      </w:r>
      <w:r w:rsidR="00343273">
        <w:rPr>
          <w:lang w:eastAsia="zh-CN"/>
        </w:rPr>
        <w:t xml:space="preserve"> and table 2 with and without template matching, respectively. In EE-2-3.12c, template matching is turned off in both the anchor and the test.</w:t>
      </w:r>
    </w:p>
    <w:p w14:paraId="44BFC10E" w14:textId="664039AA" w:rsidR="00EB1F74" w:rsidRDefault="00EB1F74" w:rsidP="00EB1F74">
      <w:pPr>
        <w:rPr>
          <w:lang w:val="en-CA"/>
        </w:rPr>
      </w:pPr>
    </w:p>
    <w:p w14:paraId="0FCF17A4" w14:textId="4F61AB74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0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22260A">
        <w:rPr>
          <w:lang w:val="en-CA" w:eastAsia="zh-CN"/>
        </w:rPr>
        <w:t>EE2-3.12b (with template matching)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664"/>
        <w:gridCol w:w="664"/>
        <w:gridCol w:w="664"/>
        <w:gridCol w:w="655"/>
        <w:gridCol w:w="656"/>
        <w:gridCol w:w="658"/>
        <w:gridCol w:w="658"/>
        <w:gridCol w:w="658"/>
        <w:gridCol w:w="655"/>
        <w:gridCol w:w="659"/>
      </w:tblGrid>
      <w:tr w:rsidR="00216D77" w:rsidRPr="001F66BD" w14:paraId="3A061E6F" w14:textId="77777777" w:rsidTr="0022260A">
        <w:trPr>
          <w:trHeight w:val="260"/>
          <w:jc w:val="center"/>
        </w:trPr>
        <w:tc>
          <w:tcPr>
            <w:tcW w:w="118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22260A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2260A" w:rsidRPr="00270C97" w14:paraId="3E63BAA0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0478F84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667469C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20B70626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EFAEA0B" w14:textId="76C8ED19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102%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59EBFE2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19D2A04E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04D680D6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-0.65%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4AC8CCC3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636AEED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-0.45%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25A7304" w14:textId="54BD37D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05CD426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590F2F23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6A44656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6AE0080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6C61A9FC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680EEB4" w14:textId="4C4A5EB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06CB3A2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103%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57DEFE18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-0.53%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70C6F16" w14:textId="04A88059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-0.57%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30E88F1" w14:textId="5DC3F2E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-0.38%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4FA85965" w14:textId="4CF6E08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102%</w:t>
            </w: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52B7084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104%</w:t>
            </w:r>
          </w:p>
        </w:tc>
      </w:tr>
      <w:tr w:rsidR="0022260A" w:rsidRPr="00270C97" w14:paraId="2A880F5A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43BEB13E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4553BDE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4CB9345F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-0.10%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E0E9093" w14:textId="3D56A821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98%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0C9B62F0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97%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13AC201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-0.43%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7709C24" w14:textId="29955A21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622C959" w14:textId="219B20CC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-0.40%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F9344FC" w14:textId="32541CD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99%</w:t>
            </w: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21103A39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100%</w:t>
            </w:r>
          </w:p>
        </w:tc>
      </w:tr>
      <w:tr w:rsidR="0022260A" w:rsidRPr="00270C97" w14:paraId="55C632D2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402F41D1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6FFCC45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5533E0FD" w14:textId="4F054081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17887B4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 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537CFF7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7B23A8B" w14:textId="32D42B7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0.17%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B7CE235" w14:textId="442DED83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50FEBA88" w14:textId="0B8A4DC2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100%</w:t>
            </w: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48B277D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97%</w:t>
            </w:r>
          </w:p>
        </w:tc>
      </w:tr>
      <w:tr w:rsidR="0022260A" w:rsidRPr="00270C97" w14:paraId="68EB8357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042FD9D6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254E71A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0B3A31C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5BE9BC8E" w14:textId="1DCB11AA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100%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253FF7B3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3DDEFE09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-0.43%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4039608" w14:textId="4061A720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89FA618" w14:textId="4D7E111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-0.35%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B3C3DB" w14:textId="6A36BEEB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319CA9E8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101%</w:t>
            </w:r>
          </w:p>
        </w:tc>
      </w:tr>
      <w:tr w:rsidR="0022260A" w:rsidRPr="00270C97" w14:paraId="5F3554C5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19A0104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185EF956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46DC467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F4B93D" w14:textId="24F20188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100%</w:t>
            </w:r>
          </w:p>
        </w:tc>
        <w:tc>
          <w:tcPr>
            <w:tcW w:w="65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4F31EB80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97%</w:t>
            </w:r>
          </w:p>
        </w:tc>
        <w:tc>
          <w:tcPr>
            <w:tcW w:w="66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4104C905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-0.84%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E66F6ED" w14:textId="7F696AE8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-0.79%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1BD4F6" w14:textId="06724AF8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-1.69%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9C5CCBD" w14:textId="0974B55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99%</w:t>
            </w:r>
          </w:p>
        </w:tc>
        <w:tc>
          <w:tcPr>
            <w:tcW w:w="66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538FFA0F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100%</w:t>
            </w:r>
          </w:p>
        </w:tc>
      </w:tr>
      <w:tr w:rsidR="0022260A" w:rsidRPr="00270C97" w14:paraId="26F35318" w14:textId="77777777" w:rsidTr="00AC2DFC">
        <w:trPr>
          <w:trHeight w:val="260"/>
          <w:jc w:val="center"/>
        </w:trPr>
        <w:tc>
          <w:tcPr>
            <w:tcW w:w="118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22260A" w:rsidRPr="00A213B0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14F9422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5EDE3EC9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-0.22%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30DDE18E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-0.13%</w:t>
            </w:r>
          </w:p>
        </w:tc>
        <w:tc>
          <w:tcPr>
            <w:tcW w:w="65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B399" w14:textId="12461E16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99%</w:t>
            </w:r>
          </w:p>
        </w:tc>
        <w:tc>
          <w:tcPr>
            <w:tcW w:w="659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4EB7015E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98%</w:t>
            </w:r>
          </w:p>
        </w:tc>
        <w:tc>
          <w:tcPr>
            <w:tcW w:w="66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1CF54FE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-0.59%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3AE6F92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-0.60%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427DF464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-0.17%</w:t>
            </w:r>
          </w:p>
        </w:tc>
        <w:tc>
          <w:tcPr>
            <w:tcW w:w="65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54ABED67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99%</w:t>
            </w:r>
          </w:p>
        </w:tc>
        <w:tc>
          <w:tcPr>
            <w:tcW w:w="66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65AD32AD" w:rsidR="0022260A" w:rsidRPr="0022260A" w:rsidRDefault="0022260A" w:rsidP="00222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2260A">
              <w:rPr>
                <w:color w:val="000000"/>
                <w:sz w:val="20"/>
              </w:rPr>
              <w:t>97%</w:t>
            </w:r>
          </w:p>
        </w:tc>
      </w:tr>
    </w:tbl>
    <w:bookmarkEnd w:id="0"/>
    <w:p w14:paraId="3C393879" w14:textId="0CC52179" w:rsidR="0022260A" w:rsidRPr="001047E9" w:rsidRDefault="0022260A" w:rsidP="0022260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Performance of EE2-3.12c (w/o template matching)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664"/>
        <w:gridCol w:w="664"/>
        <w:gridCol w:w="664"/>
        <w:gridCol w:w="664"/>
        <w:gridCol w:w="665"/>
        <w:gridCol w:w="664"/>
        <w:gridCol w:w="664"/>
        <w:gridCol w:w="664"/>
        <w:gridCol w:w="664"/>
        <w:gridCol w:w="665"/>
      </w:tblGrid>
      <w:tr w:rsidR="0022260A" w:rsidRPr="001F66BD" w14:paraId="4E8DD15A" w14:textId="77777777" w:rsidTr="009714FD">
        <w:trPr>
          <w:trHeight w:val="260"/>
          <w:jc w:val="center"/>
        </w:trPr>
        <w:tc>
          <w:tcPr>
            <w:tcW w:w="115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48A5FD" w14:textId="77777777" w:rsidR="0022260A" w:rsidRPr="0022260A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148D30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8793FB5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2260A" w:rsidRPr="001F66BD" w14:paraId="23286E09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A5584A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38EC9F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A4C28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A85D72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01599C1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B87BEC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6DB69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9CC1A58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61B7B96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760E642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E57BC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2260A" w:rsidRPr="00270C97" w14:paraId="0C1253B1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122596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38CEED" w14:textId="51CDACF3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E670EFF" w14:textId="5923E9D0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B72F9F" w14:textId="3E22D3CB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48AA984A" w14:textId="37FE9EE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3A12B32" w14:textId="01A1D1E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3059D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3FB39D1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7E5E257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928EE28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56A79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4C83B11C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215577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D8777E" w14:textId="387D3D2E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66CFEA2" w14:textId="32887856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7148DF" w14:textId="5359AE81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7B055971" w14:textId="3250730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7453A5E" w14:textId="5A70BEB1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DCD46E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3CE6737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05A67FE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7547242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B038E6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6A24E85E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2E6C0A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F3B8E9" w14:textId="2E4A3691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F09B775" w14:textId="23988C4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CFE42A" w14:textId="7831A51F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4C70DEDF" w14:textId="087128A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122F305" w14:textId="163EF60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1D0C5" w14:textId="25B7C64B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042FA20" w14:textId="0E95D923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48247F5" w14:textId="5B4F5C54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50F73E5" w14:textId="31F9E83E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DDF5A0" w14:textId="37A0E18E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2DB5C56A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F3580F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685FF3B" w14:textId="1D84F1E8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9D54B8" w14:textId="71EFF488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C81254" w14:textId="3A9B469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7173E12D" w14:textId="28AE1D00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5927230" w14:textId="4470710F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35235" w14:textId="737401A8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1E5B2FD" w14:textId="6C50D122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41077CB" w14:textId="44AAECF2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6D05F2B" w14:textId="0385F23E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DFC5D9" w14:textId="701C2A0C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411C409B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633419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D26C96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9C979A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0B201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5C69C001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FF7D914" w14:textId="7777777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FB1A0" w14:textId="6C99FA08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65E2D68" w14:textId="11726504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6009FEF" w14:textId="6255D251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10473A8" w14:textId="2977571E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D5DA15" w14:textId="1041055C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6517AB9B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E74024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948A03" w14:textId="2B9A930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7F3BFB" w14:textId="5C14F8D3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62CCA14" w14:textId="536EC8A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7F511616" w14:textId="35247A26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4C94C5E" w14:textId="636BAEF9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38E17" w14:textId="56039B5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6EEB6F5" w14:textId="47D874BF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EEDD474" w14:textId="0B409673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4FC6538" w14:textId="7F7A2093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3F194" w14:textId="6A19EBDB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4450F728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F4847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324A602" w14:textId="07D1FABB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00168E0" w14:textId="237CDA5E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214487" w14:textId="7E4E78C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744E98ED" w14:textId="0549E122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64DAA8C" w14:textId="558909CD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471D5" w14:textId="0EC9247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5DFE255" w14:textId="69C3921C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8FA845C" w14:textId="611124F4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DB4A113" w14:textId="18391617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944612" w14:textId="6407BF0C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2260A" w:rsidRPr="00270C97" w14:paraId="1BB177CC" w14:textId="77777777" w:rsidTr="009714FD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69278" w14:textId="77777777" w:rsidR="0022260A" w:rsidRPr="00A213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CDF6BC" w14:textId="632DAE56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7F6EED" w14:textId="2D3847F8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CF51D6" w14:textId="183B1243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683737C" w14:textId="3619D632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BF20F86" w14:textId="00ED992C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A595B" w14:textId="11804541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52AB15" w14:textId="737603E4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A3939" w14:textId="4728634B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F1E519" w14:textId="318B46D0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EBC11" w14:textId="1D8C7C5A" w:rsidR="0022260A" w:rsidRPr="009F51B0" w:rsidRDefault="0022260A" w:rsidP="00971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287AB48F" w14:textId="77777777" w:rsidR="0022260A" w:rsidRDefault="0022260A" w:rsidP="0022260A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24AFE521" w14:textId="60F4C01B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6235F13A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22260A">
        <w:t xml:space="preserve">EE test results for a joint test of </w:t>
      </w:r>
      <w:r w:rsidR="0022260A" w:rsidRPr="00343273">
        <w:t>EE-2.3.11 and EE-2.3.12a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6D5735">
        <w:rPr>
          <w:szCs w:val="22"/>
          <w:lang w:val="en-CA" w:eastAsia="zh-TW"/>
        </w:rPr>
        <w:t>adopt it into ECM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490E709" w14:textId="381920A2" w:rsidR="00CD3BDC" w:rsidRDefault="00CD3BDC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 xml:space="preserve">K. Zhang, L. Zhang, </w:t>
      </w:r>
      <w:r w:rsidR="00A3203A">
        <w:rPr>
          <w:rFonts w:eastAsia="宋体"/>
          <w:lang w:val="en-CA"/>
        </w:rPr>
        <w:t>Z. Deng, N. Zhang, Y. Wang</w:t>
      </w:r>
      <w:r>
        <w:rPr>
          <w:rFonts w:eastAsia="宋体"/>
          <w:lang w:val="en-CA"/>
        </w:rPr>
        <w:t>, “</w:t>
      </w:r>
      <w:r w:rsidR="00A3203A">
        <w:rPr>
          <w:rFonts w:eastAsia="宋体"/>
          <w:lang w:val="en-CA"/>
        </w:rPr>
        <w:t>Non-</w:t>
      </w:r>
      <w:r w:rsidR="00A3203A" w:rsidRPr="00A3203A">
        <w:rPr>
          <w:rFonts w:eastAsia="宋体"/>
          <w:lang w:val="en-CA"/>
        </w:rPr>
        <w:t>EE2: History-parameter-based Affine Model Inheritance</w:t>
      </w:r>
      <w:r>
        <w:rPr>
          <w:rFonts w:eastAsia="宋体"/>
          <w:lang w:val="en-CA"/>
        </w:rPr>
        <w:t>,” JVET-</w:t>
      </w:r>
      <w:r w:rsidR="00A3203A">
        <w:rPr>
          <w:rFonts w:eastAsia="宋体"/>
          <w:lang w:val="en-CA"/>
        </w:rPr>
        <w:t>X0088</w:t>
      </w:r>
      <w:r>
        <w:rPr>
          <w:rFonts w:eastAsia="宋体"/>
          <w:lang w:val="en-CA"/>
        </w:rPr>
        <w:t xml:space="preserve">, </w:t>
      </w:r>
      <w:r w:rsidR="00A3203A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. 20</w:t>
      </w:r>
      <w:r w:rsidR="00A3203A">
        <w:rPr>
          <w:rFonts w:eastAsia="宋体"/>
          <w:lang w:val="en-CA"/>
        </w:rPr>
        <w:t>21</w:t>
      </w:r>
      <w:r>
        <w:rPr>
          <w:rFonts w:eastAsia="宋体"/>
          <w:lang w:val="en-CA"/>
        </w:rPr>
        <w:t>.</w:t>
      </w:r>
    </w:p>
    <w:p w14:paraId="3705B1DB" w14:textId="36506BD8" w:rsidR="00343273" w:rsidRPr="00CD3BDC" w:rsidRDefault="00343273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343273">
        <w:rPr>
          <w:rFonts w:eastAsia="宋体"/>
          <w:lang w:val="en-CA"/>
        </w:rPr>
        <w:t>W. Chen, X. Xiu, Y.-W. Chen, H.-J. Jhu, C.-W. Ku</w:t>
      </w:r>
      <w:r w:rsidR="00A96173">
        <w:rPr>
          <w:rFonts w:eastAsia="宋体"/>
          <w:lang w:val="en-CA"/>
        </w:rPr>
        <w:t>o</w:t>
      </w:r>
      <w:r w:rsidRPr="00343273">
        <w:rPr>
          <w:rFonts w:eastAsia="宋体"/>
          <w:lang w:val="en-CA"/>
        </w:rPr>
        <w:t>, N. Yan, X. Wang</w:t>
      </w:r>
      <w:r>
        <w:rPr>
          <w:rFonts w:eastAsia="宋体"/>
          <w:lang w:val="en-CA"/>
        </w:rPr>
        <w:t>, “</w:t>
      </w:r>
      <w:r w:rsidRPr="00343273">
        <w:rPr>
          <w:rFonts w:eastAsia="宋体"/>
          <w:lang w:val="en-CA"/>
        </w:rPr>
        <w:t>AHG12: Non-adjacent spatial neighbors for affine merge mode</w:t>
      </w:r>
      <w:r>
        <w:rPr>
          <w:rFonts w:eastAsia="宋体"/>
          <w:lang w:val="en-CA"/>
        </w:rPr>
        <w:t>,” JVET-X0151, Oct. 2021.</w:t>
      </w:r>
    </w:p>
    <w:p w14:paraId="4289C4EE" w14:textId="77777777" w:rsidR="00A3203A" w:rsidRPr="00C56D30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3A54C0B1" w14:textId="77777777" w:rsidR="00A3203A" w:rsidRPr="00093C21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JVET-X2017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1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7EF5C23" w14:textId="733DDE4C" w:rsidR="00EB1F74" w:rsidRDefault="00EB1F74" w:rsidP="00EB1F7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2F4958E" w14:textId="77777777" w:rsidR="0022260A" w:rsidRDefault="0022260A" w:rsidP="0022260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785F668" w14:textId="77777777" w:rsidR="0022260A" w:rsidRPr="00F36A24" w:rsidRDefault="0022260A" w:rsidP="00EB1F74">
      <w:pPr>
        <w:rPr>
          <w:lang w:val="en-CA"/>
        </w:rPr>
      </w:pPr>
    </w:p>
    <w:sectPr w:rsidR="0022260A" w:rsidRPr="00F36A2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40B3C" w14:textId="77777777" w:rsidR="00F762F8" w:rsidRDefault="00F762F8">
      <w:r>
        <w:separator/>
      </w:r>
    </w:p>
  </w:endnote>
  <w:endnote w:type="continuationSeparator" w:id="0">
    <w:p w14:paraId="44079965" w14:textId="77777777" w:rsidR="00F762F8" w:rsidRDefault="00F7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678491C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E6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1A7B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2ADF6" w14:textId="77777777" w:rsidR="00F762F8" w:rsidRDefault="00F762F8">
      <w:r>
        <w:separator/>
      </w:r>
    </w:p>
  </w:footnote>
  <w:footnote w:type="continuationSeparator" w:id="0">
    <w:p w14:paraId="7A542A9B" w14:textId="77777777" w:rsidR="00F762F8" w:rsidRDefault="00F76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543A"/>
    <w:rsid w:val="000458BC"/>
    <w:rsid w:val="00045C41"/>
    <w:rsid w:val="00046C03"/>
    <w:rsid w:val="000606A9"/>
    <w:rsid w:val="00064A21"/>
    <w:rsid w:val="00065039"/>
    <w:rsid w:val="00066C52"/>
    <w:rsid w:val="0007614F"/>
    <w:rsid w:val="00076C98"/>
    <w:rsid w:val="000808FA"/>
    <w:rsid w:val="00081398"/>
    <w:rsid w:val="00081E67"/>
    <w:rsid w:val="00084393"/>
    <w:rsid w:val="000865E1"/>
    <w:rsid w:val="00086A84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7C2"/>
    <w:rsid w:val="000C09AC"/>
    <w:rsid w:val="000C2BAA"/>
    <w:rsid w:val="000C5467"/>
    <w:rsid w:val="000D15CF"/>
    <w:rsid w:val="000D5227"/>
    <w:rsid w:val="000E00F3"/>
    <w:rsid w:val="000E1A7B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1D"/>
    <w:rsid w:val="00171371"/>
    <w:rsid w:val="00175A24"/>
    <w:rsid w:val="00187E58"/>
    <w:rsid w:val="001924B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60A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67691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3273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919D9"/>
    <w:rsid w:val="0049445A"/>
    <w:rsid w:val="004A2A63"/>
    <w:rsid w:val="004A4CD7"/>
    <w:rsid w:val="004A624A"/>
    <w:rsid w:val="004B210C"/>
    <w:rsid w:val="004B6170"/>
    <w:rsid w:val="004C5461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05F6"/>
    <w:rsid w:val="005753EC"/>
    <w:rsid w:val="005801A2"/>
    <w:rsid w:val="005904DD"/>
    <w:rsid w:val="005952A5"/>
    <w:rsid w:val="005A33A1"/>
    <w:rsid w:val="005A5FB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5735"/>
    <w:rsid w:val="006D6D9B"/>
    <w:rsid w:val="006E1574"/>
    <w:rsid w:val="006E2810"/>
    <w:rsid w:val="006E5417"/>
    <w:rsid w:val="006F0794"/>
    <w:rsid w:val="006F7528"/>
    <w:rsid w:val="007023DE"/>
    <w:rsid w:val="00710ABC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52210"/>
    <w:rsid w:val="0095353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9F51B0"/>
    <w:rsid w:val="00A01439"/>
    <w:rsid w:val="00A01D5B"/>
    <w:rsid w:val="00A02E61"/>
    <w:rsid w:val="00A05CFF"/>
    <w:rsid w:val="00A13048"/>
    <w:rsid w:val="00A213B0"/>
    <w:rsid w:val="00A3203A"/>
    <w:rsid w:val="00A46843"/>
    <w:rsid w:val="00A56B97"/>
    <w:rsid w:val="00A6093D"/>
    <w:rsid w:val="00A72017"/>
    <w:rsid w:val="00A767DC"/>
    <w:rsid w:val="00A76A6D"/>
    <w:rsid w:val="00A83253"/>
    <w:rsid w:val="00A96173"/>
    <w:rsid w:val="00AA6C6C"/>
    <w:rsid w:val="00AA6E84"/>
    <w:rsid w:val="00AB1A1C"/>
    <w:rsid w:val="00AD05A8"/>
    <w:rsid w:val="00AD4E00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0D02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D0EAB"/>
    <w:rsid w:val="00CD3BDC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C25"/>
    <w:rsid w:val="00EA5AE0"/>
    <w:rsid w:val="00EB1F74"/>
    <w:rsid w:val="00EB56E1"/>
    <w:rsid w:val="00EB7AB1"/>
    <w:rsid w:val="00EC2B8F"/>
    <w:rsid w:val="00EC32BD"/>
    <w:rsid w:val="00EE69AE"/>
    <w:rsid w:val="00EE7CD8"/>
    <w:rsid w:val="00EF37F6"/>
    <w:rsid w:val="00EF48CC"/>
    <w:rsid w:val="00F00801"/>
    <w:rsid w:val="00F16BE4"/>
    <w:rsid w:val="00F2488D"/>
    <w:rsid w:val="00F573A3"/>
    <w:rsid w:val="00F601A0"/>
    <w:rsid w:val="00F712E9"/>
    <w:rsid w:val="00F73032"/>
    <w:rsid w:val="00F762F8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B6B23"/>
    <w:rsid w:val="00FC2405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iaoyuxiu@kwa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nwei06@kwa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18354-A042-48F9-803C-BA61E731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110</cp:revision>
  <cp:lastPrinted>1900-01-01T08:00:00Z</cp:lastPrinted>
  <dcterms:created xsi:type="dcterms:W3CDTF">2020-11-19T16:08:00Z</dcterms:created>
  <dcterms:modified xsi:type="dcterms:W3CDTF">2022-01-06T01:18:00Z</dcterms:modified>
</cp:coreProperties>
</file>