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057AC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57CE693E" w:rsidR="008A4B4C" w:rsidRPr="005B217D" w:rsidRDefault="00E61DAC" w:rsidP="00626E4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26E49">
              <w:rPr>
                <w:lang w:val="en-CA"/>
              </w:rPr>
              <w:t>Y0131</w:t>
            </w:r>
            <w:r w:rsidR="006A0E5C" w:rsidRPr="006A0E5C">
              <w:rPr>
                <w:lang w:val="en-CA"/>
              </w:rPr>
              <w:t>-v</w:t>
            </w:r>
            <w:r w:rsidR="00C2658C">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B99551" w:rsidR="00E61DAC" w:rsidRPr="00CC7EA9" w:rsidRDefault="00C17DA3" w:rsidP="00745678">
            <w:pPr>
              <w:spacing w:before="60" w:after="60"/>
              <w:rPr>
                <w:b/>
                <w:szCs w:val="22"/>
                <w:lang w:val="en-CA" w:eastAsia="ko-KR"/>
              </w:rPr>
            </w:pPr>
            <w:r w:rsidRPr="00626E49">
              <w:rPr>
                <w:b/>
                <w:szCs w:val="22"/>
                <w:lang w:val="en-CA"/>
              </w:rPr>
              <w:t>EE2-related</w:t>
            </w:r>
            <w:r w:rsidR="00F87117" w:rsidRPr="00626E49">
              <w:rPr>
                <w:b/>
                <w:szCs w:val="22"/>
                <w:lang w:val="en-CA"/>
              </w:rPr>
              <w:t xml:space="preserve"> : </w:t>
            </w:r>
            <w:r w:rsidR="00493783">
              <w:rPr>
                <w:rFonts w:hint="eastAsia"/>
                <w:b/>
                <w:szCs w:val="22"/>
                <w:lang w:val="en-CA" w:eastAsia="ko-KR"/>
              </w:rPr>
              <w:t>Clean-up on</w:t>
            </w:r>
            <w:r w:rsidR="00964A8D" w:rsidRPr="00CC7EA9">
              <w:rPr>
                <w:rFonts w:hint="eastAsia"/>
                <w:b/>
                <w:szCs w:val="22"/>
                <w:lang w:val="en-CA" w:eastAsia="ko-KR"/>
              </w:rPr>
              <w:t xml:space="preserve"> DIMD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426F4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90D263" w:rsidR="00E61DAC" w:rsidRPr="00745678" w:rsidRDefault="00FE6D03" w:rsidP="00FE6D03">
            <w:pPr>
              <w:spacing w:before="60" w:after="60"/>
              <w:rPr>
                <w:szCs w:val="22"/>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C7B940" w14:textId="64148753" w:rsidR="00745678" w:rsidRDefault="00FE6D03" w:rsidP="00FE6D03">
            <w:pPr>
              <w:spacing w:before="60" w:after="60"/>
              <w:rPr>
                <w:szCs w:val="22"/>
                <w:lang w:val="en-CA" w:eastAsia="ko-KR"/>
              </w:rPr>
            </w:pPr>
            <w:r>
              <w:rPr>
                <w:rFonts w:hint="eastAsia"/>
                <w:szCs w:val="22"/>
                <w:lang w:val="en-CA" w:eastAsia="ko-KR"/>
              </w:rPr>
              <w:t>Sunmi Yoo</w:t>
            </w:r>
            <w:r>
              <w:rPr>
                <w:szCs w:val="22"/>
                <w:lang w:val="en-CA" w:eastAsia="ko-KR"/>
              </w:rPr>
              <w:br/>
            </w:r>
            <w:proofErr w:type="spellStart"/>
            <w:r>
              <w:rPr>
                <w:szCs w:val="22"/>
                <w:lang w:val="en-CA" w:eastAsia="ko-KR"/>
              </w:rPr>
              <w:t>Hyeongmun</w:t>
            </w:r>
            <w:proofErr w:type="spellEnd"/>
            <w:r>
              <w:rPr>
                <w:szCs w:val="22"/>
                <w:lang w:val="en-CA" w:eastAsia="ko-KR"/>
              </w:rPr>
              <w:t xml:space="preserve"> Jang</w:t>
            </w:r>
            <w:r w:rsidR="00BF0FD5">
              <w:rPr>
                <w:szCs w:val="22"/>
                <w:lang w:val="en-CA" w:eastAsia="ko-KR"/>
              </w:rPr>
              <w:br/>
            </w:r>
            <w:proofErr w:type="spellStart"/>
            <w:r w:rsidR="00BF0FD5">
              <w:rPr>
                <w:szCs w:val="22"/>
                <w:lang w:val="en-CA" w:eastAsia="ko-KR"/>
              </w:rPr>
              <w:t>Junghak</w:t>
            </w:r>
            <w:proofErr w:type="spellEnd"/>
            <w:r w:rsidR="00BF0FD5">
              <w:rPr>
                <w:szCs w:val="22"/>
                <w:lang w:val="en-CA" w:eastAsia="ko-KR"/>
              </w:rPr>
              <w:t xml:space="preserve"> Nam</w:t>
            </w:r>
            <w:r>
              <w:rPr>
                <w:szCs w:val="22"/>
                <w:lang w:val="en-CA" w:eastAsia="ko-KR"/>
              </w:rPr>
              <w:br/>
            </w:r>
            <w:proofErr w:type="spellStart"/>
            <w:r>
              <w:rPr>
                <w:szCs w:val="22"/>
                <w:lang w:val="en-CA" w:eastAsia="ko-KR"/>
              </w:rPr>
              <w:t>Jangwon</w:t>
            </w:r>
            <w:proofErr w:type="spellEnd"/>
            <w:r>
              <w:rPr>
                <w:szCs w:val="22"/>
                <w:lang w:val="en-CA" w:eastAsia="ko-KR"/>
              </w:rPr>
              <w:t xml:space="preserve"> Choi</w:t>
            </w:r>
            <w:r>
              <w:rPr>
                <w:szCs w:val="22"/>
                <w:lang w:val="en-CA" w:eastAsia="ko-KR"/>
              </w:rPr>
              <w:br/>
            </w:r>
            <w:proofErr w:type="spellStart"/>
            <w:r>
              <w:rPr>
                <w:szCs w:val="22"/>
                <w:lang w:val="en-CA" w:eastAsia="ko-KR"/>
              </w:rPr>
              <w:t>Jaehyun</w:t>
            </w:r>
            <w:proofErr w:type="spellEnd"/>
            <w:r>
              <w:rPr>
                <w:szCs w:val="22"/>
                <w:lang w:val="en-CA" w:eastAsia="ko-KR"/>
              </w:rPr>
              <w:t xml:space="preserve"> Lim</w:t>
            </w:r>
          </w:p>
          <w:p w14:paraId="6CCE0F14" w14:textId="7953591F" w:rsidR="00FE6D03" w:rsidRDefault="00FE6D03" w:rsidP="00FE6D03">
            <w:pPr>
              <w:spacing w:before="60" w:after="60"/>
              <w:rPr>
                <w:szCs w:val="22"/>
                <w:lang w:val="en-CA"/>
              </w:rPr>
            </w:pPr>
            <w:r>
              <w:rPr>
                <w:szCs w:val="22"/>
                <w:lang w:val="en-CA"/>
              </w:rPr>
              <w:t xml:space="preserve">19 Yangjaedaero-11gil, </w:t>
            </w:r>
            <w:proofErr w:type="spellStart"/>
            <w:r>
              <w:rPr>
                <w:szCs w:val="22"/>
                <w:lang w:val="en-CA"/>
              </w:rPr>
              <w:t>Seocho-gu</w:t>
            </w:r>
            <w:proofErr w:type="spellEnd"/>
            <w:r w:rsidR="00E61DAC" w:rsidRPr="005B217D">
              <w:rPr>
                <w:szCs w:val="22"/>
                <w:lang w:val="en-CA"/>
              </w:rPr>
              <w:br/>
            </w:r>
            <w:r>
              <w:rPr>
                <w:szCs w:val="22"/>
                <w:lang w:val="en-CA"/>
              </w:rPr>
              <w:t>Seoul 06772</w:t>
            </w:r>
            <w:r w:rsidR="00E61DAC" w:rsidRPr="005B217D">
              <w:rPr>
                <w:szCs w:val="22"/>
                <w:lang w:val="en-CA"/>
              </w:rPr>
              <w:br/>
            </w:r>
            <w:r>
              <w:rPr>
                <w:szCs w:val="22"/>
                <w:lang w:val="en-CA"/>
              </w:rPr>
              <w:t>South Korea</w:t>
            </w:r>
          </w:p>
          <w:p w14:paraId="0D8EEFD4" w14:textId="77777777" w:rsidR="00745678" w:rsidRDefault="00745678" w:rsidP="00505BB2">
            <w:pPr>
              <w:spacing w:before="60" w:after="60"/>
              <w:rPr>
                <w:szCs w:val="22"/>
                <w:lang w:val="en-CA"/>
              </w:rPr>
            </w:pPr>
          </w:p>
          <w:p w14:paraId="49D81240" w14:textId="1C179284" w:rsidR="00FE6D03" w:rsidRPr="007F0E05" w:rsidRDefault="00FE6D03" w:rsidP="00505BB2">
            <w:pPr>
              <w:spacing w:before="60" w:after="60"/>
              <w:rPr>
                <w:szCs w:val="22"/>
                <w:lang w:eastAsia="ko-KR"/>
              </w:rPr>
            </w:pPr>
            <w:proofErr w:type="spellStart"/>
            <w:r>
              <w:rPr>
                <w:szCs w:val="22"/>
                <w:lang w:val="en-CA"/>
              </w:rPr>
              <w:t>Seung</w:t>
            </w:r>
            <w:proofErr w:type="spellEnd"/>
            <w:r>
              <w:rPr>
                <w:szCs w:val="22"/>
                <w:lang w:val="en-CA"/>
              </w:rPr>
              <w:t xml:space="preserve"> Hwan Kim</w:t>
            </w:r>
            <w:r w:rsidR="007F0E05">
              <w:rPr>
                <w:szCs w:val="22"/>
                <w:lang w:val="en-CA"/>
              </w:rPr>
              <w:br/>
            </w:r>
            <w:r w:rsidR="00505BB2">
              <w:rPr>
                <w:rFonts w:hint="eastAsia"/>
                <w:szCs w:val="22"/>
                <w:lang w:val="en-CA" w:eastAsia="ko-KR"/>
              </w:rPr>
              <w:t xml:space="preserve">10680 </w:t>
            </w:r>
            <w:proofErr w:type="spellStart"/>
            <w:r w:rsidR="00505BB2">
              <w:rPr>
                <w:rFonts w:hint="eastAsia"/>
                <w:szCs w:val="22"/>
                <w:lang w:val="en-CA" w:eastAsia="ko-KR"/>
              </w:rPr>
              <w:t>Treena</w:t>
            </w:r>
            <w:proofErr w:type="spellEnd"/>
            <w:r w:rsidR="00505BB2">
              <w:rPr>
                <w:rFonts w:hint="eastAsia"/>
                <w:szCs w:val="22"/>
                <w:lang w:val="en-CA" w:eastAsia="ko-KR"/>
              </w:rPr>
              <w:t xml:space="preserve"> St, San Diego, 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6104586" w14:textId="06D828F2" w:rsidR="00E61DAC" w:rsidRDefault="00E61DAC" w:rsidP="00FE6D03">
            <w:pPr>
              <w:spacing w:before="60" w:after="60"/>
              <w:rPr>
                <w:szCs w:val="22"/>
                <w:lang w:val="en-CA"/>
              </w:rPr>
            </w:pPr>
            <w:r w:rsidRPr="005B217D">
              <w:rPr>
                <w:szCs w:val="22"/>
                <w:lang w:val="en-CA"/>
              </w:rPr>
              <w:br/>
            </w:r>
            <w:r w:rsidR="00FE6D03">
              <w:rPr>
                <w:szCs w:val="22"/>
                <w:lang w:val="en-CA"/>
              </w:rPr>
              <w:t>+82-2-6912-6561</w:t>
            </w:r>
            <w:r w:rsidRPr="005B217D">
              <w:rPr>
                <w:szCs w:val="22"/>
                <w:lang w:val="en-CA"/>
              </w:rPr>
              <w:br/>
            </w:r>
            <w:hyperlink r:id="rId9" w:history="1">
              <w:r w:rsidR="00FE6D03" w:rsidRPr="00B040C2">
                <w:rPr>
                  <w:rStyle w:val="a6"/>
                  <w:szCs w:val="22"/>
                  <w:lang w:val="en-CA"/>
                </w:rPr>
                <w:t>sunmi.yoo@lge.com</w:t>
              </w:r>
            </w:hyperlink>
          </w:p>
          <w:p w14:paraId="32C2ABFD" w14:textId="551B5ECA" w:rsidR="00FE6D03" w:rsidRPr="005B217D" w:rsidRDefault="00FE6D03" w:rsidP="00FE6D03">
            <w:pPr>
              <w:spacing w:before="60" w:after="60"/>
              <w:rPr>
                <w:szCs w:val="22"/>
                <w:lang w:val="en-CA"/>
              </w:rPr>
            </w:pPr>
          </w:p>
        </w:tc>
      </w:tr>
      <w:tr w:rsidR="00E61DAC" w:rsidRPr="005B217D" w14:paraId="49AFAA61" w14:textId="77777777" w:rsidTr="000962AC">
        <w:tc>
          <w:tcPr>
            <w:tcW w:w="1458" w:type="dxa"/>
          </w:tcPr>
          <w:p w14:paraId="2C08AF6B" w14:textId="5B0A800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2C28C9" w:rsidR="00E61DAC" w:rsidRPr="005B217D" w:rsidRDefault="00FE6D0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27BD0E74" w14:textId="7490C291" w:rsidR="00295ABF" w:rsidRDefault="00CC7EA9" w:rsidP="00CC7EA9">
      <w:pPr>
        <w:rPr>
          <w:lang w:val="en-CA" w:eastAsia="ko-KR"/>
        </w:rPr>
      </w:pPr>
      <w:r>
        <w:rPr>
          <w:lang w:val="en-CA"/>
        </w:rPr>
        <w:t>I</w:t>
      </w:r>
      <w:r>
        <w:rPr>
          <w:rFonts w:hint="eastAsia"/>
          <w:lang w:val="en-CA"/>
        </w:rPr>
        <w:t>n</w:t>
      </w:r>
      <w:r>
        <w:rPr>
          <w:rFonts w:hint="eastAsia"/>
          <w:lang w:val="en-CA" w:eastAsia="ko-KR"/>
        </w:rPr>
        <w:t xml:space="preserve"> </w:t>
      </w:r>
      <w:r>
        <w:rPr>
          <w:lang w:val="en-CA" w:eastAsia="ko-KR"/>
        </w:rPr>
        <w:t xml:space="preserve">this document, it is proposed for a DIMD block to be blended with planar mode if one intra mode is derived. </w:t>
      </w:r>
      <w:r w:rsidRPr="00CC7EA9">
        <w:rPr>
          <w:rFonts w:hint="eastAsia"/>
          <w:lang w:val="en-CA" w:eastAsia="ko-KR"/>
        </w:rPr>
        <w:t>When DIMD is applied, one or two intra modes are derived from the reconstructed neighbor samples. If two intra modes are derived then those two predictors are combined (i.e., blended) with the planar mode predictor. However, when only one intra mode is derived, the predictor is not combined with planar mode predictor. Hence, it turns out to be the same as a conventional intra prediction mode but the mode is coded in DIMD mode. Therefore, it is proposed to always combine planar mode in DIMD mode. In addition, the default DIMD intra mode is set to DC mode rather than Planar.</w:t>
      </w:r>
      <w:r w:rsidR="009518BA">
        <w:rPr>
          <w:lang w:val="en-CA" w:eastAsia="ko-KR"/>
        </w:rPr>
        <w:t xml:space="preserve"> The experimental results are reportedly shown as following:</w:t>
      </w:r>
    </w:p>
    <w:p w14:paraId="7D56BB1F" w14:textId="5D77A4C7" w:rsidR="00295ABF" w:rsidRPr="00206A66" w:rsidRDefault="00D02F57" w:rsidP="00745678">
      <w:pPr>
        <w:pStyle w:val="ab"/>
        <w:numPr>
          <w:ilvl w:val="0"/>
          <w:numId w:val="16"/>
        </w:numPr>
        <w:ind w:leftChars="0"/>
        <w:rPr>
          <w:lang w:val="en-CA" w:eastAsia="ko-KR"/>
        </w:rPr>
      </w:pPr>
      <w:r w:rsidRPr="00206A66">
        <w:rPr>
          <w:lang w:val="en-CA" w:eastAsia="ko-KR"/>
        </w:rPr>
        <w:t>Method 1 (</w:t>
      </w:r>
      <w:r w:rsidR="00206A66" w:rsidRPr="00206A66">
        <w:rPr>
          <w:lang w:val="en-CA" w:eastAsia="ko-KR"/>
        </w:rPr>
        <w:t>to always combine planar mode in DIMD)</w:t>
      </w:r>
    </w:p>
    <w:p w14:paraId="59293980" w14:textId="332789AB" w:rsidR="00295ABF" w:rsidRPr="00206A66" w:rsidRDefault="00295ABF" w:rsidP="009518BA">
      <w:pPr>
        <w:pStyle w:val="ab"/>
        <w:numPr>
          <w:ilvl w:val="1"/>
          <w:numId w:val="16"/>
        </w:numPr>
        <w:ind w:leftChars="0"/>
        <w:rPr>
          <w:lang w:val="en-CA" w:eastAsia="ko-KR"/>
        </w:rPr>
      </w:pPr>
      <w:r w:rsidRPr="00206A66">
        <w:rPr>
          <w:lang w:val="en-CA" w:eastAsia="ko-KR"/>
        </w:rPr>
        <w:t>AI</w:t>
      </w:r>
      <w:r w:rsidR="009518BA" w:rsidRPr="00206A66">
        <w:rPr>
          <w:lang w:val="en-CA" w:eastAsia="ko-KR"/>
        </w:rPr>
        <w:t xml:space="preserve">: </w:t>
      </w:r>
      <w:r w:rsidR="005A6FCE">
        <w:rPr>
          <w:lang w:val="en-CA" w:eastAsia="ko-KR"/>
        </w:rPr>
        <w:t>0.00</w:t>
      </w:r>
      <w:r w:rsidR="00206A66" w:rsidRPr="00206A66" w:rsidDel="007144E1">
        <w:rPr>
          <w:lang w:val="en-CA" w:eastAsia="ko-KR"/>
        </w:rPr>
        <w:t xml:space="preserve"> </w:t>
      </w:r>
      <w:r w:rsidR="00206A66" w:rsidRPr="00206A66">
        <w:rPr>
          <w:lang w:val="en-CA" w:eastAsia="ko-KR"/>
        </w:rPr>
        <w:t xml:space="preserve">% / </w:t>
      </w:r>
      <w:r w:rsidR="005A6FCE">
        <w:rPr>
          <w:lang w:val="en-CA" w:eastAsia="ko-KR"/>
        </w:rPr>
        <w:t>-0.05</w:t>
      </w:r>
      <w:r w:rsidR="00206A66" w:rsidRPr="00206A66">
        <w:rPr>
          <w:lang w:val="en-CA" w:eastAsia="ko-KR"/>
        </w:rPr>
        <w:t xml:space="preserve">% / </w:t>
      </w:r>
      <w:r w:rsidR="005A6FCE">
        <w:rPr>
          <w:lang w:val="en-CA" w:eastAsia="ko-KR"/>
        </w:rPr>
        <w:t>-0.02</w:t>
      </w:r>
      <w:r w:rsidR="00206A66" w:rsidRPr="00206A66">
        <w:rPr>
          <w:lang w:val="en-CA" w:eastAsia="ko-KR"/>
        </w:rPr>
        <w:t>% for Y/U/V</w:t>
      </w:r>
    </w:p>
    <w:p w14:paraId="4A5A4644" w14:textId="1F83F283" w:rsidR="00295ABF" w:rsidRPr="00206A66" w:rsidRDefault="00295ABF" w:rsidP="00745678">
      <w:pPr>
        <w:pStyle w:val="ab"/>
        <w:numPr>
          <w:ilvl w:val="1"/>
          <w:numId w:val="16"/>
        </w:numPr>
        <w:ind w:leftChars="0"/>
        <w:rPr>
          <w:lang w:val="en-CA" w:eastAsia="ko-KR"/>
        </w:rPr>
      </w:pPr>
      <w:r w:rsidRPr="00206A66">
        <w:rPr>
          <w:lang w:val="en-CA" w:eastAsia="ko-KR"/>
        </w:rPr>
        <w:t xml:space="preserve">RA: </w:t>
      </w:r>
      <w:r w:rsidR="005A6FCE">
        <w:rPr>
          <w:lang w:val="en-CA" w:eastAsia="ko-KR"/>
        </w:rPr>
        <w:t>0.00</w:t>
      </w:r>
      <w:r w:rsidR="00C11273" w:rsidRPr="00206A66">
        <w:rPr>
          <w:lang w:val="en-CA" w:eastAsia="ko-KR"/>
        </w:rPr>
        <w:t xml:space="preserve">% / </w:t>
      </w:r>
      <w:r w:rsidR="005A6FCE">
        <w:rPr>
          <w:lang w:val="en-CA" w:eastAsia="ko-KR"/>
        </w:rPr>
        <w:t>0.05</w:t>
      </w:r>
      <w:r w:rsidR="00C11273" w:rsidRPr="00206A66">
        <w:rPr>
          <w:lang w:val="en-CA" w:eastAsia="ko-KR"/>
        </w:rPr>
        <w:t xml:space="preserve">% / </w:t>
      </w:r>
      <w:r w:rsidR="005A6FCE">
        <w:rPr>
          <w:lang w:val="en-CA" w:eastAsia="ko-KR"/>
        </w:rPr>
        <w:t>0.04</w:t>
      </w:r>
      <w:r w:rsidR="00C11273" w:rsidRPr="00206A66">
        <w:rPr>
          <w:lang w:val="en-CA" w:eastAsia="ko-KR"/>
        </w:rPr>
        <w:t>% for Y/U/V</w:t>
      </w:r>
    </w:p>
    <w:p w14:paraId="02B8D74E" w14:textId="70B9E0EF" w:rsidR="00295ABF" w:rsidRPr="00206A66" w:rsidRDefault="00D02F57" w:rsidP="00745678">
      <w:pPr>
        <w:pStyle w:val="ab"/>
        <w:numPr>
          <w:ilvl w:val="0"/>
          <w:numId w:val="16"/>
        </w:numPr>
        <w:ind w:leftChars="0"/>
        <w:rPr>
          <w:lang w:val="en-CA" w:eastAsia="ko-KR"/>
        </w:rPr>
      </w:pPr>
      <w:r w:rsidRPr="00206A66">
        <w:rPr>
          <w:lang w:val="en-CA" w:eastAsia="ko-KR"/>
        </w:rPr>
        <w:t>Method 2 (</w:t>
      </w:r>
      <w:r w:rsidR="009518BA" w:rsidRPr="00206A66">
        <w:rPr>
          <w:lang w:val="en-CA" w:eastAsia="ko-KR"/>
        </w:rPr>
        <w:t xml:space="preserve">Method 1 + DC as </w:t>
      </w:r>
      <w:r w:rsidR="00CC7EA9" w:rsidRPr="00206A66">
        <w:rPr>
          <w:lang w:val="en-CA" w:eastAsia="ko-KR"/>
        </w:rPr>
        <w:t xml:space="preserve">default </w:t>
      </w:r>
      <w:r w:rsidR="009518BA" w:rsidRPr="00206A66">
        <w:rPr>
          <w:lang w:val="en-CA" w:eastAsia="ko-KR"/>
        </w:rPr>
        <w:t xml:space="preserve">DIMD </w:t>
      </w:r>
      <w:r w:rsidR="00CC7EA9" w:rsidRPr="00206A66">
        <w:rPr>
          <w:lang w:val="en-CA" w:eastAsia="ko-KR"/>
        </w:rPr>
        <w:t xml:space="preserve">intra </w:t>
      </w:r>
      <w:r w:rsidR="009518BA" w:rsidRPr="00206A66">
        <w:rPr>
          <w:lang w:val="en-CA" w:eastAsia="ko-KR"/>
        </w:rPr>
        <w:t>mode</w:t>
      </w:r>
      <w:r w:rsidRPr="00206A66">
        <w:rPr>
          <w:lang w:val="en-CA" w:eastAsia="ko-KR"/>
        </w:rPr>
        <w:t>)</w:t>
      </w:r>
    </w:p>
    <w:p w14:paraId="39CAF6D9" w14:textId="592F73B4" w:rsidR="00295ABF" w:rsidRPr="00206A66" w:rsidRDefault="00295ABF" w:rsidP="009518BA">
      <w:pPr>
        <w:pStyle w:val="ab"/>
        <w:numPr>
          <w:ilvl w:val="1"/>
          <w:numId w:val="16"/>
        </w:numPr>
        <w:ind w:leftChars="0"/>
        <w:rPr>
          <w:lang w:val="en-CA" w:eastAsia="ko-KR"/>
        </w:rPr>
      </w:pPr>
      <w:r w:rsidRPr="00206A66">
        <w:rPr>
          <w:lang w:val="en-CA" w:eastAsia="ko-KR"/>
        </w:rPr>
        <w:t xml:space="preserve">AI: </w:t>
      </w:r>
      <w:r w:rsidR="009518BA" w:rsidRPr="00206A66">
        <w:rPr>
          <w:lang w:val="en-CA" w:eastAsia="ko-KR"/>
        </w:rPr>
        <w:t xml:space="preserve">: </w:t>
      </w:r>
      <w:r w:rsidR="005A6FCE">
        <w:rPr>
          <w:lang w:val="en-CA" w:eastAsia="ko-KR"/>
        </w:rPr>
        <w:t>0.00</w:t>
      </w:r>
      <w:r w:rsidR="007144E1" w:rsidRPr="00206A66" w:rsidDel="007144E1">
        <w:rPr>
          <w:lang w:val="en-CA" w:eastAsia="ko-KR"/>
        </w:rPr>
        <w:t xml:space="preserve"> </w:t>
      </w:r>
      <w:r w:rsidR="009518BA" w:rsidRPr="00206A66">
        <w:rPr>
          <w:lang w:val="en-CA" w:eastAsia="ko-KR"/>
        </w:rPr>
        <w:t xml:space="preserve">% / </w:t>
      </w:r>
      <w:r w:rsidR="005A6FCE">
        <w:rPr>
          <w:lang w:val="en-CA" w:eastAsia="ko-KR"/>
        </w:rPr>
        <w:t>-0.04</w:t>
      </w:r>
      <w:r w:rsidR="009518BA" w:rsidRPr="00206A66">
        <w:rPr>
          <w:lang w:val="en-CA" w:eastAsia="ko-KR"/>
        </w:rPr>
        <w:t xml:space="preserve">% / </w:t>
      </w:r>
      <w:r w:rsidR="005A6FCE">
        <w:rPr>
          <w:lang w:val="en-CA" w:eastAsia="ko-KR"/>
        </w:rPr>
        <w:t>0.03</w:t>
      </w:r>
      <w:r w:rsidR="009518BA" w:rsidRPr="00206A66">
        <w:rPr>
          <w:lang w:val="en-CA" w:eastAsia="ko-KR"/>
        </w:rPr>
        <w:t>% for Y/U/V</w:t>
      </w:r>
    </w:p>
    <w:p w14:paraId="3EB3C2CB" w14:textId="0DA37E7F" w:rsidR="00583B97" w:rsidRPr="00206A66" w:rsidRDefault="00295ABF" w:rsidP="00745678">
      <w:pPr>
        <w:pStyle w:val="ab"/>
        <w:numPr>
          <w:ilvl w:val="1"/>
          <w:numId w:val="16"/>
        </w:numPr>
        <w:ind w:leftChars="0"/>
        <w:rPr>
          <w:lang w:val="en-CA" w:eastAsia="ko-KR"/>
        </w:rPr>
      </w:pPr>
      <w:r w:rsidRPr="00206A66">
        <w:rPr>
          <w:lang w:val="en-CA" w:eastAsia="ko-KR"/>
        </w:rPr>
        <w:t xml:space="preserve">RA: </w:t>
      </w:r>
      <w:r w:rsidR="005A6FCE">
        <w:rPr>
          <w:lang w:val="en-CA" w:eastAsia="ko-KR"/>
        </w:rPr>
        <w:t>0.00</w:t>
      </w:r>
      <w:r w:rsidR="00C11273" w:rsidRPr="00206A66">
        <w:rPr>
          <w:lang w:val="en-CA" w:eastAsia="ko-KR"/>
        </w:rPr>
        <w:t xml:space="preserve">% / </w:t>
      </w:r>
      <w:r w:rsidR="005A6FCE">
        <w:rPr>
          <w:lang w:val="en-CA" w:eastAsia="ko-KR"/>
        </w:rPr>
        <w:t>0.00</w:t>
      </w:r>
      <w:r w:rsidR="00C11273" w:rsidRPr="00206A66">
        <w:rPr>
          <w:lang w:val="en-CA" w:eastAsia="ko-KR"/>
        </w:rPr>
        <w:t xml:space="preserve">% / </w:t>
      </w:r>
      <w:r w:rsidR="005A6FCE">
        <w:rPr>
          <w:lang w:val="en-CA" w:eastAsia="ko-KR"/>
        </w:rPr>
        <w:t>0.08</w:t>
      </w:r>
      <w:r w:rsidR="00C11273" w:rsidRPr="00206A66">
        <w:rPr>
          <w:lang w:val="en-CA" w:eastAsia="ko-KR"/>
        </w:rPr>
        <w:t>% for Y/U/V</w:t>
      </w:r>
      <w:bookmarkStart w:id="0" w:name="_GoBack"/>
      <w:bookmarkEnd w:id="0"/>
    </w:p>
    <w:p w14:paraId="7D2AC1F0" w14:textId="7E6077D7" w:rsidR="00745F6B" w:rsidRPr="005B217D" w:rsidRDefault="00FE6D03" w:rsidP="00E11923">
      <w:pPr>
        <w:pStyle w:val="1"/>
        <w:rPr>
          <w:lang w:val="en-CA"/>
        </w:rPr>
      </w:pPr>
      <w:r>
        <w:rPr>
          <w:lang w:val="en-CA"/>
        </w:rPr>
        <w:t>Introduction</w:t>
      </w:r>
    </w:p>
    <w:p w14:paraId="35EBB872" w14:textId="0D0EAAB7" w:rsidR="00B82245" w:rsidRDefault="00264798" w:rsidP="004234F0">
      <w:pPr>
        <w:rPr>
          <w:szCs w:val="22"/>
          <w:lang w:val="en-CA"/>
        </w:rPr>
      </w:pPr>
      <w:r>
        <w:rPr>
          <w:szCs w:val="22"/>
          <w:lang w:val="en-CA"/>
        </w:rPr>
        <w:t xml:space="preserve">In the current ECM software, the decoder-side intra mode derivation (DIMD) is implemented. In the DIMD process, the intra prediction modes can be derived </w:t>
      </w:r>
      <w:r w:rsidR="0021334F">
        <w:rPr>
          <w:szCs w:val="22"/>
          <w:lang w:val="en-CA"/>
        </w:rPr>
        <w:t xml:space="preserve">according </w:t>
      </w:r>
      <w:r w:rsidR="00805308">
        <w:rPr>
          <w:szCs w:val="22"/>
          <w:lang w:val="en-CA"/>
        </w:rPr>
        <w:t xml:space="preserve">to the </w:t>
      </w:r>
      <w:proofErr w:type="spellStart"/>
      <w:r w:rsidR="00805308">
        <w:rPr>
          <w:szCs w:val="22"/>
          <w:lang w:val="en-CA"/>
        </w:rPr>
        <w:t>HoG</w:t>
      </w:r>
      <w:proofErr w:type="spellEnd"/>
      <w:r w:rsidR="00805308">
        <w:rPr>
          <w:szCs w:val="22"/>
          <w:lang w:val="en-CA"/>
        </w:rPr>
        <w:t xml:space="preserve"> (Histogram of Gradients)</w:t>
      </w:r>
      <w:r w:rsidR="0021334F">
        <w:rPr>
          <w:szCs w:val="22"/>
          <w:lang w:val="en-CA"/>
        </w:rPr>
        <w:t xml:space="preserve"> using the reconstructed neighbor pixels.</w:t>
      </w:r>
      <w:r w:rsidR="00805308">
        <w:rPr>
          <w:szCs w:val="22"/>
          <w:lang w:val="en-CA"/>
        </w:rPr>
        <w:t xml:space="preserve"> </w:t>
      </w:r>
      <w:r w:rsidR="00B82245">
        <w:rPr>
          <w:rFonts w:hint="eastAsia"/>
          <w:szCs w:val="22"/>
          <w:lang w:val="en-CA" w:eastAsia="ko-KR"/>
        </w:rPr>
        <w:t>The DIMD</w:t>
      </w:r>
      <w:r w:rsidR="00867839">
        <w:rPr>
          <w:szCs w:val="22"/>
          <w:lang w:val="en-CA" w:eastAsia="ko-KR"/>
        </w:rPr>
        <w:t xml:space="preserve"> intra</w:t>
      </w:r>
      <w:r w:rsidR="00B82245">
        <w:rPr>
          <w:rFonts w:hint="eastAsia"/>
          <w:szCs w:val="22"/>
          <w:lang w:val="en-CA" w:eastAsia="ko-KR"/>
        </w:rPr>
        <w:t xml:space="preserve"> </w:t>
      </w:r>
      <w:r w:rsidR="00B82245">
        <w:rPr>
          <w:szCs w:val="22"/>
          <w:lang w:val="en-CA" w:eastAsia="ko-KR"/>
        </w:rPr>
        <w:t>mode</w:t>
      </w:r>
      <w:r w:rsidR="00B82245">
        <w:rPr>
          <w:rFonts w:hint="eastAsia"/>
          <w:szCs w:val="22"/>
          <w:lang w:val="en-CA" w:eastAsia="ko-KR"/>
        </w:rPr>
        <w:t>s are</w:t>
      </w:r>
      <w:r w:rsidR="00B82245">
        <w:rPr>
          <w:szCs w:val="22"/>
          <w:lang w:val="en-CA" w:eastAsia="ko-KR"/>
        </w:rPr>
        <w:t xml:space="preserve"> derived </w:t>
      </w:r>
      <w:r w:rsidR="00805308">
        <w:rPr>
          <w:szCs w:val="22"/>
          <w:lang w:val="en-CA"/>
        </w:rPr>
        <w:t>up to 2 modes with the highest amplitudes</w:t>
      </w:r>
      <w:r w:rsidR="00B82245">
        <w:rPr>
          <w:szCs w:val="22"/>
          <w:lang w:val="en-CA"/>
        </w:rPr>
        <w:t xml:space="preserve"> of </w:t>
      </w:r>
      <w:proofErr w:type="spellStart"/>
      <w:r w:rsidR="00B82245">
        <w:rPr>
          <w:szCs w:val="22"/>
          <w:lang w:val="en-CA"/>
        </w:rPr>
        <w:t>HoG</w:t>
      </w:r>
      <w:proofErr w:type="spellEnd"/>
      <w:r w:rsidR="00B82245">
        <w:rPr>
          <w:szCs w:val="22"/>
          <w:lang w:val="en-CA"/>
        </w:rPr>
        <w:t>.</w:t>
      </w:r>
      <w:r w:rsidR="00805308">
        <w:rPr>
          <w:szCs w:val="22"/>
          <w:lang w:val="en-CA"/>
        </w:rPr>
        <w:t xml:space="preserve"> </w:t>
      </w:r>
      <w:r w:rsidR="0021334F">
        <w:rPr>
          <w:szCs w:val="22"/>
          <w:lang w:val="en-CA"/>
        </w:rPr>
        <w:t xml:space="preserve">When the neighbor pixel is not available, the default DIMD mode is set to planar mode. </w:t>
      </w:r>
      <w:r w:rsidR="00805308">
        <w:rPr>
          <w:szCs w:val="22"/>
          <w:lang w:val="en-CA"/>
        </w:rPr>
        <w:t xml:space="preserve">If the DIMD flag of the current block is equal to 1, then the intra predictors with those </w:t>
      </w:r>
      <w:r w:rsidR="005D7A27">
        <w:rPr>
          <w:szCs w:val="22"/>
          <w:lang w:val="en-CA"/>
        </w:rPr>
        <w:t xml:space="preserve">derived </w:t>
      </w:r>
      <w:r w:rsidR="00805308">
        <w:rPr>
          <w:szCs w:val="22"/>
          <w:lang w:val="en-CA"/>
        </w:rPr>
        <w:t xml:space="preserve">intra modes </w:t>
      </w:r>
      <w:proofErr w:type="gramStart"/>
      <w:r w:rsidR="00805308">
        <w:rPr>
          <w:szCs w:val="22"/>
          <w:lang w:val="en-CA"/>
        </w:rPr>
        <w:lastRenderedPageBreak/>
        <w:t>and</w:t>
      </w:r>
      <w:proofErr w:type="gramEnd"/>
      <w:r w:rsidR="00805308">
        <w:rPr>
          <w:szCs w:val="22"/>
          <w:lang w:val="en-CA"/>
        </w:rPr>
        <w:t xml:space="preserve"> the planar predictor are blended with the weights based on the histogram amplitudes and the predefined weights, respectively. If </w:t>
      </w:r>
      <w:r w:rsidR="00B2189E">
        <w:rPr>
          <w:szCs w:val="22"/>
          <w:lang w:val="en-CA"/>
        </w:rPr>
        <w:t>single DIMD mode is available</w:t>
      </w:r>
      <w:r w:rsidR="00805308">
        <w:rPr>
          <w:szCs w:val="22"/>
          <w:lang w:val="en-CA"/>
        </w:rPr>
        <w:t xml:space="preserve"> from the DIMD process, the intra prediction block is not weighted-summed with the planar predictor.</w:t>
      </w:r>
      <w:r w:rsidR="005D7A27">
        <w:rPr>
          <w:szCs w:val="22"/>
          <w:lang w:val="en-CA"/>
        </w:rPr>
        <w:t xml:space="preserve"> </w:t>
      </w:r>
      <w:r w:rsidR="00B2189E">
        <w:rPr>
          <w:szCs w:val="22"/>
          <w:lang w:val="en-CA"/>
        </w:rPr>
        <w:t xml:space="preserve">Also, in </w:t>
      </w:r>
      <w:r w:rsidR="005D7A27">
        <w:rPr>
          <w:szCs w:val="22"/>
          <w:lang w:val="en-CA"/>
        </w:rPr>
        <w:t>the case that</w:t>
      </w:r>
      <w:r w:rsidR="00805308">
        <w:rPr>
          <w:szCs w:val="22"/>
          <w:lang w:val="en-CA"/>
        </w:rPr>
        <w:t xml:space="preserve"> the current block is not the DIMD mode, the derived intra modes can be </w:t>
      </w:r>
      <w:r w:rsidR="005D7A27">
        <w:rPr>
          <w:szCs w:val="22"/>
          <w:lang w:val="en-CA"/>
        </w:rPr>
        <w:t>considered as MPM candidates.</w:t>
      </w:r>
    </w:p>
    <w:p w14:paraId="0594BCC2" w14:textId="775451D3" w:rsidR="00B82245" w:rsidRDefault="00B82245" w:rsidP="004234F0">
      <w:pPr>
        <w:rPr>
          <w:szCs w:val="22"/>
          <w:lang w:val="en-CA"/>
        </w:rPr>
      </w:pPr>
      <w:r>
        <w:rPr>
          <w:szCs w:val="22"/>
          <w:lang w:val="en-CA" w:eastAsia="ko-KR"/>
        </w:rPr>
        <w:t xml:space="preserve">When </w:t>
      </w:r>
      <w:r w:rsidR="00B2189E">
        <w:rPr>
          <w:szCs w:val="22"/>
          <w:lang w:val="en-CA" w:eastAsia="ko-KR"/>
        </w:rPr>
        <w:t>single</w:t>
      </w:r>
      <w:r w:rsidR="00BF0FD5">
        <w:rPr>
          <w:szCs w:val="22"/>
          <w:lang w:val="en-CA" w:eastAsia="ko-KR"/>
        </w:rPr>
        <w:t xml:space="preserve"> intra mode derived from </w:t>
      </w:r>
      <w:r>
        <w:rPr>
          <w:szCs w:val="22"/>
          <w:lang w:val="en-CA" w:eastAsia="ko-KR"/>
        </w:rPr>
        <w:t xml:space="preserve">the DIMD </w:t>
      </w:r>
      <w:r w:rsidR="00BF0FD5">
        <w:rPr>
          <w:szCs w:val="22"/>
          <w:lang w:val="en-CA" w:eastAsia="ko-KR"/>
        </w:rPr>
        <w:t>process</w:t>
      </w:r>
      <w:r>
        <w:rPr>
          <w:szCs w:val="22"/>
          <w:lang w:val="en-CA" w:eastAsia="ko-KR"/>
        </w:rPr>
        <w:t xml:space="preserve">, currently ECM has </w:t>
      </w:r>
      <w:r w:rsidR="00767411">
        <w:rPr>
          <w:szCs w:val="22"/>
          <w:lang w:val="en-CA" w:eastAsia="ko-KR"/>
        </w:rPr>
        <w:t xml:space="preserve">duplicated </w:t>
      </w:r>
      <w:r>
        <w:rPr>
          <w:szCs w:val="22"/>
          <w:lang w:val="en-CA" w:eastAsia="ko-KR"/>
        </w:rPr>
        <w:t xml:space="preserve">path to signal the </w:t>
      </w:r>
      <w:r w:rsidR="00767411">
        <w:rPr>
          <w:szCs w:val="22"/>
          <w:lang w:val="en-CA" w:eastAsia="ko-KR"/>
        </w:rPr>
        <w:t xml:space="preserve">same </w:t>
      </w:r>
      <w:r>
        <w:rPr>
          <w:szCs w:val="22"/>
          <w:lang w:val="en-CA" w:eastAsia="ko-KR"/>
        </w:rPr>
        <w:t xml:space="preserve">intra mode due to no blending </w:t>
      </w:r>
      <w:r w:rsidR="007C599A">
        <w:rPr>
          <w:szCs w:val="22"/>
          <w:lang w:val="en-CA" w:eastAsia="ko-KR"/>
        </w:rPr>
        <w:t xml:space="preserve">with </w:t>
      </w:r>
      <w:r>
        <w:rPr>
          <w:szCs w:val="22"/>
          <w:lang w:val="en-CA" w:eastAsia="ko-KR"/>
        </w:rPr>
        <w:t xml:space="preserve">the planar predictor. For example, </w:t>
      </w:r>
      <w:r w:rsidR="007C599A">
        <w:rPr>
          <w:szCs w:val="22"/>
          <w:lang w:val="en-CA" w:eastAsia="ko-KR"/>
        </w:rPr>
        <w:t>w</w:t>
      </w:r>
      <w:r>
        <w:rPr>
          <w:szCs w:val="22"/>
          <w:lang w:val="en-CA" w:eastAsia="ko-KR"/>
        </w:rPr>
        <w:t xml:space="preserve">hen </w:t>
      </w:r>
      <w:r w:rsidR="00767411">
        <w:rPr>
          <w:szCs w:val="22"/>
          <w:lang w:val="en-CA" w:eastAsia="ko-KR"/>
        </w:rPr>
        <w:t>single</w:t>
      </w:r>
      <w:r>
        <w:rPr>
          <w:szCs w:val="22"/>
          <w:lang w:val="en-CA" w:eastAsia="ko-KR"/>
        </w:rPr>
        <w:t xml:space="preserve"> DIMD </w:t>
      </w:r>
      <w:r w:rsidR="00767411">
        <w:rPr>
          <w:szCs w:val="22"/>
          <w:lang w:val="en-CA" w:eastAsia="ko-KR"/>
        </w:rPr>
        <w:t>mode</w:t>
      </w:r>
      <w:r>
        <w:rPr>
          <w:szCs w:val="22"/>
          <w:lang w:val="en-CA" w:eastAsia="ko-KR"/>
        </w:rPr>
        <w:t xml:space="preserve"> is obtained</w:t>
      </w:r>
      <w:r w:rsidR="007C599A">
        <w:rPr>
          <w:szCs w:val="22"/>
          <w:lang w:val="en-CA" w:eastAsia="ko-KR"/>
        </w:rPr>
        <w:t xml:space="preserve"> and</w:t>
      </w:r>
      <w:r>
        <w:rPr>
          <w:szCs w:val="22"/>
          <w:lang w:val="en-CA" w:eastAsia="ko-KR"/>
        </w:rPr>
        <w:t xml:space="preserve"> the current block is not the DIMD mode (DIMD flag is 0), </w:t>
      </w:r>
      <w:r w:rsidR="007C599A">
        <w:rPr>
          <w:szCs w:val="22"/>
          <w:lang w:val="en-CA" w:eastAsia="ko-KR"/>
        </w:rPr>
        <w:t>the</w:t>
      </w:r>
      <w:r>
        <w:rPr>
          <w:szCs w:val="22"/>
          <w:lang w:val="en-CA" w:eastAsia="ko-KR"/>
        </w:rPr>
        <w:t xml:space="preserve"> </w:t>
      </w:r>
      <w:r w:rsidR="00BF0FD5">
        <w:rPr>
          <w:szCs w:val="22"/>
          <w:lang w:val="en-CA" w:eastAsia="ko-KR"/>
        </w:rPr>
        <w:t xml:space="preserve">derived DIMD </w:t>
      </w:r>
      <w:r w:rsidR="00767411">
        <w:rPr>
          <w:szCs w:val="22"/>
          <w:lang w:val="en-CA" w:eastAsia="ko-KR"/>
        </w:rPr>
        <w:t xml:space="preserve">mode can be also signaled </w:t>
      </w:r>
      <w:r>
        <w:rPr>
          <w:szCs w:val="22"/>
          <w:lang w:val="en-CA" w:eastAsia="ko-KR"/>
        </w:rPr>
        <w:t>from the normal intra coding process.</w:t>
      </w:r>
      <w:r w:rsidR="007C599A">
        <w:rPr>
          <w:szCs w:val="22"/>
          <w:lang w:val="en-CA" w:eastAsia="ko-KR"/>
        </w:rPr>
        <w:t xml:space="preserve"> Similarly, when</w:t>
      </w:r>
      <w:r>
        <w:rPr>
          <w:szCs w:val="22"/>
          <w:lang w:val="en-CA" w:eastAsia="ko-KR"/>
        </w:rPr>
        <w:t xml:space="preserve"> there is no neighbor pixels, there are two ways to select the planar mode – either </w:t>
      </w:r>
      <w:r w:rsidR="007C599A">
        <w:rPr>
          <w:szCs w:val="22"/>
          <w:lang w:val="en-CA" w:eastAsia="ko-KR"/>
        </w:rPr>
        <w:t xml:space="preserve">default </w:t>
      </w:r>
      <w:r>
        <w:rPr>
          <w:szCs w:val="22"/>
          <w:lang w:val="en-CA" w:eastAsia="ko-KR"/>
        </w:rPr>
        <w:t>DIMD mode or MPM – since the planar mode is always included in the MPM.</w:t>
      </w:r>
    </w:p>
    <w:p w14:paraId="2C18F324" w14:textId="09581C6F" w:rsidR="004527AA" w:rsidRDefault="00E7648C" w:rsidP="004527AA">
      <w:pPr>
        <w:pStyle w:val="1"/>
        <w:rPr>
          <w:lang w:val="en-CA"/>
        </w:rPr>
      </w:pPr>
      <w:r>
        <w:rPr>
          <w:lang w:val="en-CA"/>
        </w:rPr>
        <w:t>Proposed method</w:t>
      </w:r>
    </w:p>
    <w:p w14:paraId="34D52C08" w14:textId="4CC79F43" w:rsidR="00B85C2E" w:rsidRPr="00B85C2E" w:rsidRDefault="00012757" w:rsidP="00B85C2E">
      <w:pPr>
        <w:rPr>
          <w:szCs w:val="22"/>
          <w:lang w:val="en-CA" w:eastAsia="ko-KR"/>
        </w:rPr>
      </w:pPr>
      <w:r>
        <w:rPr>
          <w:rFonts w:hint="eastAsia"/>
          <w:lang w:val="en-CA" w:eastAsia="ko-KR"/>
        </w:rPr>
        <w:t xml:space="preserve">In order to prevent </w:t>
      </w:r>
      <w:r w:rsidR="007144E1">
        <w:rPr>
          <w:lang w:val="en-CA" w:eastAsia="ko-KR"/>
        </w:rPr>
        <w:t>the</w:t>
      </w:r>
      <w:r w:rsidR="007144E1">
        <w:rPr>
          <w:rFonts w:hint="eastAsia"/>
          <w:lang w:val="en-CA" w:eastAsia="ko-KR"/>
        </w:rPr>
        <w:t xml:space="preserve"> </w:t>
      </w:r>
      <w:r>
        <w:rPr>
          <w:lang w:val="en-CA" w:eastAsia="ko-KR"/>
        </w:rPr>
        <w:t>duplicated</w:t>
      </w:r>
      <w:r>
        <w:rPr>
          <w:rFonts w:hint="eastAsia"/>
          <w:lang w:val="en-CA" w:eastAsia="ko-KR"/>
        </w:rPr>
        <w:t xml:space="preserve"> coding of intra mode</w:t>
      </w:r>
      <w:r w:rsidR="007144E1">
        <w:rPr>
          <w:lang w:val="en-CA" w:eastAsia="ko-KR"/>
        </w:rPr>
        <w:t xml:space="preserve"> described above</w:t>
      </w:r>
      <w:r>
        <w:rPr>
          <w:lang w:val="en-CA" w:eastAsia="ko-KR"/>
        </w:rPr>
        <w:t>, two methods are proposed.</w:t>
      </w:r>
    </w:p>
    <w:p w14:paraId="093CCEEF" w14:textId="041CD971" w:rsidR="008A4B5A" w:rsidRDefault="00401C7B" w:rsidP="008A4B5A">
      <w:pPr>
        <w:pStyle w:val="2"/>
        <w:rPr>
          <w:lang w:val="en-CA" w:eastAsia="ko-KR"/>
        </w:rPr>
      </w:pPr>
      <w:r>
        <w:rPr>
          <w:lang w:val="en-CA" w:eastAsia="ko-KR"/>
        </w:rPr>
        <w:t>Method</w:t>
      </w:r>
      <w:r w:rsidR="00DB1E8A">
        <w:rPr>
          <w:lang w:val="en-CA" w:eastAsia="ko-KR"/>
        </w:rPr>
        <w:t xml:space="preserve"> </w:t>
      </w:r>
      <w:r>
        <w:rPr>
          <w:lang w:val="en-CA" w:eastAsia="ko-KR"/>
        </w:rPr>
        <w:t xml:space="preserve">1: </w:t>
      </w:r>
      <w:r w:rsidR="00902A03">
        <w:rPr>
          <w:lang w:val="en-CA" w:eastAsia="ko-KR"/>
        </w:rPr>
        <w:t>Always combining planar mode in DIMD mode</w:t>
      </w:r>
    </w:p>
    <w:p w14:paraId="1B26F3A0" w14:textId="075A5CD3" w:rsidR="00B85C2E" w:rsidRPr="00B85C2E" w:rsidRDefault="00B85C2E" w:rsidP="00B85C2E">
      <w:pPr>
        <w:rPr>
          <w:lang w:val="en-CA" w:eastAsia="ko-KR"/>
        </w:rPr>
      </w:pPr>
      <w:r>
        <w:rPr>
          <w:rFonts w:hint="eastAsia"/>
          <w:lang w:val="en-CA" w:eastAsia="ko-KR"/>
        </w:rPr>
        <w:t xml:space="preserve">In order to prevent the </w:t>
      </w:r>
      <w:r>
        <w:rPr>
          <w:lang w:val="en-CA" w:eastAsia="ko-KR"/>
        </w:rPr>
        <w:t>duplicated</w:t>
      </w:r>
      <w:r>
        <w:rPr>
          <w:rFonts w:hint="eastAsia"/>
          <w:lang w:val="en-CA" w:eastAsia="ko-KR"/>
        </w:rPr>
        <w:t xml:space="preserve"> </w:t>
      </w:r>
      <w:r w:rsidR="00D36B80">
        <w:rPr>
          <w:lang w:val="en-CA" w:eastAsia="ko-KR"/>
        </w:rPr>
        <w:t xml:space="preserve">intra mode </w:t>
      </w:r>
      <w:r>
        <w:rPr>
          <w:rFonts w:hint="eastAsia"/>
          <w:lang w:val="en-CA" w:eastAsia="ko-KR"/>
        </w:rPr>
        <w:t xml:space="preserve">coding </w:t>
      </w:r>
      <w:r w:rsidR="00012757">
        <w:rPr>
          <w:lang w:val="en-CA" w:eastAsia="ko-KR"/>
        </w:rPr>
        <w:t>path</w:t>
      </w:r>
      <w:r>
        <w:rPr>
          <w:rFonts w:hint="eastAsia"/>
          <w:lang w:val="en-CA" w:eastAsia="ko-KR"/>
        </w:rPr>
        <w:t xml:space="preserve">, blending </w:t>
      </w:r>
      <w:r w:rsidR="00902A03">
        <w:rPr>
          <w:lang w:val="en-CA" w:eastAsia="ko-KR"/>
        </w:rPr>
        <w:t xml:space="preserve">the </w:t>
      </w:r>
      <w:r>
        <w:rPr>
          <w:rFonts w:hint="eastAsia"/>
          <w:lang w:val="en-CA" w:eastAsia="ko-KR"/>
        </w:rPr>
        <w:t xml:space="preserve">planar prediction block </w:t>
      </w:r>
      <w:r w:rsidR="00902A03">
        <w:rPr>
          <w:lang w:val="en-CA" w:eastAsia="ko-KR"/>
        </w:rPr>
        <w:t>regardless of the number of derived intra modes</w:t>
      </w:r>
      <w:r>
        <w:rPr>
          <w:rFonts w:hint="eastAsia"/>
          <w:lang w:val="en-CA" w:eastAsia="ko-KR"/>
        </w:rPr>
        <w:t xml:space="preserve">. </w:t>
      </w:r>
      <w:r w:rsidR="00D36B80">
        <w:rPr>
          <w:lang w:val="en-CA" w:eastAsia="ko-KR"/>
        </w:rPr>
        <w:t xml:space="preserve">The weights of the planar predictor and the </w:t>
      </w:r>
      <w:r w:rsidR="000B0057">
        <w:rPr>
          <w:lang w:val="en-CA" w:eastAsia="ko-KR"/>
        </w:rPr>
        <w:t xml:space="preserve">only derived </w:t>
      </w:r>
      <w:r w:rsidR="007144E1">
        <w:rPr>
          <w:lang w:val="en-CA" w:eastAsia="ko-KR"/>
        </w:rPr>
        <w:t xml:space="preserve">DIMD intra </w:t>
      </w:r>
      <w:r w:rsidR="00D36B80">
        <w:rPr>
          <w:lang w:val="en-CA" w:eastAsia="ko-KR"/>
        </w:rPr>
        <w:t xml:space="preserve">mode are set to 43/64 and 21/64, respectively. </w:t>
      </w:r>
      <w:r>
        <w:rPr>
          <w:lang w:val="en-CA" w:eastAsia="ko-KR"/>
        </w:rPr>
        <w:t xml:space="preserve">This method differentiates the prediction block between the DIMD and the normal intra prediction, when the one </w:t>
      </w:r>
      <w:r w:rsidR="000B0057">
        <w:rPr>
          <w:lang w:val="en-CA" w:eastAsia="ko-KR"/>
        </w:rPr>
        <w:t>intra</w:t>
      </w:r>
      <w:r>
        <w:rPr>
          <w:lang w:val="en-CA" w:eastAsia="ko-KR"/>
        </w:rPr>
        <w:t xml:space="preserve"> mode is derived</w:t>
      </w:r>
      <w:r w:rsidR="000B0057">
        <w:rPr>
          <w:lang w:val="en-CA" w:eastAsia="ko-KR"/>
        </w:rPr>
        <w:t xml:space="preserve"> after the neighbor pixel analysis</w:t>
      </w:r>
      <w:r>
        <w:rPr>
          <w:lang w:val="en-CA" w:eastAsia="ko-KR"/>
        </w:rPr>
        <w:t>.</w:t>
      </w:r>
    </w:p>
    <w:p w14:paraId="48F99D78" w14:textId="61CE84C9" w:rsidR="008A4B5A" w:rsidRDefault="00401C7B" w:rsidP="008A4B5A">
      <w:pPr>
        <w:pStyle w:val="2"/>
        <w:rPr>
          <w:lang w:val="en-CA" w:eastAsia="ko-KR"/>
        </w:rPr>
      </w:pPr>
      <w:r>
        <w:rPr>
          <w:lang w:val="en-CA" w:eastAsia="ko-KR"/>
        </w:rPr>
        <w:t>Method</w:t>
      </w:r>
      <w:r w:rsidR="00DB1E8A">
        <w:rPr>
          <w:lang w:val="en-CA" w:eastAsia="ko-KR"/>
        </w:rPr>
        <w:t xml:space="preserve"> </w:t>
      </w:r>
      <w:r>
        <w:rPr>
          <w:lang w:val="en-CA" w:eastAsia="ko-KR"/>
        </w:rPr>
        <w:t xml:space="preserve">2: </w:t>
      </w:r>
      <w:r w:rsidR="00DB1E8A">
        <w:rPr>
          <w:lang w:val="en-CA" w:eastAsia="ko-KR"/>
        </w:rPr>
        <w:t>Method 1 + DC as DIMD default mode</w:t>
      </w:r>
    </w:p>
    <w:p w14:paraId="601450A6" w14:textId="250931BB" w:rsidR="00B85C2E" w:rsidRPr="00B85C2E" w:rsidRDefault="000B0057" w:rsidP="00B85C2E">
      <w:pPr>
        <w:rPr>
          <w:lang w:val="en-CA" w:eastAsia="ko-KR"/>
        </w:rPr>
      </w:pPr>
      <w:r>
        <w:rPr>
          <w:lang w:val="en-CA" w:eastAsia="ko-KR"/>
        </w:rPr>
        <w:t>Currently</w:t>
      </w:r>
      <w:r w:rsidR="00012757">
        <w:rPr>
          <w:rFonts w:hint="eastAsia"/>
          <w:lang w:val="en-CA" w:eastAsia="ko-KR"/>
        </w:rPr>
        <w:t xml:space="preserve">, if there is no derived directional mode from the DIMD process, </w:t>
      </w:r>
      <w:r w:rsidR="00012757">
        <w:rPr>
          <w:lang w:val="en-CA" w:eastAsia="ko-KR"/>
        </w:rPr>
        <w:t xml:space="preserve">the DIMD mode is set to the planar mode. In this method, the initial intra mode of the DIMD is set to DC on top of method 1 and the duplicated mode coding path caused by the DIMD is </w:t>
      </w:r>
      <w:r w:rsidR="008301B8">
        <w:rPr>
          <w:lang w:val="en-CA" w:eastAsia="ko-KR"/>
        </w:rPr>
        <w:t xml:space="preserve">completely </w:t>
      </w:r>
      <w:r w:rsidR="00012757">
        <w:rPr>
          <w:lang w:val="en-CA" w:eastAsia="ko-KR"/>
        </w:rPr>
        <w:t>removed.</w:t>
      </w:r>
    </w:p>
    <w:p w14:paraId="029A511B" w14:textId="7526307A" w:rsidR="00E7648C" w:rsidRDefault="00E7648C" w:rsidP="00E11923">
      <w:pPr>
        <w:pStyle w:val="1"/>
        <w:rPr>
          <w:lang w:val="en-CA" w:eastAsia="ko-KR"/>
        </w:rPr>
      </w:pPr>
      <w:r>
        <w:rPr>
          <w:rFonts w:hint="eastAsia"/>
          <w:lang w:val="en-CA" w:eastAsia="ko-KR"/>
        </w:rPr>
        <w:t>Experimental results</w:t>
      </w:r>
    </w:p>
    <w:p w14:paraId="2937B8B5" w14:textId="0EED5C30" w:rsidR="006B075C" w:rsidRPr="006B075C" w:rsidRDefault="006B075C" w:rsidP="006B075C">
      <w:pPr>
        <w:rPr>
          <w:lang w:val="en-CA" w:eastAsia="ko-KR"/>
        </w:rPr>
      </w:pPr>
      <w:r>
        <w:rPr>
          <w:rFonts w:hint="eastAsia"/>
          <w:lang w:val="en-CA" w:eastAsia="ko-KR"/>
        </w:rPr>
        <w:t>The</w:t>
      </w:r>
      <w:r>
        <w:rPr>
          <w:lang w:val="en-CA" w:eastAsia="ko-KR"/>
        </w:rPr>
        <w:t xml:space="preserve"> proposed methods are implemented in ECM-3.1. The experiments are conducted as described in </w:t>
      </w:r>
      <w:r>
        <w:rPr>
          <w:rFonts w:hint="eastAsia"/>
          <w:lang w:val="en-CA" w:eastAsia="ko-KR"/>
        </w:rPr>
        <w:t xml:space="preserve">the common test </w:t>
      </w:r>
      <w:r>
        <w:rPr>
          <w:lang w:val="en-CA" w:eastAsia="ko-KR"/>
        </w:rPr>
        <w:t xml:space="preserve">conditions </w:t>
      </w:r>
      <w:r>
        <w:rPr>
          <w:lang w:val="en-CA" w:eastAsia="ko-KR"/>
        </w:rPr>
        <w:fldChar w:fldCharType="begin"/>
      </w:r>
      <w:r>
        <w:rPr>
          <w:lang w:val="en-CA" w:eastAsia="ko-KR"/>
        </w:rPr>
        <w:instrText xml:space="preserve"> </w:instrText>
      </w:r>
      <w:r>
        <w:rPr>
          <w:rFonts w:hint="eastAsia"/>
          <w:lang w:val="en-CA" w:eastAsia="ko-KR"/>
        </w:rPr>
        <w:instrText>REF _Ref36827579 \n \h</w:instrText>
      </w:r>
      <w:r>
        <w:rPr>
          <w:lang w:val="en-CA" w:eastAsia="ko-KR"/>
        </w:rPr>
        <w:instrText xml:space="preserve"> </w:instrText>
      </w:r>
      <w:r>
        <w:rPr>
          <w:lang w:val="en-CA" w:eastAsia="ko-KR"/>
        </w:rPr>
      </w:r>
      <w:r>
        <w:rPr>
          <w:lang w:val="en-CA" w:eastAsia="ko-KR"/>
        </w:rPr>
        <w:fldChar w:fldCharType="separate"/>
      </w:r>
      <w:r>
        <w:rPr>
          <w:lang w:val="en-CA" w:eastAsia="ko-KR"/>
        </w:rPr>
        <w:t>[1]</w:t>
      </w:r>
      <w:r>
        <w:rPr>
          <w:lang w:val="en-CA" w:eastAsia="ko-KR"/>
        </w:rPr>
        <w:fldChar w:fldCharType="end"/>
      </w:r>
      <w:r>
        <w:rPr>
          <w:lang w:val="en-CA" w:eastAsia="ko-KR"/>
        </w:rPr>
        <w:t xml:space="preserve"> with all intra (AI) and random access (RA) configurations</w:t>
      </w:r>
      <w:r>
        <w:rPr>
          <w:rFonts w:hint="eastAsia"/>
          <w:lang w:val="en-CA" w:eastAsia="ko-KR"/>
        </w:rPr>
        <w:t>.</w:t>
      </w:r>
    </w:p>
    <w:p w14:paraId="11E11343" w14:textId="3754DFA1" w:rsidR="00E7648C" w:rsidRDefault="00DB1E8A" w:rsidP="0009723C">
      <w:pPr>
        <w:pStyle w:val="2"/>
        <w:rPr>
          <w:lang w:val="en-CA" w:eastAsia="ko-KR"/>
        </w:rPr>
      </w:pPr>
      <w:r>
        <w:rPr>
          <w:lang w:val="en-CA" w:eastAsia="ko-KR"/>
        </w:rPr>
        <w:t>Method 1</w:t>
      </w:r>
    </w:p>
    <w:tbl>
      <w:tblPr>
        <w:tblW w:w="6878" w:type="dxa"/>
        <w:tblCellMar>
          <w:left w:w="99" w:type="dxa"/>
          <w:right w:w="99" w:type="dxa"/>
        </w:tblCellMar>
        <w:tblLook w:val="04A0" w:firstRow="1" w:lastRow="0" w:firstColumn="1" w:lastColumn="0" w:noHBand="0" w:noVBand="1"/>
      </w:tblPr>
      <w:tblGrid>
        <w:gridCol w:w="1180"/>
        <w:gridCol w:w="1273"/>
        <w:gridCol w:w="1273"/>
        <w:gridCol w:w="1272"/>
        <w:gridCol w:w="839"/>
        <w:gridCol w:w="1041"/>
      </w:tblGrid>
      <w:tr w:rsidR="00CC7EA9" w:rsidRPr="00CC7EA9" w14:paraId="0B4924F8" w14:textId="77777777" w:rsidTr="005A6FCE">
        <w:trPr>
          <w:trHeight w:val="255"/>
        </w:trPr>
        <w:tc>
          <w:tcPr>
            <w:tcW w:w="1180" w:type="dxa"/>
            <w:tcBorders>
              <w:top w:val="nil"/>
              <w:left w:val="nil"/>
              <w:bottom w:val="nil"/>
              <w:right w:val="nil"/>
            </w:tcBorders>
            <w:shd w:val="clear" w:color="auto" w:fill="auto"/>
            <w:noWrap/>
            <w:vAlign w:val="center"/>
            <w:hideMark/>
          </w:tcPr>
          <w:p w14:paraId="52F67B67"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69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E90A9E"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C7EA9">
              <w:rPr>
                <w:rFonts w:ascii="Arial" w:eastAsia="맑은 고딕" w:hAnsi="Arial" w:cs="Arial"/>
                <w:b/>
                <w:bCs/>
                <w:color w:val="000000"/>
                <w:sz w:val="18"/>
                <w:szCs w:val="18"/>
                <w:lang w:eastAsia="ko-KR"/>
              </w:rPr>
              <w:t xml:space="preserve">All Intra Main 10 </w:t>
            </w:r>
          </w:p>
        </w:tc>
      </w:tr>
      <w:tr w:rsidR="00CC7EA9" w:rsidRPr="00CC7EA9" w14:paraId="541BD63C" w14:textId="77777777" w:rsidTr="005A6FCE">
        <w:trPr>
          <w:trHeight w:val="255"/>
        </w:trPr>
        <w:tc>
          <w:tcPr>
            <w:tcW w:w="1180" w:type="dxa"/>
            <w:tcBorders>
              <w:top w:val="nil"/>
              <w:left w:val="nil"/>
              <w:bottom w:val="nil"/>
              <w:right w:val="nil"/>
            </w:tcBorders>
            <w:shd w:val="clear" w:color="auto" w:fill="auto"/>
            <w:noWrap/>
            <w:vAlign w:val="center"/>
            <w:hideMark/>
          </w:tcPr>
          <w:p w14:paraId="101C0235"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69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8D6301"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C7EA9">
              <w:rPr>
                <w:rFonts w:ascii="Arial" w:eastAsia="맑은 고딕" w:hAnsi="Arial" w:cs="Arial"/>
                <w:b/>
                <w:bCs/>
                <w:color w:val="000000"/>
                <w:sz w:val="18"/>
                <w:szCs w:val="18"/>
                <w:lang w:eastAsia="ko-KR"/>
              </w:rPr>
              <w:t>Over ECM-3.1</w:t>
            </w:r>
          </w:p>
        </w:tc>
      </w:tr>
      <w:tr w:rsidR="00CC7EA9" w:rsidRPr="00CC7EA9" w14:paraId="4C934A81" w14:textId="77777777" w:rsidTr="005A6FCE">
        <w:trPr>
          <w:trHeight w:val="255"/>
        </w:trPr>
        <w:tc>
          <w:tcPr>
            <w:tcW w:w="1180" w:type="dxa"/>
            <w:tcBorders>
              <w:top w:val="nil"/>
              <w:left w:val="nil"/>
              <w:bottom w:val="nil"/>
              <w:right w:val="nil"/>
            </w:tcBorders>
            <w:shd w:val="clear" w:color="auto" w:fill="auto"/>
            <w:noWrap/>
            <w:vAlign w:val="center"/>
            <w:hideMark/>
          </w:tcPr>
          <w:p w14:paraId="4AF69077"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701108CF"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588BD666"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07ACE1CC"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w:t>
            </w:r>
          </w:p>
        </w:tc>
        <w:tc>
          <w:tcPr>
            <w:tcW w:w="839" w:type="dxa"/>
            <w:tcBorders>
              <w:top w:val="nil"/>
              <w:left w:val="nil"/>
              <w:bottom w:val="single" w:sz="8" w:space="0" w:color="auto"/>
              <w:right w:val="nil"/>
            </w:tcBorders>
            <w:shd w:val="clear" w:color="auto" w:fill="auto"/>
            <w:noWrap/>
            <w:vAlign w:val="center"/>
            <w:hideMark/>
          </w:tcPr>
          <w:p w14:paraId="0E5F0151"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C7EA9">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6DC2285C"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C7EA9">
              <w:rPr>
                <w:rFonts w:ascii="Arial" w:eastAsia="맑은 고딕" w:hAnsi="Arial" w:cs="Arial"/>
                <w:color w:val="000000"/>
                <w:sz w:val="18"/>
                <w:szCs w:val="18"/>
                <w:lang w:eastAsia="ko-KR"/>
              </w:rPr>
              <w:t>DecT</w:t>
            </w:r>
            <w:proofErr w:type="spellEnd"/>
          </w:p>
        </w:tc>
      </w:tr>
      <w:tr w:rsidR="005A6FCE" w:rsidRPr="00CC7EA9" w14:paraId="2D67F3B5" w14:textId="77777777" w:rsidTr="005A6FCE">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499E2515" w14:textId="7777777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530177E3" w14:textId="07C23E42"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7A611076" w14:textId="0DAF80B2"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72" w:type="dxa"/>
            <w:tcBorders>
              <w:top w:val="nil"/>
              <w:left w:val="nil"/>
              <w:bottom w:val="nil"/>
              <w:right w:val="single" w:sz="4" w:space="0" w:color="auto"/>
            </w:tcBorders>
            <w:shd w:val="clear" w:color="auto" w:fill="auto"/>
            <w:noWrap/>
            <w:vAlign w:val="center"/>
            <w:hideMark/>
          </w:tcPr>
          <w:p w14:paraId="78C16644" w14:textId="222208C9"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839" w:type="dxa"/>
            <w:tcBorders>
              <w:top w:val="nil"/>
              <w:left w:val="nil"/>
              <w:bottom w:val="nil"/>
              <w:right w:val="nil"/>
            </w:tcBorders>
            <w:shd w:val="clear" w:color="auto" w:fill="auto"/>
            <w:noWrap/>
            <w:vAlign w:val="center"/>
            <w:hideMark/>
          </w:tcPr>
          <w:p w14:paraId="2E7D3205" w14:textId="3BB39234"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41" w:type="dxa"/>
            <w:tcBorders>
              <w:top w:val="nil"/>
              <w:left w:val="nil"/>
              <w:bottom w:val="nil"/>
              <w:right w:val="single" w:sz="8" w:space="0" w:color="auto"/>
            </w:tcBorders>
            <w:shd w:val="clear" w:color="auto" w:fill="auto"/>
            <w:noWrap/>
            <w:vAlign w:val="center"/>
            <w:hideMark/>
          </w:tcPr>
          <w:p w14:paraId="13F4B246" w14:textId="612A203A"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A6FCE" w:rsidRPr="00CC7EA9" w14:paraId="25D423EB" w14:textId="77777777" w:rsidTr="005A6FCE">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07FD3D26" w14:textId="7777777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191F9ED8" w14:textId="6AD85FCB"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6D1D753F" w14:textId="6CC80A14"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2" w:type="dxa"/>
            <w:tcBorders>
              <w:top w:val="nil"/>
              <w:left w:val="nil"/>
              <w:bottom w:val="nil"/>
              <w:right w:val="single" w:sz="4" w:space="0" w:color="auto"/>
            </w:tcBorders>
            <w:shd w:val="clear" w:color="auto" w:fill="auto"/>
            <w:noWrap/>
            <w:vAlign w:val="center"/>
            <w:hideMark/>
          </w:tcPr>
          <w:p w14:paraId="1E27D53E" w14:textId="5957E285"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39" w:type="dxa"/>
            <w:tcBorders>
              <w:top w:val="nil"/>
              <w:left w:val="nil"/>
              <w:bottom w:val="nil"/>
              <w:right w:val="nil"/>
            </w:tcBorders>
            <w:shd w:val="clear" w:color="auto" w:fill="auto"/>
            <w:noWrap/>
            <w:vAlign w:val="center"/>
            <w:hideMark/>
          </w:tcPr>
          <w:p w14:paraId="792C7FF7" w14:textId="7DA4DABD"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41" w:type="dxa"/>
            <w:tcBorders>
              <w:top w:val="nil"/>
              <w:left w:val="nil"/>
              <w:bottom w:val="nil"/>
              <w:right w:val="single" w:sz="8" w:space="0" w:color="auto"/>
            </w:tcBorders>
            <w:shd w:val="clear" w:color="auto" w:fill="auto"/>
            <w:noWrap/>
            <w:vAlign w:val="center"/>
            <w:hideMark/>
          </w:tcPr>
          <w:p w14:paraId="3B361BC5" w14:textId="1A3CE0CD"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A6FCE" w:rsidRPr="00CC7EA9" w14:paraId="3E1799B5" w14:textId="77777777" w:rsidTr="005A6FCE">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5672AF8F" w14:textId="7777777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08C5DBD7" w14:textId="16B19EB4"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298F873F" w14:textId="31D2F978"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72" w:type="dxa"/>
            <w:tcBorders>
              <w:top w:val="nil"/>
              <w:left w:val="nil"/>
              <w:bottom w:val="nil"/>
              <w:right w:val="single" w:sz="4" w:space="0" w:color="auto"/>
            </w:tcBorders>
            <w:shd w:val="clear" w:color="auto" w:fill="auto"/>
            <w:noWrap/>
            <w:vAlign w:val="center"/>
            <w:hideMark/>
          </w:tcPr>
          <w:p w14:paraId="024441F3" w14:textId="2C5BA4AF"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839" w:type="dxa"/>
            <w:tcBorders>
              <w:top w:val="nil"/>
              <w:left w:val="nil"/>
              <w:bottom w:val="nil"/>
              <w:right w:val="nil"/>
            </w:tcBorders>
            <w:shd w:val="clear" w:color="auto" w:fill="auto"/>
            <w:noWrap/>
            <w:vAlign w:val="center"/>
            <w:hideMark/>
          </w:tcPr>
          <w:p w14:paraId="0FA2B463" w14:textId="1BD24E92"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41" w:type="dxa"/>
            <w:tcBorders>
              <w:top w:val="nil"/>
              <w:left w:val="nil"/>
              <w:bottom w:val="nil"/>
              <w:right w:val="single" w:sz="8" w:space="0" w:color="auto"/>
            </w:tcBorders>
            <w:shd w:val="clear" w:color="auto" w:fill="auto"/>
            <w:noWrap/>
            <w:vAlign w:val="center"/>
            <w:hideMark/>
          </w:tcPr>
          <w:p w14:paraId="6FEEFAC7" w14:textId="6ACD088A"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A6FCE" w:rsidRPr="00CC7EA9" w14:paraId="1667580E" w14:textId="77777777" w:rsidTr="005A6FCE">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A708082" w14:textId="7777777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38FEC734" w14:textId="25839038"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212CF6C6" w14:textId="1B6DF759"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72" w:type="dxa"/>
            <w:tcBorders>
              <w:top w:val="nil"/>
              <w:left w:val="nil"/>
              <w:bottom w:val="nil"/>
              <w:right w:val="single" w:sz="4" w:space="0" w:color="auto"/>
            </w:tcBorders>
            <w:shd w:val="clear" w:color="auto" w:fill="auto"/>
            <w:noWrap/>
            <w:vAlign w:val="center"/>
            <w:hideMark/>
          </w:tcPr>
          <w:p w14:paraId="5503DE73" w14:textId="54E51122"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839" w:type="dxa"/>
            <w:tcBorders>
              <w:top w:val="nil"/>
              <w:left w:val="nil"/>
              <w:bottom w:val="nil"/>
              <w:right w:val="nil"/>
            </w:tcBorders>
            <w:shd w:val="clear" w:color="auto" w:fill="auto"/>
            <w:noWrap/>
            <w:vAlign w:val="center"/>
            <w:hideMark/>
          </w:tcPr>
          <w:p w14:paraId="1079B76C" w14:textId="127023FF"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41" w:type="dxa"/>
            <w:tcBorders>
              <w:top w:val="nil"/>
              <w:left w:val="nil"/>
              <w:bottom w:val="nil"/>
              <w:right w:val="single" w:sz="8" w:space="0" w:color="auto"/>
            </w:tcBorders>
            <w:shd w:val="clear" w:color="auto" w:fill="auto"/>
            <w:noWrap/>
            <w:vAlign w:val="center"/>
            <w:hideMark/>
          </w:tcPr>
          <w:p w14:paraId="287E7550" w14:textId="6E4B0EE4"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A6FCE" w:rsidRPr="00CC7EA9" w14:paraId="1D2A0647" w14:textId="77777777" w:rsidTr="005A6FCE">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15A9CA56" w14:textId="7777777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2DC3F007" w14:textId="6EABAF1A"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50DC0B84" w14:textId="247D95B6"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72" w:type="dxa"/>
            <w:tcBorders>
              <w:top w:val="nil"/>
              <w:left w:val="nil"/>
              <w:bottom w:val="nil"/>
              <w:right w:val="single" w:sz="4" w:space="0" w:color="auto"/>
            </w:tcBorders>
            <w:shd w:val="clear" w:color="auto" w:fill="auto"/>
            <w:noWrap/>
            <w:vAlign w:val="center"/>
            <w:hideMark/>
          </w:tcPr>
          <w:p w14:paraId="24B2B207" w14:textId="7367864A"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839" w:type="dxa"/>
            <w:tcBorders>
              <w:top w:val="nil"/>
              <w:left w:val="nil"/>
              <w:bottom w:val="nil"/>
              <w:right w:val="nil"/>
            </w:tcBorders>
            <w:shd w:val="clear" w:color="auto" w:fill="auto"/>
            <w:noWrap/>
            <w:vAlign w:val="center"/>
            <w:hideMark/>
          </w:tcPr>
          <w:p w14:paraId="76647FAC" w14:textId="0812357F"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41" w:type="dxa"/>
            <w:tcBorders>
              <w:top w:val="nil"/>
              <w:left w:val="nil"/>
              <w:bottom w:val="nil"/>
              <w:right w:val="single" w:sz="8" w:space="0" w:color="auto"/>
            </w:tcBorders>
            <w:shd w:val="clear" w:color="auto" w:fill="auto"/>
            <w:noWrap/>
            <w:vAlign w:val="center"/>
            <w:hideMark/>
          </w:tcPr>
          <w:p w14:paraId="0882CE1E" w14:textId="7BB4DD68"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A6FCE" w:rsidRPr="00CC7EA9" w14:paraId="17E26ACE" w14:textId="77777777" w:rsidTr="005A6FCE">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703FA02A" w14:textId="7777777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C7EA9">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53F06B4F" w14:textId="3B05FC1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49519FDF" w14:textId="1F520701"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72" w:type="dxa"/>
            <w:tcBorders>
              <w:top w:val="single" w:sz="8" w:space="0" w:color="auto"/>
              <w:left w:val="nil"/>
              <w:bottom w:val="nil"/>
              <w:right w:val="single" w:sz="4" w:space="0" w:color="auto"/>
            </w:tcBorders>
            <w:shd w:val="clear" w:color="auto" w:fill="auto"/>
            <w:noWrap/>
            <w:vAlign w:val="center"/>
            <w:hideMark/>
          </w:tcPr>
          <w:p w14:paraId="5B6F169C" w14:textId="3BADE395"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839" w:type="dxa"/>
            <w:tcBorders>
              <w:top w:val="single" w:sz="8" w:space="0" w:color="auto"/>
              <w:left w:val="nil"/>
              <w:bottom w:val="nil"/>
              <w:right w:val="nil"/>
            </w:tcBorders>
            <w:shd w:val="clear" w:color="auto" w:fill="auto"/>
            <w:noWrap/>
            <w:vAlign w:val="center"/>
            <w:hideMark/>
          </w:tcPr>
          <w:p w14:paraId="4FC34E64" w14:textId="46C0270B"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41" w:type="dxa"/>
            <w:tcBorders>
              <w:top w:val="single" w:sz="8" w:space="0" w:color="auto"/>
              <w:left w:val="nil"/>
              <w:bottom w:val="nil"/>
              <w:right w:val="single" w:sz="8" w:space="0" w:color="auto"/>
            </w:tcBorders>
            <w:shd w:val="clear" w:color="auto" w:fill="auto"/>
            <w:noWrap/>
            <w:vAlign w:val="center"/>
            <w:hideMark/>
          </w:tcPr>
          <w:p w14:paraId="12A32580" w14:textId="1AD1CFF3"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A6FCE" w:rsidRPr="00CC7EA9" w14:paraId="722D8FF0" w14:textId="77777777" w:rsidTr="005A6FCE">
        <w:trPr>
          <w:trHeight w:val="255"/>
        </w:trPr>
        <w:tc>
          <w:tcPr>
            <w:tcW w:w="1180" w:type="dxa"/>
            <w:tcBorders>
              <w:top w:val="single" w:sz="8" w:space="0" w:color="auto"/>
              <w:left w:val="single" w:sz="8" w:space="0" w:color="auto"/>
              <w:right w:val="single" w:sz="8" w:space="0" w:color="auto"/>
            </w:tcBorders>
            <w:shd w:val="clear" w:color="auto" w:fill="auto"/>
            <w:noWrap/>
            <w:vAlign w:val="center"/>
            <w:hideMark/>
          </w:tcPr>
          <w:p w14:paraId="6428295D" w14:textId="7777777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D</w:t>
            </w:r>
          </w:p>
        </w:tc>
        <w:tc>
          <w:tcPr>
            <w:tcW w:w="1273" w:type="dxa"/>
            <w:tcBorders>
              <w:top w:val="single" w:sz="8" w:space="0" w:color="auto"/>
              <w:left w:val="nil"/>
              <w:right w:val="nil"/>
            </w:tcBorders>
            <w:shd w:val="clear" w:color="auto" w:fill="auto"/>
            <w:noWrap/>
            <w:vAlign w:val="center"/>
            <w:hideMark/>
          </w:tcPr>
          <w:p w14:paraId="73C7CE64" w14:textId="2CC3C371"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single" w:sz="8" w:space="0" w:color="auto"/>
              <w:left w:val="nil"/>
              <w:right w:val="nil"/>
            </w:tcBorders>
            <w:shd w:val="clear" w:color="auto" w:fill="auto"/>
            <w:noWrap/>
            <w:vAlign w:val="center"/>
            <w:hideMark/>
          </w:tcPr>
          <w:p w14:paraId="5345CAF6" w14:textId="06E66756"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72" w:type="dxa"/>
            <w:tcBorders>
              <w:top w:val="single" w:sz="8" w:space="0" w:color="auto"/>
              <w:left w:val="nil"/>
              <w:right w:val="single" w:sz="4" w:space="0" w:color="auto"/>
            </w:tcBorders>
            <w:shd w:val="clear" w:color="auto" w:fill="auto"/>
            <w:noWrap/>
            <w:vAlign w:val="center"/>
            <w:hideMark/>
          </w:tcPr>
          <w:p w14:paraId="37882A4A" w14:textId="1E1CBC58"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839" w:type="dxa"/>
            <w:tcBorders>
              <w:top w:val="single" w:sz="8" w:space="0" w:color="auto"/>
              <w:left w:val="nil"/>
              <w:right w:val="nil"/>
            </w:tcBorders>
            <w:shd w:val="clear" w:color="auto" w:fill="auto"/>
            <w:noWrap/>
            <w:vAlign w:val="center"/>
            <w:hideMark/>
          </w:tcPr>
          <w:p w14:paraId="7DCB3A70" w14:textId="6E8C8C4D"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41" w:type="dxa"/>
            <w:tcBorders>
              <w:top w:val="single" w:sz="8" w:space="0" w:color="auto"/>
              <w:left w:val="nil"/>
              <w:right w:val="single" w:sz="8" w:space="0" w:color="auto"/>
            </w:tcBorders>
            <w:shd w:val="clear" w:color="auto" w:fill="auto"/>
            <w:noWrap/>
            <w:vAlign w:val="center"/>
            <w:hideMark/>
          </w:tcPr>
          <w:p w14:paraId="788DC78E" w14:textId="1AF620AF"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A6FCE" w:rsidRPr="00CC7EA9" w14:paraId="2620E5F6" w14:textId="77777777" w:rsidTr="005A6FCE">
        <w:trPr>
          <w:trHeight w:val="255"/>
        </w:trPr>
        <w:tc>
          <w:tcPr>
            <w:tcW w:w="1180" w:type="dxa"/>
            <w:tcBorders>
              <w:top w:val="nil"/>
              <w:left w:val="single" w:sz="8" w:space="0" w:color="auto"/>
              <w:bottom w:val="single" w:sz="12" w:space="0" w:color="auto"/>
              <w:right w:val="single" w:sz="8" w:space="0" w:color="auto"/>
            </w:tcBorders>
            <w:shd w:val="clear" w:color="auto" w:fill="auto"/>
            <w:noWrap/>
            <w:vAlign w:val="center"/>
            <w:hideMark/>
          </w:tcPr>
          <w:p w14:paraId="58F7E60B" w14:textId="7777777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F</w:t>
            </w:r>
          </w:p>
        </w:tc>
        <w:tc>
          <w:tcPr>
            <w:tcW w:w="1273" w:type="dxa"/>
            <w:tcBorders>
              <w:top w:val="nil"/>
              <w:left w:val="nil"/>
              <w:bottom w:val="single" w:sz="12" w:space="0" w:color="auto"/>
              <w:right w:val="nil"/>
            </w:tcBorders>
            <w:shd w:val="clear" w:color="auto" w:fill="auto"/>
            <w:noWrap/>
            <w:vAlign w:val="center"/>
            <w:hideMark/>
          </w:tcPr>
          <w:p w14:paraId="39411794" w14:textId="02148852"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73" w:type="dxa"/>
            <w:tcBorders>
              <w:top w:val="nil"/>
              <w:left w:val="nil"/>
              <w:bottom w:val="single" w:sz="12" w:space="0" w:color="auto"/>
              <w:right w:val="nil"/>
            </w:tcBorders>
            <w:shd w:val="clear" w:color="auto" w:fill="auto"/>
            <w:noWrap/>
            <w:vAlign w:val="center"/>
            <w:hideMark/>
          </w:tcPr>
          <w:p w14:paraId="11324B9B" w14:textId="684315C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72" w:type="dxa"/>
            <w:tcBorders>
              <w:top w:val="nil"/>
              <w:left w:val="nil"/>
              <w:bottom w:val="single" w:sz="12" w:space="0" w:color="auto"/>
              <w:right w:val="single" w:sz="4" w:space="0" w:color="auto"/>
            </w:tcBorders>
            <w:shd w:val="clear" w:color="auto" w:fill="auto"/>
            <w:noWrap/>
            <w:vAlign w:val="center"/>
            <w:hideMark/>
          </w:tcPr>
          <w:p w14:paraId="518B2DAF" w14:textId="5E35784A"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839" w:type="dxa"/>
            <w:tcBorders>
              <w:top w:val="nil"/>
              <w:left w:val="nil"/>
              <w:bottom w:val="single" w:sz="12" w:space="0" w:color="auto"/>
              <w:right w:val="nil"/>
            </w:tcBorders>
            <w:shd w:val="clear" w:color="auto" w:fill="auto"/>
            <w:noWrap/>
            <w:vAlign w:val="center"/>
            <w:hideMark/>
          </w:tcPr>
          <w:p w14:paraId="63646B23" w14:textId="7A7B2DF6"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41" w:type="dxa"/>
            <w:tcBorders>
              <w:top w:val="nil"/>
              <w:left w:val="nil"/>
              <w:bottom w:val="single" w:sz="12" w:space="0" w:color="auto"/>
              <w:right w:val="single" w:sz="8" w:space="0" w:color="auto"/>
            </w:tcBorders>
            <w:shd w:val="clear" w:color="auto" w:fill="auto"/>
            <w:noWrap/>
            <w:vAlign w:val="center"/>
            <w:hideMark/>
          </w:tcPr>
          <w:p w14:paraId="1E6F1261" w14:textId="107356FF"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bl>
    <w:p w14:paraId="10B0B16F" w14:textId="77777777" w:rsidR="0081208C" w:rsidRDefault="0081208C" w:rsidP="0081208C">
      <w:pPr>
        <w:rPr>
          <w:lang w:val="en-CA" w:eastAsia="ko-KR"/>
        </w:rPr>
      </w:pPr>
    </w:p>
    <w:tbl>
      <w:tblPr>
        <w:tblW w:w="7082" w:type="dxa"/>
        <w:tblCellMar>
          <w:left w:w="99" w:type="dxa"/>
          <w:right w:w="99" w:type="dxa"/>
        </w:tblCellMar>
        <w:tblLook w:val="04A0" w:firstRow="1" w:lastRow="0" w:firstColumn="1" w:lastColumn="0" w:noHBand="0" w:noVBand="1"/>
      </w:tblPr>
      <w:tblGrid>
        <w:gridCol w:w="1180"/>
        <w:gridCol w:w="1302"/>
        <w:gridCol w:w="1302"/>
        <w:gridCol w:w="1302"/>
        <w:gridCol w:w="998"/>
        <w:gridCol w:w="998"/>
      </w:tblGrid>
      <w:tr w:rsidR="00CC7EA9" w:rsidRPr="00CC7EA9" w14:paraId="65B95A00" w14:textId="77777777" w:rsidTr="00CC7EA9">
        <w:trPr>
          <w:trHeight w:val="255"/>
        </w:trPr>
        <w:tc>
          <w:tcPr>
            <w:tcW w:w="1180" w:type="dxa"/>
            <w:tcBorders>
              <w:top w:val="nil"/>
              <w:left w:val="nil"/>
              <w:bottom w:val="nil"/>
              <w:right w:val="nil"/>
            </w:tcBorders>
            <w:shd w:val="clear" w:color="auto" w:fill="auto"/>
            <w:noWrap/>
            <w:vAlign w:val="center"/>
            <w:hideMark/>
          </w:tcPr>
          <w:p w14:paraId="02A87847"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1ADDBD"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C7EA9">
              <w:rPr>
                <w:rFonts w:ascii="Arial" w:eastAsia="맑은 고딕" w:hAnsi="Arial" w:cs="Arial"/>
                <w:b/>
                <w:bCs/>
                <w:color w:val="000000"/>
                <w:sz w:val="18"/>
                <w:szCs w:val="18"/>
                <w:lang w:eastAsia="ko-KR"/>
              </w:rPr>
              <w:t>Random Access Main 10</w:t>
            </w:r>
          </w:p>
        </w:tc>
      </w:tr>
      <w:tr w:rsidR="00CC7EA9" w:rsidRPr="00CC7EA9" w14:paraId="1322891F" w14:textId="77777777" w:rsidTr="00CC7EA9">
        <w:trPr>
          <w:trHeight w:val="255"/>
        </w:trPr>
        <w:tc>
          <w:tcPr>
            <w:tcW w:w="1180" w:type="dxa"/>
            <w:tcBorders>
              <w:top w:val="nil"/>
              <w:left w:val="nil"/>
              <w:bottom w:val="nil"/>
              <w:right w:val="nil"/>
            </w:tcBorders>
            <w:shd w:val="clear" w:color="auto" w:fill="auto"/>
            <w:noWrap/>
            <w:vAlign w:val="center"/>
            <w:hideMark/>
          </w:tcPr>
          <w:p w14:paraId="12BEA7A4"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31F8CC"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C7EA9">
              <w:rPr>
                <w:rFonts w:ascii="Arial" w:eastAsia="맑은 고딕" w:hAnsi="Arial" w:cs="Arial"/>
                <w:b/>
                <w:bCs/>
                <w:color w:val="000000"/>
                <w:sz w:val="18"/>
                <w:szCs w:val="18"/>
                <w:lang w:eastAsia="ko-KR"/>
              </w:rPr>
              <w:t>Over ECM-3.1</w:t>
            </w:r>
          </w:p>
        </w:tc>
      </w:tr>
      <w:tr w:rsidR="00CC7EA9" w:rsidRPr="00CC7EA9" w14:paraId="32369909" w14:textId="77777777" w:rsidTr="00CC7EA9">
        <w:trPr>
          <w:trHeight w:val="255"/>
        </w:trPr>
        <w:tc>
          <w:tcPr>
            <w:tcW w:w="1180" w:type="dxa"/>
            <w:tcBorders>
              <w:top w:val="nil"/>
              <w:left w:val="nil"/>
              <w:bottom w:val="nil"/>
              <w:right w:val="nil"/>
            </w:tcBorders>
            <w:shd w:val="clear" w:color="auto" w:fill="auto"/>
            <w:noWrap/>
            <w:vAlign w:val="center"/>
            <w:hideMark/>
          </w:tcPr>
          <w:p w14:paraId="2EF32A07"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302" w:type="dxa"/>
            <w:tcBorders>
              <w:top w:val="nil"/>
              <w:left w:val="single" w:sz="8" w:space="0" w:color="auto"/>
              <w:bottom w:val="single" w:sz="8" w:space="0" w:color="auto"/>
              <w:right w:val="nil"/>
            </w:tcBorders>
            <w:shd w:val="clear" w:color="auto" w:fill="auto"/>
            <w:noWrap/>
            <w:vAlign w:val="center"/>
            <w:hideMark/>
          </w:tcPr>
          <w:p w14:paraId="41A0181F"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Y</w:t>
            </w:r>
          </w:p>
        </w:tc>
        <w:tc>
          <w:tcPr>
            <w:tcW w:w="1302" w:type="dxa"/>
            <w:tcBorders>
              <w:top w:val="nil"/>
              <w:left w:val="nil"/>
              <w:bottom w:val="single" w:sz="8" w:space="0" w:color="auto"/>
              <w:right w:val="nil"/>
            </w:tcBorders>
            <w:shd w:val="clear" w:color="auto" w:fill="auto"/>
            <w:noWrap/>
            <w:vAlign w:val="center"/>
            <w:hideMark/>
          </w:tcPr>
          <w:p w14:paraId="35CA4557"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U</w:t>
            </w:r>
          </w:p>
        </w:tc>
        <w:tc>
          <w:tcPr>
            <w:tcW w:w="1302" w:type="dxa"/>
            <w:tcBorders>
              <w:top w:val="nil"/>
              <w:left w:val="nil"/>
              <w:bottom w:val="single" w:sz="8" w:space="0" w:color="auto"/>
              <w:right w:val="single" w:sz="4" w:space="0" w:color="auto"/>
            </w:tcBorders>
            <w:shd w:val="clear" w:color="auto" w:fill="auto"/>
            <w:noWrap/>
            <w:vAlign w:val="center"/>
            <w:hideMark/>
          </w:tcPr>
          <w:p w14:paraId="2BD2D98C"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w:t>
            </w:r>
          </w:p>
        </w:tc>
        <w:tc>
          <w:tcPr>
            <w:tcW w:w="998" w:type="dxa"/>
            <w:tcBorders>
              <w:top w:val="nil"/>
              <w:left w:val="nil"/>
              <w:bottom w:val="single" w:sz="8" w:space="0" w:color="auto"/>
              <w:right w:val="nil"/>
            </w:tcBorders>
            <w:shd w:val="clear" w:color="auto" w:fill="auto"/>
            <w:noWrap/>
            <w:vAlign w:val="center"/>
            <w:hideMark/>
          </w:tcPr>
          <w:p w14:paraId="52F09983"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C7EA9">
              <w:rPr>
                <w:rFonts w:ascii="Arial" w:eastAsia="맑은 고딕" w:hAnsi="Arial" w:cs="Arial"/>
                <w:color w:val="000000"/>
                <w:sz w:val="18"/>
                <w:szCs w:val="18"/>
                <w:lang w:eastAsia="ko-KR"/>
              </w:rPr>
              <w:t>EncT</w:t>
            </w:r>
            <w:proofErr w:type="spellEnd"/>
          </w:p>
        </w:tc>
        <w:tc>
          <w:tcPr>
            <w:tcW w:w="998" w:type="dxa"/>
            <w:tcBorders>
              <w:top w:val="nil"/>
              <w:left w:val="nil"/>
              <w:bottom w:val="single" w:sz="8" w:space="0" w:color="auto"/>
              <w:right w:val="single" w:sz="8" w:space="0" w:color="auto"/>
            </w:tcBorders>
            <w:shd w:val="clear" w:color="auto" w:fill="auto"/>
            <w:noWrap/>
            <w:vAlign w:val="center"/>
            <w:hideMark/>
          </w:tcPr>
          <w:p w14:paraId="733E25A1"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CC7EA9">
              <w:rPr>
                <w:rFonts w:ascii="Arial" w:eastAsia="맑은 고딕" w:hAnsi="Arial" w:cs="Arial"/>
                <w:color w:val="000000"/>
                <w:sz w:val="18"/>
                <w:szCs w:val="18"/>
                <w:lang w:eastAsia="ko-KR"/>
              </w:rPr>
              <w:t>DecT</w:t>
            </w:r>
            <w:proofErr w:type="spellEnd"/>
          </w:p>
        </w:tc>
      </w:tr>
      <w:tr w:rsidR="005A6FCE" w:rsidRPr="00CC7EA9" w14:paraId="3B4102BF" w14:textId="77777777" w:rsidTr="00CC7EA9">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7399B85F" w14:textId="7777777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A1</w:t>
            </w:r>
          </w:p>
        </w:tc>
        <w:tc>
          <w:tcPr>
            <w:tcW w:w="1302" w:type="dxa"/>
            <w:tcBorders>
              <w:top w:val="nil"/>
              <w:left w:val="nil"/>
              <w:bottom w:val="nil"/>
              <w:right w:val="nil"/>
            </w:tcBorders>
            <w:shd w:val="clear" w:color="auto" w:fill="auto"/>
            <w:noWrap/>
            <w:vAlign w:val="center"/>
            <w:hideMark/>
          </w:tcPr>
          <w:p w14:paraId="6B430700" w14:textId="5A941BB6"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02" w:type="dxa"/>
            <w:tcBorders>
              <w:top w:val="nil"/>
              <w:left w:val="nil"/>
              <w:bottom w:val="nil"/>
              <w:right w:val="nil"/>
            </w:tcBorders>
            <w:shd w:val="clear" w:color="auto" w:fill="auto"/>
            <w:noWrap/>
            <w:vAlign w:val="center"/>
            <w:hideMark/>
          </w:tcPr>
          <w:p w14:paraId="057079D3" w14:textId="08BF3CDE"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02" w:type="dxa"/>
            <w:tcBorders>
              <w:top w:val="nil"/>
              <w:left w:val="nil"/>
              <w:bottom w:val="nil"/>
              <w:right w:val="single" w:sz="4" w:space="0" w:color="auto"/>
            </w:tcBorders>
            <w:shd w:val="clear" w:color="auto" w:fill="auto"/>
            <w:noWrap/>
            <w:vAlign w:val="center"/>
            <w:hideMark/>
          </w:tcPr>
          <w:p w14:paraId="46FE39A4" w14:textId="21CFB13A"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98" w:type="dxa"/>
            <w:tcBorders>
              <w:top w:val="nil"/>
              <w:left w:val="nil"/>
              <w:bottom w:val="nil"/>
              <w:right w:val="nil"/>
            </w:tcBorders>
            <w:shd w:val="clear" w:color="auto" w:fill="auto"/>
            <w:noWrap/>
            <w:vAlign w:val="center"/>
            <w:hideMark/>
          </w:tcPr>
          <w:p w14:paraId="21F625F1" w14:textId="117DC284"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98" w:type="dxa"/>
            <w:tcBorders>
              <w:top w:val="nil"/>
              <w:left w:val="nil"/>
              <w:bottom w:val="nil"/>
              <w:right w:val="single" w:sz="8" w:space="0" w:color="auto"/>
            </w:tcBorders>
            <w:shd w:val="clear" w:color="auto" w:fill="auto"/>
            <w:noWrap/>
            <w:vAlign w:val="center"/>
            <w:hideMark/>
          </w:tcPr>
          <w:p w14:paraId="7B1A4E76" w14:textId="195FD76E"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A6FCE" w:rsidRPr="00CC7EA9" w14:paraId="1AF03545" w14:textId="77777777" w:rsidTr="00CC7EA9">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48133938" w14:textId="7777777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A2</w:t>
            </w:r>
          </w:p>
        </w:tc>
        <w:tc>
          <w:tcPr>
            <w:tcW w:w="1302" w:type="dxa"/>
            <w:tcBorders>
              <w:top w:val="nil"/>
              <w:left w:val="nil"/>
              <w:bottom w:val="nil"/>
              <w:right w:val="nil"/>
            </w:tcBorders>
            <w:shd w:val="clear" w:color="auto" w:fill="auto"/>
            <w:noWrap/>
            <w:vAlign w:val="center"/>
            <w:hideMark/>
          </w:tcPr>
          <w:p w14:paraId="2486FF66" w14:textId="625BA8F5"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02" w:type="dxa"/>
            <w:tcBorders>
              <w:top w:val="nil"/>
              <w:left w:val="nil"/>
              <w:bottom w:val="nil"/>
              <w:right w:val="nil"/>
            </w:tcBorders>
            <w:shd w:val="clear" w:color="auto" w:fill="auto"/>
            <w:noWrap/>
            <w:vAlign w:val="center"/>
            <w:hideMark/>
          </w:tcPr>
          <w:p w14:paraId="6A00AEAA" w14:textId="19952E35"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302" w:type="dxa"/>
            <w:tcBorders>
              <w:top w:val="nil"/>
              <w:left w:val="nil"/>
              <w:bottom w:val="nil"/>
              <w:right w:val="single" w:sz="4" w:space="0" w:color="auto"/>
            </w:tcBorders>
            <w:shd w:val="clear" w:color="auto" w:fill="auto"/>
            <w:noWrap/>
            <w:vAlign w:val="center"/>
            <w:hideMark/>
          </w:tcPr>
          <w:p w14:paraId="37399BF5" w14:textId="0C54126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8" w:type="dxa"/>
            <w:tcBorders>
              <w:top w:val="nil"/>
              <w:left w:val="nil"/>
              <w:bottom w:val="nil"/>
              <w:right w:val="nil"/>
            </w:tcBorders>
            <w:shd w:val="clear" w:color="auto" w:fill="auto"/>
            <w:noWrap/>
            <w:vAlign w:val="center"/>
            <w:hideMark/>
          </w:tcPr>
          <w:p w14:paraId="3820C492" w14:textId="506ECB7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98" w:type="dxa"/>
            <w:tcBorders>
              <w:top w:val="nil"/>
              <w:left w:val="nil"/>
              <w:bottom w:val="nil"/>
              <w:right w:val="single" w:sz="8" w:space="0" w:color="auto"/>
            </w:tcBorders>
            <w:shd w:val="clear" w:color="auto" w:fill="auto"/>
            <w:noWrap/>
            <w:vAlign w:val="center"/>
            <w:hideMark/>
          </w:tcPr>
          <w:p w14:paraId="5C21E237" w14:textId="6A53827C"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A6FCE" w:rsidRPr="00CC7EA9" w14:paraId="36D52419" w14:textId="77777777" w:rsidTr="00CC7EA9">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0C385104" w14:textId="7777777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lastRenderedPageBreak/>
              <w:t>Class B</w:t>
            </w:r>
          </w:p>
        </w:tc>
        <w:tc>
          <w:tcPr>
            <w:tcW w:w="1302" w:type="dxa"/>
            <w:tcBorders>
              <w:top w:val="nil"/>
              <w:left w:val="nil"/>
              <w:bottom w:val="nil"/>
              <w:right w:val="nil"/>
            </w:tcBorders>
            <w:shd w:val="clear" w:color="auto" w:fill="auto"/>
            <w:noWrap/>
            <w:vAlign w:val="center"/>
            <w:hideMark/>
          </w:tcPr>
          <w:p w14:paraId="6788BBBA" w14:textId="456F64FA"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02" w:type="dxa"/>
            <w:tcBorders>
              <w:top w:val="nil"/>
              <w:left w:val="nil"/>
              <w:bottom w:val="nil"/>
              <w:right w:val="nil"/>
            </w:tcBorders>
            <w:shd w:val="clear" w:color="auto" w:fill="auto"/>
            <w:noWrap/>
            <w:vAlign w:val="center"/>
            <w:hideMark/>
          </w:tcPr>
          <w:p w14:paraId="0396AE08" w14:textId="4EC259A8"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302" w:type="dxa"/>
            <w:tcBorders>
              <w:top w:val="nil"/>
              <w:left w:val="nil"/>
              <w:bottom w:val="nil"/>
              <w:right w:val="single" w:sz="4" w:space="0" w:color="auto"/>
            </w:tcBorders>
            <w:shd w:val="clear" w:color="auto" w:fill="auto"/>
            <w:noWrap/>
            <w:vAlign w:val="center"/>
            <w:hideMark/>
          </w:tcPr>
          <w:p w14:paraId="469F2C1E" w14:textId="568587CD"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998" w:type="dxa"/>
            <w:tcBorders>
              <w:top w:val="nil"/>
              <w:left w:val="nil"/>
              <w:bottom w:val="nil"/>
              <w:right w:val="nil"/>
            </w:tcBorders>
            <w:shd w:val="clear" w:color="auto" w:fill="auto"/>
            <w:noWrap/>
            <w:vAlign w:val="center"/>
            <w:hideMark/>
          </w:tcPr>
          <w:p w14:paraId="636C521D" w14:textId="3281A50A"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98" w:type="dxa"/>
            <w:tcBorders>
              <w:top w:val="nil"/>
              <w:left w:val="nil"/>
              <w:bottom w:val="nil"/>
              <w:right w:val="single" w:sz="8" w:space="0" w:color="auto"/>
            </w:tcBorders>
            <w:shd w:val="clear" w:color="auto" w:fill="auto"/>
            <w:noWrap/>
            <w:vAlign w:val="center"/>
            <w:hideMark/>
          </w:tcPr>
          <w:p w14:paraId="4D970CDC" w14:textId="09749DA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A6FCE" w:rsidRPr="00CC7EA9" w14:paraId="6C25F852" w14:textId="77777777" w:rsidTr="00CC7EA9">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9D69432" w14:textId="7777777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C</w:t>
            </w:r>
          </w:p>
        </w:tc>
        <w:tc>
          <w:tcPr>
            <w:tcW w:w="1302" w:type="dxa"/>
            <w:tcBorders>
              <w:top w:val="nil"/>
              <w:left w:val="nil"/>
              <w:bottom w:val="nil"/>
              <w:right w:val="nil"/>
            </w:tcBorders>
            <w:shd w:val="clear" w:color="auto" w:fill="auto"/>
            <w:noWrap/>
            <w:vAlign w:val="center"/>
            <w:hideMark/>
          </w:tcPr>
          <w:p w14:paraId="28001616" w14:textId="36D5CB65"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02" w:type="dxa"/>
            <w:tcBorders>
              <w:top w:val="nil"/>
              <w:left w:val="nil"/>
              <w:bottom w:val="nil"/>
              <w:right w:val="nil"/>
            </w:tcBorders>
            <w:shd w:val="clear" w:color="auto" w:fill="auto"/>
            <w:noWrap/>
            <w:vAlign w:val="center"/>
            <w:hideMark/>
          </w:tcPr>
          <w:p w14:paraId="265C0E41" w14:textId="718C8ED2"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302" w:type="dxa"/>
            <w:tcBorders>
              <w:top w:val="nil"/>
              <w:left w:val="nil"/>
              <w:bottom w:val="nil"/>
              <w:right w:val="single" w:sz="4" w:space="0" w:color="auto"/>
            </w:tcBorders>
            <w:shd w:val="clear" w:color="auto" w:fill="auto"/>
            <w:noWrap/>
            <w:vAlign w:val="center"/>
            <w:hideMark/>
          </w:tcPr>
          <w:p w14:paraId="349B994C" w14:textId="732EBF2C"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98" w:type="dxa"/>
            <w:tcBorders>
              <w:top w:val="nil"/>
              <w:left w:val="nil"/>
              <w:bottom w:val="nil"/>
              <w:right w:val="nil"/>
            </w:tcBorders>
            <w:shd w:val="clear" w:color="auto" w:fill="auto"/>
            <w:noWrap/>
            <w:vAlign w:val="center"/>
            <w:hideMark/>
          </w:tcPr>
          <w:p w14:paraId="5054CF9A" w14:textId="4B096E53"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98" w:type="dxa"/>
            <w:tcBorders>
              <w:top w:val="nil"/>
              <w:left w:val="nil"/>
              <w:bottom w:val="nil"/>
              <w:right w:val="single" w:sz="8" w:space="0" w:color="auto"/>
            </w:tcBorders>
            <w:shd w:val="clear" w:color="auto" w:fill="auto"/>
            <w:noWrap/>
            <w:vAlign w:val="center"/>
            <w:hideMark/>
          </w:tcPr>
          <w:p w14:paraId="60AD1C5D" w14:textId="24E47B52"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A6FCE" w:rsidRPr="00CC7EA9" w14:paraId="7EDA98F5" w14:textId="77777777" w:rsidTr="00CC7EA9">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07B44825" w14:textId="7777777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E</w:t>
            </w:r>
          </w:p>
        </w:tc>
        <w:tc>
          <w:tcPr>
            <w:tcW w:w="1302" w:type="dxa"/>
            <w:tcBorders>
              <w:top w:val="nil"/>
              <w:left w:val="nil"/>
              <w:bottom w:val="nil"/>
              <w:right w:val="nil"/>
            </w:tcBorders>
            <w:shd w:val="clear" w:color="auto" w:fill="auto"/>
            <w:noWrap/>
            <w:vAlign w:val="center"/>
            <w:hideMark/>
          </w:tcPr>
          <w:p w14:paraId="2A406BB7" w14:textId="1736B87C"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02" w:type="dxa"/>
            <w:tcBorders>
              <w:top w:val="nil"/>
              <w:left w:val="nil"/>
              <w:bottom w:val="nil"/>
              <w:right w:val="nil"/>
            </w:tcBorders>
            <w:shd w:val="clear" w:color="auto" w:fill="auto"/>
            <w:noWrap/>
            <w:vAlign w:val="center"/>
            <w:hideMark/>
          </w:tcPr>
          <w:p w14:paraId="04710EC5" w14:textId="7777777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02" w:type="dxa"/>
            <w:tcBorders>
              <w:top w:val="nil"/>
              <w:left w:val="nil"/>
              <w:bottom w:val="nil"/>
              <w:right w:val="single" w:sz="4" w:space="0" w:color="auto"/>
            </w:tcBorders>
            <w:shd w:val="clear" w:color="auto" w:fill="auto"/>
            <w:noWrap/>
            <w:vAlign w:val="center"/>
            <w:hideMark/>
          </w:tcPr>
          <w:p w14:paraId="00505364" w14:textId="04F3643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8" w:type="dxa"/>
            <w:tcBorders>
              <w:top w:val="nil"/>
              <w:left w:val="nil"/>
              <w:bottom w:val="nil"/>
              <w:right w:val="nil"/>
            </w:tcBorders>
            <w:shd w:val="clear" w:color="auto" w:fill="auto"/>
            <w:noWrap/>
            <w:vAlign w:val="center"/>
            <w:hideMark/>
          </w:tcPr>
          <w:p w14:paraId="249BE32B" w14:textId="3B4B43C0"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8" w:type="dxa"/>
            <w:tcBorders>
              <w:top w:val="nil"/>
              <w:left w:val="nil"/>
              <w:bottom w:val="nil"/>
              <w:right w:val="single" w:sz="8" w:space="0" w:color="auto"/>
            </w:tcBorders>
            <w:shd w:val="clear" w:color="auto" w:fill="auto"/>
            <w:noWrap/>
            <w:vAlign w:val="center"/>
            <w:hideMark/>
          </w:tcPr>
          <w:p w14:paraId="0B66B92D" w14:textId="3EF5785C"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A6FCE" w:rsidRPr="00CC7EA9" w14:paraId="79ED45D8" w14:textId="77777777" w:rsidTr="00CC7EA9">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232AF640" w14:textId="7777777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C7EA9">
              <w:rPr>
                <w:rFonts w:ascii="Arial" w:eastAsia="맑은 고딕" w:hAnsi="Arial" w:cs="Arial"/>
                <w:b/>
                <w:bCs/>
                <w:color w:val="000000"/>
                <w:sz w:val="18"/>
                <w:szCs w:val="18"/>
                <w:lang w:eastAsia="ko-KR"/>
              </w:rPr>
              <w:t>Overall</w:t>
            </w:r>
          </w:p>
        </w:tc>
        <w:tc>
          <w:tcPr>
            <w:tcW w:w="1302" w:type="dxa"/>
            <w:tcBorders>
              <w:top w:val="single" w:sz="8" w:space="0" w:color="auto"/>
              <w:left w:val="nil"/>
              <w:bottom w:val="nil"/>
              <w:right w:val="nil"/>
            </w:tcBorders>
            <w:shd w:val="clear" w:color="auto" w:fill="auto"/>
            <w:noWrap/>
            <w:vAlign w:val="center"/>
            <w:hideMark/>
          </w:tcPr>
          <w:p w14:paraId="4235C9D8" w14:textId="18B6861A"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02" w:type="dxa"/>
            <w:tcBorders>
              <w:top w:val="single" w:sz="8" w:space="0" w:color="auto"/>
              <w:left w:val="nil"/>
              <w:bottom w:val="nil"/>
              <w:right w:val="nil"/>
            </w:tcBorders>
            <w:shd w:val="clear" w:color="auto" w:fill="auto"/>
            <w:noWrap/>
            <w:vAlign w:val="center"/>
            <w:hideMark/>
          </w:tcPr>
          <w:p w14:paraId="248D4015" w14:textId="087AA39E"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02" w:type="dxa"/>
            <w:tcBorders>
              <w:top w:val="single" w:sz="8" w:space="0" w:color="auto"/>
              <w:left w:val="nil"/>
              <w:bottom w:val="nil"/>
              <w:right w:val="single" w:sz="4" w:space="0" w:color="auto"/>
            </w:tcBorders>
            <w:shd w:val="clear" w:color="auto" w:fill="auto"/>
            <w:noWrap/>
            <w:vAlign w:val="center"/>
            <w:hideMark/>
          </w:tcPr>
          <w:p w14:paraId="59E02C96" w14:textId="2E1AF47A"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98" w:type="dxa"/>
            <w:tcBorders>
              <w:top w:val="single" w:sz="8" w:space="0" w:color="auto"/>
              <w:left w:val="nil"/>
              <w:bottom w:val="nil"/>
              <w:right w:val="nil"/>
            </w:tcBorders>
            <w:shd w:val="clear" w:color="auto" w:fill="auto"/>
            <w:noWrap/>
            <w:vAlign w:val="center"/>
            <w:hideMark/>
          </w:tcPr>
          <w:p w14:paraId="081B50DC" w14:textId="39F561FB"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98" w:type="dxa"/>
            <w:tcBorders>
              <w:top w:val="single" w:sz="8" w:space="0" w:color="auto"/>
              <w:left w:val="nil"/>
              <w:bottom w:val="nil"/>
              <w:right w:val="single" w:sz="8" w:space="0" w:color="auto"/>
            </w:tcBorders>
            <w:shd w:val="clear" w:color="auto" w:fill="auto"/>
            <w:noWrap/>
            <w:vAlign w:val="center"/>
            <w:hideMark/>
          </w:tcPr>
          <w:p w14:paraId="1AF9BDA6" w14:textId="02676676"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A6FCE" w:rsidRPr="00CC7EA9" w14:paraId="3EF6E06A" w14:textId="77777777" w:rsidTr="00206A66">
        <w:trPr>
          <w:trHeight w:val="255"/>
        </w:trPr>
        <w:tc>
          <w:tcPr>
            <w:tcW w:w="1180" w:type="dxa"/>
            <w:tcBorders>
              <w:top w:val="single" w:sz="8" w:space="0" w:color="auto"/>
              <w:left w:val="single" w:sz="8" w:space="0" w:color="auto"/>
              <w:right w:val="single" w:sz="8" w:space="0" w:color="auto"/>
            </w:tcBorders>
            <w:shd w:val="clear" w:color="auto" w:fill="auto"/>
            <w:noWrap/>
            <w:vAlign w:val="center"/>
            <w:hideMark/>
          </w:tcPr>
          <w:p w14:paraId="1E9D66AF" w14:textId="7777777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D</w:t>
            </w:r>
          </w:p>
        </w:tc>
        <w:tc>
          <w:tcPr>
            <w:tcW w:w="1302" w:type="dxa"/>
            <w:tcBorders>
              <w:top w:val="single" w:sz="8" w:space="0" w:color="auto"/>
              <w:left w:val="nil"/>
              <w:right w:val="nil"/>
            </w:tcBorders>
            <w:shd w:val="clear" w:color="auto" w:fill="auto"/>
            <w:noWrap/>
            <w:vAlign w:val="center"/>
            <w:hideMark/>
          </w:tcPr>
          <w:p w14:paraId="1778FAC1" w14:textId="4A01BF18"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02" w:type="dxa"/>
            <w:tcBorders>
              <w:top w:val="single" w:sz="8" w:space="0" w:color="auto"/>
              <w:left w:val="nil"/>
              <w:right w:val="nil"/>
            </w:tcBorders>
            <w:shd w:val="clear" w:color="auto" w:fill="auto"/>
            <w:noWrap/>
            <w:vAlign w:val="center"/>
            <w:hideMark/>
          </w:tcPr>
          <w:p w14:paraId="173873EA" w14:textId="4608108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302" w:type="dxa"/>
            <w:tcBorders>
              <w:top w:val="single" w:sz="8" w:space="0" w:color="auto"/>
              <w:left w:val="nil"/>
              <w:right w:val="single" w:sz="4" w:space="0" w:color="auto"/>
            </w:tcBorders>
            <w:shd w:val="clear" w:color="auto" w:fill="auto"/>
            <w:noWrap/>
            <w:vAlign w:val="center"/>
            <w:hideMark/>
          </w:tcPr>
          <w:p w14:paraId="6BC39B84" w14:textId="40779674"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998" w:type="dxa"/>
            <w:tcBorders>
              <w:top w:val="single" w:sz="8" w:space="0" w:color="auto"/>
              <w:left w:val="nil"/>
              <w:right w:val="nil"/>
            </w:tcBorders>
            <w:shd w:val="clear" w:color="auto" w:fill="auto"/>
            <w:noWrap/>
            <w:vAlign w:val="center"/>
            <w:hideMark/>
          </w:tcPr>
          <w:p w14:paraId="4A320A0B" w14:textId="432288E6"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98" w:type="dxa"/>
            <w:tcBorders>
              <w:top w:val="single" w:sz="8" w:space="0" w:color="auto"/>
              <w:left w:val="nil"/>
              <w:right w:val="single" w:sz="8" w:space="0" w:color="auto"/>
            </w:tcBorders>
            <w:shd w:val="clear" w:color="auto" w:fill="auto"/>
            <w:noWrap/>
            <w:vAlign w:val="center"/>
            <w:hideMark/>
          </w:tcPr>
          <w:p w14:paraId="7CB821D5" w14:textId="2EDCBD99"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A6FCE" w:rsidRPr="00CC7EA9" w14:paraId="5DF41C51" w14:textId="77777777" w:rsidTr="00206A66">
        <w:trPr>
          <w:trHeight w:val="255"/>
        </w:trPr>
        <w:tc>
          <w:tcPr>
            <w:tcW w:w="1180" w:type="dxa"/>
            <w:tcBorders>
              <w:top w:val="nil"/>
              <w:left w:val="single" w:sz="8" w:space="0" w:color="auto"/>
              <w:bottom w:val="single" w:sz="12" w:space="0" w:color="auto"/>
              <w:right w:val="single" w:sz="8" w:space="0" w:color="auto"/>
            </w:tcBorders>
            <w:shd w:val="clear" w:color="auto" w:fill="auto"/>
            <w:noWrap/>
            <w:vAlign w:val="center"/>
            <w:hideMark/>
          </w:tcPr>
          <w:p w14:paraId="200C1C0D" w14:textId="7777777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F</w:t>
            </w:r>
          </w:p>
        </w:tc>
        <w:tc>
          <w:tcPr>
            <w:tcW w:w="1302" w:type="dxa"/>
            <w:tcBorders>
              <w:top w:val="nil"/>
              <w:left w:val="nil"/>
              <w:bottom w:val="single" w:sz="12" w:space="0" w:color="auto"/>
              <w:right w:val="nil"/>
            </w:tcBorders>
            <w:shd w:val="clear" w:color="auto" w:fill="auto"/>
            <w:noWrap/>
            <w:vAlign w:val="center"/>
            <w:hideMark/>
          </w:tcPr>
          <w:p w14:paraId="0B9CD486" w14:textId="07F9450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02" w:type="dxa"/>
            <w:tcBorders>
              <w:top w:val="nil"/>
              <w:left w:val="nil"/>
              <w:bottom w:val="single" w:sz="12" w:space="0" w:color="auto"/>
              <w:right w:val="nil"/>
            </w:tcBorders>
            <w:shd w:val="clear" w:color="auto" w:fill="auto"/>
            <w:noWrap/>
            <w:vAlign w:val="center"/>
            <w:hideMark/>
          </w:tcPr>
          <w:p w14:paraId="1A91DC31" w14:textId="40CF8BFF"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02" w:type="dxa"/>
            <w:tcBorders>
              <w:top w:val="nil"/>
              <w:left w:val="nil"/>
              <w:bottom w:val="single" w:sz="12" w:space="0" w:color="auto"/>
              <w:right w:val="single" w:sz="4" w:space="0" w:color="auto"/>
            </w:tcBorders>
            <w:shd w:val="clear" w:color="auto" w:fill="auto"/>
            <w:noWrap/>
            <w:vAlign w:val="center"/>
            <w:hideMark/>
          </w:tcPr>
          <w:p w14:paraId="68B91086" w14:textId="607A1128"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8" w:type="dxa"/>
            <w:tcBorders>
              <w:top w:val="nil"/>
              <w:left w:val="nil"/>
              <w:bottom w:val="single" w:sz="12" w:space="0" w:color="auto"/>
              <w:right w:val="nil"/>
            </w:tcBorders>
            <w:shd w:val="clear" w:color="auto" w:fill="auto"/>
            <w:noWrap/>
            <w:vAlign w:val="center"/>
            <w:hideMark/>
          </w:tcPr>
          <w:p w14:paraId="1EBBE4E2" w14:textId="4C1CCB87"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998" w:type="dxa"/>
            <w:tcBorders>
              <w:top w:val="nil"/>
              <w:left w:val="nil"/>
              <w:bottom w:val="single" w:sz="12" w:space="0" w:color="auto"/>
              <w:right w:val="single" w:sz="8" w:space="0" w:color="auto"/>
            </w:tcBorders>
            <w:shd w:val="clear" w:color="auto" w:fill="auto"/>
            <w:noWrap/>
            <w:vAlign w:val="center"/>
            <w:hideMark/>
          </w:tcPr>
          <w:p w14:paraId="294883C6" w14:textId="56B12D46" w:rsidR="005A6FCE" w:rsidRPr="00CC7EA9"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bl>
    <w:p w14:paraId="1DBE19EF" w14:textId="77777777" w:rsidR="00CC7EA9" w:rsidRPr="0081208C" w:rsidRDefault="00CC7EA9" w:rsidP="0081208C">
      <w:pPr>
        <w:rPr>
          <w:lang w:val="en-CA" w:eastAsia="ko-KR"/>
        </w:rPr>
      </w:pPr>
    </w:p>
    <w:p w14:paraId="02ACB202" w14:textId="56A84708" w:rsidR="00E7648C" w:rsidRDefault="00DB1E8A" w:rsidP="00E7648C">
      <w:pPr>
        <w:pStyle w:val="2"/>
        <w:rPr>
          <w:lang w:val="en-CA" w:eastAsia="ko-KR"/>
        </w:rPr>
      </w:pPr>
      <w:r>
        <w:rPr>
          <w:lang w:val="en-CA" w:eastAsia="ko-KR"/>
        </w:rPr>
        <w:t>Method 2</w:t>
      </w:r>
    </w:p>
    <w:tbl>
      <w:tblPr>
        <w:tblW w:w="7080" w:type="dxa"/>
        <w:tblCellMar>
          <w:left w:w="99" w:type="dxa"/>
          <w:right w:w="99" w:type="dxa"/>
        </w:tblCellMar>
        <w:tblLook w:val="04A0" w:firstRow="1" w:lastRow="0" w:firstColumn="1" w:lastColumn="0" w:noHBand="0" w:noVBand="1"/>
      </w:tblPr>
      <w:tblGrid>
        <w:gridCol w:w="1180"/>
        <w:gridCol w:w="1273"/>
        <w:gridCol w:w="1273"/>
        <w:gridCol w:w="1272"/>
        <w:gridCol w:w="1041"/>
        <w:gridCol w:w="1041"/>
      </w:tblGrid>
      <w:tr w:rsidR="00206A66" w:rsidRPr="00206A66" w14:paraId="3F753799" w14:textId="77777777" w:rsidTr="00206A66">
        <w:trPr>
          <w:trHeight w:val="255"/>
        </w:trPr>
        <w:tc>
          <w:tcPr>
            <w:tcW w:w="1180" w:type="dxa"/>
            <w:tcBorders>
              <w:top w:val="nil"/>
              <w:left w:val="nil"/>
              <w:bottom w:val="nil"/>
              <w:right w:val="nil"/>
            </w:tcBorders>
            <w:shd w:val="clear" w:color="auto" w:fill="auto"/>
            <w:noWrap/>
            <w:vAlign w:val="center"/>
            <w:hideMark/>
          </w:tcPr>
          <w:p w14:paraId="37AAEA6C"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0157D"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06A66">
              <w:rPr>
                <w:rFonts w:ascii="Arial" w:eastAsia="맑은 고딕" w:hAnsi="Arial" w:cs="Arial"/>
                <w:b/>
                <w:bCs/>
                <w:color w:val="000000"/>
                <w:sz w:val="18"/>
                <w:szCs w:val="18"/>
                <w:lang w:eastAsia="ko-KR"/>
              </w:rPr>
              <w:t xml:space="preserve">All Intra Main 10 </w:t>
            </w:r>
          </w:p>
        </w:tc>
      </w:tr>
      <w:tr w:rsidR="00206A66" w:rsidRPr="00206A66" w14:paraId="17F6EE81" w14:textId="77777777" w:rsidTr="00206A66">
        <w:trPr>
          <w:trHeight w:val="255"/>
        </w:trPr>
        <w:tc>
          <w:tcPr>
            <w:tcW w:w="1180" w:type="dxa"/>
            <w:tcBorders>
              <w:top w:val="nil"/>
              <w:left w:val="nil"/>
              <w:bottom w:val="nil"/>
              <w:right w:val="nil"/>
            </w:tcBorders>
            <w:shd w:val="clear" w:color="auto" w:fill="auto"/>
            <w:noWrap/>
            <w:vAlign w:val="center"/>
            <w:hideMark/>
          </w:tcPr>
          <w:p w14:paraId="0EE2C499"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9CD728"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06A66">
              <w:rPr>
                <w:rFonts w:ascii="Arial" w:eastAsia="맑은 고딕" w:hAnsi="Arial" w:cs="Arial"/>
                <w:b/>
                <w:bCs/>
                <w:color w:val="000000"/>
                <w:sz w:val="18"/>
                <w:szCs w:val="18"/>
                <w:lang w:eastAsia="ko-KR"/>
              </w:rPr>
              <w:t>Over ECM-3.1</w:t>
            </w:r>
          </w:p>
        </w:tc>
      </w:tr>
      <w:tr w:rsidR="00206A66" w:rsidRPr="00206A66" w14:paraId="3A5E60FB" w14:textId="77777777" w:rsidTr="00206A66">
        <w:trPr>
          <w:trHeight w:val="255"/>
        </w:trPr>
        <w:tc>
          <w:tcPr>
            <w:tcW w:w="1180" w:type="dxa"/>
            <w:tcBorders>
              <w:top w:val="nil"/>
              <w:left w:val="nil"/>
              <w:bottom w:val="nil"/>
              <w:right w:val="nil"/>
            </w:tcBorders>
            <w:shd w:val="clear" w:color="auto" w:fill="auto"/>
            <w:noWrap/>
            <w:vAlign w:val="center"/>
            <w:hideMark/>
          </w:tcPr>
          <w:p w14:paraId="77287D96"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6766E292"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710ED746"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61658945"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0F500B30"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06A66">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0CC9F23A"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06A66">
              <w:rPr>
                <w:rFonts w:ascii="Arial" w:eastAsia="맑은 고딕" w:hAnsi="Arial" w:cs="Arial"/>
                <w:color w:val="000000"/>
                <w:sz w:val="18"/>
                <w:szCs w:val="18"/>
                <w:lang w:eastAsia="ko-KR"/>
              </w:rPr>
              <w:t>DecT</w:t>
            </w:r>
            <w:proofErr w:type="spellEnd"/>
          </w:p>
        </w:tc>
      </w:tr>
      <w:tr w:rsidR="005A6FCE" w:rsidRPr="00206A66" w14:paraId="10F9FDFA" w14:textId="77777777" w:rsidTr="00206A66">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51BB42B7" w14:textId="7777777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17FB55E7" w14:textId="27A1B8DF"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201B3638" w14:textId="217E848C"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72" w:type="dxa"/>
            <w:tcBorders>
              <w:top w:val="nil"/>
              <w:left w:val="nil"/>
              <w:bottom w:val="nil"/>
              <w:right w:val="single" w:sz="4" w:space="0" w:color="auto"/>
            </w:tcBorders>
            <w:shd w:val="clear" w:color="auto" w:fill="auto"/>
            <w:noWrap/>
            <w:vAlign w:val="center"/>
            <w:hideMark/>
          </w:tcPr>
          <w:p w14:paraId="4EFBB7C4" w14:textId="25D12779"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41" w:type="dxa"/>
            <w:tcBorders>
              <w:top w:val="nil"/>
              <w:left w:val="nil"/>
              <w:bottom w:val="nil"/>
              <w:right w:val="nil"/>
            </w:tcBorders>
            <w:shd w:val="clear" w:color="auto" w:fill="auto"/>
            <w:noWrap/>
            <w:vAlign w:val="center"/>
            <w:hideMark/>
          </w:tcPr>
          <w:p w14:paraId="29C5C79A" w14:textId="3D2DD148"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41" w:type="dxa"/>
            <w:tcBorders>
              <w:top w:val="nil"/>
              <w:left w:val="nil"/>
              <w:bottom w:val="nil"/>
              <w:right w:val="single" w:sz="8" w:space="0" w:color="auto"/>
            </w:tcBorders>
            <w:shd w:val="clear" w:color="auto" w:fill="auto"/>
            <w:noWrap/>
            <w:vAlign w:val="center"/>
            <w:hideMark/>
          </w:tcPr>
          <w:p w14:paraId="238719EA" w14:textId="3EB78A0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A6FCE" w:rsidRPr="00206A66" w14:paraId="3D5E3E21" w14:textId="77777777" w:rsidTr="00206A66">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61911CBC" w14:textId="7777777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17084BFD" w14:textId="32975CCE"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3457EDC5" w14:textId="0E8FA6E6"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72" w:type="dxa"/>
            <w:tcBorders>
              <w:top w:val="nil"/>
              <w:left w:val="nil"/>
              <w:bottom w:val="nil"/>
              <w:right w:val="single" w:sz="4" w:space="0" w:color="auto"/>
            </w:tcBorders>
            <w:shd w:val="clear" w:color="auto" w:fill="auto"/>
            <w:noWrap/>
            <w:vAlign w:val="center"/>
            <w:hideMark/>
          </w:tcPr>
          <w:p w14:paraId="2C4975A2" w14:textId="54C418BA"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41" w:type="dxa"/>
            <w:tcBorders>
              <w:top w:val="nil"/>
              <w:left w:val="nil"/>
              <w:bottom w:val="nil"/>
              <w:right w:val="nil"/>
            </w:tcBorders>
            <w:shd w:val="clear" w:color="auto" w:fill="auto"/>
            <w:noWrap/>
            <w:vAlign w:val="center"/>
            <w:hideMark/>
          </w:tcPr>
          <w:p w14:paraId="1932A43E" w14:textId="44176C42"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041" w:type="dxa"/>
            <w:tcBorders>
              <w:top w:val="nil"/>
              <w:left w:val="nil"/>
              <w:bottom w:val="nil"/>
              <w:right w:val="single" w:sz="8" w:space="0" w:color="auto"/>
            </w:tcBorders>
            <w:shd w:val="clear" w:color="auto" w:fill="auto"/>
            <w:noWrap/>
            <w:vAlign w:val="center"/>
            <w:hideMark/>
          </w:tcPr>
          <w:p w14:paraId="46D39093" w14:textId="296E5AA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A6FCE" w:rsidRPr="00206A66" w14:paraId="6F648843" w14:textId="77777777" w:rsidTr="00206A66">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638252F3" w14:textId="7777777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19B521C0" w14:textId="397C21F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54DC84B0" w14:textId="477F549E"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72" w:type="dxa"/>
            <w:tcBorders>
              <w:top w:val="nil"/>
              <w:left w:val="nil"/>
              <w:bottom w:val="nil"/>
              <w:right w:val="single" w:sz="4" w:space="0" w:color="auto"/>
            </w:tcBorders>
            <w:shd w:val="clear" w:color="auto" w:fill="auto"/>
            <w:noWrap/>
            <w:vAlign w:val="center"/>
            <w:hideMark/>
          </w:tcPr>
          <w:p w14:paraId="2ADB27C9" w14:textId="348A0783"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41" w:type="dxa"/>
            <w:tcBorders>
              <w:top w:val="nil"/>
              <w:left w:val="nil"/>
              <w:bottom w:val="nil"/>
              <w:right w:val="nil"/>
            </w:tcBorders>
            <w:shd w:val="clear" w:color="auto" w:fill="auto"/>
            <w:noWrap/>
            <w:vAlign w:val="center"/>
            <w:hideMark/>
          </w:tcPr>
          <w:p w14:paraId="34920750" w14:textId="2849408D"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41" w:type="dxa"/>
            <w:tcBorders>
              <w:top w:val="nil"/>
              <w:left w:val="nil"/>
              <w:bottom w:val="nil"/>
              <w:right w:val="single" w:sz="8" w:space="0" w:color="auto"/>
            </w:tcBorders>
            <w:shd w:val="clear" w:color="auto" w:fill="auto"/>
            <w:noWrap/>
            <w:vAlign w:val="center"/>
            <w:hideMark/>
          </w:tcPr>
          <w:p w14:paraId="612F51DD" w14:textId="7214640A"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A6FCE" w:rsidRPr="00206A66" w14:paraId="7B20403D" w14:textId="77777777" w:rsidTr="00206A66">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7ECC71A4" w14:textId="7777777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043091CC" w14:textId="52D3C278"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56560444" w14:textId="285A653E"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2" w:type="dxa"/>
            <w:tcBorders>
              <w:top w:val="nil"/>
              <w:left w:val="nil"/>
              <w:bottom w:val="nil"/>
              <w:right w:val="single" w:sz="4" w:space="0" w:color="auto"/>
            </w:tcBorders>
            <w:shd w:val="clear" w:color="auto" w:fill="auto"/>
            <w:noWrap/>
            <w:vAlign w:val="center"/>
            <w:hideMark/>
          </w:tcPr>
          <w:p w14:paraId="3CEE97A5" w14:textId="01C045B2"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041" w:type="dxa"/>
            <w:tcBorders>
              <w:top w:val="nil"/>
              <w:left w:val="nil"/>
              <w:bottom w:val="nil"/>
              <w:right w:val="nil"/>
            </w:tcBorders>
            <w:shd w:val="clear" w:color="auto" w:fill="auto"/>
            <w:noWrap/>
            <w:vAlign w:val="center"/>
            <w:hideMark/>
          </w:tcPr>
          <w:p w14:paraId="283C60D8" w14:textId="1CA7395A"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41" w:type="dxa"/>
            <w:tcBorders>
              <w:top w:val="nil"/>
              <w:left w:val="nil"/>
              <w:bottom w:val="nil"/>
              <w:right w:val="single" w:sz="8" w:space="0" w:color="auto"/>
            </w:tcBorders>
            <w:shd w:val="clear" w:color="auto" w:fill="auto"/>
            <w:noWrap/>
            <w:vAlign w:val="center"/>
            <w:hideMark/>
          </w:tcPr>
          <w:p w14:paraId="2F5C1862" w14:textId="551FB7BD"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A6FCE" w:rsidRPr="00206A66" w14:paraId="0DF82C05" w14:textId="77777777" w:rsidTr="00206A66">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1F4D5FCB" w14:textId="7777777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7660BD7E" w14:textId="5E87AC34"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7852874D" w14:textId="3D61FF7A"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272" w:type="dxa"/>
            <w:tcBorders>
              <w:top w:val="nil"/>
              <w:left w:val="nil"/>
              <w:bottom w:val="nil"/>
              <w:right w:val="single" w:sz="4" w:space="0" w:color="auto"/>
            </w:tcBorders>
            <w:shd w:val="clear" w:color="auto" w:fill="auto"/>
            <w:noWrap/>
            <w:vAlign w:val="center"/>
            <w:hideMark/>
          </w:tcPr>
          <w:p w14:paraId="111D90FB" w14:textId="62BEEF40"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41" w:type="dxa"/>
            <w:tcBorders>
              <w:top w:val="nil"/>
              <w:left w:val="nil"/>
              <w:bottom w:val="nil"/>
              <w:right w:val="nil"/>
            </w:tcBorders>
            <w:shd w:val="clear" w:color="auto" w:fill="auto"/>
            <w:noWrap/>
            <w:vAlign w:val="center"/>
            <w:hideMark/>
          </w:tcPr>
          <w:p w14:paraId="364FB856" w14:textId="1AEEC344"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41" w:type="dxa"/>
            <w:tcBorders>
              <w:top w:val="nil"/>
              <w:left w:val="nil"/>
              <w:bottom w:val="nil"/>
              <w:right w:val="single" w:sz="8" w:space="0" w:color="auto"/>
            </w:tcBorders>
            <w:shd w:val="clear" w:color="auto" w:fill="auto"/>
            <w:noWrap/>
            <w:vAlign w:val="center"/>
            <w:hideMark/>
          </w:tcPr>
          <w:p w14:paraId="2B5F9C33" w14:textId="41965AC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A6FCE" w:rsidRPr="00206A66" w14:paraId="4B5025E8" w14:textId="77777777" w:rsidTr="00206A66">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04BD66FB" w14:textId="7777777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06A66">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71245045" w14:textId="75A1841F"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192863E6" w14:textId="25E574FF"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72" w:type="dxa"/>
            <w:tcBorders>
              <w:top w:val="single" w:sz="8" w:space="0" w:color="auto"/>
              <w:left w:val="nil"/>
              <w:bottom w:val="nil"/>
              <w:right w:val="single" w:sz="4" w:space="0" w:color="auto"/>
            </w:tcBorders>
            <w:shd w:val="clear" w:color="auto" w:fill="auto"/>
            <w:noWrap/>
            <w:vAlign w:val="center"/>
            <w:hideMark/>
          </w:tcPr>
          <w:p w14:paraId="3D8D39B5" w14:textId="413787C4"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41" w:type="dxa"/>
            <w:tcBorders>
              <w:top w:val="single" w:sz="8" w:space="0" w:color="auto"/>
              <w:left w:val="nil"/>
              <w:bottom w:val="nil"/>
              <w:right w:val="nil"/>
            </w:tcBorders>
            <w:shd w:val="clear" w:color="auto" w:fill="auto"/>
            <w:noWrap/>
            <w:vAlign w:val="center"/>
            <w:hideMark/>
          </w:tcPr>
          <w:p w14:paraId="6DEBB5B5" w14:textId="2853405D"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41" w:type="dxa"/>
            <w:tcBorders>
              <w:top w:val="single" w:sz="8" w:space="0" w:color="auto"/>
              <w:left w:val="nil"/>
              <w:bottom w:val="nil"/>
              <w:right w:val="single" w:sz="8" w:space="0" w:color="auto"/>
            </w:tcBorders>
            <w:shd w:val="clear" w:color="auto" w:fill="auto"/>
            <w:noWrap/>
            <w:vAlign w:val="center"/>
            <w:hideMark/>
          </w:tcPr>
          <w:p w14:paraId="06A6E29C" w14:textId="4896075F"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A6FCE" w:rsidRPr="00206A66" w14:paraId="34A3C321" w14:textId="77777777" w:rsidTr="00206A66">
        <w:trPr>
          <w:trHeight w:val="255"/>
        </w:trPr>
        <w:tc>
          <w:tcPr>
            <w:tcW w:w="1180" w:type="dxa"/>
            <w:tcBorders>
              <w:top w:val="single" w:sz="8" w:space="0" w:color="auto"/>
              <w:left w:val="single" w:sz="8" w:space="0" w:color="auto"/>
              <w:right w:val="single" w:sz="8" w:space="0" w:color="auto"/>
            </w:tcBorders>
            <w:shd w:val="clear" w:color="auto" w:fill="auto"/>
            <w:noWrap/>
            <w:vAlign w:val="center"/>
            <w:hideMark/>
          </w:tcPr>
          <w:p w14:paraId="5CCB07B3" w14:textId="7777777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D</w:t>
            </w:r>
          </w:p>
        </w:tc>
        <w:tc>
          <w:tcPr>
            <w:tcW w:w="1273" w:type="dxa"/>
            <w:tcBorders>
              <w:top w:val="single" w:sz="8" w:space="0" w:color="auto"/>
              <w:left w:val="nil"/>
              <w:right w:val="nil"/>
            </w:tcBorders>
            <w:shd w:val="clear" w:color="auto" w:fill="auto"/>
            <w:noWrap/>
            <w:vAlign w:val="center"/>
            <w:hideMark/>
          </w:tcPr>
          <w:p w14:paraId="73F356BC" w14:textId="75033628"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3" w:type="dxa"/>
            <w:tcBorders>
              <w:top w:val="single" w:sz="8" w:space="0" w:color="auto"/>
              <w:left w:val="nil"/>
              <w:right w:val="nil"/>
            </w:tcBorders>
            <w:shd w:val="clear" w:color="auto" w:fill="auto"/>
            <w:noWrap/>
            <w:vAlign w:val="center"/>
            <w:hideMark/>
          </w:tcPr>
          <w:p w14:paraId="59535C09" w14:textId="478913B0"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72" w:type="dxa"/>
            <w:tcBorders>
              <w:top w:val="single" w:sz="8" w:space="0" w:color="auto"/>
              <w:left w:val="nil"/>
              <w:right w:val="single" w:sz="4" w:space="0" w:color="auto"/>
            </w:tcBorders>
            <w:shd w:val="clear" w:color="auto" w:fill="auto"/>
            <w:noWrap/>
            <w:vAlign w:val="center"/>
            <w:hideMark/>
          </w:tcPr>
          <w:p w14:paraId="6DFEBB47" w14:textId="5425B3DF"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041" w:type="dxa"/>
            <w:tcBorders>
              <w:top w:val="single" w:sz="8" w:space="0" w:color="auto"/>
              <w:left w:val="nil"/>
              <w:right w:val="nil"/>
            </w:tcBorders>
            <w:shd w:val="clear" w:color="auto" w:fill="auto"/>
            <w:noWrap/>
            <w:vAlign w:val="center"/>
            <w:hideMark/>
          </w:tcPr>
          <w:p w14:paraId="60639637" w14:textId="4DFFAE6B"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041" w:type="dxa"/>
            <w:tcBorders>
              <w:top w:val="single" w:sz="8" w:space="0" w:color="auto"/>
              <w:left w:val="nil"/>
              <w:right w:val="single" w:sz="8" w:space="0" w:color="auto"/>
            </w:tcBorders>
            <w:shd w:val="clear" w:color="auto" w:fill="auto"/>
            <w:noWrap/>
            <w:vAlign w:val="center"/>
            <w:hideMark/>
          </w:tcPr>
          <w:p w14:paraId="6786ACE5" w14:textId="10599BF3"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A6FCE" w:rsidRPr="00206A66" w14:paraId="6BDEA739" w14:textId="77777777" w:rsidTr="00206A66">
        <w:trPr>
          <w:trHeight w:val="255"/>
        </w:trPr>
        <w:tc>
          <w:tcPr>
            <w:tcW w:w="1180" w:type="dxa"/>
            <w:tcBorders>
              <w:top w:val="nil"/>
              <w:left w:val="single" w:sz="8" w:space="0" w:color="auto"/>
              <w:bottom w:val="single" w:sz="12" w:space="0" w:color="auto"/>
              <w:right w:val="single" w:sz="8" w:space="0" w:color="auto"/>
            </w:tcBorders>
            <w:shd w:val="clear" w:color="auto" w:fill="auto"/>
            <w:noWrap/>
            <w:vAlign w:val="center"/>
            <w:hideMark/>
          </w:tcPr>
          <w:p w14:paraId="09819F16" w14:textId="7777777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F</w:t>
            </w:r>
          </w:p>
        </w:tc>
        <w:tc>
          <w:tcPr>
            <w:tcW w:w="1273" w:type="dxa"/>
            <w:tcBorders>
              <w:top w:val="nil"/>
              <w:left w:val="nil"/>
              <w:bottom w:val="single" w:sz="12" w:space="0" w:color="auto"/>
              <w:right w:val="nil"/>
            </w:tcBorders>
            <w:shd w:val="clear" w:color="auto" w:fill="auto"/>
            <w:noWrap/>
            <w:vAlign w:val="center"/>
            <w:hideMark/>
          </w:tcPr>
          <w:p w14:paraId="4CC0B727" w14:textId="69977418"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73" w:type="dxa"/>
            <w:tcBorders>
              <w:top w:val="nil"/>
              <w:left w:val="nil"/>
              <w:bottom w:val="single" w:sz="12" w:space="0" w:color="auto"/>
              <w:right w:val="nil"/>
            </w:tcBorders>
            <w:shd w:val="clear" w:color="auto" w:fill="auto"/>
            <w:noWrap/>
            <w:vAlign w:val="center"/>
            <w:hideMark/>
          </w:tcPr>
          <w:p w14:paraId="183F3ACC" w14:textId="2716EC4B"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272" w:type="dxa"/>
            <w:tcBorders>
              <w:top w:val="nil"/>
              <w:left w:val="nil"/>
              <w:bottom w:val="single" w:sz="12" w:space="0" w:color="auto"/>
              <w:right w:val="single" w:sz="4" w:space="0" w:color="auto"/>
            </w:tcBorders>
            <w:shd w:val="clear" w:color="auto" w:fill="auto"/>
            <w:noWrap/>
            <w:vAlign w:val="center"/>
            <w:hideMark/>
          </w:tcPr>
          <w:p w14:paraId="4CBF5F9A" w14:textId="351FDF91"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41" w:type="dxa"/>
            <w:tcBorders>
              <w:top w:val="nil"/>
              <w:left w:val="nil"/>
              <w:bottom w:val="single" w:sz="12" w:space="0" w:color="auto"/>
              <w:right w:val="nil"/>
            </w:tcBorders>
            <w:shd w:val="clear" w:color="auto" w:fill="auto"/>
            <w:noWrap/>
            <w:vAlign w:val="center"/>
            <w:hideMark/>
          </w:tcPr>
          <w:p w14:paraId="64C37953" w14:textId="337A60DB"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41" w:type="dxa"/>
            <w:tcBorders>
              <w:top w:val="nil"/>
              <w:left w:val="nil"/>
              <w:bottom w:val="single" w:sz="12" w:space="0" w:color="auto"/>
              <w:right w:val="single" w:sz="8" w:space="0" w:color="auto"/>
            </w:tcBorders>
            <w:shd w:val="clear" w:color="auto" w:fill="auto"/>
            <w:noWrap/>
            <w:vAlign w:val="center"/>
            <w:hideMark/>
          </w:tcPr>
          <w:p w14:paraId="3A1251F3" w14:textId="24782BD6"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395D7D1A" w14:textId="77777777" w:rsidR="00206A66" w:rsidRDefault="00206A66" w:rsidP="0081208C">
      <w:pPr>
        <w:rPr>
          <w:highlight w:val="green"/>
          <w:lang w:val="en-CA" w:eastAsia="ko-KR"/>
        </w:rPr>
      </w:pPr>
    </w:p>
    <w:tbl>
      <w:tblPr>
        <w:tblW w:w="7082" w:type="dxa"/>
        <w:tblCellMar>
          <w:left w:w="99" w:type="dxa"/>
          <w:right w:w="99" w:type="dxa"/>
        </w:tblCellMar>
        <w:tblLook w:val="04A0" w:firstRow="1" w:lastRow="0" w:firstColumn="1" w:lastColumn="0" w:noHBand="0" w:noVBand="1"/>
      </w:tblPr>
      <w:tblGrid>
        <w:gridCol w:w="1180"/>
        <w:gridCol w:w="1302"/>
        <w:gridCol w:w="1302"/>
        <w:gridCol w:w="1302"/>
        <w:gridCol w:w="998"/>
        <w:gridCol w:w="998"/>
      </w:tblGrid>
      <w:tr w:rsidR="00206A66" w:rsidRPr="00206A66" w14:paraId="0B9DF183" w14:textId="77777777" w:rsidTr="00206A66">
        <w:trPr>
          <w:trHeight w:val="255"/>
        </w:trPr>
        <w:tc>
          <w:tcPr>
            <w:tcW w:w="1180" w:type="dxa"/>
            <w:tcBorders>
              <w:top w:val="nil"/>
              <w:left w:val="nil"/>
              <w:bottom w:val="nil"/>
              <w:right w:val="nil"/>
            </w:tcBorders>
            <w:shd w:val="clear" w:color="auto" w:fill="auto"/>
            <w:noWrap/>
            <w:vAlign w:val="center"/>
            <w:hideMark/>
          </w:tcPr>
          <w:p w14:paraId="202199B4"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1242EA"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06A66">
              <w:rPr>
                <w:rFonts w:ascii="Arial" w:eastAsia="맑은 고딕" w:hAnsi="Arial" w:cs="Arial"/>
                <w:b/>
                <w:bCs/>
                <w:color w:val="000000"/>
                <w:sz w:val="18"/>
                <w:szCs w:val="18"/>
                <w:lang w:eastAsia="ko-KR"/>
              </w:rPr>
              <w:t>Random Access Main 10</w:t>
            </w:r>
          </w:p>
        </w:tc>
      </w:tr>
      <w:tr w:rsidR="00206A66" w:rsidRPr="00206A66" w14:paraId="63482E1B" w14:textId="77777777" w:rsidTr="00206A66">
        <w:trPr>
          <w:trHeight w:val="255"/>
        </w:trPr>
        <w:tc>
          <w:tcPr>
            <w:tcW w:w="1180" w:type="dxa"/>
            <w:tcBorders>
              <w:top w:val="nil"/>
              <w:left w:val="nil"/>
              <w:bottom w:val="nil"/>
              <w:right w:val="nil"/>
            </w:tcBorders>
            <w:shd w:val="clear" w:color="auto" w:fill="auto"/>
            <w:noWrap/>
            <w:vAlign w:val="center"/>
            <w:hideMark/>
          </w:tcPr>
          <w:p w14:paraId="4546F4A6"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2457C6"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06A66">
              <w:rPr>
                <w:rFonts w:ascii="Arial" w:eastAsia="맑은 고딕" w:hAnsi="Arial" w:cs="Arial"/>
                <w:b/>
                <w:bCs/>
                <w:color w:val="000000"/>
                <w:sz w:val="18"/>
                <w:szCs w:val="18"/>
                <w:lang w:eastAsia="ko-KR"/>
              </w:rPr>
              <w:t>Over ECM-3.1</w:t>
            </w:r>
          </w:p>
        </w:tc>
      </w:tr>
      <w:tr w:rsidR="00206A66" w:rsidRPr="00206A66" w14:paraId="1FCEE150" w14:textId="77777777" w:rsidTr="00206A66">
        <w:trPr>
          <w:trHeight w:val="255"/>
        </w:trPr>
        <w:tc>
          <w:tcPr>
            <w:tcW w:w="1180" w:type="dxa"/>
            <w:tcBorders>
              <w:top w:val="nil"/>
              <w:left w:val="nil"/>
              <w:bottom w:val="nil"/>
              <w:right w:val="nil"/>
            </w:tcBorders>
            <w:shd w:val="clear" w:color="auto" w:fill="auto"/>
            <w:noWrap/>
            <w:vAlign w:val="center"/>
            <w:hideMark/>
          </w:tcPr>
          <w:p w14:paraId="631DA037"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302" w:type="dxa"/>
            <w:tcBorders>
              <w:top w:val="nil"/>
              <w:left w:val="single" w:sz="8" w:space="0" w:color="auto"/>
              <w:bottom w:val="single" w:sz="8" w:space="0" w:color="auto"/>
              <w:right w:val="nil"/>
            </w:tcBorders>
            <w:shd w:val="clear" w:color="auto" w:fill="auto"/>
            <w:noWrap/>
            <w:vAlign w:val="center"/>
            <w:hideMark/>
          </w:tcPr>
          <w:p w14:paraId="02985917"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Y</w:t>
            </w:r>
          </w:p>
        </w:tc>
        <w:tc>
          <w:tcPr>
            <w:tcW w:w="1302" w:type="dxa"/>
            <w:tcBorders>
              <w:top w:val="nil"/>
              <w:left w:val="nil"/>
              <w:bottom w:val="single" w:sz="8" w:space="0" w:color="auto"/>
              <w:right w:val="nil"/>
            </w:tcBorders>
            <w:shd w:val="clear" w:color="auto" w:fill="auto"/>
            <w:noWrap/>
            <w:vAlign w:val="center"/>
            <w:hideMark/>
          </w:tcPr>
          <w:p w14:paraId="299E8B8B"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U</w:t>
            </w:r>
          </w:p>
        </w:tc>
        <w:tc>
          <w:tcPr>
            <w:tcW w:w="1302" w:type="dxa"/>
            <w:tcBorders>
              <w:top w:val="nil"/>
              <w:left w:val="nil"/>
              <w:bottom w:val="single" w:sz="8" w:space="0" w:color="auto"/>
              <w:right w:val="single" w:sz="4" w:space="0" w:color="auto"/>
            </w:tcBorders>
            <w:shd w:val="clear" w:color="auto" w:fill="auto"/>
            <w:noWrap/>
            <w:vAlign w:val="center"/>
            <w:hideMark/>
          </w:tcPr>
          <w:p w14:paraId="425C1237"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w:t>
            </w:r>
          </w:p>
        </w:tc>
        <w:tc>
          <w:tcPr>
            <w:tcW w:w="998" w:type="dxa"/>
            <w:tcBorders>
              <w:top w:val="nil"/>
              <w:left w:val="nil"/>
              <w:bottom w:val="single" w:sz="8" w:space="0" w:color="auto"/>
              <w:right w:val="nil"/>
            </w:tcBorders>
            <w:shd w:val="clear" w:color="auto" w:fill="auto"/>
            <w:noWrap/>
            <w:vAlign w:val="center"/>
            <w:hideMark/>
          </w:tcPr>
          <w:p w14:paraId="613393BB"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06A66">
              <w:rPr>
                <w:rFonts w:ascii="Arial" w:eastAsia="맑은 고딕" w:hAnsi="Arial" w:cs="Arial"/>
                <w:color w:val="000000"/>
                <w:sz w:val="18"/>
                <w:szCs w:val="18"/>
                <w:lang w:eastAsia="ko-KR"/>
              </w:rPr>
              <w:t>EncT</w:t>
            </w:r>
            <w:proofErr w:type="spellEnd"/>
          </w:p>
        </w:tc>
        <w:tc>
          <w:tcPr>
            <w:tcW w:w="998" w:type="dxa"/>
            <w:tcBorders>
              <w:top w:val="nil"/>
              <w:left w:val="nil"/>
              <w:bottom w:val="single" w:sz="8" w:space="0" w:color="auto"/>
              <w:right w:val="single" w:sz="8" w:space="0" w:color="auto"/>
            </w:tcBorders>
            <w:shd w:val="clear" w:color="auto" w:fill="auto"/>
            <w:noWrap/>
            <w:vAlign w:val="center"/>
            <w:hideMark/>
          </w:tcPr>
          <w:p w14:paraId="12B75F47"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06A66">
              <w:rPr>
                <w:rFonts w:ascii="Arial" w:eastAsia="맑은 고딕" w:hAnsi="Arial" w:cs="Arial"/>
                <w:color w:val="000000"/>
                <w:sz w:val="18"/>
                <w:szCs w:val="18"/>
                <w:lang w:eastAsia="ko-KR"/>
              </w:rPr>
              <w:t>DecT</w:t>
            </w:r>
            <w:proofErr w:type="spellEnd"/>
          </w:p>
        </w:tc>
      </w:tr>
      <w:tr w:rsidR="005A6FCE" w:rsidRPr="00206A66" w14:paraId="0A84DED7" w14:textId="77777777" w:rsidTr="00206A66">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5EA68E94" w14:textId="7777777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A1</w:t>
            </w:r>
          </w:p>
        </w:tc>
        <w:tc>
          <w:tcPr>
            <w:tcW w:w="1302" w:type="dxa"/>
            <w:tcBorders>
              <w:top w:val="nil"/>
              <w:left w:val="nil"/>
              <w:bottom w:val="nil"/>
              <w:right w:val="nil"/>
            </w:tcBorders>
            <w:shd w:val="clear" w:color="auto" w:fill="auto"/>
            <w:noWrap/>
            <w:vAlign w:val="center"/>
            <w:hideMark/>
          </w:tcPr>
          <w:p w14:paraId="36B8BFC6" w14:textId="4F539F20"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02" w:type="dxa"/>
            <w:tcBorders>
              <w:top w:val="nil"/>
              <w:left w:val="nil"/>
              <w:bottom w:val="nil"/>
              <w:right w:val="nil"/>
            </w:tcBorders>
            <w:shd w:val="clear" w:color="auto" w:fill="auto"/>
            <w:noWrap/>
            <w:vAlign w:val="center"/>
            <w:hideMark/>
          </w:tcPr>
          <w:p w14:paraId="68A1DA01" w14:textId="344A17D4"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02" w:type="dxa"/>
            <w:tcBorders>
              <w:top w:val="nil"/>
              <w:left w:val="nil"/>
              <w:bottom w:val="nil"/>
              <w:right w:val="single" w:sz="4" w:space="0" w:color="auto"/>
            </w:tcBorders>
            <w:shd w:val="clear" w:color="auto" w:fill="auto"/>
            <w:noWrap/>
            <w:vAlign w:val="center"/>
            <w:hideMark/>
          </w:tcPr>
          <w:p w14:paraId="243558B8" w14:textId="008B9FF0"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998" w:type="dxa"/>
            <w:tcBorders>
              <w:top w:val="nil"/>
              <w:left w:val="nil"/>
              <w:bottom w:val="nil"/>
              <w:right w:val="nil"/>
            </w:tcBorders>
            <w:shd w:val="clear" w:color="auto" w:fill="auto"/>
            <w:noWrap/>
            <w:vAlign w:val="center"/>
            <w:hideMark/>
          </w:tcPr>
          <w:p w14:paraId="2D994417" w14:textId="57E206A1"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98" w:type="dxa"/>
            <w:tcBorders>
              <w:top w:val="nil"/>
              <w:left w:val="nil"/>
              <w:bottom w:val="nil"/>
              <w:right w:val="single" w:sz="8" w:space="0" w:color="auto"/>
            </w:tcBorders>
            <w:shd w:val="clear" w:color="auto" w:fill="auto"/>
            <w:noWrap/>
            <w:vAlign w:val="center"/>
            <w:hideMark/>
          </w:tcPr>
          <w:p w14:paraId="6BD5F780" w14:textId="4E311895"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A6FCE" w:rsidRPr="00206A66" w14:paraId="5B3E73A1" w14:textId="77777777" w:rsidTr="00206A66">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665A2F7" w14:textId="7777777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A2</w:t>
            </w:r>
          </w:p>
        </w:tc>
        <w:tc>
          <w:tcPr>
            <w:tcW w:w="1302" w:type="dxa"/>
            <w:tcBorders>
              <w:top w:val="nil"/>
              <w:left w:val="nil"/>
              <w:bottom w:val="nil"/>
              <w:right w:val="nil"/>
            </w:tcBorders>
            <w:shd w:val="clear" w:color="auto" w:fill="auto"/>
            <w:noWrap/>
            <w:vAlign w:val="center"/>
            <w:hideMark/>
          </w:tcPr>
          <w:p w14:paraId="2429B4CD" w14:textId="3E71C428"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02" w:type="dxa"/>
            <w:tcBorders>
              <w:top w:val="nil"/>
              <w:left w:val="nil"/>
              <w:bottom w:val="nil"/>
              <w:right w:val="nil"/>
            </w:tcBorders>
            <w:shd w:val="clear" w:color="auto" w:fill="auto"/>
            <w:noWrap/>
            <w:vAlign w:val="center"/>
            <w:hideMark/>
          </w:tcPr>
          <w:p w14:paraId="6F09D27E" w14:textId="7F85D91C"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302" w:type="dxa"/>
            <w:tcBorders>
              <w:top w:val="nil"/>
              <w:left w:val="nil"/>
              <w:bottom w:val="nil"/>
              <w:right w:val="single" w:sz="4" w:space="0" w:color="auto"/>
            </w:tcBorders>
            <w:shd w:val="clear" w:color="auto" w:fill="auto"/>
            <w:noWrap/>
            <w:vAlign w:val="center"/>
            <w:hideMark/>
          </w:tcPr>
          <w:p w14:paraId="66DD2A8D" w14:textId="54F90C4B"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998" w:type="dxa"/>
            <w:tcBorders>
              <w:top w:val="nil"/>
              <w:left w:val="nil"/>
              <w:bottom w:val="nil"/>
              <w:right w:val="nil"/>
            </w:tcBorders>
            <w:shd w:val="clear" w:color="auto" w:fill="auto"/>
            <w:noWrap/>
            <w:vAlign w:val="center"/>
            <w:hideMark/>
          </w:tcPr>
          <w:p w14:paraId="4DB649F3" w14:textId="13A3167F"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98" w:type="dxa"/>
            <w:tcBorders>
              <w:top w:val="nil"/>
              <w:left w:val="nil"/>
              <w:bottom w:val="nil"/>
              <w:right w:val="single" w:sz="8" w:space="0" w:color="auto"/>
            </w:tcBorders>
            <w:shd w:val="clear" w:color="auto" w:fill="auto"/>
            <w:noWrap/>
            <w:vAlign w:val="center"/>
            <w:hideMark/>
          </w:tcPr>
          <w:p w14:paraId="653FCA3D" w14:textId="6B666349"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A6FCE" w:rsidRPr="00206A66" w14:paraId="262CE3A4" w14:textId="77777777" w:rsidTr="00206A66">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05E6CFCB" w14:textId="7777777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B</w:t>
            </w:r>
          </w:p>
        </w:tc>
        <w:tc>
          <w:tcPr>
            <w:tcW w:w="1302" w:type="dxa"/>
            <w:tcBorders>
              <w:top w:val="nil"/>
              <w:left w:val="nil"/>
              <w:bottom w:val="nil"/>
              <w:right w:val="nil"/>
            </w:tcBorders>
            <w:shd w:val="clear" w:color="auto" w:fill="auto"/>
            <w:noWrap/>
            <w:vAlign w:val="center"/>
            <w:hideMark/>
          </w:tcPr>
          <w:p w14:paraId="02BE4C3B" w14:textId="469105FD"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02" w:type="dxa"/>
            <w:tcBorders>
              <w:top w:val="nil"/>
              <w:left w:val="nil"/>
              <w:bottom w:val="nil"/>
              <w:right w:val="nil"/>
            </w:tcBorders>
            <w:shd w:val="clear" w:color="auto" w:fill="auto"/>
            <w:noWrap/>
            <w:vAlign w:val="center"/>
            <w:hideMark/>
          </w:tcPr>
          <w:p w14:paraId="597F30B9" w14:textId="3BEBDAF6"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02" w:type="dxa"/>
            <w:tcBorders>
              <w:top w:val="nil"/>
              <w:left w:val="nil"/>
              <w:bottom w:val="nil"/>
              <w:right w:val="single" w:sz="4" w:space="0" w:color="auto"/>
            </w:tcBorders>
            <w:shd w:val="clear" w:color="auto" w:fill="auto"/>
            <w:noWrap/>
            <w:vAlign w:val="center"/>
            <w:hideMark/>
          </w:tcPr>
          <w:p w14:paraId="7F7D1960" w14:textId="2F93C63F"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998" w:type="dxa"/>
            <w:tcBorders>
              <w:top w:val="nil"/>
              <w:left w:val="nil"/>
              <w:bottom w:val="nil"/>
              <w:right w:val="nil"/>
            </w:tcBorders>
            <w:shd w:val="clear" w:color="auto" w:fill="auto"/>
            <w:noWrap/>
            <w:vAlign w:val="center"/>
            <w:hideMark/>
          </w:tcPr>
          <w:p w14:paraId="7D43657E" w14:textId="6D194445"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98" w:type="dxa"/>
            <w:tcBorders>
              <w:top w:val="nil"/>
              <w:left w:val="nil"/>
              <w:bottom w:val="nil"/>
              <w:right w:val="single" w:sz="8" w:space="0" w:color="auto"/>
            </w:tcBorders>
            <w:shd w:val="clear" w:color="auto" w:fill="auto"/>
            <w:noWrap/>
            <w:vAlign w:val="center"/>
            <w:hideMark/>
          </w:tcPr>
          <w:p w14:paraId="1D998916" w14:textId="724D2CDA"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A6FCE" w:rsidRPr="00206A66" w14:paraId="27FCBD27" w14:textId="77777777" w:rsidTr="00206A66">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325CB78" w14:textId="7777777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C</w:t>
            </w:r>
          </w:p>
        </w:tc>
        <w:tc>
          <w:tcPr>
            <w:tcW w:w="1302" w:type="dxa"/>
            <w:tcBorders>
              <w:top w:val="nil"/>
              <w:left w:val="nil"/>
              <w:bottom w:val="nil"/>
              <w:right w:val="nil"/>
            </w:tcBorders>
            <w:shd w:val="clear" w:color="auto" w:fill="auto"/>
            <w:noWrap/>
            <w:vAlign w:val="center"/>
            <w:hideMark/>
          </w:tcPr>
          <w:p w14:paraId="7BFB799B" w14:textId="4D2051B3"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02" w:type="dxa"/>
            <w:tcBorders>
              <w:top w:val="nil"/>
              <w:left w:val="nil"/>
              <w:bottom w:val="nil"/>
              <w:right w:val="nil"/>
            </w:tcBorders>
            <w:shd w:val="clear" w:color="auto" w:fill="auto"/>
            <w:noWrap/>
            <w:vAlign w:val="center"/>
            <w:hideMark/>
          </w:tcPr>
          <w:p w14:paraId="7975264B" w14:textId="3599C7D4"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02" w:type="dxa"/>
            <w:tcBorders>
              <w:top w:val="nil"/>
              <w:left w:val="nil"/>
              <w:bottom w:val="nil"/>
              <w:right w:val="single" w:sz="4" w:space="0" w:color="auto"/>
            </w:tcBorders>
            <w:shd w:val="clear" w:color="auto" w:fill="auto"/>
            <w:noWrap/>
            <w:vAlign w:val="center"/>
            <w:hideMark/>
          </w:tcPr>
          <w:p w14:paraId="1E4AF62C" w14:textId="31038248"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998" w:type="dxa"/>
            <w:tcBorders>
              <w:top w:val="nil"/>
              <w:left w:val="nil"/>
              <w:bottom w:val="nil"/>
              <w:right w:val="nil"/>
            </w:tcBorders>
            <w:shd w:val="clear" w:color="auto" w:fill="auto"/>
            <w:noWrap/>
            <w:vAlign w:val="center"/>
            <w:hideMark/>
          </w:tcPr>
          <w:p w14:paraId="3CD2B141" w14:textId="05FB4E35"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98" w:type="dxa"/>
            <w:tcBorders>
              <w:top w:val="nil"/>
              <w:left w:val="nil"/>
              <w:bottom w:val="nil"/>
              <w:right w:val="single" w:sz="8" w:space="0" w:color="auto"/>
            </w:tcBorders>
            <w:shd w:val="clear" w:color="auto" w:fill="auto"/>
            <w:noWrap/>
            <w:vAlign w:val="center"/>
            <w:hideMark/>
          </w:tcPr>
          <w:p w14:paraId="79E6D816" w14:textId="71480E30"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A6FCE" w:rsidRPr="00206A66" w14:paraId="288AF4E4" w14:textId="77777777" w:rsidTr="00206A66">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5F15012" w14:textId="7777777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E</w:t>
            </w:r>
          </w:p>
        </w:tc>
        <w:tc>
          <w:tcPr>
            <w:tcW w:w="1302" w:type="dxa"/>
            <w:tcBorders>
              <w:top w:val="nil"/>
              <w:left w:val="nil"/>
              <w:bottom w:val="nil"/>
              <w:right w:val="nil"/>
            </w:tcBorders>
            <w:shd w:val="clear" w:color="auto" w:fill="auto"/>
            <w:noWrap/>
            <w:vAlign w:val="center"/>
            <w:hideMark/>
          </w:tcPr>
          <w:p w14:paraId="35998048" w14:textId="0226A451"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02" w:type="dxa"/>
            <w:tcBorders>
              <w:top w:val="nil"/>
              <w:left w:val="nil"/>
              <w:bottom w:val="nil"/>
              <w:right w:val="nil"/>
            </w:tcBorders>
            <w:shd w:val="clear" w:color="auto" w:fill="auto"/>
            <w:noWrap/>
            <w:vAlign w:val="center"/>
            <w:hideMark/>
          </w:tcPr>
          <w:p w14:paraId="5CDB1768" w14:textId="7777777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02" w:type="dxa"/>
            <w:tcBorders>
              <w:top w:val="nil"/>
              <w:left w:val="nil"/>
              <w:bottom w:val="nil"/>
              <w:right w:val="single" w:sz="4" w:space="0" w:color="auto"/>
            </w:tcBorders>
            <w:shd w:val="clear" w:color="auto" w:fill="auto"/>
            <w:noWrap/>
            <w:vAlign w:val="center"/>
            <w:hideMark/>
          </w:tcPr>
          <w:p w14:paraId="5C1DD509" w14:textId="386F1A0E"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8" w:type="dxa"/>
            <w:tcBorders>
              <w:top w:val="nil"/>
              <w:left w:val="nil"/>
              <w:bottom w:val="nil"/>
              <w:right w:val="nil"/>
            </w:tcBorders>
            <w:shd w:val="clear" w:color="auto" w:fill="auto"/>
            <w:noWrap/>
            <w:vAlign w:val="center"/>
            <w:hideMark/>
          </w:tcPr>
          <w:p w14:paraId="7F829574" w14:textId="632E474F"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8" w:type="dxa"/>
            <w:tcBorders>
              <w:top w:val="nil"/>
              <w:left w:val="nil"/>
              <w:bottom w:val="nil"/>
              <w:right w:val="single" w:sz="8" w:space="0" w:color="auto"/>
            </w:tcBorders>
            <w:shd w:val="clear" w:color="auto" w:fill="auto"/>
            <w:noWrap/>
            <w:vAlign w:val="center"/>
            <w:hideMark/>
          </w:tcPr>
          <w:p w14:paraId="4FAC8584" w14:textId="256C5015"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A6FCE" w:rsidRPr="00206A66" w14:paraId="3666CE7A" w14:textId="77777777" w:rsidTr="00206A66">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75E1A3CB" w14:textId="7777777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06A66">
              <w:rPr>
                <w:rFonts w:ascii="Arial" w:eastAsia="맑은 고딕" w:hAnsi="Arial" w:cs="Arial"/>
                <w:b/>
                <w:bCs/>
                <w:color w:val="000000"/>
                <w:sz w:val="18"/>
                <w:szCs w:val="18"/>
                <w:lang w:eastAsia="ko-KR"/>
              </w:rPr>
              <w:t>Overall</w:t>
            </w:r>
          </w:p>
        </w:tc>
        <w:tc>
          <w:tcPr>
            <w:tcW w:w="1302" w:type="dxa"/>
            <w:tcBorders>
              <w:top w:val="single" w:sz="8" w:space="0" w:color="auto"/>
              <w:left w:val="nil"/>
              <w:bottom w:val="nil"/>
              <w:right w:val="nil"/>
            </w:tcBorders>
            <w:shd w:val="clear" w:color="auto" w:fill="auto"/>
            <w:noWrap/>
            <w:vAlign w:val="center"/>
            <w:hideMark/>
          </w:tcPr>
          <w:p w14:paraId="6C55A232" w14:textId="583F7323"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02" w:type="dxa"/>
            <w:tcBorders>
              <w:top w:val="single" w:sz="8" w:space="0" w:color="auto"/>
              <w:left w:val="nil"/>
              <w:bottom w:val="nil"/>
              <w:right w:val="nil"/>
            </w:tcBorders>
            <w:shd w:val="clear" w:color="auto" w:fill="auto"/>
            <w:noWrap/>
            <w:vAlign w:val="center"/>
            <w:hideMark/>
          </w:tcPr>
          <w:p w14:paraId="2C3C5752" w14:textId="11D45B8B"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02" w:type="dxa"/>
            <w:tcBorders>
              <w:top w:val="single" w:sz="8" w:space="0" w:color="auto"/>
              <w:left w:val="nil"/>
              <w:bottom w:val="nil"/>
              <w:right w:val="single" w:sz="4" w:space="0" w:color="auto"/>
            </w:tcBorders>
            <w:shd w:val="clear" w:color="auto" w:fill="auto"/>
            <w:noWrap/>
            <w:vAlign w:val="center"/>
            <w:hideMark/>
          </w:tcPr>
          <w:p w14:paraId="21EEA1B5" w14:textId="1B3DCCAD"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98" w:type="dxa"/>
            <w:tcBorders>
              <w:top w:val="single" w:sz="8" w:space="0" w:color="auto"/>
              <w:left w:val="nil"/>
              <w:bottom w:val="nil"/>
              <w:right w:val="nil"/>
            </w:tcBorders>
            <w:shd w:val="clear" w:color="auto" w:fill="auto"/>
            <w:noWrap/>
            <w:vAlign w:val="center"/>
            <w:hideMark/>
          </w:tcPr>
          <w:p w14:paraId="5ABE6A14" w14:textId="6D5B52CB"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98" w:type="dxa"/>
            <w:tcBorders>
              <w:top w:val="single" w:sz="8" w:space="0" w:color="auto"/>
              <w:left w:val="nil"/>
              <w:bottom w:val="nil"/>
              <w:right w:val="single" w:sz="8" w:space="0" w:color="auto"/>
            </w:tcBorders>
            <w:shd w:val="clear" w:color="auto" w:fill="auto"/>
            <w:noWrap/>
            <w:vAlign w:val="center"/>
            <w:hideMark/>
          </w:tcPr>
          <w:p w14:paraId="55F86C7D" w14:textId="5F6D3BBF"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A6FCE" w:rsidRPr="00206A66" w14:paraId="11AE1981" w14:textId="77777777" w:rsidTr="00206A66">
        <w:trPr>
          <w:trHeight w:val="255"/>
        </w:trPr>
        <w:tc>
          <w:tcPr>
            <w:tcW w:w="1180" w:type="dxa"/>
            <w:tcBorders>
              <w:top w:val="single" w:sz="8" w:space="0" w:color="auto"/>
              <w:left w:val="single" w:sz="8" w:space="0" w:color="auto"/>
              <w:right w:val="single" w:sz="8" w:space="0" w:color="auto"/>
            </w:tcBorders>
            <w:shd w:val="clear" w:color="auto" w:fill="auto"/>
            <w:noWrap/>
            <w:vAlign w:val="center"/>
            <w:hideMark/>
          </w:tcPr>
          <w:p w14:paraId="210BFAB6" w14:textId="7777777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D</w:t>
            </w:r>
          </w:p>
        </w:tc>
        <w:tc>
          <w:tcPr>
            <w:tcW w:w="1302" w:type="dxa"/>
            <w:tcBorders>
              <w:top w:val="single" w:sz="8" w:space="0" w:color="auto"/>
              <w:left w:val="nil"/>
              <w:right w:val="nil"/>
            </w:tcBorders>
            <w:shd w:val="clear" w:color="auto" w:fill="auto"/>
            <w:noWrap/>
            <w:vAlign w:val="center"/>
            <w:hideMark/>
          </w:tcPr>
          <w:p w14:paraId="639DCA2B" w14:textId="3C17B513"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02" w:type="dxa"/>
            <w:tcBorders>
              <w:top w:val="single" w:sz="8" w:space="0" w:color="auto"/>
              <w:left w:val="nil"/>
              <w:right w:val="nil"/>
            </w:tcBorders>
            <w:shd w:val="clear" w:color="auto" w:fill="auto"/>
            <w:noWrap/>
            <w:vAlign w:val="center"/>
            <w:hideMark/>
          </w:tcPr>
          <w:p w14:paraId="3761BA59" w14:textId="7B22F8C0"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302" w:type="dxa"/>
            <w:tcBorders>
              <w:top w:val="single" w:sz="8" w:space="0" w:color="auto"/>
              <w:left w:val="nil"/>
              <w:right w:val="single" w:sz="4" w:space="0" w:color="auto"/>
            </w:tcBorders>
            <w:shd w:val="clear" w:color="auto" w:fill="auto"/>
            <w:noWrap/>
            <w:vAlign w:val="center"/>
            <w:hideMark/>
          </w:tcPr>
          <w:p w14:paraId="3B36C34C" w14:textId="30E1512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8" w:type="dxa"/>
            <w:tcBorders>
              <w:top w:val="single" w:sz="8" w:space="0" w:color="auto"/>
              <w:left w:val="nil"/>
              <w:right w:val="nil"/>
            </w:tcBorders>
            <w:shd w:val="clear" w:color="auto" w:fill="auto"/>
            <w:noWrap/>
            <w:vAlign w:val="center"/>
            <w:hideMark/>
          </w:tcPr>
          <w:p w14:paraId="3EEF01B7" w14:textId="5D50200C"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98" w:type="dxa"/>
            <w:tcBorders>
              <w:top w:val="single" w:sz="8" w:space="0" w:color="auto"/>
              <w:left w:val="nil"/>
              <w:right w:val="single" w:sz="8" w:space="0" w:color="auto"/>
            </w:tcBorders>
            <w:shd w:val="clear" w:color="auto" w:fill="auto"/>
            <w:noWrap/>
            <w:vAlign w:val="center"/>
            <w:hideMark/>
          </w:tcPr>
          <w:p w14:paraId="7221B1C7" w14:textId="6A262695"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A6FCE" w:rsidRPr="00206A66" w14:paraId="259FAA22" w14:textId="77777777" w:rsidTr="00206A66">
        <w:trPr>
          <w:trHeight w:val="255"/>
        </w:trPr>
        <w:tc>
          <w:tcPr>
            <w:tcW w:w="1180" w:type="dxa"/>
            <w:tcBorders>
              <w:top w:val="nil"/>
              <w:left w:val="single" w:sz="8" w:space="0" w:color="auto"/>
              <w:bottom w:val="single" w:sz="12" w:space="0" w:color="auto"/>
              <w:right w:val="single" w:sz="8" w:space="0" w:color="auto"/>
            </w:tcBorders>
            <w:shd w:val="clear" w:color="auto" w:fill="auto"/>
            <w:noWrap/>
            <w:vAlign w:val="center"/>
            <w:hideMark/>
          </w:tcPr>
          <w:p w14:paraId="5F15273A" w14:textId="77777777"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F</w:t>
            </w:r>
          </w:p>
        </w:tc>
        <w:tc>
          <w:tcPr>
            <w:tcW w:w="1302" w:type="dxa"/>
            <w:tcBorders>
              <w:top w:val="nil"/>
              <w:left w:val="nil"/>
              <w:bottom w:val="single" w:sz="12" w:space="0" w:color="auto"/>
              <w:right w:val="nil"/>
            </w:tcBorders>
            <w:shd w:val="clear" w:color="auto" w:fill="auto"/>
            <w:noWrap/>
            <w:vAlign w:val="center"/>
            <w:hideMark/>
          </w:tcPr>
          <w:p w14:paraId="498ED335" w14:textId="0DE53108"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02" w:type="dxa"/>
            <w:tcBorders>
              <w:top w:val="nil"/>
              <w:left w:val="nil"/>
              <w:bottom w:val="single" w:sz="12" w:space="0" w:color="auto"/>
              <w:right w:val="nil"/>
            </w:tcBorders>
            <w:shd w:val="clear" w:color="auto" w:fill="auto"/>
            <w:noWrap/>
            <w:vAlign w:val="center"/>
            <w:hideMark/>
          </w:tcPr>
          <w:p w14:paraId="07496AC1" w14:textId="2FF03FCC"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02" w:type="dxa"/>
            <w:tcBorders>
              <w:top w:val="nil"/>
              <w:left w:val="nil"/>
              <w:bottom w:val="single" w:sz="12" w:space="0" w:color="auto"/>
              <w:right w:val="single" w:sz="4" w:space="0" w:color="auto"/>
            </w:tcBorders>
            <w:shd w:val="clear" w:color="auto" w:fill="auto"/>
            <w:noWrap/>
            <w:vAlign w:val="center"/>
            <w:hideMark/>
          </w:tcPr>
          <w:p w14:paraId="26912111" w14:textId="6B575BFA"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998" w:type="dxa"/>
            <w:tcBorders>
              <w:top w:val="nil"/>
              <w:left w:val="nil"/>
              <w:bottom w:val="single" w:sz="12" w:space="0" w:color="auto"/>
              <w:right w:val="nil"/>
            </w:tcBorders>
            <w:shd w:val="clear" w:color="auto" w:fill="auto"/>
            <w:noWrap/>
            <w:vAlign w:val="center"/>
            <w:hideMark/>
          </w:tcPr>
          <w:p w14:paraId="28AE506F" w14:textId="243FCC73"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98" w:type="dxa"/>
            <w:tcBorders>
              <w:top w:val="nil"/>
              <w:left w:val="nil"/>
              <w:bottom w:val="single" w:sz="12" w:space="0" w:color="auto"/>
              <w:right w:val="single" w:sz="8" w:space="0" w:color="auto"/>
            </w:tcBorders>
            <w:shd w:val="clear" w:color="auto" w:fill="auto"/>
            <w:noWrap/>
            <w:vAlign w:val="center"/>
            <w:hideMark/>
          </w:tcPr>
          <w:p w14:paraId="42508233" w14:textId="2CD28F61" w:rsidR="005A6FCE" w:rsidRPr="00206A66" w:rsidRDefault="005A6FCE" w:rsidP="005A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463D5B28" w14:textId="77777777" w:rsidR="00206A66" w:rsidRDefault="00206A66" w:rsidP="0081208C">
      <w:pPr>
        <w:rPr>
          <w:highlight w:val="green"/>
          <w:lang w:val="en-CA" w:eastAsia="ko-KR"/>
        </w:rPr>
      </w:pPr>
    </w:p>
    <w:p w14:paraId="7604D894" w14:textId="1406F731" w:rsidR="00A54CD3" w:rsidRDefault="00A54CD3" w:rsidP="004D575D">
      <w:pPr>
        <w:pStyle w:val="1"/>
        <w:rPr>
          <w:lang w:val="en-CA" w:eastAsia="ko-KR"/>
        </w:rPr>
      </w:pPr>
      <w:r>
        <w:rPr>
          <w:rFonts w:hint="eastAsia"/>
          <w:lang w:val="en-CA" w:eastAsia="ko-KR"/>
        </w:rPr>
        <w:t>Conclusion</w:t>
      </w:r>
    </w:p>
    <w:p w14:paraId="32F59FFA" w14:textId="40592CFC" w:rsidR="00A54CD3" w:rsidRPr="00A54CD3" w:rsidRDefault="008606CF" w:rsidP="00A54CD3">
      <w:pPr>
        <w:rPr>
          <w:lang w:val="en-CA" w:eastAsia="ko-KR"/>
        </w:rPr>
      </w:pPr>
      <w:r>
        <w:rPr>
          <w:rFonts w:hint="eastAsia"/>
          <w:lang w:val="en-CA" w:eastAsia="ko-KR"/>
        </w:rPr>
        <w:t xml:space="preserve">To avoid multiple path for intra mode coding, </w:t>
      </w:r>
      <w:r w:rsidR="000B0057">
        <w:rPr>
          <w:lang w:val="en-CA" w:eastAsia="ko-KR"/>
        </w:rPr>
        <w:t>combining</w:t>
      </w:r>
      <w:r>
        <w:rPr>
          <w:rFonts w:hint="eastAsia"/>
          <w:lang w:val="en-CA" w:eastAsia="ko-KR"/>
        </w:rPr>
        <w:t xml:space="preserve"> </w:t>
      </w:r>
      <w:r w:rsidR="000B0057">
        <w:rPr>
          <w:lang w:val="en-CA" w:eastAsia="ko-KR"/>
        </w:rPr>
        <w:t>the planar predictor to the intra prediction block</w:t>
      </w:r>
      <w:r>
        <w:rPr>
          <w:lang w:val="en-CA" w:eastAsia="ko-KR"/>
        </w:rPr>
        <w:t xml:space="preserve"> is suggested when </w:t>
      </w:r>
      <w:r w:rsidR="008301B8">
        <w:rPr>
          <w:lang w:val="en-CA" w:eastAsia="ko-KR"/>
        </w:rPr>
        <w:t>single DIMD</w:t>
      </w:r>
      <w:r>
        <w:rPr>
          <w:lang w:val="en-CA" w:eastAsia="ko-KR"/>
        </w:rPr>
        <w:t xml:space="preserve"> </w:t>
      </w:r>
      <w:r w:rsidR="007144E1">
        <w:rPr>
          <w:lang w:val="en-CA" w:eastAsia="ko-KR"/>
        </w:rPr>
        <w:t xml:space="preserve">mode </w:t>
      </w:r>
      <w:r>
        <w:rPr>
          <w:lang w:val="en-CA" w:eastAsia="ko-KR"/>
        </w:rPr>
        <w:t>is available. M</w:t>
      </w:r>
      <w:r w:rsidR="009F4047">
        <w:rPr>
          <w:lang w:val="en-CA" w:eastAsia="ko-KR"/>
        </w:rPr>
        <w:t xml:space="preserve">oreover, </w:t>
      </w:r>
      <w:r w:rsidR="007144E1">
        <w:rPr>
          <w:lang w:val="en-CA" w:eastAsia="ko-KR"/>
        </w:rPr>
        <w:t xml:space="preserve">if </w:t>
      </w:r>
      <w:r w:rsidR="009F4047">
        <w:rPr>
          <w:lang w:val="en-CA" w:eastAsia="ko-KR"/>
        </w:rPr>
        <w:t xml:space="preserve">there is no </w:t>
      </w:r>
      <w:r w:rsidR="007144E1">
        <w:rPr>
          <w:lang w:val="en-CA" w:eastAsia="ko-KR"/>
        </w:rPr>
        <w:t>gradient information available</w:t>
      </w:r>
      <w:r w:rsidR="009F4047">
        <w:rPr>
          <w:lang w:val="en-CA" w:eastAsia="ko-KR"/>
        </w:rPr>
        <w:t xml:space="preserve"> from the </w:t>
      </w:r>
      <w:r w:rsidR="000B0057">
        <w:rPr>
          <w:lang w:val="en-CA" w:eastAsia="ko-KR"/>
        </w:rPr>
        <w:t>neighbor pixel</w:t>
      </w:r>
      <w:r w:rsidR="009F4047">
        <w:rPr>
          <w:lang w:val="en-CA" w:eastAsia="ko-KR"/>
        </w:rPr>
        <w:t xml:space="preserve">, </w:t>
      </w:r>
      <w:r w:rsidR="000B0057">
        <w:rPr>
          <w:lang w:val="en-CA" w:eastAsia="ko-KR"/>
        </w:rPr>
        <w:t>the DIMD intra mode of this block</w:t>
      </w:r>
      <w:r w:rsidR="009F4047">
        <w:rPr>
          <w:lang w:val="en-CA" w:eastAsia="ko-KR"/>
        </w:rPr>
        <w:t xml:space="preserve"> is initialized to DC mode.</w:t>
      </w:r>
      <w:r w:rsidR="00566FC9">
        <w:rPr>
          <w:lang w:val="en-CA" w:eastAsia="ko-KR"/>
        </w:rPr>
        <w:t xml:space="preserve"> </w:t>
      </w:r>
      <w:r w:rsidR="007144E1">
        <w:rPr>
          <w:lang w:val="en-CA" w:eastAsia="ko-KR"/>
        </w:rPr>
        <w:t>The proposed methods</w:t>
      </w:r>
      <w:r w:rsidR="00867839">
        <w:rPr>
          <w:lang w:val="en-CA" w:eastAsia="ko-KR"/>
        </w:rPr>
        <w:t xml:space="preserve"> can prevent the duplicated intra mode coding in the current ECM. </w:t>
      </w:r>
      <w:r w:rsidR="00566FC9">
        <w:rPr>
          <w:lang w:val="en-CA" w:eastAsia="ko-KR"/>
        </w:rPr>
        <w:t>It is suggested to adopt the proposed methods to the next ECM.</w:t>
      </w:r>
    </w:p>
    <w:p w14:paraId="19B2A946" w14:textId="09761019" w:rsidR="00E7648C" w:rsidRDefault="006B075C" w:rsidP="004D575D">
      <w:pPr>
        <w:pStyle w:val="1"/>
        <w:rPr>
          <w:lang w:val="en-CA" w:eastAsia="ko-KR"/>
        </w:rPr>
      </w:pPr>
      <w:r w:rsidRPr="006B075C">
        <w:rPr>
          <w:rFonts w:hint="eastAsia"/>
          <w:lang w:val="en-CA" w:eastAsia="ko-KR"/>
        </w:rPr>
        <w:t>Reference</w:t>
      </w:r>
      <w:r>
        <w:rPr>
          <w:lang w:val="en-CA" w:eastAsia="ko-KR"/>
        </w:rPr>
        <w:t>(s)</w:t>
      </w:r>
    </w:p>
    <w:p w14:paraId="49CB3CB6" w14:textId="6AC015EB" w:rsidR="006B075C" w:rsidRPr="006B075C" w:rsidRDefault="006B075C" w:rsidP="0022695F">
      <w:pPr>
        <w:numPr>
          <w:ilvl w:val="0"/>
          <w:numId w:val="15"/>
        </w:numPr>
        <w:tabs>
          <w:tab w:val="clear" w:pos="360"/>
          <w:tab w:val="clear" w:pos="1080"/>
          <w:tab w:val="left" w:pos="426"/>
        </w:tabs>
        <w:rPr>
          <w:lang w:val="en-CA"/>
        </w:rPr>
      </w:pPr>
      <w:bookmarkStart w:id="1" w:name="_Ref36827579"/>
      <w:r w:rsidRPr="006B075C">
        <w:rPr>
          <w:szCs w:val="22"/>
          <w:lang w:val="en-CA"/>
        </w:rPr>
        <w:t xml:space="preserve">M. </w:t>
      </w:r>
      <w:proofErr w:type="spellStart"/>
      <w:r w:rsidRPr="006B075C">
        <w:rPr>
          <w:szCs w:val="22"/>
          <w:lang w:val="en-CA"/>
        </w:rPr>
        <w:t>Karczewicz</w:t>
      </w:r>
      <w:proofErr w:type="spellEnd"/>
      <w:r w:rsidRPr="006B075C">
        <w:rPr>
          <w:szCs w:val="22"/>
          <w:lang w:val="en-CA"/>
        </w:rPr>
        <w:t xml:space="preserve">, Y. </w:t>
      </w:r>
      <w:proofErr w:type="spellStart"/>
      <w:r w:rsidRPr="006B075C">
        <w:rPr>
          <w:szCs w:val="22"/>
          <w:lang w:val="en-CA"/>
        </w:rPr>
        <w:t>Ye</w:t>
      </w:r>
      <w:proofErr w:type="spellEnd"/>
      <w:r w:rsidRPr="006B075C">
        <w:rPr>
          <w:szCs w:val="22"/>
          <w:lang w:val="en-CA"/>
        </w:rPr>
        <w:t xml:space="preserve">, “Common Test Conditions and evaluation procedures for enhanced compression tool testing,” Document of </w:t>
      </w:r>
      <w:r>
        <w:rPr>
          <w:szCs w:val="22"/>
          <w:lang w:val="en-CA"/>
        </w:rPr>
        <w:t>J</w:t>
      </w:r>
      <w:r w:rsidRPr="006B075C">
        <w:rPr>
          <w:szCs w:val="22"/>
          <w:lang w:val="en-CA"/>
        </w:rPr>
        <w:t>oint Video Experts Team (JVET)</w:t>
      </w:r>
      <w:r>
        <w:rPr>
          <w:szCs w:val="22"/>
          <w:lang w:val="en-CA"/>
        </w:rPr>
        <w:t xml:space="preserve"> </w:t>
      </w:r>
      <w:r w:rsidRPr="006B075C">
        <w:rPr>
          <w:szCs w:val="22"/>
          <w:lang w:val="en-CA"/>
        </w:rPr>
        <w:t>of ITU-T SG 16 WP 3 and ISO/IEC JTC 1/SC 29, JVET-</w:t>
      </w:r>
      <w:r>
        <w:rPr>
          <w:szCs w:val="22"/>
          <w:lang w:val="en-CA"/>
        </w:rPr>
        <w:t>X2017</w:t>
      </w:r>
      <w:r w:rsidRPr="006B075C">
        <w:rPr>
          <w:szCs w:val="22"/>
          <w:lang w:val="en-CA"/>
        </w:rPr>
        <w:t xml:space="preserve">, </w:t>
      </w:r>
      <w:r w:rsidRPr="00272360">
        <w:rPr>
          <w:lang w:val="en-CA"/>
        </w:rPr>
        <w:t>24th Meeting, by teleconference, 6–15 October 2021</w:t>
      </w:r>
      <w:r w:rsidRPr="006B075C">
        <w:rPr>
          <w:szCs w:val="22"/>
          <w:lang w:val="en-CA"/>
        </w:rPr>
        <w:t>.</w:t>
      </w:r>
      <w:bookmarkEnd w:id="1"/>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6D785926" w:rsidR="00342FF4" w:rsidRPr="005B217D" w:rsidRDefault="000806D3"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51B5B" w14:textId="77777777" w:rsidR="00B60BAA" w:rsidRDefault="00B60BAA">
      <w:r>
        <w:separator/>
      </w:r>
    </w:p>
  </w:endnote>
  <w:endnote w:type="continuationSeparator" w:id="0">
    <w:p w14:paraId="662F9080" w14:textId="77777777" w:rsidR="00B60BAA" w:rsidRDefault="00B60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012F14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A6FCE">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2658C">
      <w:rPr>
        <w:rStyle w:val="a5"/>
        <w:noProof/>
      </w:rPr>
      <w:t>2022-01-06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D9CD8" w14:textId="77777777" w:rsidR="00B60BAA" w:rsidRDefault="00B60BAA">
      <w:r>
        <w:separator/>
      </w:r>
    </w:p>
  </w:footnote>
  <w:footnote w:type="continuationSeparator" w:id="0">
    <w:p w14:paraId="0FEE052B" w14:textId="77777777" w:rsidR="00B60BAA" w:rsidRDefault="00B60B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C514B"/>
    <w:multiLevelType w:val="hybridMultilevel"/>
    <w:tmpl w:val="E81E7D9A"/>
    <w:lvl w:ilvl="0" w:tplc="6BA867E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61876"/>
    <w:multiLevelType w:val="hybridMultilevel"/>
    <w:tmpl w:val="114E649A"/>
    <w:lvl w:ilvl="0" w:tplc="6BA867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60159E"/>
    <w:multiLevelType w:val="hybridMultilevel"/>
    <w:tmpl w:val="00C62834"/>
    <w:lvl w:ilvl="0" w:tplc="8DAECDA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493DA1"/>
    <w:multiLevelType w:val="hybridMultilevel"/>
    <w:tmpl w:val="25A0BFA0"/>
    <w:lvl w:ilvl="0" w:tplc="37DA34E8">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7F62600"/>
    <w:multiLevelType w:val="hybridMultilevel"/>
    <w:tmpl w:val="D668DF5A"/>
    <w:lvl w:ilvl="0" w:tplc="18C0D34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3"/>
  </w:num>
  <w:num w:numId="12">
    <w:abstractNumId w:val="13"/>
  </w:num>
  <w:num w:numId="13">
    <w:abstractNumId w:val="7"/>
  </w:num>
  <w:num w:numId="14">
    <w:abstractNumId w:val="2"/>
  </w:num>
  <w:num w:numId="15">
    <w:abstractNumId w:val="4"/>
  </w:num>
  <w:num w:numId="16">
    <w:abstractNumId w:val="9"/>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757"/>
    <w:rsid w:val="000308A3"/>
    <w:rsid w:val="0004543A"/>
    <w:rsid w:val="000458BC"/>
    <w:rsid w:val="00045C41"/>
    <w:rsid w:val="00046C03"/>
    <w:rsid w:val="0005235F"/>
    <w:rsid w:val="00065039"/>
    <w:rsid w:val="0007614F"/>
    <w:rsid w:val="000806D3"/>
    <w:rsid w:val="00081398"/>
    <w:rsid w:val="00084393"/>
    <w:rsid w:val="000865E1"/>
    <w:rsid w:val="00092AF4"/>
    <w:rsid w:val="00094479"/>
    <w:rsid w:val="000962AC"/>
    <w:rsid w:val="000B0057"/>
    <w:rsid w:val="000B0C0F"/>
    <w:rsid w:val="000B1C6B"/>
    <w:rsid w:val="000B4142"/>
    <w:rsid w:val="000B4FF9"/>
    <w:rsid w:val="000C09AC"/>
    <w:rsid w:val="000C2BAA"/>
    <w:rsid w:val="000D33E7"/>
    <w:rsid w:val="000D4444"/>
    <w:rsid w:val="000D61B1"/>
    <w:rsid w:val="000E00F3"/>
    <w:rsid w:val="000F158C"/>
    <w:rsid w:val="000F342E"/>
    <w:rsid w:val="00102F3D"/>
    <w:rsid w:val="00121A3F"/>
    <w:rsid w:val="00124E38"/>
    <w:rsid w:val="0012580B"/>
    <w:rsid w:val="00131F90"/>
    <w:rsid w:val="0013458C"/>
    <w:rsid w:val="0013526E"/>
    <w:rsid w:val="00146152"/>
    <w:rsid w:val="00155526"/>
    <w:rsid w:val="00171371"/>
    <w:rsid w:val="00175A24"/>
    <w:rsid w:val="00187E58"/>
    <w:rsid w:val="00193882"/>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06A66"/>
    <w:rsid w:val="00207663"/>
    <w:rsid w:val="0021334F"/>
    <w:rsid w:val="00215DFC"/>
    <w:rsid w:val="002212DF"/>
    <w:rsid w:val="00222CD4"/>
    <w:rsid w:val="00225016"/>
    <w:rsid w:val="002253CA"/>
    <w:rsid w:val="002264A6"/>
    <w:rsid w:val="00227BA7"/>
    <w:rsid w:val="0023011C"/>
    <w:rsid w:val="002375C1"/>
    <w:rsid w:val="0024153B"/>
    <w:rsid w:val="002457A0"/>
    <w:rsid w:val="00247E1E"/>
    <w:rsid w:val="00256FAE"/>
    <w:rsid w:val="00263398"/>
    <w:rsid w:val="00263B99"/>
    <w:rsid w:val="00264798"/>
    <w:rsid w:val="002647D8"/>
    <w:rsid w:val="00266F06"/>
    <w:rsid w:val="00275BCF"/>
    <w:rsid w:val="00280613"/>
    <w:rsid w:val="00291E36"/>
    <w:rsid w:val="00292257"/>
    <w:rsid w:val="002923B2"/>
    <w:rsid w:val="00295ABF"/>
    <w:rsid w:val="002A54E0"/>
    <w:rsid w:val="002B08E0"/>
    <w:rsid w:val="002B1595"/>
    <w:rsid w:val="002B191D"/>
    <w:rsid w:val="002B2E83"/>
    <w:rsid w:val="002D0AF6"/>
    <w:rsid w:val="002D6E28"/>
    <w:rsid w:val="002F164D"/>
    <w:rsid w:val="003021BC"/>
    <w:rsid w:val="00306206"/>
    <w:rsid w:val="00317D85"/>
    <w:rsid w:val="00327C56"/>
    <w:rsid w:val="003315A1"/>
    <w:rsid w:val="003339FA"/>
    <w:rsid w:val="003373EC"/>
    <w:rsid w:val="00337B39"/>
    <w:rsid w:val="00342FF4"/>
    <w:rsid w:val="00344E5A"/>
    <w:rsid w:val="00346148"/>
    <w:rsid w:val="003600C4"/>
    <w:rsid w:val="003669EA"/>
    <w:rsid w:val="003706CC"/>
    <w:rsid w:val="00377710"/>
    <w:rsid w:val="003A2D8E"/>
    <w:rsid w:val="003A7CE6"/>
    <w:rsid w:val="003B425F"/>
    <w:rsid w:val="003C20E4"/>
    <w:rsid w:val="003D34B1"/>
    <w:rsid w:val="003D6342"/>
    <w:rsid w:val="003E6F90"/>
    <w:rsid w:val="003E73ED"/>
    <w:rsid w:val="003F5D0F"/>
    <w:rsid w:val="00401C7B"/>
    <w:rsid w:val="00414101"/>
    <w:rsid w:val="004219CF"/>
    <w:rsid w:val="00421C32"/>
    <w:rsid w:val="004234F0"/>
    <w:rsid w:val="00427EEC"/>
    <w:rsid w:val="004300B0"/>
    <w:rsid w:val="00432643"/>
    <w:rsid w:val="00433DDB"/>
    <w:rsid w:val="00435A29"/>
    <w:rsid w:val="00437619"/>
    <w:rsid w:val="004527AA"/>
    <w:rsid w:val="00465A1E"/>
    <w:rsid w:val="00493783"/>
    <w:rsid w:val="0049445A"/>
    <w:rsid w:val="004957D9"/>
    <w:rsid w:val="004A2A63"/>
    <w:rsid w:val="004B210C"/>
    <w:rsid w:val="004B6170"/>
    <w:rsid w:val="004D405F"/>
    <w:rsid w:val="004E4F4F"/>
    <w:rsid w:val="004E6789"/>
    <w:rsid w:val="004F61E3"/>
    <w:rsid w:val="00502E10"/>
    <w:rsid w:val="0050354E"/>
    <w:rsid w:val="005035A5"/>
    <w:rsid w:val="00505BB2"/>
    <w:rsid w:val="0051015C"/>
    <w:rsid w:val="00516CF1"/>
    <w:rsid w:val="00527A60"/>
    <w:rsid w:val="00531AE9"/>
    <w:rsid w:val="00536188"/>
    <w:rsid w:val="00550A66"/>
    <w:rsid w:val="00566FC9"/>
    <w:rsid w:val="00567EC7"/>
    <w:rsid w:val="00570013"/>
    <w:rsid w:val="005753EC"/>
    <w:rsid w:val="005801A2"/>
    <w:rsid w:val="00583B97"/>
    <w:rsid w:val="005952A5"/>
    <w:rsid w:val="005A33A1"/>
    <w:rsid w:val="005A6FCE"/>
    <w:rsid w:val="005B217D"/>
    <w:rsid w:val="005C385F"/>
    <w:rsid w:val="005C3983"/>
    <w:rsid w:val="005C7C26"/>
    <w:rsid w:val="005D7A27"/>
    <w:rsid w:val="005E1AC6"/>
    <w:rsid w:val="005E3F2B"/>
    <w:rsid w:val="005F6F1B"/>
    <w:rsid w:val="00615995"/>
    <w:rsid w:val="00616155"/>
    <w:rsid w:val="00624B33"/>
    <w:rsid w:val="00626E49"/>
    <w:rsid w:val="006274C6"/>
    <w:rsid w:val="0063041A"/>
    <w:rsid w:val="00630AA2"/>
    <w:rsid w:val="00631D8B"/>
    <w:rsid w:val="00646707"/>
    <w:rsid w:val="00651C78"/>
    <w:rsid w:val="00657F7E"/>
    <w:rsid w:val="00662E58"/>
    <w:rsid w:val="006637F2"/>
    <w:rsid w:val="006642A5"/>
    <w:rsid w:val="00664DCF"/>
    <w:rsid w:val="006A0E5C"/>
    <w:rsid w:val="006A48E6"/>
    <w:rsid w:val="006B075C"/>
    <w:rsid w:val="006C5D39"/>
    <w:rsid w:val="006D6D9B"/>
    <w:rsid w:val="006E2810"/>
    <w:rsid w:val="006E5417"/>
    <w:rsid w:val="006F0794"/>
    <w:rsid w:val="006F7528"/>
    <w:rsid w:val="007023DE"/>
    <w:rsid w:val="00712F60"/>
    <w:rsid w:val="007144E1"/>
    <w:rsid w:val="00720E3B"/>
    <w:rsid w:val="00736741"/>
    <w:rsid w:val="0074393F"/>
    <w:rsid w:val="00745678"/>
    <w:rsid w:val="00745F6B"/>
    <w:rsid w:val="00746093"/>
    <w:rsid w:val="0075175B"/>
    <w:rsid w:val="0075585E"/>
    <w:rsid w:val="00767411"/>
    <w:rsid w:val="00770571"/>
    <w:rsid w:val="00771AF4"/>
    <w:rsid w:val="007768FF"/>
    <w:rsid w:val="007824D3"/>
    <w:rsid w:val="00793E05"/>
    <w:rsid w:val="00796EE3"/>
    <w:rsid w:val="007A7D29"/>
    <w:rsid w:val="007B4AB8"/>
    <w:rsid w:val="007C081C"/>
    <w:rsid w:val="007C599A"/>
    <w:rsid w:val="007D1181"/>
    <w:rsid w:val="007E01A3"/>
    <w:rsid w:val="007F0E05"/>
    <w:rsid w:val="007F1F8B"/>
    <w:rsid w:val="007F6205"/>
    <w:rsid w:val="007F67A1"/>
    <w:rsid w:val="00801A7B"/>
    <w:rsid w:val="00801D73"/>
    <w:rsid w:val="00805308"/>
    <w:rsid w:val="00811C05"/>
    <w:rsid w:val="00811F81"/>
    <w:rsid w:val="0081208C"/>
    <w:rsid w:val="008206C8"/>
    <w:rsid w:val="008301B8"/>
    <w:rsid w:val="008606CF"/>
    <w:rsid w:val="0086387C"/>
    <w:rsid w:val="00867839"/>
    <w:rsid w:val="00874A6C"/>
    <w:rsid w:val="00876C65"/>
    <w:rsid w:val="00880DA2"/>
    <w:rsid w:val="00881A44"/>
    <w:rsid w:val="00882F72"/>
    <w:rsid w:val="0088314E"/>
    <w:rsid w:val="00893DC4"/>
    <w:rsid w:val="00895028"/>
    <w:rsid w:val="008A4B4C"/>
    <w:rsid w:val="008A4B5A"/>
    <w:rsid w:val="008C239F"/>
    <w:rsid w:val="008E480C"/>
    <w:rsid w:val="00902A03"/>
    <w:rsid w:val="00907757"/>
    <w:rsid w:val="009135D3"/>
    <w:rsid w:val="009212B0"/>
    <w:rsid w:val="00921FA1"/>
    <w:rsid w:val="009234A5"/>
    <w:rsid w:val="00933453"/>
    <w:rsid w:val="009336F7"/>
    <w:rsid w:val="0093636C"/>
    <w:rsid w:val="009374A7"/>
    <w:rsid w:val="00937F03"/>
    <w:rsid w:val="009449F2"/>
    <w:rsid w:val="00947102"/>
    <w:rsid w:val="009518BA"/>
    <w:rsid w:val="00955F6D"/>
    <w:rsid w:val="00964A8D"/>
    <w:rsid w:val="00977C16"/>
    <w:rsid w:val="0098551D"/>
    <w:rsid w:val="00985DCB"/>
    <w:rsid w:val="0099518F"/>
    <w:rsid w:val="009A523D"/>
    <w:rsid w:val="009B02A1"/>
    <w:rsid w:val="009B3361"/>
    <w:rsid w:val="009B7F3F"/>
    <w:rsid w:val="009C5BA7"/>
    <w:rsid w:val="009D7CE6"/>
    <w:rsid w:val="009E448E"/>
    <w:rsid w:val="009F4047"/>
    <w:rsid w:val="009F496B"/>
    <w:rsid w:val="00A01439"/>
    <w:rsid w:val="00A02E61"/>
    <w:rsid w:val="00A05CFF"/>
    <w:rsid w:val="00A064C2"/>
    <w:rsid w:val="00A076AE"/>
    <w:rsid w:val="00A13048"/>
    <w:rsid w:val="00A24E92"/>
    <w:rsid w:val="00A46843"/>
    <w:rsid w:val="00A54CD3"/>
    <w:rsid w:val="00A56B97"/>
    <w:rsid w:val="00A6093D"/>
    <w:rsid w:val="00A703CE"/>
    <w:rsid w:val="00A72017"/>
    <w:rsid w:val="00A767DC"/>
    <w:rsid w:val="00A76A6D"/>
    <w:rsid w:val="00A83253"/>
    <w:rsid w:val="00AA6E84"/>
    <w:rsid w:val="00AB1A1C"/>
    <w:rsid w:val="00AB4721"/>
    <w:rsid w:val="00AB7405"/>
    <w:rsid w:val="00AD05A8"/>
    <w:rsid w:val="00AE341B"/>
    <w:rsid w:val="00AF3236"/>
    <w:rsid w:val="00AF51C5"/>
    <w:rsid w:val="00B01905"/>
    <w:rsid w:val="00B07CA7"/>
    <w:rsid w:val="00B1279A"/>
    <w:rsid w:val="00B14727"/>
    <w:rsid w:val="00B171DD"/>
    <w:rsid w:val="00B2189E"/>
    <w:rsid w:val="00B36080"/>
    <w:rsid w:val="00B3640F"/>
    <w:rsid w:val="00B4194A"/>
    <w:rsid w:val="00B437E8"/>
    <w:rsid w:val="00B51F2C"/>
    <w:rsid w:val="00B5222E"/>
    <w:rsid w:val="00B53179"/>
    <w:rsid w:val="00B532EA"/>
    <w:rsid w:val="00B57A23"/>
    <w:rsid w:val="00B600CD"/>
    <w:rsid w:val="00B60BAA"/>
    <w:rsid w:val="00B61C96"/>
    <w:rsid w:val="00B73A2A"/>
    <w:rsid w:val="00B75A51"/>
    <w:rsid w:val="00B82245"/>
    <w:rsid w:val="00B827C6"/>
    <w:rsid w:val="00B85C2E"/>
    <w:rsid w:val="00B94B06"/>
    <w:rsid w:val="00B94C28"/>
    <w:rsid w:val="00BB39D5"/>
    <w:rsid w:val="00BC10BA"/>
    <w:rsid w:val="00BC5340"/>
    <w:rsid w:val="00BC5AFD"/>
    <w:rsid w:val="00BF0FD5"/>
    <w:rsid w:val="00C00DDE"/>
    <w:rsid w:val="00C04F43"/>
    <w:rsid w:val="00C05271"/>
    <w:rsid w:val="00C0609D"/>
    <w:rsid w:val="00C11273"/>
    <w:rsid w:val="00C1131D"/>
    <w:rsid w:val="00C115AB"/>
    <w:rsid w:val="00C17DA3"/>
    <w:rsid w:val="00C2658C"/>
    <w:rsid w:val="00C26CCB"/>
    <w:rsid w:val="00C30249"/>
    <w:rsid w:val="00C3723B"/>
    <w:rsid w:val="00C42466"/>
    <w:rsid w:val="00C606C9"/>
    <w:rsid w:val="00C80288"/>
    <w:rsid w:val="00C836F0"/>
    <w:rsid w:val="00C84003"/>
    <w:rsid w:val="00C90650"/>
    <w:rsid w:val="00C97D78"/>
    <w:rsid w:val="00CB3DFA"/>
    <w:rsid w:val="00CC2AAE"/>
    <w:rsid w:val="00CC5A42"/>
    <w:rsid w:val="00CC7EA9"/>
    <w:rsid w:val="00CD0EAB"/>
    <w:rsid w:val="00CE5E02"/>
    <w:rsid w:val="00CF34DB"/>
    <w:rsid w:val="00CF3917"/>
    <w:rsid w:val="00CF558F"/>
    <w:rsid w:val="00D010C0"/>
    <w:rsid w:val="00D02F57"/>
    <w:rsid w:val="00D06B8B"/>
    <w:rsid w:val="00D073E2"/>
    <w:rsid w:val="00D1555A"/>
    <w:rsid w:val="00D36B80"/>
    <w:rsid w:val="00D446EC"/>
    <w:rsid w:val="00D51BF0"/>
    <w:rsid w:val="00D531DB"/>
    <w:rsid w:val="00D55942"/>
    <w:rsid w:val="00D807BF"/>
    <w:rsid w:val="00D82FCC"/>
    <w:rsid w:val="00DA17FC"/>
    <w:rsid w:val="00DA7887"/>
    <w:rsid w:val="00DB1E8A"/>
    <w:rsid w:val="00DB2C26"/>
    <w:rsid w:val="00DB45C3"/>
    <w:rsid w:val="00DD02F4"/>
    <w:rsid w:val="00DD6622"/>
    <w:rsid w:val="00DE1C7C"/>
    <w:rsid w:val="00DE59D5"/>
    <w:rsid w:val="00DE6B43"/>
    <w:rsid w:val="00DF4507"/>
    <w:rsid w:val="00E11923"/>
    <w:rsid w:val="00E262D4"/>
    <w:rsid w:val="00E36250"/>
    <w:rsid w:val="00E47F2D"/>
    <w:rsid w:val="00E54511"/>
    <w:rsid w:val="00E60EDC"/>
    <w:rsid w:val="00E61DAC"/>
    <w:rsid w:val="00E6726A"/>
    <w:rsid w:val="00E72B80"/>
    <w:rsid w:val="00E75FE3"/>
    <w:rsid w:val="00E7648C"/>
    <w:rsid w:val="00E7653B"/>
    <w:rsid w:val="00E86C4C"/>
    <w:rsid w:val="00E907A3"/>
    <w:rsid w:val="00EA5AE0"/>
    <w:rsid w:val="00EA6120"/>
    <w:rsid w:val="00EB56E1"/>
    <w:rsid w:val="00EB7AB1"/>
    <w:rsid w:val="00EC32BD"/>
    <w:rsid w:val="00EE1787"/>
    <w:rsid w:val="00EE7CD8"/>
    <w:rsid w:val="00EF37F6"/>
    <w:rsid w:val="00EF48CC"/>
    <w:rsid w:val="00F00801"/>
    <w:rsid w:val="00F00B82"/>
    <w:rsid w:val="00F2488D"/>
    <w:rsid w:val="00F601A0"/>
    <w:rsid w:val="00F712E9"/>
    <w:rsid w:val="00F73032"/>
    <w:rsid w:val="00F848FC"/>
    <w:rsid w:val="00F87117"/>
    <w:rsid w:val="00F906F6"/>
    <w:rsid w:val="00F9282A"/>
    <w:rsid w:val="00F96BAD"/>
    <w:rsid w:val="00FA139D"/>
    <w:rsid w:val="00FA587D"/>
    <w:rsid w:val="00FA60F5"/>
    <w:rsid w:val="00FB0E84"/>
    <w:rsid w:val="00FC2405"/>
    <w:rsid w:val="00FC4409"/>
    <w:rsid w:val="00FD01C2"/>
    <w:rsid w:val="00FD0CC9"/>
    <w:rsid w:val="00FE595C"/>
    <w:rsid w:val="00FE6D03"/>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28B96B88-5516-4CC7-A4FC-6C179A38A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uiPriority w:val="34"/>
    <w:qFormat/>
    <w:rsid w:val="00432643"/>
    <w:pPr>
      <w:ind w:leftChars="400" w:left="800"/>
    </w:pPr>
  </w:style>
  <w:style w:type="character" w:styleId="ac">
    <w:name w:val="annotation reference"/>
    <w:basedOn w:val="a0"/>
    <w:rsid w:val="00F87117"/>
    <w:rPr>
      <w:sz w:val="18"/>
      <w:szCs w:val="18"/>
    </w:rPr>
  </w:style>
  <w:style w:type="paragraph" w:styleId="ad">
    <w:name w:val="annotation text"/>
    <w:basedOn w:val="a"/>
    <w:link w:val="Char0"/>
    <w:rsid w:val="00F87117"/>
    <w:pPr>
      <w:jc w:val="left"/>
    </w:pPr>
  </w:style>
  <w:style w:type="character" w:customStyle="1" w:styleId="Char0">
    <w:name w:val="메모 텍스트 Char"/>
    <w:basedOn w:val="a0"/>
    <w:link w:val="ad"/>
    <w:rsid w:val="00F87117"/>
    <w:rPr>
      <w:sz w:val="22"/>
    </w:rPr>
  </w:style>
  <w:style w:type="paragraph" w:styleId="ae">
    <w:name w:val="annotation subject"/>
    <w:basedOn w:val="ad"/>
    <w:next w:val="ad"/>
    <w:link w:val="Char1"/>
    <w:semiHidden/>
    <w:unhideWhenUsed/>
    <w:rsid w:val="00F87117"/>
    <w:rPr>
      <w:b/>
      <w:bCs/>
    </w:rPr>
  </w:style>
  <w:style w:type="character" w:customStyle="1" w:styleId="Char1">
    <w:name w:val="메모 주제 Char"/>
    <w:basedOn w:val="Char0"/>
    <w:link w:val="ae"/>
    <w:semiHidden/>
    <w:rsid w:val="00F87117"/>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3995">
      <w:bodyDiv w:val="1"/>
      <w:marLeft w:val="0"/>
      <w:marRight w:val="0"/>
      <w:marTop w:val="0"/>
      <w:marBottom w:val="0"/>
      <w:divBdr>
        <w:top w:val="none" w:sz="0" w:space="0" w:color="auto"/>
        <w:left w:val="none" w:sz="0" w:space="0" w:color="auto"/>
        <w:bottom w:val="none" w:sz="0" w:space="0" w:color="auto"/>
        <w:right w:val="none" w:sz="0" w:space="0" w:color="auto"/>
      </w:divBdr>
    </w:div>
    <w:div w:id="120003306">
      <w:bodyDiv w:val="1"/>
      <w:marLeft w:val="0"/>
      <w:marRight w:val="0"/>
      <w:marTop w:val="0"/>
      <w:marBottom w:val="0"/>
      <w:divBdr>
        <w:top w:val="none" w:sz="0" w:space="0" w:color="auto"/>
        <w:left w:val="none" w:sz="0" w:space="0" w:color="auto"/>
        <w:bottom w:val="none" w:sz="0" w:space="0" w:color="auto"/>
        <w:right w:val="none" w:sz="0" w:space="0" w:color="auto"/>
      </w:divBdr>
    </w:div>
    <w:div w:id="128323298">
      <w:bodyDiv w:val="1"/>
      <w:marLeft w:val="0"/>
      <w:marRight w:val="0"/>
      <w:marTop w:val="0"/>
      <w:marBottom w:val="0"/>
      <w:divBdr>
        <w:top w:val="none" w:sz="0" w:space="0" w:color="auto"/>
        <w:left w:val="none" w:sz="0" w:space="0" w:color="auto"/>
        <w:bottom w:val="none" w:sz="0" w:space="0" w:color="auto"/>
        <w:right w:val="none" w:sz="0" w:space="0" w:color="auto"/>
      </w:divBdr>
    </w:div>
    <w:div w:id="169610107">
      <w:bodyDiv w:val="1"/>
      <w:marLeft w:val="0"/>
      <w:marRight w:val="0"/>
      <w:marTop w:val="0"/>
      <w:marBottom w:val="0"/>
      <w:divBdr>
        <w:top w:val="none" w:sz="0" w:space="0" w:color="auto"/>
        <w:left w:val="none" w:sz="0" w:space="0" w:color="auto"/>
        <w:bottom w:val="none" w:sz="0" w:space="0" w:color="auto"/>
        <w:right w:val="none" w:sz="0" w:space="0" w:color="auto"/>
      </w:divBdr>
    </w:div>
    <w:div w:id="201481722">
      <w:bodyDiv w:val="1"/>
      <w:marLeft w:val="0"/>
      <w:marRight w:val="0"/>
      <w:marTop w:val="0"/>
      <w:marBottom w:val="0"/>
      <w:divBdr>
        <w:top w:val="none" w:sz="0" w:space="0" w:color="auto"/>
        <w:left w:val="none" w:sz="0" w:space="0" w:color="auto"/>
        <w:bottom w:val="none" w:sz="0" w:space="0" w:color="auto"/>
        <w:right w:val="none" w:sz="0" w:space="0" w:color="auto"/>
      </w:divBdr>
    </w:div>
    <w:div w:id="203368067">
      <w:bodyDiv w:val="1"/>
      <w:marLeft w:val="0"/>
      <w:marRight w:val="0"/>
      <w:marTop w:val="0"/>
      <w:marBottom w:val="0"/>
      <w:divBdr>
        <w:top w:val="none" w:sz="0" w:space="0" w:color="auto"/>
        <w:left w:val="none" w:sz="0" w:space="0" w:color="auto"/>
        <w:bottom w:val="none" w:sz="0" w:space="0" w:color="auto"/>
        <w:right w:val="none" w:sz="0" w:space="0" w:color="auto"/>
      </w:divBdr>
    </w:div>
    <w:div w:id="568423850">
      <w:bodyDiv w:val="1"/>
      <w:marLeft w:val="0"/>
      <w:marRight w:val="0"/>
      <w:marTop w:val="0"/>
      <w:marBottom w:val="0"/>
      <w:divBdr>
        <w:top w:val="none" w:sz="0" w:space="0" w:color="auto"/>
        <w:left w:val="none" w:sz="0" w:space="0" w:color="auto"/>
        <w:bottom w:val="none" w:sz="0" w:space="0" w:color="auto"/>
        <w:right w:val="none" w:sz="0" w:space="0" w:color="auto"/>
      </w:divBdr>
    </w:div>
    <w:div w:id="859706345">
      <w:bodyDiv w:val="1"/>
      <w:marLeft w:val="0"/>
      <w:marRight w:val="0"/>
      <w:marTop w:val="0"/>
      <w:marBottom w:val="0"/>
      <w:divBdr>
        <w:top w:val="none" w:sz="0" w:space="0" w:color="auto"/>
        <w:left w:val="none" w:sz="0" w:space="0" w:color="auto"/>
        <w:bottom w:val="none" w:sz="0" w:space="0" w:color="auto"/>
        <w:right w:val="none" w:sz="0" w:space="0" w:color="auto"/>
      </w:divBdr>
    </w:div>
    <w:div w:id="956528997">
      <w:bodyDiv w:val="1"/>
      <w:marLeft w:val="0"/>
      <w:marRight w:val="0"/>
      <w:marTop w:val="0"/>
      <w:marBottom w:val="0"/>
      <w:divBdr>
        <w:top w:val="none" w:sz="0" w:space="0" w:color="auto"/>
        <w:left w:val="none" w:sz="0" w:space="0" w:color="auto"/>
        <w:bottom w:val="none" w:sz="0" w:space="0" w:color="auto"/>
        <w:right w:val="none" w:sz="0" w:space="0" w:color="auto"/>
      </w:divBdr>
    </w:div>
    <w:div w:id="1286346557">
      <w:bodyDiv w:val="1"/>
      <w:marLeft w:val="0"/>
      <w:marRight w:val="0"/>
      <w:marTop w:val="0"/>
      <w:marBottom w:val="0"/>
      <w:divBdr>
        <w:top w:val="none" w:sz="0" w:space="0" w:color="auto"/>
        <w:left w:val="none" w:sz="0" w:space="0" w:color="auto"/>
        <w:bottom w:val="none" w:sz="0" w:space="0" w:color="auto"/>
        <w:right w:val="none" w:sz="0" w:space="0" w:color="auto"/>
      </w:divBdr>
    </w:div>
    <w:div w:id="1313146103">
      <w:bodyDiv w:val="1"/>
      <w:marLeft w:val="0"/>
      <w:marRight w:val="0"/>
      <w:marTop w:val="0"/>
      <w:marBottom w:val="0"/>
      <w:divBdr>
        <w:top w:val="none" w:sz="0" w:space="0" w:color="auto"/>
        <w:left w:val="none" w:sz="0" w:space="0" w:color="auto"/>
        <w:bottom w:val="none" w:sz="0" w:space="0" w:color="auto"/>
        <w:right w:val="none" w:sz="0" w:space="0" w:color="auto"/>
      </w:divBdr>
    </w:div>
    <w:div w:id="1580678956">
      <w:bodyDiv w:val="1"/>
      <w:marLeft w:val="0"/>
      <w:marRight w:val="0"/>
      <w:marTop w:val="0"/>
      <w:marBottom w:val="0"/>
      <w:divBdr>
        <w:top w:val="none" w:sz="0" w:space="0" w:color="auto"/>
        <w:left w:val="none" w:sz="0" w:space="0" w:color="auto"/>
        <w:bottom w:val="none" w:sz="0" w:space="0" w:color="auto"/>
        <w:right w:val="none" w:sz="0" w:space="0" w:color="auto"/>
      </w:divBdr>
    </w:div>
    <w:div w:id="16487798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239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unmi.yoo@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1017</Words>
  <Characters>5801</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6805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유선미/선임연구원/미래기술센터 C&amp;M표준(연)미디어표준Task(sunmi.yoo@lge.com)</cp:lastModifiedBy>
  <cp:revision>5</cp:revision>
  <cp:lastPrinted>1901-01-01T08:00:00Z</cp:lastPrinted>
  <dcterms:created xsi:type="dcterms:W3CDTF">2022-01-05T22:17:00Z</dcterms:created>
  <dcterms:modified xsi:type="dcterms:W3CDTF">2022-01-12T01:53:00Z</dcterms:modified>
</cp:coreProperties>
</file>