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47E4CB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FEBBF9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48141C">
              <w:rPr>
                <w:lang w:val="en-CA"/>
              </w:rPr>
              <w:t>0128</w:t>
            </w:r>
            <w:r w:rsidR="006A0E5C" w:rsidRPr="006A0E5C">
              <w:rPr>
                <w:lang w:val="en-CA"/>
              </w:rPr>
              <w:t>-v</w:t>
            </w:r>
            <w:r w:rsidR="00FA64C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696"/>
        <w:gridCol w:w="3260"/>
      </w:tblGrid>
      <w:tr w:rsidR="00E61DAC" w:rsidRPr="005B217D" w14:paraId="188D2B50" w14:textId="77777777" w:rsidTr="00571DA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98" w:type="dxa"/>
            <w:gridSpan w:val="3"/>
          </w:tcPr>
          <w:p w14:paraId="305A7026" w14:textId="09BC52BD" w:rsidR="00E61DAC" w:rsidRPr="005B217D" w:rsidRDefault="00255E6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692188">
              <w:rPr>
                <w:b/>
                <w:szCs w:val="22"/>
                <w:lang w:val="en-CA"/>
              </w:rPr>
              <w:t xml:space="preserve">: </w:t>
            </w:r>
            <w:r w:rsidR="009E683C">
              <w:rPr>
                <w:b/>
                <w:szCs w:val="22"/>
                <w:lang w:val="en-CA"/>
              </w:rPr>
              <w:t>fixing issue</w:t>
            </w:r>
            <w:r w:rsidR="002558BF">
              <w:rPr>
                <w:b/>
                <w:szCs w:val="22"/>
                <w:lang w:val="en-CA"/>
              </w:rPr>
              <w:t>s</w:t>
            </w:r>
            <w:r w:rsidR="00692188">
              <w:rPr>
                <w:b/>
                <w:szCs w:val="22"/>
                <w:lang w:val="en-CA"/>
              </w:rPr>
              <w:t xml:space="preserve"> for RPR enabling and non-CTC configuration in ECM</w:t>
            </w:r>
          </w:p>
        </w:tc>
      </w:tr>
      <w:tr w:rsidR="00E61DAC" w:rsidRPr="005B217D" w14:paraId="3D8B01B2" w14:textId="77777777" w:rsidTr="00571DAB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98" w:type="dxa"/>
            <w:gridSpan w:val="3"/>
          </w:tcPr>
          <w:p w14:paraId="32E60643" w14:textId="334C2DD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71DAB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98" w:type="dxa"/>
            <w:gridSpan w:val="3"/>
          </w:tcPr>
          <w:p w14:paraId="0640C90D" w14:textId="40B05F8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71DA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436E91" w14:textId="77777777" w:rsidR="00C9303D" w:rsidRPr="00432F60" w:rsidRDefault="00C9303D" w:rsidP="00C9303D">
            <w:pPr>
              <w:spacing w:before="60" w:after="60"/>
              <w:rPr>
                <w:szCs w:val="22"/>
                <w:lang w:val="de-DE"/>
              </w:rPr>
            </w:pPr>
            <w:r w:rsidRPr="00432F60">
              <w:rPr>
                <w:szCs w:val="22"/>
                <w:lang w:val="de-DE"/>
              </w:rPr>
              <w:t>Zhi Zhang</w:t>
            </w:r>
          </w:p>
          <w:p w14:paraId="57F56281" w14:textId="77777777" w:rsidR="00C9303D" w:rsidRPr="00432F60" w:rsidRDefault="00C9303D" w:rsidP="00C9303D">
            <w:pPr>
              <w:spacing w:before="60" w:after="60"/>
              <w:rPr>
                <w:lang w:val="de-DE"/>
              </w:rPr>
            </w:pPr>
            <w:r w:rsidRPr="00432F60">
              <w:rPr>
                <w:lang w:val="de-DE"/>
              </w:rPr>
              <w:t>Han Huang</w:t>
            </w:r>
          </w:p>
          <w:p w14:paraId="7BD0C0AF" w14:textId="77777777" w:rsidR="00C9303D" w:rsidRPr="00432F60" w:rsidRDefault="00C9303D" w:rsidP="00C9303D">
            <w:pPr>
              <w:spacing w:before="60" w:after="60"/>
              <w:rPr>
                <w:szCs w:val="22"/>
                <w:lang w:val="de-DE"/>
              </w:rPr>
            </w:pPr>
            <w:r w:rsidRPr="00432F60">
              <w:rPr>
                <w:lang w:val="de-DE"/>
              </w:rPr>
              <w:t>Chun-Chi Chen</w:t>
            </w:r>
          </w:p>
          <w:p w14:paraId="127CE0E7" w14:textId="77777777" w:rsidR="00C9303D" w:rsidRPr="00432F60" w:rsidRDefault="00C9303D" w:rsidP="00C9303D">
            <w:pPr>
              <w:spacing w:before="60" w:after="60"/>
              <w:rPr>
                <w:lang w:val="de-DE" w:eastAsia="ko-KR"/>
              </w:rPr>
            </w:pPr>
            <w:r w:rsidRPr="00432F60">
              <w:rPr>
                <w:lang w:val="de-DE" w:eastAsia="ko-KR"/>
              </w:rPr>
              <w:t>Vadim Seregin</w:t>
            </w:r>
          </w:p>
          <w:p w14:paraId="740C688A" w14:textId="77777777" w:rsidR="00E61DAC" w:rsidRDefault="00C9303D" w:rsidP="00C9303D">
            <w:pPr>
              <w:spacing w:before="60" w:after="60"/>
              <w:rPr>
                <w:lang w:val="en-CA"/>
              </w:rPr>
            </w:pPr>
            <w:r w:rsidRPr="00162763">
              <w:rPr>
                <w:lang w:val="en-CA"/>
              </w:rPr>
              <w:t>Marta Karczewicz</w:t>
            </w:r>
          </w:p>
          <w:p w14:paraId="49D81240" w14:textId="3BDF6FDE" w:rsidR="000E7D37" w:rsidRPr="005B217D" w:rsidRDefault="000E7D37" w:rsidP="00C930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Philippe Bordes</w:t>
            </w:r>
          </w:p>
        </w:tc>
        <w:tc>
          <w:tcPr>
            <w:tcW w:w="696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60" w:type="dxa"/>
          </w:tcPr>
          <w:p w14:paraId="35B55CC9" w14:textId="47DC5411" w:rsidR="00E61DAC" w:rsidRDefault="0099727A" w:rsidP="005952A5">
            <w:pPr>
              <w:spacing w:before="60" w:after="60"/>
              <w:rPr>
                <w:rStyle w:val="Hyperlink"/>
                <w:lang w:val="en-CA"/>
              </w:rPr>
            </w:pPr>
            <w:hyperlink r:id="rId12" w:history="1">
              <w:r w:rsidR="008200FD" w:rsidRPr="00162763">
                <w:rPr>
                  <w:rStyle w:val="Hyperlink"/>
                  <w:lang w:val="en-CA"/>
                </w:rPr>
                <w:t>zhizhang@qti.qualcomm.com</w:t>
              </w:r>
            </w:hyperlink>
          </w:p>
          <w:p w14:paraId="09B56A8F" w14:textId="77777777" w:rsidR="00133820" w:rsidRPr="00162763" w:rsidRDefault="0099727A" w:rsidP="00133820">
            <w:pPr>
              <w:spacing w:before="60" w:after="60"/>
              <w:rPr>
                <w:rStyle w:val="Hyperlink"/>
                <w:lang w:val="en-CA"/>
              </w:rPr>
            </w:pPr>
            <w:hyperlink r:id="rId13" w:history="1">
              <w:r w:rsidR="00133820" w:rsidRPr="00162763">
                <w:rPr>
                  <w:rStyle w:val="Hyperlink"/>
                  <w:lang w:val="en-CA"/>
                </w:rPr>
                <w:t>hanhuang@qti.qualcomm.com</w:t>
              </w:r>
            </w:hyperlink>
          </w:p>
          <w:p w14:paraId="0FC593C5" w14:textId="77777777" w:rsidR="00133820" w:rsidRPr="00162763" w:rsidRDefault="0099727A" w:rsidP="00133820">
            <w:pPr>
              <w:spacing w:before="60" w:after="60"/>
              <w:rPr>
                <w:rStyle w:val="Hyperlink"/>
                <w:lang w:val="en-CA"/>
              </w:rPr>
            </w:pPr>
            <w:hyperlink r:id="rId14" w:history="1">
              <w:r w:rsidR="00133820" w:rsidRPr="00162763">
                <w:rPr>
                  <w:rStyle w:val="Hyperlink"/>
                  <w:lang w:val="en-CA"/>
                </w:rPr>
                <w:t>chunchic@qti.qualcomm.com</w:t>
              </w:r>
            </w:hyperlink>
          </w:p>
          <w:p w14:paraId="29C2994D" w14:textId="77777777" w:rsidR="00133820" w:rsidRPr="00162763" w:rsidRDefault="0099727A" w:rsidP="00133820">
            <w:pPr>
              <w:spacing w:before="60" w:after="60"/>
              <w:rPr>
                <w:rStyle w:val="Hyperlink"/>
                <w:lang w:val="en-CA"/>
              </w:rPr>
            </w:pPr>
            <w:hyperlink r:id="rId15" w:history="1">
              <w:r w:rsidR="00133820" w:rsidRPr="00162763">
                <w:rPr>
                  <w:rStyle w:val="Hyperlink"/>
                  <w:lang w:val="en-CA"/>
                </w:rPr>
                <w:t>vseregin@qti.qualcomm.com</w:t>
              </w:r>
            </w:hyperlink>
          </w:p>
          <w:p w14:paraId="180F641E" w14:textId="77777777" w:rsidR="00133820" w:rsidRDefault="0099727A" w:rsidP="00133820">
            <w:pPr>
              <w:spacing w:before="60" w:after="60"/>
              <w:rPr>
                <w:rStyle w:val="Hyperlink"/>
                <w:lang w:val="en-CA"/>
              </w:rPr>
            </w:pPr>
            <w:hyperlink r:id="rId16" w:history="1">
              <w:r w:rsidR="00133820" w:rsidRPr="00162763">
                <w:rPr>
                  <w:rStyle w:val="Hyperlink"/>
                  <w:lang w:val="en-CA"/>
                </w:rPr>
                <w:t>martak@qti.qualcomm.com</w:t>
              </w:r>
            </w:hyperlink>
          </w:p>
          <w:p w14:paraId="32C2ABFD" w14:textId="026CB6C4" w:rsidR="000E7D37" w:rsidRPr="005B217D" w:rsidRDefault="003F2041" w:rsidP="001338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p</w:t>
            </w:r>
            <w:r w:rsidR="000E7D37">
              <w:rPr>
                <w:rStyle w:val="Hyperlink"/>
              </w:rPr>
              <w:t>hilippe.bordes</w:t>
            </w:r>
            <w:r>
              <w:rPr>
                <w:rStyle w:val="Hyperlink"/>
              </w:rPr>
              <w:t>@interdigital.com</w:t>
            </w:r>
          </w:p>
        </w:tc>
      </w:tr>
      <w:tr w:rsidR="00E61DAC" w:rsidRPr="005B217D" w14:paraId="49AFAA61" w14:textId="77777777" w:rsidTr="00571DA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98" w:type="dxa"/>
            <w:gridSpan w:val="3"/>
          </w:tcPr>
          <w:p w14:paraId="4B806957" w14:textId="77777777" w:rsidR="00E61DAC" w:rsidRDefault="003577C7">
            <w:pPr>
              <w:spacing w:before="60" w:after="60"/>
              <w:rPr>
                <w:szCs w:val="22"/>
                <w:lang w:val="en-CA"/>
              </w:rPr>
            </w:pPr>
            <w:r w:rsidRPr="00162763">
              <w:rPr>
                <w:szCs w:val="22"/>
                <w:lang w:val="en-CA"/>
              </w:rPr>
              <w:t>Qualcomm Incorporated</w:t>
            </w:r>
          </w:p>
          <w:p w14:paraId="643E6B85" w14:textId="5C42388E" w:rsidR="00571DAB" w:rsidRPr="005B217D" w:rsidRDefault="00571D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D8B2622" w:rsidR="00263398" w:rsidRDefault="008C5A61" w:rsidP="009234A5">
      <w:pPr>
        <w:rPr>
          <w:lang w:val="en-CA"/>
        </w:rPr>
      </w:pPr>
      <w:r>
        <w:rPr>
          <w:lang w:val="en-CA"/>
        </w:rPr>
        <w:t xml:space="preserve">This contribution proposes slice level enabling condition check for adaptive DMVR and BM AMVP-merge mode. </w:t>
      </w:r>
      <w:r w:rsidR="00A578F6">
        <w:rPr>
          <w:lang w:val="en-CA"/>
        </w:rPr>
        <w:t xml:space="preserve">When the enabling condition is not fulfilled, the flag of adaptive DMVR and/or BM AMVP-merge mode is implicitly determined to be 0. The proposed method solves </w:t>
      </w:r>
      <w:r w:rsidR="00D5019B">
        <w:rPr>
          <w:lang w:val="en-CA"/>
        </w:rPr>
        <w:t>software</w:t>
      </w:r>
      <w:r w:rsidR="00A578F6">
        <w:rPr>
          <w:lang w:val="en-CA"/>
        </w:rPr>
        <w:t xml:space="preserve"> </w:t>
      </w:r>
      <w:r w:rsidR="0097080C">
        <w:rPr>
          <w:lang w:val="en-CA"/>
        </w:rPr>
        <w:t>issue</w:t>
      </w:r>
      <w:r w:rsidR="00233397">
        <w:rPr>
          <w:lang w:val="en-CA"/>
        </w:rPr>
        <w:t>s</w:t>
      </w:r>
      <w:r w:rsidR="0097080C">
        <w:rPr>
          <w:lang w:val="en-CA"/>
        </w:rPr>
        <w:t xml:space="preserve"> </w:t>
      </w:r>
      <w:r w:rsidR="00A578F6">
        <w:rPr>
          <w:lang w:val="en-CA"/>
        </w:rPr>
        <w:t>with non-CTC configuration (e.g</w:t>
      </w:r>
      <w:r w:rsidR="00A578F6" w:rsidRPr="63B40473">
        <w:rPr>
          <w:lang w:val="en-CA"/>
        </w:rPr>
        <w:t>.</w:t>
      </w:r>
      <w:r w:rsidR="55F391C2" w:rsidRPr="63B40473">
        <w:rPr>
          <w:lang w:val="en-CA"/>
        </w:rPr>
        <w:t>,</w:t>
      </w:r>
      <w:r w:rsidR="00A578F6">
        <w:rPr>
          <w:lang w:val="en-CA"/>
        </w:rPr>
        <w:t xml:space="preserve"> RPR enabling). This contribution also proposes fix</w:t>
      </w:r>
      <w:r w:rsidR="0097080C">
        <w:rPr>
          <w:lang w:val="en-CA"/>
        </w:rPr>
        <w:t>es</w:t>
      </w:r>
      <w:r w:rsidR="00A578F6">
        <w:rPr>
          <w:lang w:val="en-CA"/>
        </w:rPr>
        <w:t xml:space="preserve"> for LIC and TM to enable RPR in ECM</w:t>
      </w:r>
      <w:r w:rsidR="00D5019B">
        <w:rPr>
          <w:lang w:val="en-CA"/>
        </w:rPr>
        <w:t>-</w:t>
      </w:r>
      <w:r w:rsidR="00A578F6">
        <w:rPr>
          <w:lang w:val="en-CA"/>
        </w:rPr>
        <w:t>3.</w:t>
      </w:r>
      <w:r w:rsidR="00D5019B">
        <w:rPr>
          <w:lang w:val="en-CA"/>
        </w:rPr>
        <w:t>1</w:t>
      </w:r>
      <w:r w:rsidR="00A578F6">
        <w:rPr>
          <w:lang w:val="en-CA"/>
        </w:rPr>
        <w:t>.</w:t>
      </w:r>
    </w:p>
    <w:p w14:paraId="6188BE03" w14:textId="5C23D7A7" w:rsidR="004C75BC" w:rsidRDefault="7E861589" w:rsidP="009234A5">
      <w:pPr>
        <w:rPr>
          <w:lang w:val="en-CA"/>
        </w:rPr>
      </w:pPr>
      <w:r w:rsidRPr="139792CB">
        <w:rPr>
          <w:lang w:val="en-CA"/>
        </w:rPr>
        <w:t xml:space="preserve">The proposed methods </w:t>
      </w:r>
      <w:r w:rsidR="32CAA050" w:rsidRPr="139792CB">
        <w:rPr>
          <w:lang w:val="en-CA"/>
        </w:rPr>
        <w:t>w</w:t>
      </w:r>
      <w:r w:rsidR="5275DDC6" w:rsidRPr="139792CB">
        <w:rPr>
          <w:lang w:val="en-CA"/>
        </w:rPr>
        <w:t>ere</w:t>
      </w:r>
      <w:r w:rsidR="29B0A21B" w:rsidRPr="139792CB">
        <w:rPr>
          <w:lang w:val="en-CA"/>
        </w:rPr>
        <w:t xml:space="preserve"> </w:t>
      </w:r>
      <w:r w:rsidRPr="139792CB">
        <w:rPr>
          <w:lang w:val="en-CA"/>
        </w:rPr>
        <w:t>implemented on top of ECM3.1 with merge request 47</w:t>
      </w:r>
      <w:r w:rsidR="15E6529B" w:rsidRPr="139792CB">
        <w:rPr>
          <w:lang w:val="en-CA"/>
        </w:rPr>
        <w:t xml:space="preserve"> (MR47)</w:t>
      </w:r>
      <w:r w:rsidR="29B0A21B" w:rsidRPr="139792CB">
        <w:rPr>
          <w:lang w:val="en-CA"/>
        </w:rPr>
        <w:t xml:space="preserve">. </w:t>
      </w:r>
      <w:r w:rsidRPr="139792CB">
        <w:rPr>
          <w:lang w:val="en-CA"/>
        </w:rPr>
        <w:t xml:space="preserve">The </w:t>
      </w:r>
      <w:r w:rsidR="15E6529B" w:rsidRPr="139792CB">
        <w:rPr>
          <w:lang w:val="en-CA"/>
        </w:rPr>
        <w:t>simulation</w:t>
      </w:r>
      <w:r w:rsidR="29B0A21B" w:rsidRPr="139792CB">
        <w:rPr>
          <w:lang w:val="en-CA"/>
        </w:rPr>
        <w:t xml:space="preserve"> is conducted with </w:t>
      </w:r>
      <w:r w:rsidR="29B0A21B" w:rsidRPr="00F42D60">
        <w:rPr>
          <w:lang w:val="en-CA"/>
        </w:rPr>
        <w:t xml:space="preserve">RPR </w:t>
      </w:r>
      <w:r w:rsidR="00BB7024">
        <w:rPr>
          <w:lang w:val="en-CA"/>
        </w:rPr>
        <w:t>enabled</w:t>
      </w:r>
      <w:r w:rsidR="29B0A21B" w:rsidRPr="00F42D60">
        <w:rPr>
          <w:lang w:val="en-CA"/>
        </w:rPr>
        <w:t>.</w:t>
      </w:r>
      <w:r w:rsidR="003A36D0">
        <w:rPr>
          <w:lang w:val="en-CA"/>
        </w:rPr>
        <w:t xml:space="preserve"> The test result</w:t>
      </w:r>
      <w:r w:rsidR="00A53AD4">
        <w:rPr>
          <w:lang w:val="en-CA"/>
        </w:rPr>
        <w:t>s</w:t>
      </w:r>
      <w:r w:rsidR="003A36D0">
        <w:rPr>
          <w:lang w:val="en-CA"/>
        </w:rPr>
        <w:t xml:space="preserve"> confirm the software works properly.</w:t>
      </w:r>
      <w:r w:rsidR="29B0A21B" w:rsidRPr="008F76B9">
        <w:rPr>
          <w:lang w:val="en-CA"/>
        </w:rPr>
        <w:t xml:space="preserve"> </w:t>
      </w:r>
    </w:p>
    <w:p w14:paraId="7D2AC1F0" w14:textId="1760455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3A42E26" w14:textId="1F242DE2" w:rsidR="00714A36" w:rsidRDefault="00714A3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JVET-V meeting, adaptive </w:t>
      </w:r>
      <w:r w:rsidRPr="00714A36">
        <w:rPr>
          <w:szCs w:val="22"/>
          <w:lang w:val="en-CA"/>
        </w:rPr>
        <w:t>decoder side motion vector refinement</w:t>
      </w:r>
      <w:r w:rsidR="00E340DA">
        <w:rPr>
          <w:szCs w:val="22"/>
          <w:lang w:val="en-CA"/>
        </w:rPr>
        <w:t xml:space="preserve"> (adaptive DMVR)</w:t>
      </w:r>
      <w:r w:rsidRPr="00714A3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[1] and bilateral matching AMVP</w:t>
      </w:r>
      <w:r w:rsidR="007464A3">
        <w:rPr>
          <w:szCs w:val="22"/>
          <w:lang w:val="en-CA"/>
        </w:rPr>
        <w:t>-merge mode</w:t>
      </w:r>
      <w:r w:rsidR="00E340DA">
        <w:rPr>
          <w:szCs w:val="22"/>
          <w:lang w:val="en-CA"/>
        </w:rPr>
        <w:t xml:space="preserve"> (BM AMVP-merge mode)</w:t>
      </w:r>
      <w:r w:rsidR="007464A3">
        <w:rPr>
          <w:szCs w:val="22"/>
          <w:lang w:val="en-CA"/>
        </w:rPr>
        <w:t xml:space="preserve"> [2] were adopted into ECM. </w:t>
      </w:r>
      <w:r w:rsidR="004D217C">
        <w:rPr>
          <w:szCs w:val="22"/>
          <w:lang w:val="en-CA"/>
        </w:rPr>
        <w:t xml:space="preserve">The </w:t>
      </w:r>
      <w:r w:rsidR="00B14351">
        <w:rPr>
          <w:szCs w:val="22"/>
          <w:lang w:val="en-CA"/>
        </w:rPr>
        <w:t>enabling condition for adaptive DMVR and BM AMVP-merge mode is that at least one</w:t>
      </w:r>
      <w:r w:rsidR="00C4394E">
        <w:rPr>
          <w:szCs w:val="22"/>
          <w:lang w:val="en-CA"/>
        </w:rPr>
        <w:t xml:space="preserve"> unscaled</w:t>
      </w:r>
      <w:r w:rsidR="00B14351">
        <w:rPr>
          <w:szCs w:val="22"/>
          <w:lang w:val="en-CA"/>
        </w:rPr>
        <w:t xml:space="preserve"> reference picture is </w:t>
      </w:r>
      <w:r w:rsidR="00342B97">
        <w:rPr>
          <w:szCs w:val="22"/>
          <w:lang w:val="en-CA"/>
        </w:rPr>
        <w:t xml:space="preserve">from </w:t>
      </w:r>
      <w:r w:rsidR="00B14351">
        <w:rPr>
          <w:szCs w:val="22"/>
          <w:lang w:val="en-CA"/>
        </w:rPr>
        <w:t xml:space="preserve">the past of the current picture and at least one </w:t>
      </w:r>
      <w:r w:rsidR="00C4394E">
        <w:rPr>
          <w:szCs w:val="22"/>
          <w:lang w:val="en-CA"/>
        </w:rPr>
        <w:t xml:space="preserve">unscaled </w:t>
      </w:r>
      <w:r w:rsidR="00B14351">
        <w:rPr>
          <w:szCs w:val="22"/>
          <w:lang w:val="en-CA"/>
        </w:rPr>
        <w:t xml:space="preserve">reference picture is </w:t>
      </w:r>
      <w:r w:rsidR="00342B97">
        <w:rPr>
          <w:szCs w:val="22"/>
          <w:lang w:val="en-CA"/>
        </w:rPr>
        <w:t xml:space="preserve">from </w:t>
      </w:r>
      <w:r w:rsidR="00B14351">
        <w:rPr>
          <w:szCs w:val="22"/>
          <w:lang w:val="en-CA"/>
        </w:rPr>
        <w:t xml:space="preserve">the future of the current picture. For adaptive DMVR, the enabling condition also requires </w:t>
      </w:r>
      <w:r w:rsidR="00725AA1">
        <w:rPr>
          <w:szCs w:val="22"/>
          <w:lang w:val="en-CA"/>
        </w:rPr>
        <w:t>equal POC</w:t>
      </w:r>
      <w:r w:rsidR="00B14351">
        <w:rPr>
          <w:szCs w:val="22"/>
          <w:lang w:val="en-CA"/>
        </w:rPr>
        <w:t xml:space="preserve"> distance between reference pictures and the current picture.</w:t>
      </w:r>
    </w:p>
    <w:p w14:paraId="7F0F5A94" w14:textId="35A1E655" w:rsidR="00026188" w:rsidRDefault="37E06343" w:rsidP="00E11923">
      <w:pPr>
        <w:pStyle w:val="Heading1"/>
        <w:rPr>
          <w:lang w:val="en-CA"/>
        </w:rPr>
      </w:pPr>
      <w:r w:rsidRPr="78371E4A">
        <w:rPr>
          <w:lang w:val="en-CA"/>
        </w:rPr>
        <w:t>Problem</w:t>
      </w:r>
    </w:p>
    <w:p w14:paraId="373B289D" w14:textId="6EB81B7A" w:rsidR="00D44ED6" w:rsidRDefault="33CC5356" w:rsidP="00026188">
      <w:pPr>
        <w:rPr>
          <w:lang w:val="en-CA"/>
        </w:rPr>
      </w:pPr>
      <w:r w:rsidRPr="139792CB">
        <w:rPr>
          <w:lang w:val="en-CA"/>
        </w:rPr>
        <w:t>W</w:t>
      </w:r>
      <w:r w:rsidR="1EC290D7" w:rsidRPr="139792CB">
        <w:rPr>
          <w:lang w:val="en-CA"/>
        </w:rPr>
        <w:t>ith</w:t>
      </w:r>
      <w:r w:rsidR="37E06343" w:rsidRPr="139792CB">
        <w:rPr>
          <w:lang w:val="en-CA"/>
        </w:rPr>
        <w:t xml:space="preserve"> non-CTC configuration (e.g.</w:t>
      </w:r>
      <w:r w:rsidR="40650E32" w:rsidRPr="139792CB">
        <w:rPr>
          <w:lang w:val="en-CA"/>
        </w:rPr>
        <w:t>,</w:t>
      </w:r>
      <w:r w:rsidR="37E06343" w:rsidRPr="139792CB">
        <w:rPr>
          <w:lang w:val="en-CA"/>
        </w:rPr>
        <w:t xml:space="preserve"> RPR enabling), the current block </w:t>
      </w:r>
      <w:r w:rsidR="00020A99" w:rsidRPr="139792CB">
        <w:rPr>
          <w:lang w:val="en-CA"/>
        </w:rPr>
        <w:t>derive</w:t>
      </w:r>
      <w:r w:rsidR="0D791F6D" w:rsidRPr="139792CB">
        <w:rPr>
          <w:lang w:val="en-CA"/>
        </w:rPr>
        <w:t>s</w:t>
      </w:r>
      <w:r w:rsidR="37E06343" w:rsidRPr="139792CB">
        <w:rPr>
          <w:lang w:val="en-CA"/>
        </w:rPr>
        <w:t xml:space="preserve"> the flag of adaptive DMVR or BM AMVP-merge mode</w:t>
      </w:r>
      <w:r w:rsidR="40C56C20" w:rsidRPr="139792CB">
        <w:rPr>
          <w:lang w:val="en-CA"/>
        </w:rPr>
        <w:t xml:space="preserve"> from decoding bi</w:t>
      </w:r>
      <w:r w:rsidR="36FE257B" w:rsidRPr="139792CB">
        <w:rPr>
          <w:lang w:val="en-CA"/>
        </w:rPr>
        <w:t>t</w:t>
      </w:r>
      <w:r w:rsidR="40C56C20" w:rsidRPr="139792CB">
        <w:rPr>
          <w:lang w:val="en-CA"/>
        </w:rPr>
        <w:t>stream regardless of</w:t>
      </w:r>
      <w:r w:rsidR="37E06343" w:rsidRPr="139792CB">
        <w:rPr>
          <w:lang w:val="en-CA"/>
        </w:rPr>
        <w:t xml:space="preserve"> the enabling condition is fulfilled</w:t>
      </w:r>
      <w:r w:rsidR="36FE257B" w:rsidRPr="139792CB">
        <w:rPr>
          <w:lang w:val="en-CA"/>
        </w:rPr>
        <w:t xml:space="preserve"> or not</w:t>
      </w:r>
      <w:r w:rsidR="37E06343" w:rsidRPr="139792CB">
        <w:rPr>
          <w:lang w:val="en-CA"/>
        </w:rPr>
        <w:t xml:space="preserve">. At decoder side, </w:t>
      </w:r>
      <w:r w:rsidR="5CAFC161" w:rsidRPr="139792CB">
        <w:rPr>
          <w:lang w:val="en-CA"/>
        </w:rPr>
        <w:t xml:space="preserve">when the parsed flag is true, </w:t>
      </w:r>
      <w:r w:rsidR="37E06343" w:rsidRPr="139792CB">
        <w:rPr>
          <w:lang w:val="en-CA"/>
        </w:rPr>
        <w:t xml:space="preserve">an undefined case </w:t>
      </w:r>
      <w:r w:rsidR="420A9FB9" w:rsidRPr="139792CB">
        <w:rPr>
          <w:lang w:val="en-CA"/>
        </w:rPr>
        <w:t xml:space="preserve">may occur </w:t>
      </w:r>
      <w:r w:rsidR="37E06343" w:rsidRPr="139792CB">
        <w:rPr>
          <w:lang w:val="en-CA"/>
        </w:rPr>
        <w:t xml:space="preserve">that a block is </w:t>
      </w:r>
      <w:r w:rsidR="576B8B9F" w:rsidRPr="139792CB">
        <w:rPr>
          <w:lang w:val="en-CA"/>
        </w:rPr>
        <w:t xml:space="preserve">determined to be </w:t>
      </w:r>
      <w:r w:rsidR="37E06343" w:rsidRPr="139792CB">
        <w:rPr>
          <w:lang w:val="en-CA"/>
        </w:rPr>
        <w:t>coded with adaptive DMVR or BM AMVP-merge mode, but the enabling condition is not fulfilled.</w:t>
      </w:r>
      <w:r w:rsidR="08FCFF8C" w:rsidRPr="139792CB">
        <w:rPr>
          <w:lang w:val="en-CA"/>
        </w:rPr>
        <w:t xml:space="preserve"> For example, the </w:t>
      </w:r>
      <w:r w:rsidR="003D40FA" w:rsidRPr="139792CB">
        <w:rPr>
          <w:lang w:val="en-CA"/>
        </w:rPr>
        <w:t>zero-padding</w:t>
      </w:r>
      <w:r w:rsidR="08FCFF8C" w:rsidRPr="139792CB">
        <w:rPr>
          <w:lang w:val="en-CA"/>
        </w:rPr>
        <w:t xml:space="preserve"> candidate i</w:t>
      </w:r>
      <w:r w:rsidR="61FEE1A2" w:rsidRPr="139792CB">
        <w:rPr>
          <w:lang w:val="en-CA"/>
        </w:rPr>
        <w:t>n the</w:t>
      </w:r>
      <w:r w:rsidR="489682C0" w:rsidRPr="139792CB">
        <w:rPr>
          <w:lang w:val="en-CA"/>
        </w:rPr>
        <w:t xml:space="preserve"> adaptive DMVR</w:t>
      </w:r>
      <w:r w:rsidR="61FEE1A2" w:rsidRPr="139792CB">
        <w:rPr>
          <w:lang w:val="en-CA"/>
        </w:rPr>
        <w:t xml:space="preserve"> candidate list may not fulfill the enabling condition.</w:t>
      </w:r>
      <w:r w:rsidR="34504C3F" w:rsidRPr="139792CB">
        <w:rPr>
          <w:lang w:val="en-CA"/>
        </w:rPr>
        <w:t xml:space="preserve"> </w:t>
      </w:r>
      <w:r w:rsidR="58DFBE54" w:rsidRPr="139792CB">
        <w:rPr>
          <w:lang w:val="en-CA"/>
        </w:rPr>
        <w:t xml:space="preserve">In another </w:t>
      </w:r>
      <w:r w:rsidR="489682C0" w:rsidRPr="139792CB">
        <w:rPr>
          <w:lang w:val="en-CA"/>
        </w:rPr>
        <w:t xml:space="preserve">example, the merge candidates in the </w:t>
      </w:r>
      <w:r w:rsidR="2A209117" w:rsidRPr="139792CB">
        <w:rPr>
          <w:lang w:val="en-CA"/>
        </w:rPr>
        <w:t xml:space="preserve">BM AMVP-merge mode </w:t>
      </w:r>
      <w:r w:rsidR="489682C0" w:rsidRPr="139792CB">
        <w:rPr>
          <w:lang w:val="en-CA"/>
        </w:rPr>
        <w:t>candidate list may not fulfill the enabling condition.</w:t>
      </w:r>
    </w:p>
    <w:p w14:paraId="11878649" w14:textId="3FC49BA5" w:rsidR="00DD7768" w:rsidRDefault="00DD7768" w:rsidP="00DD7768">
      <w:pPr>
        <w:rPr>
          <w:lang w:val="en-CA"/>
        </w:rPr>
      </w:pPr>
      <w:r w:rsidRPr="78371E4A">
        <w:rPr>
          <w:lang w:val="en-CA"/>
        </w:rPr>
        <w:t xml:space="preserve">In the case of LIC for Inter AMVP modes, the CU-level LIC flag would become redundant </w:t>
      </w:r>
      <w:r w:rsidRPr="78371E4A">
        <w:rPr>
          <w:szCs w:val="22"/>
          <w:lang w:val="en-CA"/>
        </w:rPr>
        <w:t xml:space="preserve">since ECM-3.1 would skip illuminance compensation process completely during MC stage, when the reference picture size </w:t>
      </w:r>
      <w:r w:rsidRPr="78371E4A">
        <w:rPr>
          <w:szCs w:val="22"/>
          <w:lang w:val="en-CA"/>
        </w:rPr>
        <w:lastRenderedPageBreak/>
        <w:t>is</w:t>
      </w:r>
      <w:r w:rsidRPr="78371E4A">
        <w:rPr>
          <w:lang w:val="en-CA"/>
        </w:rPr>
        <w:t xml:space="preserve"> different from that of the current picture. For TM, the reference template block is interpolated without considering RPR and the search process for RPR case is undefined.</w:t>
      </w:r>
    </w:p>
    <w:p w14:paraId="77A1B199" w14:textId="56A0AD1E" w:rsidR="00BF1905" w:rsidRDefault="00BF1905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D1E2B24" w14:textId="4E45E6D7" w:rsidR="008D3AB4" w:rsidRDefault="0BEFFBE4" w:rsidP="008D3AB4">
      <w:pPr>
        <w:rPr>
          <w:lang w:val="en-CA"/>
        </w:rPr>
      </w:pPr>
      <w:r w:rsidRPr="139792CB">
        <w:rPr>
          <w:lang w:val="en-CA"/>
        </w:rPr>
        <w:t xml:space="preserve">In this contribution, we </w:t>
      </w:r>
      <w:r w:rsidR="70B054FA" w:rsidRPr="139792CB">
        <w:rPr>
          <w:lang w:val="en-CA"/>
        </w:rPr>
        <w:t>introduce</w:t>
      </w:r>
      <w:r w:rsidRPr="139792CB">
        <w:rPr>
          <w:lang w:val="en-CA"/>
        </w:rPr>
        <w:t xml:space="preserve"> enabling condition check</w:t>
      </w:r>
      <w:r w:rsidR="265B6949" w:rsidRPr="139792CB">
        <w:rPr>
          <w:lang w:val="en-CA"/>
        </w:rPr>
        <w:t xml:space="preserve"> at slice level</w:t>
      </w:r>
      <w:r w:rsidRPr="139792CB">
        <w:rPr>
          <w:lang w:val="en-CA"/>
        </w:rPr>
        <w:t xml:space="preserve"> for adaptive DMVR and BM AMVP-merge mode</w:t>
      </w:r>
      <w:r w:rsidR="41966A85" w:rsidRPr="139792CB">
        <w:rPr>
          <w:lang w:val="en-CA"/>
        </w:rPr>
        <w:t>.</w:t>
      </w:r>
      <w:r w:rsidRPr="139792CB">
        <w:rPr>
          <w:lang w:val="en-CA"/>
        </w:rPr>
        <w:t xml:space="preserve"> </w:t>
      </w:r>
      <w:r w:rsidR="05BCC96F" w:rsidRPr="139792CB">
        <w:rPr>
          <w:lang w:val="en-CA"/>
        </w:rPr>
        <w:t>W</w:t>
      </w:r>
      <w:r w:rsidRPr="139792CB">
        <w:rPr>
          <w:lang w:val="en-CA"/>
        </w:rPr>
        <w:t>hen the enabling condition is not fulfilled, the flag of adaptive DMVR and/or BM AMVP-merge mode is</w:t>
      </w:r>
      <w:r w:rsidR="310C2BC9" w:rsidRPr="139792CB">
        <w:rPr>
          <w:lang w:val="en-CA"/>
        </w:rPr>
        <w:t xml:space="preserve"> not signaled and </w:t>
      </w:r>
      <w:r w:rsidR="77F2AB57" w:rsidRPr="139792CB">
        <w:rPr>
          <w:lang w:val="en-CA"/>
        </w:rPr>
        <w:t xml:space="preserve">is </w:t>
      </w:r>
      <w:r w:rsidR="310C2BC9" w:rsidRPr="139792CB">
        <w:rPr>
          <w:lang w:val="en-CA"/>
        </w:rPr>
        <w:t>inferred equal to 0</w:t>
      </w:r>
      <w:r w:rsidRPr="139792CB">
        <w:rPr>
          <w:lang w:val="en-CA"/>
        </w:rPr>
        <w:t>.</w:t>
      </w:r>
    </w:p>
    <w:p w14:paraId="2C312B0B" w14:textId="5476AF01" w:rsidR="006E56C9" w:rsidRPr="008D3AB4" w:rsidRDefault="02085A1E" w:rsidP="008D3AB4">
      <w:pPr>
        <w:rPr>
          <w:lang w:val="en-CA"/>
        </w:rPr>
      </w:pPr>
      <w:r w:rsidRPr="139792CB">
        <w:rPr>
          <w:lang w:val="en-CA"/>
        </w:rPr>
        <w:t>In this contribution, we also propose to fix the RPR enabling for LIC</w:t>
      </w:r>
      <w:r w:rsidR="2FC8A883" w:rsidRPr="139792CB">
        <w:rPr>
          <w:lang w:val="en-CA"/>
        </w:rPr>
        <w:t>, TM-MRG</w:t>
      </w:r>
      <w:r w:rsidRPr="139792CB">
        <w:rPr>
          <w:lang w:val="en-CA"/>
        </w:rPr>
        <w:t xml:space="preserve"> and TM-AMVP mode. When the reference picture is scaled, the </w:t>
      </w:r>
      <w:r w:rsidR="2AA39CE7" w:rsidRPr="139792CB">
        <w:rPr>
          <w:lang w:val="en-CA"/>
        </w:rPr>
        <w:t xml:space="preserve">CU-level </w:t>
      </w:r>
      <w:r w:rsidRPr="139792CB">
        <w:rPr>
          <w:lang w:val="en-CA"/>
        </w:rPr>
        <w:t xml:space="preserve">LIC flag is </w:t>
      </w:r>
      <w:r w:rsidR="3B8262D2" w:rsidRPr="139792CB">
        <w:rPr>
          <w:lang w:val="en-CA"/>
        </w:rPr>
        <w:t xml:space="preserve">not signaled and </w:t>
      </w:r>
      <w:r w:rsidR="65CED2E4" w:rsidRPr="139792CB">
        <w:rPr>
          <w:lang w:val="en-CA"/>
        </w:rPr>
        <w:t xml:space="preserve">is </w:t>
      </w:r>
      <w:r w:rsidR="3B8262D2" w:rsidRPr="139792CB">
        <w:rPr>
          <w:lang w:val="en-CA"/>
        </w:rPr>
        <w:t>inferred equal to 0.</w:t>
      </w:r>
      <w:r w:rsidRPr="139792CB">
        <w:rPr>
          <w:lang w:val="en-CA"/>
        </w:rPr>
        <w:t xml:space="preserve">. </w:t>
      </w:r>
      <w:r w:rsidR="0298DE77" w:rsidRPr="139792CB">
        <w:rPr>
          <w:lang w:val="en-CA"/>
        </w:rPr>
        <w:t xml:space="preserve">When the reference picture is scaled, </w:t>
      </w:r>
      <w:r w:rsidR="4864431E" w:rsidRPr="139792CB">
        <w:rPr>
          <w:lang w:val="en-CA"/>
        </w:rPr>
        <w:t xml:space="preserve">TM-MRG and </w:t>
      </w:r>
      <w:r w:rsidR="0298DE77" w:rsidRPr="139792CB">
        <w:rPr>
          <w:lang w:val="en-CA"/>
        </w:rPr>
        <w:t xml:space="preserve">TM-AMVP mode </w:t>
      </w:r>
      <w:r w:rsidR="5686B5DD" w:rsidRPr="139792CB">
        <w:rPr>
          <w:lang w:val="en-CA"/>
        </w:rPr>
        <w:t>are</w:t>
      </w:r>
      <w:r w:rsidR="0298DE77" w:rsidRPr="139792CB">
        <w:rPr>
          <w:lang w:val="en-CA"/>
        </w:rPr>
        <w:t xml:space="preserve"> disabled</w:t>
      </w:r>
      <w:r w:rsidR="18BD840E" w:rsidRPr="139792CB">
        <w:rPr>
          <w:lang w:val="en-CA"/>
        </w:rPr>
        <w:t>, and</w:t>
      </w:r>
      <w:r w:rsidR="0298DE77" w:rsidRPr="139792CB">
        <w:rPr>
          <w:lang w:val="en-CA"/>
        </w:rPr>
        <w:t xml:space="preserve"> </w:t>
      </w:r>
      <w:r w:rsidR="7C638FDF" w:rsidRPr="139792CB">
        <w:rPr>
          <w:lang w:val="en-CA"/>
        </w:rPr>
        <w:t xml:space="preserve">MVP index is signaled in </w:t>
      </w:r>
      <w:r w:rsidR="0298DE77" w:rsidRPr="139792CB">
        <w:rPr>
          <w:lang w:val="en-CA"/>
        </w:rPr>
        <w:t>AMVP mode to indicate MVP candidate.</w:t>
      </w:r>
    </w:p>
    <w:p w14:paraId="5813EA8D" w14:textId="38DCB6B7" w:rsidR="00001324" w:rsidRDefault="00001324" w:rsidP="00E11923">
      <w:pPr>
        <w:pStyle w:val="Heading1"/>
        <w:rPr>
          <w:lang w:val="en-CA"/>
        </w:rPr>
      </w:pPr>
      <w:r>
        <w:rPr>
          <w:lang w:val="en-CA"/>
        </w:rPr>
        <w:t>Simulation</w:t>
      </w:r>
    </w:p>
    <w:p w14:paraId="719DAFAF" w14:textId="24574141" w:rsidR="005E0F8F" w:rsidRDefault="00001324" w:rsidP="00001324">
      <w:r>
        <w:rPr>
          <w:lang w:val="en-CA"/>
        </w:rPr>
        <w:t>We implement the proposed method on top of ECM</w:t>
      </w:r>
      <w:r w:rsidR="00E27F30">
        <w:rPr>
          <w:lang w:val="en-CA"/>
        </w:rPr>
        <w:t>-</w:t>
      </w:r>
      <w:r>
        <w:rPr>
          <w:lang w:val="en-CA"/>
        </w:rPr>
        <w:t xml:space="preserve">3.1 with the merge request </w:t>
      </w:r>
      <w:r w:rsidR="00DE2E82">
        <w:rPr>
          <w:lang w:val="en-CA"/>
        </w:rPr>
        <w:t>47</w:t>
      </w:r>
      <w:r w:rsidR="005E0F8F">
        <w:rPr>
          <w:lang w:val="en-CA"/>
        </w:rPr>
        <w:t xml:space="preserve"> (MR47</w:t>
      </w:r>
      <w:r w:rsidR="00892F22">
        <w:rPr>
          <w:lang w:val="en-CA"/>
        </w:rPr>
        <w:t xml:space="preserve">: </w:t>
      </w:r>
      <w:r w:rsidR="007C4CD4">
        <w:t>fix RPR_ENABLE for TMVP when all ref are scaled and with X0049,</w:t>
      </w:r>
      <w:r w:rsidR="00A44A34">
        <w:t xml:space="preserve"> </w:t>
      </w:r>
      <w:r w:rsidR="007C4CD4">
        <w:t>X0083)</w:t>
      </w:r>
      <w:r w:rsidR="004F75A8">
        <w:t xml:space="preserve"> [3]</w:t>
      </w:r>
      <w:r w:rsidR="007C4CD4">
        <w:t>.</w:t>
      </w:r>
    </w:p>
    <w:p w14:paraId="32D9BCDD" w14:textId="08ACE75B" w:rsidR="005018A6" w:rsidRDefault="005E0F8F" w:rsidP="00001324">
      <w:pPr>
        <w:rPr>
          <w:lang w:val="en-CA"/>
        </w:rPr>
      </w:pPr>
      <w:r w:rsidRPr="00D11A29">
        <w:t>The</w:t>
      </w:r>
      <w:r w:rsidR="00082C1A" w:rsidRPr="00D11A29">
        <w:t xml:space="preserve"> RPR </w:t>
      </w:r>
      <w:r w:rsidR="0013766D" w:rsidRPr="00BC667C">
        <w:rPr>
          <w:lang w:val="en-CA"/>
        </w:rPr>
        <w:t xml:space="preserve">is </w:t>
      </w:r>
      <w:r w:rsidR="00082C1A" w:rsidRPr="00BC667C">
        <w:rPr>
          <w:lang w:val="en-CA"/>
        </w:rPr>
        <w:t>enabl</w:t>
      </w:r>
      <w:r w:rsidR="0013766D" w:rsidRPr="00BC667C">
        <w:rPr>
          <w:lang w:val="en-CA"/>
        </w:rPr>
        <w:t>ed</w:t>
      </w:r>
      <w:r w:rsidR="00877401" w:rsidRPr="00BC667C">
        <w:rPr>
          <w:lang w:val="en-CA"/>
        </w:rPr>
        <w:t xml:space="preserve"> in the test</w:t>
      </w:r>
      <w:r w:rsidR="0013766D" w:rsidRPr="00BC667C">
        <w:rPr>
          <w:lang w:val="en-CA"/>
        </w:rPr>
        <w:t xml:space="preserve"> </w:t>
      </w:r>
      <w:r w:rsidR="00082C1A" w:rsidRPr="00BC667C">
        <w:rPr>
          <w:lang w:val="en-CA"/>
        </w:rPr>
        <w:t xml:space="preserve">with </w:t>
      </w:r>
      <w:r w:rsidR="005018A6" w:rsidRPr="00BC667C">
        <w:rPr>
          <w:lang w:val="en-CA"/>
        </w:rPr>
        <w:t>the following configuration parameters: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98"/>
        <w:gridCol w:w="3876"/>
      </w:tblGrid>
      <w:tr w:rsidR="00D43A8A" w14:paraId="26E4C877" w14:textId="77777777" w:rsidTr="0039388F">
        <w:trPr>
          <w:jc w:val="center"/>
        </w:trPr>
        <w:tc>
          <w:tcPr>
            <w:tcW w:w="0" w:type="auto"/>
          </w:tcPr>
          <w:p w14:paraId="05AC9E6E" w14:textId="4A4692BD" w:rsidR="005E023F" w:rsidRDefault="00D43A8A" w:rsidP="00001324">
            <w:pPr>
              <w:rPr>
                <w:lang w:val="en-CA"/>
              </w:rPr>
            </w:pPr>
            <w:r>
              <w:rPr>
                <w:lang w:val="en-CA"/>
              </w:rPr>
              <w:t xml:space="preserve">Configuration </w:t>
            </w:r>
            <w:r w:rsidR="006F3821">
              <w:rPr>
                <w:lang w:val="en-CA"/>
              </w:rPr>
              <w:t>1</w:t>
            </w:r>
            <w:r w:rsidR="005E023F">
              <w:rPr>
                <w:lang w:val="en-CA"/>
              </w:rPr>
              <w:t>:</w:t>
            </w:r>
          </w:p>
          <w:p w14:paraId="7FF38CE2" w14:textId="05341AC8" w:rsidR="00D43A8A" w:rsidRDefault="006F3821" w:rsidP="00001324">
            <w:pPr>
              <w:rPr>
                <w:lang w:val="en-CA"/>
              </w:rPr>
            </w:pPr>
            <w:r>
              <w:rPr>
                <w:lang w:val="en-CA"/>
              </w:rPr>
              <w:t>(</w:t>
            </w:r>
            <w:r w:rsidR="00746EAB">
              <w:rPr>
                <w:lang w:val="en-CA"/>
              </w:rPr>
              <w:t>Each</w:t>
            </w:r>
            <w:r>
              <w:rPr>
                <w:lang w:val="en-CA"/>
              </w:rPr>
              <w:t xml:space="preserve"> frame </w:t>
            </w:r>
            <w:r w:rsidR="005E023F">
              <w:rPr>
                <w:lang w:val="en-CA"/>
              </w:rPr>
              <w:t>is</w:t>
            </w:r>
            <w:r>
              <w:rPr>
                <w:lang w:val="en-CA"/>
              </w:rPr>
              <w:t xml:space="preserve"> scaled)</w:t>
            </w:r>
          </w:p>
        </w:tc>
        <w:tc>
          <w:tcPr>
            <w:tcW w:w="0" w:type="auto"/>
          </w:tcPr>
          <w:p w14:paraId="0AC9417E" w14:textId="77777777" w:rsidR="00D2300E" w:rsidRDefault="006F3821" w:rsidP="00001324">
            <w:pPr>
              <w:rPr>
                <w:lang w:val="en-CA"/>
              </w:rPr>
            </w:pPr>
            <w:r>
              <w:rPr>
                <w:lang w:val="en-CA"/>
              </w:rPr>
              <w:t>Configuration 2</w:t>
            </w:r>
            <w:r w:rsidR="00D2300E">
              <w:rPr>
                <w:lang w:val="en-CA"/>
              </w:rPr>
              <w:t>:</w:t>
            </w:r>
          </w:p>
          <w:p w14:paraId="3D70AE8A" w14:textId="1D090C88" w:rsidR="00D43A8A" w:rsidRDefault="006F3821" w:rsidP="00001324">
            <w:pPr>
              <w:rPr>
                <w:lang w:val="en-CA"/>
              </w:rPr>
            </w:pPr>
            <w:r>
              <w:rPr>
                <w:lang w:val="en-CA"/>
              </w:rPr>
              <w:t>(</w:t>
            </w:r>
            <w:r w:rsidR="00746EAB">
              <w:rPr>
                <w:lang w:val="en-CA"/>
              </w:rPr>
              <w:t>Resolution</w:t>
            </w:r>
            <w:r w:rsidR="00A25D42">
              <w:rPr>
                <w:lang w:val="en-CA"/>
              </w:rPr>
              <w:t xml:space="preserve"> switch after </w:t>
            </w:r>
            <w:r w:rsidR="00D2300E">
              <w:rPr>
                <w:lang w:val="en-CA"/>
              </w:rPr>
              <w:t>every 16 frames</w:t>
            </w:r>
            <w:r w:rsidR="00AB02BA">
              <w:rPr>
                <w:lang w:val="en-CA"/>
              </w:rPr>
              <w:t>)</w:t>
            </w:r>
          </w:p>
        </w:tc>
      </w:tr>
      <w:tr w:rsidR="00746EAB" w14:paraId="5B0655D9" w14:textId="77777777" w:rsidTr="0039388F">
        <w:trPr>
          <w:jc w:val="center"/>
        </w:trPr>
        <w:tc>
          <w:tcPr>
            <w:tcW w:w="0" w:type="auto"/>
          </w:tcPr>
          <w:p w14:paraId="31EB3906" w14:textId="3F7FE8F4" w:rsidR="00746EAB" w:rsidRDefault="00746EAB" w:rsidP="00746EAB">
            <w:pPr>
              <w:rPr>
                <w:lang w:val="en-CA"/>
              </w:rPr>
            </w:pPr>
            <w:r w:rsidRPr="00D11A29">
              <w:t>ScalingRatioHor                    : 2.0</w:t>
            </w:r>
          </w:p>
        </w:tc>
        <w:tc>
          <w:tcPr>
            <w:tcW w:w="0" w:type="auto"/>
          </w:tcPr>
          <w:p w14:paraId="27F77313" w14:textId="6C3BE868" w:rsidR="00746EAB" w:rsidRDefault="00746EAB" w:rsidP="00746EAB">
            <w:pPr>
              <w:rPr>
                <w:lang w:val="en-CA"/>
              </w:rPr>
            </w:pPr>
            <w:r w:rsidRPr="00D11A29">
              <w:t>ScalingRatioHor                    : 2.0</w:t>
            </w:r>
          </w:p>
        </w:tc>
      </w:tr>
      <w:tr w:rsidR="00746EAB" w14:paraId="4039FB30" w14:textId="77777777" w:rsidTr="0039388F">
        <w:trPr>
          <w:jc w:val="center"/>
        </w:trPr>
        <w:tc>
          <w:tcPr>
            <w:tcW w:w="0" w:type="auto"/>
          </w:tcPr>
          <w:p w14:paraId="1D185DA5" w14:textId="2F3431EB" w:rsidR="00746EAB" w:rsidRDefault="00746EAB" w:rsidP="00746EAB">
            <w:pPr>
              <w:rPr>
                <w:lang w:val="en-CA"/>
              </w:rPr>
            </w:pPr>
            <w:r>
              <w:t>ScalingRatioVer                    : 2.0</w:t>
            </w:r>
          </w:p>
        </w:tc>
        <w:tc>
          <w:tcPr>
            <w:tcW w:w="0" w:type="auto"/>
          </w:tcPr>
          <w:p w14:paraId="4ACD476D" w14:textId="514FD537" w:rsidR="00746EAB" w:rsidRDefault="00746EAB" w:rsidP="00746EAB">
            <w:pPr>
              <w:rPr>
                <w:lang w:val="en-CA"/>
              </w:rPr>
            </w:pPr>
            <w:r>
              <w:t>ScalingRatioVer                    : 2.0</w:t>
            </w:r>
          </w:p>
        </w:tc>
      </w:tr>
      <w:tr w:rsidR="00746EAB" w14:paraId="2E41C1D1" w14:textId="77777777" w:rsidTr="0039388F">
        <w:trPr>
          <w:jc w:val="center"/>
        </w:trPr>
        <w:tc>
          <w:tcPr>
            <w:tcW w:w="0" w:type="auto"/>
          </w:tcPr>
          <w:p w14:paraId="0B662B12" w14:textId="19704A48" w:rsidR="00746EAB" w:rsidRDefault="00746EAB" w:rsidP="00746EAB">
            <w:pPr>
              <w:rPr>
                <w:lang w:val="en-CA"/>
              </w:rPr>
            </w:pPr>
            <w:r>
              <w:t>FractionNumFrames              : 1.0</w:t>
            </w:r>
          </w:p>
        </w:tc>
        <w:tc>
          <w:tcPr>
            <w:tcW w:w="0" w:type="auto"/>
          </w:tcPr>
          <w:p w14:paraId="698F01B7" w14:textId="7EB38D7F" w:rsidR="00746EAB" w:rsidRDefault="00746EAB" w:rsidP="00746EAB">
            <w:pPr>
              <w:rPr>
                <w:lang w:val="en-CA"/>
              </w:rPr>
            </w:pPr>
            <w:r>
              <w:t>FractionNumFrames              : 1.0</w:t>
            </w:r>
          </w:p>
        </w:tc>
      </w:tr>
      <w:tr w:rsidR="00746EAB" w14:paraId="08B3DC1A" w14:textId="77777777" w:rsidTr="0039388F">
        <w:trPr>
          <w:jc w:val="center"/>
        </w:trPr>
        <w:tc>
          <w:tcPr>
            <w:tcW w:w="0" w:type="auto"/>
          </w:tcPr>
          <w:p w14:paraId="5BC28B67" w14:textId="172C429D" w:rsidR="00746EAB" w:rsidRDefault="00746EAB" w:rsidP="00746EAB">
            <w:pPr>
              <w:rPr>
                <w:lang w:val="en-CA"/>
              </w:rPr>
            </w:pPr>
            <w:r>
              <w:rPr>
                <w:lang w:val="en-CA"/>
              </w:rPr>
              <w:t>RPR                                       : 1</w:t>
            </w:r>
          </w:p>
        </w:tc>
        <w:tc>
          <w:tcPr>
            <w:tcW w:w="0" w:type="auto"/>
          </w:tcPr>
          <w:p w14:paraId="516AC928" w14:textId="49483E44" w:rsidR="00746EAB" w:rsidRDefault="00746EAB" w:rsidP="00746EAB">
            <w:pPr>
              <w:rPr>
                <w:lang w:val="en-CA"/>
              </w:rPr>
            </w:pPr>
            <w:r>
              <w:rPr>
                <w:lang w:val="en-CA"/>
              </w:rPr>
              <w:t>RPR                                       : 1</w:t>
            </w:r>
          </w:p>
        </w:tc>
      </w:tr>
      <w:tr w:rsidR="00746EAB" w14:paraId="37F6FEBA" w14:textId="77777777" w:rsidTr="0039388F">
        <w:trPr>
          <w:jc w:val="center"/>
        </w:trPr>
        <w:tc>
          <w:tcPr>
            <w:tcW w:w="0" w:type="auto"/>
          </w:tcPr>
          <w:p w14:paraId="2BB53DD4" w14:textId="118131A2" w:rsidR="00746EAB" w:rsidRDefault="00746EAB" w:rsidP="00746EAB">
            <w:pPr>
              <w:rPr>
                <w:lang w:val="en-CA"/>
              </w:rPr>
            </w:pPr>
            <w:r>
              <w:rPr>
                <w:lang w:val="en-CA"/>
              </w:rPr>
              <w:t>UpscaledOutput                     : 2</w:t>
            </w:r>
          </w:p>
        </w:tc>
        <w:tc>
          <w:tcPr>
            <w:tcW w:w="0" w:type="auto"/>
          </w:tcPr>
          <w:p w14:paraId="6311ABC1" w14:textId="29391560" w:rsidR="00746EAB" w:rsidRDefault="00746EAB" w:rsidP="00746EAB">
            <w:pPr>
              <w:rPr>
                <w:lang w:val="en-CA"/>
              </w:rPr>
            </w:pPr>
            <w:r>
              <w:rPr>
                <w:lang w:val="en-CA"/>
              </w:rPr>
              <w:t>UpscaledOutput                     : 1</w:t>
            </w:r>
          </w:p>
        </w:tc>
      </w:tr>
      <w:tr w:rsidR="00746EAB" w14:paraId="64861A1E" w14:textId="77777777" w:rsidTr="0039388F">
        <w:trPr>
          <w:jc w:val="center"/>
        </w:trPr>
        <w:tc>
          <w:tcPr>
            <w:tcW w:w="0" w:type="auto"/>
          </w:tcPr>
          <w:p w14:paraId="199709D4" w14:textId="6D64CAB9" w:rsidR="00746EAB" w:rsidRDefault="00746EAB" w:rsidP="00746EAB">
            <w:pPr>
              <w:rPr>
                <w:lang w:val="en-CA"/>
              </w:rPr>
            </w:pPr>
            <w:r w:rsidRPr="00D11A29">
              <w:t xml:space="preserve">SwitchPocPeriod                   : </w:t>
            </w:r>
            <w:r>
              <w:t>-1</w:t>
            </w:r>
          </w:p>
        </w:tc>
        <w:tc>
          <w:tcPr>
            <w:tcW w:w="0" w:type="auto"/>
          </w:tcPr>
          <w:p w14:paraId="5260BED7" w14:textId="2491187A" w:rsidR="00746EAB" w:rsidRDefault="00746EAB" w:rsidP="00746EAB">
            <w:pPr>
              <w:rPr>
                <w:lang w:val="en-CA"/>
              </w:rPr>
            </w:pPr>
            <w:r w:rsidRPr="00D11A29">
              <w:t xml:space="preserve">SwitchPocPeriod                   : </w:t>
            </w:r>
            <w:r>
              <w:t>16</w:t>
            </w:r>
          </w:p>
        </w:tc>
      </w:tr>
    </w:tbl>
    <w:p w14:paraId="3E3B1983" w14:textId="0781BFFC" w:rsidR="00997674" w:rsidRDefault="00997674" w:rsidP="00001324">
      <w:r>
        <w:t xml:space="preserve">The simulation </w:t>
      </w:r>
      <w:r w:rsidR="00A53AD4">
        <w:t xml:space="preserve">4.1 and 4.2 </w:t>
      </w:r>
      <w:r>
        <w:t xml:space="preserve">reports the PSNR1 values that is output from ECM software. The </w:t>
      </w:r>
      <w:r w:rsidRPr="00997674">
        <w:t>PSNR1</w:t>
      </w:r>
      <w:r>
        <w:t xml:space="preserve"> values are </w:t>
      </w:r>
      <w:r w:rsidRPr="00997674">
        <w:t>measured on the decoded picture size by calculating MSE for each picture, accumulating MSEs for all pictures and calculating average PSNR from the accumulated MSE</w:t>
      </w:r>
      <w:r w:rsidR="00E103FA">
        <w:t xml:space="preserve"> </w:t>
      </w:r>
      <w:r w:rsidR="00323CCF">
        <w:t>[4]</w:t>
      </w:r>
      <w:r w:rsidR="00E103FA">
        <w:t>. Four QP points {22, 27, 32, 37} are reported in simulation 4.1 and 4.2.</w:t>
      </w:r>
    </w:p>
    <w:p w14:paraId="7B878F56" w14:textId="35B5E09F" w:rsidR="00A53AD4" w:rsidRDefault="00A53AD4" w:rsidP="00001324">
      <w:r>
        <w:t>The simulation 4.3 and 4.4 reports the PSNR</w:t>
      </w:r>
      <w:r w:rsidR="007070DE">
        <w:t>2</w:t>
      </w:r>
      <w:r>
        <w:t xml:space="preserve"> values that is output from ECM software. The </w:t>
      </w:r>
      <w:r w:rsidRPr="00997674">
        <w:t>PSNR</w:t>
      </w:r>
      <w:r w:rsidR="00F53E7C">
        <w:t>2</w:t>
      </w:r>
      <w:r>
        <w:t xml:space="preserve"> values are</w:t>
      </w:r>
      <w:r w:rsidR="00F53E7C">
        <w:t xml:space="preserve"> </w:t>
      </w:r>
      <w:r w:rsidR="00F53E7C">
        <w:rPr>
          <w:lang w:val="en-CA"/>
        </w:rPr>
        <w:t>measured after upsampling of the decoded picture if the decoded picture size is in smaller resolution</w:t>
      </w:r>
      <w:r w:rsidRPr="00997674">
        <w:t>on</w:t>
      </w:r>
      <w:r w:rsidR="00E103FA">
        <w:t xml:space="preserve"> [4]</w:t>
      </w:r>
      <w:r w:rsidRPr="00997674">
        <w:t>.</w:t>
      </w:r>
      <w:r>
        <w:t xml:space="preserve"> </w:t>
      </w:r>
      <w:r w:rsidR="00E103FA">
        <w:t>Five QP points {22, 27, 32, 37, 42} are reported in simulation 4.3 and 4.4.</w:t>
      </w:r>
    </w:p>
    <w:p w14:paraId="72448E8A" w14:textId="28165354" w:rsidR="00001324" w:rsidRDefault="00F2030F" w:rsidP="00001324">
      <w:r>
        <w:t>We report</w:t>
      </w:r>
      <w:r w:rsidR="008371C6">
        <w:t xml:space="preserve"> </w:t>
      </w:r>
      <w:r w:rsidR="002D3A01">
        <w:t xml:space="preserve">simulation results </w:t>
      </w:r>
      <w:r w:rsidR="00C43935">
        <w:t xml:space="preserve">of random access and low-delay B </w:t>
      </w:r>
      <w:r>
        <w:t xml:space="preserve">by using </w:t>
      </w:r>
      <w:r w:rsidR="00EB7AEF">
        <w:t xml:space="preserve">ECM3.1 </w:t>
      </w:r>
      <w:r w:rsidR="00A05B40">
        <w:t>with common test condition</w:t>
      </w:r>
      <w:r w:rsidR="00F4476F">
        <w:t xml:space="preserve"> (CTC)</w:t>
      </w:r>
      <w:r w:rsidR="003D0EF9">
        <w:t xml:space="preserve"> [</w:t>
      </w:r>
      <w:r w:rsidR="00323CCF">
        <w:t>5</w:t>
      </w:r>
      <w:r w:rsidR="003D0EF9">
        <w:t>]</w:t>
      </w:r>
      <w:r w:rsidR="00EB7AEF">
        <w:t xml:space="preserve"> </w:t>
      </w:r>
      <w:r w:rsidR="00246D18">
        <w:t>as anchor</w:t>
      </w:r>
      <w:r w:rsidR="00ED6C6B">
        <w:t xml:space="preserve"> as follows:</w:t>
      </w:r>
    </w:p>
    <w:p w14:paraId="36646A11" w14:textId="0D782C26" w:rsidR="00531A62" w:rsidRDefault="00531A62" w:rsidP="00BC667C">
      <w:pPr>
        <w:pStyle w:val="Heading2"/>
      </w:pPr>
      <w:r>
        <w:lastRenderedPageBreak/>
        <w:t>Simulation results with configuration 1: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887"/>
        <w:gridCol w:w="887"/>
        <w:gridCol w:w="887"/>
        <w:gridCol w:w="606"/>
        <w:gridCol w:w="616"/>
        <w:gridCol w:w="887"/>
        <w:gridCol w:w="887"/>
        <w:gridCol w:w="887"/>
        <w:gridCol w:w="606"/>
        <w:gridCol w:w="616"/>
      </w:tblGrid>
      <w:tr w:rsidR="00711B81" w:rsidRPr="006F73C0" w14:paraId="0CB9A287" w14:textId="0148A640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97A611" w14:textId="77777777" w:rsidR="00711B81" w:rsidRPr="006F73C0" w:rsidRDefault="00711B81" w:rsidP="005113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2FCAA8C7" w14:textId="77777777" w:rsidR="00711B81" w:rsidRPr="006F73C0" w:rsidRDefault="00711B81" w:rsidP="005113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0" w:type="auto"/>
            <w:gridSpan w:val="5"/>
          </w:tcPr>
          <w:p w14:paraId="5B1EA011" w14:textId="76DF5D11" w:rsidR="00711B81" w:rsidRPr="006F73C0" w:rsidRDefault="005723BC" w:rsidP="005113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Low-delay B</w:t>
            </w:r>
          </w:p>
        </w:tc>
      </w:tr>
      <w:tr w:rsidR="00711B81" w:rsidRPr="006F73C0" w14:paraId="6B0458BD" w14:textId="63540751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9CCC6A" w14:textId="77777777" w:rsidR="00711B81" w:rsidRPr="006F73C0" w:rsidRDefault="00711B81" w:rsidP="005113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425AE143" w14:textId="0EC75686" w:rsidR="00711B81" w:rsidRPr="006F73C0" w:rsidRDefault="00711B81" w:rsidP="005113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ECM-3.1 CTC</w:t>
            </w:r>
          </w:p>
        </w:tc>
        <w:tc>
          <w:tcPr>
            <w:tcW w:w="0" w:type="auto"/>
            <w:gridSpan w:val="5"/>
          </w:tcPr>
          <w:p w14:paraId="29A98FFC" w14:textId="7912A12B" w:rsidR="00711B81" w:rsidRPr="006F73C0" w:rsidRDefault="005339A3" w:rsidP="005113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ECM-3.1 CTC</w:t>
            </w:r>
          </w:p>
        </w:tc>
      </w:tr>
      <w:tr w:rsidR="005339A3" w:rsidRPr="006F73C0" w14:paraId="72303E81" w14:textId="6CB249D0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CD4578" w14:textId="77777777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EEDB57" w14:textId="77777777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619523" w14:textId="77777777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A3355B" w14:textId="77777777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42D580" w14:textId="77777777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0569A5" w14:textId="77777777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vAlign w:val="center"/>
          </w:tcPr>
          <w:p w14:paraId="005A3518" w14:textId="60C8C953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25CD5F70" w14:textId="11E05E81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49F03111" w14:textId="67963D2C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1E973B39" w14:textId="09B5B7AD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vAlign w:val="center"/>
          </w:tcPr>
          <w:p w14:paraId="0EC69139" w14:textId="1B541089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B5883" w:rsidRPr="006F73C0" w14:paraId="64B1A928" w14:textId="2BC0BDFF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DADC7D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498A8A" w14:textId="4E8278EF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-60.27%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54B5E4" w14:textId="7E6655E9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-42.22%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D29292" w14:textId="36FACAB9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-34.68%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4D9AFF" w14:textId="4E3FF771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3FFCB2" w14:textId="07049AE6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28%</w:t>
            </w:r>
          </w:p>
        </w:tc>
        <w:tc>
          <w:tcPr>
            <w:tcW w:w="0" w:type="auto"/>
          </w:tcPr>
          <w:p w14:paraId="70CF34BA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309B67EC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493DD7F8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649329A5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1C45AC97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0B5883" w:rsidRPr="006F73C0" w14:paraId="366371B9" w14:textId="3CB9481C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B346AA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AAA727" w14:textId="56B70BCC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-56.36%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DB29E8" w14:textId="474C6B53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-72.64%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E37F99" w14:textId="59BE1D4D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-66.13%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A2F403" w14:textId="6D76FE1E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77F25B" w14:textId="08FFBB5D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28%</w:t>
            </w:r>
          </w:p>
        </w:tc>
        <w:tc>
          <w:tcPr>
            <w:tcW w:w="0" w:type="auto"/>
          </w:tcPr>
          <w:p w14:paraId="1A19019F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784C3C52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5F1B0695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2AD87BE4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2B101DD5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0B5883" w:rsidRPr="006F73C0" w14:paraId="5409063A" w14:textId="085CDBA5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0EA72B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2FD1BE" w14:textId="55C39901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-57.66%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8E5DE8" w14:textId="4BD19A5F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-61.74%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B57F1A" w14:textId="431C14A4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-49.38%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D9B88D" w14:textId="2750A129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89C439" w14:textId="5B43639B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28%</w:t>
            </w:r>
          </w:p>
        </w:tc>
        <w:tc>
          <w:tcPr>
            <w:tcW w:w="0" w:type="auto"/>
          </w:tcPr>
          <w:p w14:paraId="045354CC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1BC58D61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6A9E8F5B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5FEE8FBE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6D62F4EC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276F86" w:rsidRPr="006F73C0" w14:paraId="14C19562" w14:textId="14B72D28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40AEF1" w14:textId="77777777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844584" w14:textId="4351169D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-61.10%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6BBD70" w14:textId="18DD4EB1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-56.30%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4F150D" w14:textId="7D20A4FA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-49.23%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E789BD" w14:textId="6866125D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9BCE5B" w14:textId="2EDB6A41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29%</w:t>
            </w:r>
          </w:p>
        </w:tc>
        <w:tc>
          <w:tcPr>
            <w:tcW w:w="0" w:type="auto"/>
            <w:vAlign w:val="center"/>
          </w:tcPr>
          <w:p w14:paraId="39064DE0" w14:textId="36A0B557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-62.86%</w:t>
            </w:r>
          </w:p>
        </w:tc>
        <w:tc>
          <w:tcPr>
            <w:tcW w:w="0" w:type="auto"/>
            <w:vAlign w:val="center"/>
          </w:tcPr>
          <w:p w14:paraId="2633C923" w14:textId="4E59AC50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-55.52%</w:t>
            </w:r>
          </w:p>
        </w:tc>
        <w:tc>
          <w:tcPr>
            <w:tcW w:w="0" w:type="auto"/>
            <w:vAlign w:val="center"/>
          </w:tcPr>
          <w:p w14:paraId="61C8BF4B" w14:textId="61344D81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-46.97%</w:t>
            </w:r>
          </w:p>
        </w:tc>
        <w:tc>
          <w:tcPr>
            <w:tcW w:w="0" w:type="auto"/>
            <w:vAlign w:val="center"/>
          </w:tcPr>
          <w:p w14:paraId="6D5F882B" w14:textId="2E8E42E7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  <w:tc>
          <w:tcPr>
            <w:tcW w:w="0" w:type="auto"/>
            <w:vAlign w:val="center"/>
          </w:tcPr>
          <w:p w14:paraId="524C21EF" w14:textId="22A9671F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</w:tr>
      <w:tr w:rsidR="00276F86" w:rsidRPr="006F73C0" w14:paraId="00204535" w14:textId="7620E0AF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8C8FD7" w14:textId="77777777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7710A2" w14:textId="77777777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C5F569" w14:textId="77777777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649FD3" w14:textId="77777777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5443F5" w14:textId="77777777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BFF3D5" w14:textId="77777777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E7F63C0" w14:textId="57E5C383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-51.43%</w:t>
            </w:r>
          </w:p>
        </w:tc>
        <w:tc>
          <w:tcPr>
            <w:tcW w:w="0" w:type="auto"/>
            <w:vAlign w:val="center"/>
          </w:tcPr>
          <w:p w14:paraId="0AFCC0E3" w14:textId="248A5BB9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-37.90%</w:t>
            </w:r>
          </w:p>
        </w:tc>
        <w:tc>
          <w:tcPr>
            <w:tcW w:w="0" w:type="auto"/>
            <w:vAlign w:val="center"/>
          </w:tcPr>
          <w:p w14:paraId="6DD0D1CF" w14:textId="6AED8798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-35.36%</w:t>
            </w:r>
          </w:p>
        </w:tc>
        <w:tc>
          <w:tcPr>
            <w:tcW w:w="0" w:type="auto"/>
            <w:vAlign w:val="center"/>
          </w:tcPr>
          <w:p w14:paraId="7F0DE62F" w14:textId="3577C5AF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0" w:type="auto"/>
            <w:vAlign w:val="center"/>
          </w:tcPr>
          <w:p w14:paraId="6658883E" w14:textId="4EE7A0F7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24%</w:t>
            </w:r>
          </w:p>
        </w:tc>
      </w:tr>
      <w:tr w:rsidR="007F51CF" w:rsidRPr="006F73C0" w14:paraId="5682AB95" w14:textId="0B95CEEF" w:rsidTr="0039388F">
        <w:trPr>
          <w:trHeight w:val="255"/>
          <w:jc w:val="center"/>
        </w:trPr>
        <w:tc>
          <w:tcPr>
            <w:tcW w:w="0" w:type="auto"/>
            <w:shd w:val="clear" w:color="auto" w:fill="BDD6EE" w:themeFill="accent5" w:themeFillTint="66"/>
            <w:noWrap/>
            <w:vAlign w:val="center"/>
            <w:hideMark/>
          </w:tcPr>
          <w:p w14:paraId="710BAD90" w14:textId="77777777" w:rsidR="007F51CF" w:rsidRPr="006F73C0" w:rsidRDefault="007F51CF" w:rsidP="007F51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680E5DB2" w14:textId="32880BBE" w:rsidR="007F51CF" w:rsidRPr="006F73C0" w:rsidRDefault="007F51CF" w:rsidP="007F51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-58.84%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0A2D775E" w14:textId="2837407B" w:rsidR="007F51CF" w:rsidRPr="006F73C0" w:rsidRDefault="007F51CF" w:rsidP="007F51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-58.57%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0D4914BD" w14:textId="6AB17AF5" w:rsidR="007F51CF" w:rsidRPr="006F73C0" w:rsidRDefault="007F51CF" w:rsidP="007F51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-49.75%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47AD43FE" w14:textId="35C705C3" w:rsidR="007F51CF" w:rsidRPr="006F73C0" w:rsidRDefault="007F51CF" w:rsidP="007F51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5D163CFD" w14:textId="2F34CDE0" w:rsidR="007F51CF" w:rsidRPr="006F73C0" w:rsidRDefault="007F51CF" w:rsidP="007F51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28%</w:t>
            </w:r>
          </w:p>
        </w:tc>
        <w:tc>
          <w:tcPr>
            <w:tcW w:w="0" w:type="auto"/>
            <w:shd w:val="clear" w:color="auto" w:fill="BDD6EE" w:themeFill="accent5" w:themeFillTint="66"/>
          </w:tcPr>
          <w:p w14:paraId="1AD4E5C6" w14:textId="77777777" w:rsidR="007F51CF" w:rsidRPr="006F73C0" w:rsidRDefault="007F51CF" w:rsidP="007F51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</w:tcPr>
          <w:p w14:paraId="23A0A5E4" w14:textId="77777777" w:rsidR="007F51CF" w:rsidRPr="006F73C0" w:rsidRDefault="007F51CF" w:rsidP="007F51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</w:tcPr>
          <w:p w14:paraId="557BEE88" w14:textId="77777777" w:rsidR="007F51CF" w:rsidRPr="006F73C0" w:rsidRDefault="007F51CF" w:rsidP="007F51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</w:tcPr>
          <w:p w14:paraId="0E7AB8D1" w14:textId="77777777" w:rsidR="007F51CF" w:rsidRPr="006F73C0" w:rsidRDefault="007F51CF" w:rsidP="007F51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</w:tcPr>
          <w:p w14:paraId="0D305F19" w14:textId="77777777" w:rsidR="007F51CF" w:rsidRPr="006F73C0" w:rsidRDefault="007F51CF" w:rsidP="007F51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5027B" w:rsidRPr="006F73C0" w14:paraId="3FBDF55E" w14:textId="3B363415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FD5129" w14:textId="77777777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1F9086" w14:textId="17CAE185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-62.49%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F83D9F" w14:textId="5D3A684E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-54.73%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60C78B" w14:textId="24C072FF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-50.66%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D3DD9E" w14:textId="06086161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E999C3" w14:textId="0A8C7752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31%</w:t>
            </w:r>
          </w:p>
        </w:tc>
        <w:tc>
          <w:tcPr>
            <w:tcW w:w="0" w:type="auto"/>
            <w:vAlign w:val="center"/>
          </w:tcPr>
          <w:p w14:paraId="19792CAD" w14:textId="27170E21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-62.91%</w:t>
            </w:r>
          </w:p>
        </w:tc>
        <w:tc>
          <w:tcPr>
            <w:tcW w:w="0" w:type="auto"/>
            <w:vAlign w:val="center"/>
          </w:tcPr>
          <w:p w14:paraId="1571DD6F" w14:textId="3A85DF21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-54.02%</w:t>
            </w:r>
          </w:p>
        </w:tc>
        <w:tc>
          <w:tcPr>
            <w:tcW w:w="0" w:type="auto"/>
            <w:vAlign w:val="center"/>
          </w:tcPr>
          <w:p w14:paraId="1CA45467" w14:textId="3CCDD858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-46.58%</w:t>
            </w:r>
          </w:p>
        </w:tc>
        <w:tc>
          <w:tcPr>
            <w:tcW w:w="0" w:type="auto"/>
            <w:vAlign w:val="center"/>
          </w:tcPr>
          <w:p w14:paraId="6746B5E1" w14:textId="3FF17C43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24%</w:t>
            </w:r>
          </w:p>
        </w:tc>
        <w:tc>
          <w:tcPr>
            <w:tcW w:w="0" w:type="auto"/>
            <w:vAlign w:val="center"/>
          </w:tcPr>
          <w:p w14:paraId="2978DA2E" w14:textId="2E38FD71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</w:tr>
      <w:tr w:rsidR="007F51CF" w:rsidRPr="006F73C0" w14:paraId="42B191CC" w14:textId="1A3093CE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7AFEFF" w14:textId="77777777" w:rsidR="007F51CF" w:rsidRPr="006F73C0" w:rsidRDefault="007F51CF" w:rsidP="007F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957367" w14:textId="49CA374A" w:rsidR="007F51CF" w:rsidRPr="00B51201" w:rsidRDefault="007F51CF" w:rsidP="007F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-36.53%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78E626" w14:textId="6DB7FC0E" w:rsidR="007F51CF" w:rsidRPr="00B51201" w:rsidRDefault="007F51CF" w:rsidP="007F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-37.82%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220E55" w14:textId="464D8DB0" w:rsidR="007F51CF" w:rsidRPr="00B51201" w:rsidRDefault="007F51CF" w:rsidP="007F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-35.33%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8C9425" w14:textId="2841624B" w:rsidR="007F51CF" w:rsidRPr="00B51201" w:rsidRDefault="007F51CF" w:rsidP="007F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1C0AEF" w14:textId="6F64AA6A" w:rsidR="007F51CF" w:rsidRPr="00B51201" w:rsidRDefault="007F51CF" w:rsidP="007F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28%</w:t>
            </w:r>
          </w:p>
        </w:tc>
        <w:tc>
          <w:tcPr>
            <w:tcW w:w="0" w:type="auto"/>
          </w:tcPr>
          <w:p w14:paraId="2D86D8BB" w14:textId="77777777" w:rsidR="007F51CF" w:rsidRPr="00B51201" w:rsidRDefault="007F51CF" w:rsidP="007F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73E68AA7" w14:textId="77777777" w:rsidR="007F51CF" w:rsidRPr="00B51201" w:rsidRDefault="007F51CF" w:rsidP="007F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52F0F474" w14:textId="77777777" w:rsidR="007F51CF" w:rsidRPr="00B51201" w:rsidRDefault="007F51CF" w:rsidP="007F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00DEE860" w14:textId="77777777" w:rsidR="007F51CF" w:rsidRPr="00B51201" w:rsidRDefault="007F51CF" w:rsidP="007F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54A2F9E9" w14:textId="77777777" w:rsidR="007F51CF" w:rsidRPr="00B51201" w:rsidRDefault="007F51CF" w:rsidP="007F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67104C8" w14:textId="2B9E19B5" w:rsidR="009E4C68" w:rsidRDefault="009E4C68" w:rsidP="00BC667C">
      <w:pPr>
        <w:pStyle w:val="Heading2"/>
      </w:pPr>
      <w:r>
        <w:t>Simulation results with configuration 2: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887"/>
        <w:gridCol w:w="887"/>
        <w:gridCol w:w="887"/>
        <w:gridCol w:w="606"/>
        <w:gridCol w:w="616"/>
        <w:gridCol w:w="887"/>
        <w:gridCol w:w="887"/>
        <w:gridCol w:w="887"/>
        <w:gridCol w:w="606"/>
        <w:gridCol w:w="616"/>
      </w:tblGrid>
      <w:tr w:rsidR="009E4C68" w:rsidRPr="006F73C0" w14:paraId="4EBAD27F" w14:textId="77777777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D151BD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31397469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0" w:type="auto"/>
            <w:gridSpan w:val="5"/>
          </w:tcPr>
          <w:p w14:paraId="0433B531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Low-delay B</w:t>
            </w:r>
          </w:p>
        </w:tc>
      </w:tr>
      <w:tr w:rsidR="009E4C68" w:rsidRPr="006F73C0" w14:paraId="098B794B" w14:textId="77777777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2A26BA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1C1CB08C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ECM-3.1 CTC</w:t>
            </w:r>
          </w:p>
        </w:tc>
        <w:tc>
          <w:tcPr>
            <w:tcW w:w="0" w:type="auto"/>
            <w:gridSpan w:val="5"/>
          </w:tcPr>
          <w:p w14:paraId="13ADB1D2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ECM-3.1 CTC</w:t>
            </w:r>
          </w:p>
        </w:tc>
      </w:tr>
      <w:tr w:rsidR="009E4C68" w:rsidRPr="006F73C0" w14:paraId="09D3EB9A" w14:textId="77777777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B8E7F8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A7F800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E1E8D9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AEA64D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2E86CD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F65478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vAlign w:val="center"/>
          </w:tcPr>
          <w:p w14:paraId="00134BF3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7F556045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095B43B6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0D415BFC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vAlign w:val="center"/>
          </w:tcPr>
          <w:p w14:paraId="1F72953C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01E18" w:rsidRPr="006F73C0" w14:paraId="36E31C64" w14:textId="77777777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022D64" w14:textId="77777777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9422E1" w14:textId="4B2A9170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-33.79%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0AEB80" w14:textId="3B1A622F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F97E92" w14:textId="7E357F82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795E43" w14:textId="6569A7A5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220529" w14:textId="215143E1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0" w:type="auto"/>
          </w:tcPr>
          <w:p w14:paraId="682CC10C" w14:textId="77777777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17F6CA52" w14:textId="77777777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71BC60E9" w14:textId="77777777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62DEC287" w14:textId="77777777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16D9A6DD" w14:textId="77777777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983423" w:rsidRPr="006F73C0" w14:paraId="0EC8A9A4" w14:textId="77777777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C4F355" w14:textId="77777777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B7D6E6" w14:textId="717DCFBF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-26.64%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BC1949" w14:textId="0297C03C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-48.70%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22D64B" w14:textId="12B67C5D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-38.52%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83CDBE" w14:textId="7DCDC8F6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78CB56" w14:textId="5AA379A8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  <w:tc>
          <w:tcPr>
            <w:tcW w:w="0" w:type="auto"/>
          </w:tcPr>
          <w:p w14:paraId="5C1D8FDC" w14:textId="77777777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7524E128" w14:textId="77777777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22DEAD80" w14:textId="77777777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53B2C59D" w14:textId="77777777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0C540822" w14:textId="77777777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A7465" w:rsidRPr="006F73C0" w14:paraId="6777944B" w14:textId="77777777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20AF47" w14:textId="77777777" w:rsidR="003A7465" w:rsidRPr="006F73C0" w:rsidRDefault="003A7465" w:rsidP="003A7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F10132" w14:textId="0A9F1BFD" w:rsidR="003A7465" w:rsidRPr="006F73C0" w:rsidRDefault="003A7465" w:rsidP="003A7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-30.31%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C7C32A" w14:textId="15017B99" w:rsidR="003A7465" w:rsidRPr="006F73C0" w:rsidRDefault="003A7465" w:rsidP="003A7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-42.36%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970098" w14:textId="74EF6961" w:rsidR="003A7465" w:rsidRPr="006F73C0" w:rsidRDefault="003A7465" w:rsidP="003A7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-28.62%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FE94FF" w14:textId="0A9FCF92" w:rsidR="003A7465" w:rsidRPr="006F73C0" w:rsidRDefault="003A7465" w:rsidP="003A7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A6C2F2" w14:textId="2FEACEB6" w:rsidR="003A7465" w:rsidRPr="006F73C0" w:rsidRDefault="003A7465" w:rsidP="003A7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0" w:type="auto"/>
          </w:tcPr>
          <w:p w14:paraId="7D917C40" w14:textId="77777777" w:rsidR="003A7465" w:rsidRPr="006F73C0" w:rsidRDefault="003A7465" w:rsidP="003A7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5158A83F" w14:textId="77777777" w:rsidR="003A7465" w:rsidRPr="006F73C0" w:rsidRDefault="003A7465" w:rsidP="003A7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513B629C" w14:textId="77777777" w:rsidR="003A7465" w:rsidRPr="006F73C0" w:rsidRDefault="003A7465" w:rsidP="003A7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6E42DFD3" w14:textId="77777777" w:rsidR="003A7465" w:rsidRPr="006F73C0" w:rsidRDefault="003A7465" w:rsidP="003A7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169183BD" w14:textId="77777777" w:rsidR="003A7465" w:rsidRPr="006F73C0" w:rsidRDefault="003A7465" w:rsidP="003A7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D146D4" w:rsidRPr="006F73C0" w14:paraId="32E7DD27" w14:textId="77777777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80E8A5" w14:textId="77777777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69F541" w14:textId="1FAAB569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-21.37%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F2AD6E" w14:textId="72FE4AB1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F447AE" w14:textId="2084686E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6E9549" w14:textId="441810E3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61D867" w14:textId="6A4CB139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0" w:type="auto"/>
            <w:vAlign w:val="center"/>
          </w:tcPr>
          <w:p w14:paraId="4BB7BAD0" w14:textId="12A70ED1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-28.04%</w:t>
            </w:r>
          </w:p>
        </w:tc>
        <w:tc>
          <w:tcPr>
            <w:tcW w:w="0" w:type="auto"/>
            <w:vAlign w:val="center"/>
          </w:tcPr>
          <w:p w14:paraId="62869DC5" w14:textId="2DF02D03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-27.17%</w:t>
            </w:r>
          </w:p>
        </w:tc>
        <w:tc>
          <w:tcPr>
            <w:tcW w:w="0" w:type="auto"/>
            <w:vAlign w:val="center"/>
          </w:tcPr>
          <w:p w14:paraId="615F7118" w14:textId="71FB91B2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-17.90%</w:t>
            </w:r>
          </w:p>
        </w:tc>
        <w:tc>
          <w:tcPr>
            <w:tcW w:w="0" w:type="auto"/>
            <w:vAlign w:val="center"/>
          </w:tcPr>
          <w:p w14:paraId="2582A074" w14:textId="538E10A6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0" w:type="auto"/>
            <w:vAlign w:val="center"/>
          </w:tcPr>
          <w:p w14:paraId="1F5249D9" w14:textId="0C21A2B9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</w:tr>
      <w:tr w:rsidR="00D146D4" w:rsidRPr="006F73C0" w14:paraId="57EE961A" w14:textId="77777777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1BFA69" w14:textId="77777777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624E6F" w14:textId="77777777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67CC52" w14:textId="77777777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163105" w14:textId="77777777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634E62" w14:textId="77777777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C2B69C" w14:textId="77777777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5E42A34" w14:textId="5B11500D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-28.35%</w:t>
            </w:r>
          </w:p>
        </w:tc>
        <w:tc>
          <w:tcPr>
            <w:tcW w:w="0" w:type="auto"/>
            <w:vAlign w:val="center"/>
          </w:tcPr>
          <w:p w14:paraId="4D33FB2F" w14:textId="4238DC43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-29.92%</w:t>
            </w:r>
          </w:p>
        </w:tc>
        <w:tc>
          <w:tcPr>
            <w:tcW w:w="0" w:type="auto"/>
            <w:vAlign w:val="center"/>
          </w:tcPr>
          <w:p w14:paraId="5E38224C" w14:textId="1A66D281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-29.05%</w:t>
            </w:r>
          </w:p>
        </w:tc>
        <w:tc>
          <w:tcPr>
            <w:tcW w:w="0" w:type="auto"/>
            <w:vAlign w:val="center"/>
          </w:tcPr>
          <w:p w14:paraId="2A88B0DA" w14:textId="537EF670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0" w:type="auto"/>
            <w:vAlign w:val="center"/>
          </w:tcPr>
          <w:p w14:paraId="58F55C9B" w14:textId="48C0FAB8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</w:tr>
      <w:tr w:rsidR="001C28AC" w:rsidRPr="006F73C0" w14:paraId="24506820" w14:textId="77777777" w:rsidTr="0039388F">
        <w:trPr>
          <w:trHeight w:val="255"/>
          <w:jc w:val="center"/>
        </w:trPr>
        <w:tc>
          <w:tcPr>
            <w:tcW w:w="0" w:type="auto"/>
            <w:shd w:val="clear" w:color="auto" w:fill="BDD6EE" w:themeFill="accent5" w:themeFillTint="66"/>
            <w:noWrap/>
            <w:vAlign w:val="center"/>
            <w:hideMark/>
          </w:tcPr>
          <w:p w14:paraId="77013D95" w14:textId="77777777" w:rsidR="001C28AC" w:rsidRPr="006F73C0" w:rsidRDefault="001C28AC" w:rsidP="001C28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05A46AAE" w14:textId="2D3CA310" w:rsidR="001C28AC" w:rsidRPr="006F73C0" w:rsidRDefault="001C28AC" w:rsidP="001C28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-27.89%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0F9D37E8" w14:textId="0A48559D" w:rsidR="001C28AC" w:rsidRPr="006F73C0" w:rsidRDefault="001C28AC" w:rsidP="001C28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-33.54%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1D767695" w14:textId="14090F60" w:rsidR="001C28AC" w:rsidRPr="006F73C0" w:rsidRDefault="001C28AC" w:rsidP="001C28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-23.94%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64AFE78D" w14:textId="3A9F9737" w:rsidR="001C28AC" w:rsidRPr="006F73C0" w:rsidRDefault="001C28AC" w:rsidP="001C28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69%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4B52F99E" w14:textId="1778DB72" w:rsidR="001C28AC" w:rsidRPr="006F73C0" w:rsidRDefault="001C28AC" w:rsidP="001C28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64%</w:t>
            </w:r>
          </w:p>
        </w:tc>
        <w:tc>
          <w:tcPr>
            <w:tcW w:w="0" w:type="auto"/>
            <w:shd w:val="clear" w:color="auto" w:fill="BDD6EE" w:themeFill="accent5" w:themeFillTint="66"/>
          </w:tcPr>
          <w:p w14:paraId="493F03BB" w14:textId="77777777" w:rsidR="001C28AC" w:rsidRPr="006F73C0" w:rsidRDefault="001C28AC" w:rsidP="001C28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</w:tcPr>
          <w:p w14:paraId="117EF4E7" w14:textId="77777777" w:rsidR="001C28AC" w:rsidRPr="006F73C0" w:rsidRDefault="001C28AC" w:rsidP="001C28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</w:tcPr>
          <w:p w14:paraId="4E85FED6" w14:textId="77777777" w:rsidR="001C28AC" w:rsidRPr="006F73C0" w:rsidRDefault="001C28AC" w:rsidP="001C28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</w:tcPr>
          <w:p w14:paraId="058E2512" w14:textId="77777777" w:rsidR="001C28AC" w:rsidRPr="006F73C0" w:rsidRDefault="001C28AC" w:rsidP="001C28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</w:tcPr>
          <w:p w14:paraId="3930E866" w14:textId="77777777" w:rsidR="001C28AC" w:rsidRPr="006F73C0" w:rsidRDefault="001C28AC" w:rsidP="001C28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D146D4" w:rsidRPr="006F73C0" w14:paraId="3AD68E71" w14:textId="77777777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B749A6" w14:textId="77777777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913DB9" w14:textId="75A6625F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-21.31%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F9A292" w14:textId="0B18C99B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DE9600" w14:textId="50FAF2C9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2D76EF" w14:textId="163341FE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388F42" w14:textId="47776120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0" w:type="auto"/>
            <w:vAlign w:val="center"/>
          </w:tcPr>
          <w:p w14:paraId="53DCA80C" w14:textId="4640DAB1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-27.32%</w:t>
            </w:r>
          </w:p>
        </w:tc>
        <w:tc>
          <w:tcPr>
            <w:tcW w:w="0" w:type="auto"/>
            <w:vAlign w:val="center"/>
          </w:tcPr>
          <w:p w14:paraId="5327C2BA" w14:textId="411291B1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-28.98%</w:t>
            </w:r>
          </w:p>
        </w:tc>
        <w:tc>
          <w:tcPr>
            <w:tcW w:w="0" w:type="auto"/>
            <w:vAlign w:val="center"/>
          </w:tcPr>
          <w:p w14:paraId="376648C4" w14:textId="006C0188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-20.95%</w:t>
            </w:r>
          </w:p>
        </w:tc>
        <w:tc>
          <w:tcPr>
            <w:tcW w:w="0" w:type="auto"/>
            <w:vAlign w:val="center"/>
          </w:tcPr>
          <w:p w14:paraId="6A024FF5" w14:textId="6EAE1510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0" w:type="auto"/>
            <w:vAlign w:val="center"/>
          </w:tcPr>
          <w:p w14:paraId="75C25227" w14:textId="276B0285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</w:tr>
      <w:tr w:rsidR="007C6BA2" w:rsidRPr="006F73C0" w14:paraId="77F2B660" w14:textId="77777777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234AA9" w14:textId="77777777" w:rsidR="007C6BA2" w:rsidRPr="006F73C0" w:rsidRDefault="007C6BA2" w:rsidP="007C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F4056A" w14:textId="5C8E9671" w:rsidR="007C6BA2" w:rsidRPr="00B51201" w:rsidRDefault="007C6BA2" w:rsidP="007C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80B368" w14:textId="652E61CA" w:rsidR="007C6BA2" w:rsidRPr="00B51201" w:rsidRDefault="007C6BA2" w:rsidP="007C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-7.79%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6F9F4F" w14:textId="3F6A5C13" w:rsidR="007C6BA2" w:rsidRPr="00B51201" w:rsidRDefault="007C6BA2" w:rsidP="007C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-5.54%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3F5D5C" w14:textId="6E5B08A3" w:rsidR="007C6BA2" w:rsidRPr="00B51201" w:rsidRDefault="007C6BA2" w:rsidP="007C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ED6D16" w14:textId="356736D9" w:rsidR="007C6BA2" w:rsidRPr="00B51201" w:rsidRDefault="007C6BA2" w:rsidP="007C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0" w:type="auto"/>
          </w:tcPr>
          <w:p w14:paraId="297EB697" w14:textId="77777777" w:rsidR="007C6BA2" w:rsidRPr="00B51201" w:rsidRDefault="007C6BA2" w:rsidP="007C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7D2F9146" w14:textId="77777777" w:rsidR="007C6BA2" w:rsidRPr="00B51201" w:rsidRDefault="007C6BA2" w:rsidP="007C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24E52324" w14:textId="77777777" w:rsidR="007C6BA2" w:rsidRPr="00B51201" w:rsidRDefault="007C6BA2" w:rsidP="007C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0581E789" w14:textId="77777777" w:rsidR="007C6BA2" w:rsidRPr="00B51201" w:rsidRDefault="007C6BA2" w:rsidP="007C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639C22DF" w14:textId="77777777" w:rsidR="007C6BA2" w:rsidRPr="00B51201" w:rsidRDefault="007C6BA2" w:rsidP="007C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1EDB14B" w14:textId="6C6E56E2" w:rsidR="003559D0" w:rsidRDefault="003559D0" w:rsidP="003A2241">
      <w:pPr>
        <w:pStyle w:val="Heading2"/>
        <w:rPr>
          <w:lang w:val="en-CA"/>
        </w:rPr>
      </w:pPr>
      <w:r>
        <w:rPr>
          <w:lang w:val="en-CA"/>
        </w:rPr>
        <w:t>Simulation results with configuration 1: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346"/>
        <w:gridCol w:w="346"/>
        <w:gridCol w:w="346"/>
        <w:gridCol w:w="606"/>
        <w:gridCol w:w="616"/>
      </w:tblGrid>
      <w:tr w:rsidR="00B56D06" w:rsidRPr="006F73C0" w14:paraId="08D00726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0D633B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13A4BEAE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B56D06" w:rsidRPr="006F73C0" w14:paraId="553AC543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AEE199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6311652D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ECM-3.1 CTC</w:t>
            </w:r>
          </w:p>
        </w:tc>
      </w:tr>
      <w:tr w:rsidR="00B56D06" w:rsidRPr="006F73C0" w14:paraId="4159616B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AE8D28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6A0E00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A7E100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6FB662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B4B155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03DAB9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56D06" w:rsidRPr="006F73C0" w14:paraId="094AEAAC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FB1A8B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3603B6" w14:textId="4A5124A4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394650" w14:textId="6FF5F8A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4B6C2A" w14:textId="67DEF8A6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815FE5" w14:textId="2DB084AF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48CFD2" w14:textId="3A8C2692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56D06" w:rsidRPr="006F73C0" w14:paraId="27850882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197704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F7A693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BE323E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9A2A06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4AF62F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D32B6C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56D06" w:rsidRPr="006F73C0" w14:paraId="5EDB6BEC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BDD6EE" w:themeFill="accent5" w:themeFillTint="66"/>
            <w:noWrap/>
            <w:vAlign w:val="center"/>
            <w:hideMark/>
          </w:tcPr>
          <w:p w14:paraId="5578EC24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1B080D34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1EEF3B7D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5AC9FBB5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11CA2BAB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13F9FB97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0080D77" w14:textId="77777777" w:rsidR="003A2241" w:rsidRPr="003A2241" w:rsidRDefault="003A2241" w:rsidP="003A2241">
      <w:pPr>
        <w:rPr>
          <w:lang w:val="en-CA"/>
        </w:rPr>
      </w:pPr>
    </w:p>
    <w:p w14:paraId="2A6B6640" w14:textId="77997FB0" w:rsidR="003559D0" w:rsidRDefault="003559D0" w:rsidP="003A2241">
      <w:pPr>
        <w:pStyle w:val="Heading2"/>
        <w:rPr>
          <w:lang w:val="en-CA"/>
        </w:rPr>
      </w:pPr>
      <w:r>
        <w:rPr>
          <w:lang w:val="en-CA"/>
        </w:rPr>
        <w:t xml:space="preserve">Simulation results with configuration </w:t>
      </w:r>
      <w:r w:rsidR="003A2241">
        <w:rPr>
          <w:lang w:val="en-CA"/>
        </w:rPr>
        <w:t>2</w:t>
      </w:r>
      <w:r>
        <w:rPr>
          <w:lang w:val="en-CA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346"/>
        <w:gridCol w:w="346"/>
        <w:gridCol w:w="346"/>
        <w:gridCol w:w="606"/>
        <w:gridCol w:w="616"/>
      </w:tblGrid>
      <w:tr w:rsidR="00B873F7" w:rsidRPr="006F73C0" w14:paraId="52F7DE67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9D3575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12188D78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B873F7" w:rsidRPr="006F73C0" w14:paraId="17B469CC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1BFCE6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6EC1B11C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ECM-3.1 CTC</w:t>
            </w:r>
          </w:p>
        </w:tc>
      </w:tr>
      <w:tr w:rsidR="00B873F7" w:rsidRPr="006F73C0" w14:paraId="25C12552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4B7CDD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022E9D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C2E81F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4FB1BF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62C6FA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782F73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873F7" w:rsidRPr="006F73C0" w14:paraId="4B40631E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C18CC2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41E3BE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CAADD7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7BE553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198149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81A915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873F7" w:rsidRPr="006F73C0" w14:paraId="53268365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276399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249511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774E4B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038667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47D7EF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33E6B5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873F7" w:rsidRPr="006F73C0" w14:paraId="4883612E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BDD6EE" w:themeFill="accent5" w:themeFillTint="66"/>
            <w:noWrap/>
            <w:vAlign w:val="center"/>
            <w:hideMark/>
          </w:tcPr>
          <w:p w14:paraId="078BAB23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14311158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39731637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0F280D22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0E8C79F7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3E2FBD71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6C48C0E" w14:textId="77777777" w:rsidR="00B56D06" w:rsidRPr="00B56D06" w:rsidRDefault="00B56D06" w:rsidP="00B873F7">
      <w:pPr>
        <w:rPr>
          <w:lang w:val="en-CA"/>
        </w:rPr>
      </w:pPr>
    </w:p>
    <w:p w14:paraId="5222D59A" w14:textId="23A5CB0D" w:rsidR="007E6CD1" w:rsidRDefault="007E6CD1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18A9B7DD" w14:textId="69857897" w:rsidR="005D3E23" w:rsidRPr="00FF3BAB" w:rsidRDefault="005D3E23" w:rsidP="005D3E2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="Times New Roman Bold"/>
          <w:sz w:val="22"/>
          <w:szCs w:val="22"/>
          <w:lang w:val="en-CA"/>
        </w:rPr>
      </w:pPr>
      <w:r w:rsidRPr="00FF3BAB">
        <w:rPr>
          <w:rStyle w:val="normaltextrun"/>
          <w:rFonts w:eastAsia="Times New Roman Bold"/>
          <w:sz w:val="22"/>
          <w:szCs w:val="22"/>
          <w:lang w:val="en-CA"/>
        </w:rPr>
        <w:t>[1]</w:t>
      </w:r>
      <w:r w:rsidR="00165AB0" w:rsidRPr="00FF3BAB">
        <w:rPr>
          <w:rStyle w:val="normaltextrun"/>
          <w:rFonts w:eastAsia="Times New Roman Bold"/>
          <w:sz w:val="22"/>
          <w:szCs w:val="22"/>
          <w:lang w:val="en-CA"/>
        </w:rPr>
        <w:t xml:space="preserve"> </w:t>
      </w:r>
      <w:r w:rsidR="005B6533" w:rsidRPr="00FF3BAB">
        <w:rPr>
          <w:sz w:val="22"/>
          <w:szCs w:val="22"/>
          <w:lang w:val="en-CA"/>
        </w:rPr>
        <w:t>H. Huang</w:t>
      </w:r>
      <w:r w:rsidR="00165AB0" w:rsidRPr="00FF3BAB">
        <w:rPr>
          <w:rFonts w:eastAsia="Times New Roman Bold"/>
          <w:color w:val="000000" w:themeColor="text1"/>
          <w:sz w:val="22"/>
          <w:szCs w:val="22"/>
          <w:lang w:val="en-CA"/>
        </w:rPr>
        <w:t>, Z. Zhang, </w:t>
      </w:r>
      <w:r w:rsidR="005B6533" w:rsidRPr="00FF3BAB">
        <w:rPr>
          <w:sz w:val="22"/>
          <w:szCs w:val="22"/>
          <w:lang w:val="en-CA"/>
        </w:rPr>
        <w:t>V. Seregin</w:t>
      </w:r>
      <w:r w:rsidR="00165AB0" w:rsidRPr="00FF3BAB">
        <w:rPr>
          <w:rFonts w:eastAsia="Times New Roman Bold"/>
          <w:color w:val="000000" w:themeColor="text1"/>
          <w:sz w:val="22"/>
          <w:szCs w:val="22"/>
          <w:lang w:val="en-CA"/>
        </w:rPr>
        <w:t>, W.-J. Chien, C.-C. Chen, M. Karczewicz</w:t>
      </w:r>
      <w:r w:rsidR="00B520A3" w:rsidRPr="00FF3BAB">
        <w:rPr>
          <w:rStyle w:val="normaltextrun"/>
          <w:rFonts w:eastAsia="Times New Roman Bold"/>
          <w:sz w:val="22"/>
          <w:szCs w:val="22"/>
          <w:lang w:val="en-CA"/>
        </w:rPr>
        <w:t>, “</w:t>
      </w:r>
      <w:r w:rsidR="000A6523" w:rsidRPr="00FF3BAB">
        <w:rPr>
          <w:rFonts w:eastAsia="Times New Roman Bold"/>
          <w:color w:val="000000" w:themeColor="text1"/>
          <w:sz w:val="22"/>
          <w:szCs w:val="22"/>
        </w:rPr>
        <w:t>EE2: Adaptive decoder side motion vector refinement (test 3.4)</w:t>
      </w:r>
      <w:r w:rsidR="00B520A3" w:rsidRPr="00FF3BAB">
        <w:rPr>
          <w:rStyle w:val="normaltextrun"/>
          <w:rFonts w:eastAsia="Times New Roman Bold"/>
          <w:sz w:val="22"/>
          <w:szCs w:val="22"/>
          <w:lang w:val="en-CA"/>
        </w:rPr>
        <w:t>”, JVET-X0049, Oct. 2021</w:t>
      </w:r>
      <w:r w:rsidR="002D7FD4" w:rsidRPr="00FF3BAB">
        <w:rPr>
          <w:rFonts w:eastAsia="Times New Roman Bold"/>
          <w:color w:val="000000" w:themeColor="text1"/>
          <w:sz w:val="22"/>
          <w:szCs w:val="22"/>
          <w:lang w:val="en-CA"/>
        </w:rPr>
        <w:t xml:space="preserve"> </w:t>
      </w:r>
    </w:p>
    <w:p w14:paraId="68893F55" w14:textId="319F4C3E" w:rsidR="005D3E23" w:rsidRPr="00FF3BAB" w:rsidRDefault="005D3E23" w:rsidP="005D3E2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="Times New Roman Bold"/>
          <w:sz w:val="22"/>
          <w:szCs w:val="22"/>
          <w:lang w:val="en-CA"/>
        </w:rPr>
      </w:pPr>
      <w:r w:rsidRPr="00FF3BAB">
        <w:rPr>
          <w:rStyle w:val="normaltextrun"/>
          <w:rFonts w:eastAsia="Times New Roman Bold"/>
          <w:sz w:val="22"/>
          <w:szCs w:val="22"/>
        </w:rPr>
        <w:lastRenderedPageBreak/>
        <w:t>[2]</w:t>
      </w:r>
      <w:r w:rsidR="00771860" w:rsidRPr="00FF3BAB">
        <w:rPr>
          <w:rStyle w:val="normaltextrun"/>
          <w:rFonts w:eastAsia="Times New Roman Bold"/>
          <w:sz w:val="22"/>
          <w:szCs w:val="22"/>
        </w:rPr>
        <w:t xml:space="preserve"> </w:t>
      </w:r>
      <w:r w:rsidR="005B6533" w:rsidRPr="00FF3BAB">
        <w:rPr>
          <w:sz w:val="22"/>
          <w:szCs w:val="22"/>
        </w:rPr>
        <w:t>Z. Zhang</w:t>
      </w:r>
      <w:r w:rsidR="00771860" w:rsidRPr="00FF3BAB">
        <w:rPr>
          <w:rFonts w:eastAsia="Times New Roman Bold"/>
          <w:color w:val="000000" w:themeColor="text1"/>
          <w:sz w:val="22"/>
          <w:szCs w:val="22"/>
        </w:rPr>
        <w:t>, </w:t>
      </w:r>
      <w:r w:rsidR="005B6533" w:rsidRPr="00FF3BAB">
        <w:rPr>
          <w:sz w:val="22"/>
          <w:szCs w:val="22"/>
        </w:rPr>
        <w:t>H. Huang</w:t>
      </w:r>
      <w:r w:rsidR="00771860" w:rsidRPr="00FF3BAB">
        <w:rPr>
          <w:rFonts w:eastAsia="Times New Roman Bold"/>
          <w:color w:val="000000" w:themeColor="text1"/>
          <w:sz w:val="22"/>
          <w:szCs w:val="22"/>
        </w:rPr>
        <w:t>, </w:t>
      </w:r>
      <w:r w:rsidR="005B6533" w:rsidRPr="00FF3BAB">
        <w:rPr>
          <w:sz w:val="22"/>
          <w:szCs w:val="22"/>
        </w:rPr>
        <w:t>C.-C. Chen</w:t>
      </w:r>
      <w:r w:rsidR="00771860" w:rsidRPr="00FF3BAB">
        <w:rPr>
          <w:rFonts w:eastAsia="Times New Roman Bold"/>
          <w:color w:val="000000" w:themeColor="text1"/>
          <w:sz w:val="22"/>
          <w:szCs w:val="22"/>
        </w:rPr>
        <w:t>, </w:t>
      </w:r>
      <w:r w:rsidR="005B6533" w:rsidRPr="00FF3BAB">
        <w:rPr>
          <w:sz w:val="22"/>
          <w:szCs w:val="22"/>
        </w:rPr>
        <w:t>V. Seregin</w:t>
      </w:r>
      <w:r w:rsidR="00771860" w:rsidRPr="00FF3BAB">
        <w:rPr>
          <w:sz w:val="22"/>
          <w:szCs w:val="22"/>
        </w:rPr>
        <w:t>, M. Karczewicz, “</w:t>
      </w:r>
      <w:r w:rsidR="00341EB8" w:rsidRPr="00FF3BAB">
        <w:rPr>
          <w:sz w:val="22"/>
          <w:szCs w:val="22"/>
        </w:rPr>
        <w:t>EE2</w:t>
      </w:r>
      <w:r w:rsidR="00341EB8" w:rsidRPr="00FF3BAB">
        <w:rPr>
          <w:rFonts w:eastAsia="Times New Roman Bold"/>
          <w:color w:val="000000" w:themeColor="text1"/>
          <w:sz w:val="22"/>
          <w:szCs w:val="22"/>
        </w:rPr>
        <w:t xml:space="preserve">: Bilateral and template matching AMVP-merge mode (test 3.3)”, </w:t>
      </w:r>
      <w:r w:rsidR="00341EB8" w:rsidRPr="00FF3BAB">
        <w:rPr>
          <w:rStyle w:val="normaltextrun"/>
          <w:rFonts w:eastAsia="Times New Roman Bold"/>
          <w:sz w:val="22"/>
          <w:szCs w:val="22"/>
          <w:lang w:val="en-CA"/>
        </w:rPr>
        <w:t>JVET-X0083, Oct. 2021</w:t>
      </w:r>
    </w:p>
    <w:p w14:paraId="4FEB36FD" w14:textId="02185F21" w:rsidR="000D2B2E" w:rsidRDefault="000D2B2E" w:rsidP="005D3E2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="Times New Roman Bold"/>
          <w:sz w:val="22"/>
          <w:szCs w:val="22"/>
          <w:lang w:val="en-CA"/>
        </w:rPr>
      </w:pPr>
      <w:r w:rsidRPr="00FF3BAB">
        <w:rPr>
          <w:rStyle w:val="normaltextrun"/>
          <w:rFonts w:eastAsia="Times New Roman Bold"/>
          <w:sz w:val="22"/>
          <w:szCs w:val="22"/>
          <w:lang w:val="en-CA"/>
        </w:rPr>
        <w:t xml:space="preserve">[3] </w:t>
      </w:r>
      <w:hyperlink r:id="rId17" w:history="1">
        <w:r w:rsidR="00454881" w:rsidRPr="00867C65">
          <w:rPr>
            <w:rStyle w:val="Hyperlink"/>
            <w:rFonts w:eastAsia="DengXian"/>
            <w:sz w:val="22"/>
            <w:szCs w:val="22"/>
            <w:lang w:val="en-CA"/>
          </w:rPr>
          <w:t>https://vcgit.hhi.fraunhofer.de/ecm/ECM/-/merge_requests/47</w:t>
        </w:r>
      </w:hyperlink>
      <w:r w:rsidR="00454881" w:rsidRPr="00FF3BAB">
        <w:rPr>
          <w:rStyle w:val="normaltextrun"/>
          <w:rFonts w:eastAsia="Times New Roman Bold"/>
          <w:sz w:val="22"/>
          <w:szCs w:val="22"/>
          <w:lang w:val="en-CA"/>
        </w:rPr>
        <w:t xml:space="preserve">, </w:t>
      </w:r>
      <w:r w:rsidR="002945D1" w:rsidRPr="00FF3BAB">
        <w:rPr>
          <w:rStyle w:val="normaltextrun"/>
          <w:rFonts w:eastAsia="Times New Roman Bold"/>
          <w:sz w:val="22"/>
          <w:szCs w:val="22"/>
          <w:lang w:val="en-CA"/>
        </w:rPr>
        <w:t>“</w:t>
      </w:r>
      <w:r w:rsidR="00A01722" w:rsidRPr="00FF3BAB">
        <w:rPr>
          <w:rStyle w:val="normaltextrun"/>
          <w:rFonts w:eastAsia="Times New Roman Bold"/>
          <w:sz w:val="22"/>
          <w:szCs w:val="22"/>
          <w:lang w:val="en-CA"/>
        </w:rPr>
        <w:t>F</w:t>
      </w:r>
      <w:r w:rsidR="002945D1" w:rsidRPr="00FF3BAB">
        <w:rPr>
          <w:rStyle w:val="normaltextrun"/>
          <w:rFonts w:eastAsia="Times New Roman Bold"/>
          <w:sz w:val="22"/>
          <w:szCs w:val="22"/>
          <w:lang w:val="en-CA"/>
        </w:rPr>
        <w:t>ix RPR_ENABLE for TMVP when all ref are scaled and with X0049,</w:t>
      </w:r>
      <w:r w:rsidR="00A01722" w:rsidRPr="00FF3BAB">
        <w:rPr>
          <w:rStyle w:val="normaltextrun"/>
          <w:rFonts w:eastAsia="Times New Roman Bold"/>
          <w:sz w:val="22"/>
          <w:szCs w:val="22"/>
          <w:lang w:val="en-CA"/>
        </w:rPr>
        <w:t xml:space="preserve"> </w:t>
      </w:r>
      <w:r w:rsidR="002945D1" w:rsidRPr="00FF3BAB">
        <w:rPr>
          <w:rStyle w:val="normaltextrun"/>
          <w:rFonts w:eastAsia="Times New Roman Bold"/>
          <w:sz w:val="22"/>
          <w:szCs w:val="22"/>
          <w:lang w:val="en-CA"/>
        </w:rPr>
        <w:t>X0083.”</w:t>
      </w:r>
    </w:p>
    <w:p w14:paraId="7C06240A" w14:textId="63B79729" w:rsidR="00323CCF" w:rsidRPr="00FF3BAB" w:rsidRDefault="00323CCF" w:rsidP="005D3E2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="Times New Roman Bold"/>
          <w:sz w:val="22"/>
          <w:szCs w:val="22"/>
        </w:rPr>
      </w:pPr>
      <w:r>
        <w:rPr>
          <w:rStyle w:val="normaltextrun"/>
          <w:rFonts w:eastAsia="Times New Roman Bold"/>
          <w:sz w:val="22"/>
          <w:szCs w:val="22"/>
          <w:lang w:val="en-CA"/>
        </w:rPr>
        <w:t xml:space="preserve">[4] </w:t>
      </w:r>
      <w:r w:rsidRPr="00323CCF">
        <w:rPr>
          <w:rStyle w:val="normaltextrun"/>
          <w:rFonts w:eastAsia="Times New Roman Bold"/>
          <w:sz w:val="22"/>
          <w:szCs w:val="22"/>
          <w:lang w:val="en-CA"/>
        </w:rPr>
        <w:t>J. Luo, V. Sergin</w:t>
      </w:r>
      <w:r>
        <w:rPr>
          <w:rStyle w:val="normaltextrun"/>
          <w:rFonts w:eastAsia="Times New Roman Bold"/>
          <w:sz w:val="22"/>
          <w:szCs w:val="22"/>
          <w:lang w:val="en-CA"/>
        </w:rPr>
        <w:t>, “</w:t>
      </w:r>
      <w:r w:rsidRPr="00323CCF">
        <w:rPr>
          <w:rStyle w:val="normaltextrun"/>
          <w:rFonts w:eastAsia="Times New Roman Bold"/>
          <w:sz w:val="22"/>
          <w:szCs w:val="22"/>
          <w:lang w:val="en-CA"/>
        </w:rPr>
        <w:t>JVET functionality confirmation test conditions for reference picture resampling</w:t>
      </w:r>
      <w:r>
        <w:rPr>
          <w:rStyle w:val="normaltextrun"/>
          <w:rFonts w:eastAsia="Times New Roman Bold"/>
          <w:sz w:val="22"/>
          <w:szCs w:val="22"/>
          <w:lang w:val="en-CA"/>
        </w:rPr>
        <w:t>”</w:t>
      </w:r>
      <w:r w:rsidR="00D36636">
        <w:rPr>
          <w:rStyle w:val="normaltextrun"/>
          <w:rFonts w:eastAsia="Times New Roman Bold"/>
          <w:sz w:val="22"/>
          <w:szCs w:val="22"/>
          <w:lang w:val="en-CA"/>
        </w:rPr>
        <w:t>, JVET-Q2015, Jan. 2020</w:t>
      </w:r>
    </w:p>
    <w:p w14:paraId="3119D2E2" w14:textId="13DD0B0D" w:rsidR="007E6CD1" w:rsidRPr="00FF3BAB" w:rsidRDefault="00AD2CEB" w:rsidP="005B6533">
      <w:pPr>
        <w:pStyle w:val="paragraph"/>
        <w:spacing w:before="0" w:beforeAutospacing="0" w:after="0" w:afterAutospacing="0"/>
        <w:jc w:val="both"/>
        <w:textAlignment w:val="baseline"/>
        <w:rPr>
          <w:rFonts w:eastAsia="Times New Roman Bold"/>
          <w:sz w:val="22"/>
          <w:szCs w:val="22"/>
        </w:rPr>
      </w:pPr>
      <w:r w:rsidRPr="00FF3BAB">
        <w:rPr>
          <w:rStyle w:val="normaltextrun"/>
          <w:rFonts w:eastAsia="Times New Roman Bold"/>
          <w:sz w:val="22"/>
          <w:szCs w:val="22"/>
          <w:lang w:val="en-CA"/>
        </w:rPr>
        <w:t>[</w:t>
      </w:r>
      <w:r w:rsidR="00323CCF">
        <w:rPr>
          <w:rStyle w:val="normaltextrun"/>
          <w:rFonts w:eastAsia="Times New Roman Bold"/>
          <w:sz w:val="22"/>
          <w:szCs w:val="22"/>
          <w:lang w:val="en-CA"/>
        </w:rPr>
        <w:t>5</w:t>
      </w:r>
      <w:r w:rsidRPr="00FF3BAB">
        <w:rPr>
          <w:rStyle w:val="normaltextrun"/>
          <w:rFonts w:eastAsia="Times New Roman Bold"/>
          <w:sz w:val="22"/>
          <w:szCs w:val="22"/>
          <w:lang w:val="en-CA"/>
        </w:rPr>
        <w:t>] M. Karczewicz, Y. Ye, “Common Test Conditions and evaluation procedures for enhanced compression tool testing”</w:t>
      </w:r>
      <w:r w:rsidRPr="00FF3BAB">
        <w:rPr>
          <w:rStyle w:val="normaltextrun"/>
          <w:rFonts w:eastAsia="Times New Roman Bold" w:hint="eastAsia"/>
          <w:sz w:val="22"/>
          <w:szCs w:val="22"/>
        </w:rPr>
        <w:t>,</w:t>
      </w:r>
      <w:r w:rsidRPr="00FF3BAB">
        <w:rPr>
          <w:rStyle w:val="normaltextrun"/>
          <w:rFonts w:eastAsia="Times New Roman Bold"/>
          <w:sz w:val="22"/>
          <w:szCs w:val="22"/>
          <w:lang w:val="en-CA"/>
        </w:rPr>
        <w:t> JVET-V2017, Apr. 2021.</w:t>
      </w:r>
    </w:p>
    <w:p w14:paraId="5F0CF8E4" w14:textId="6B41B0A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CE62F7C" w:rsidR="00342FF4" w:rsidRDefault="00A06335" w:rsidP="009234A5">
      <w:pPr>
        <w:rPr>
          <w:b/>
          <w:szCs w:val="22"/>
          <w:lang w:val="en-CA"/>
        </w:rPr>
      </w:pPr>
      <w:r w:rsidRPr="00162763"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55B8A8EC" w14:textId="3EC6D3BE" w:rsidR="00B657F6" w:rsidRPr="005B217D" w:rsidRDefault="00B657F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162763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F5550" w14:textId="77777777" w:rsidR="0099727A" w:rsidRDefault="0099727A">
      <w:r>
        <w:separator/>
      </w:r>
    </w:p>
  </w:endnote>
  <w:endnote w:type="continuationSeparator" w:id="0">
    <w:p w14:paraId="14EB65F0" w14:textId="77777777" w:rsidR="0099727A" w:rsidRDefault="0099727A">
      <w:r>
        <w:continuationSeparator/>
      </w:r>
    </w:p>
  </w:endnote>
  <w:endnote w:type="continuationNotice" w:id="1">
    <w:p w14:paraId="47259269" w14:textId="77777777" w:rsidR="0099727A" w:rsidRDefault="0099727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793572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8141C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12704" w14:textId="77777777" w:rsidR="0099727A" w:rsidRDefault="0099727A">
      <w:r>
        <w:separator/>
      </w:r>
    </w:p>
  </w:footnote>
  <w:footnote w:type="continuationSeparator" w:id="0">
    <w:p w14:paraId="626ADF98" w14:textId="77777777" w:rsidR="0099727A" w:rsidRDefault="0099727A">
      <w:r>
        <w:continuationSeparator/>
      </w:r>
    </w:p>
  </w:footnote>
  <w:footnote w:type="continuationNotice" w:id="1">
    <w:p w14:paraId="50F68827" w14:textId="77777777" w:rsidR="0099727A" w:rsidRDefault="0099727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A14990"/>
    <w:multiLevelType w:val="hybridMultilevel"/>
    <w:tmpl w:val="BE984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324"/>
    <w:rsid w:val="00016700"/>
    <w:rsid w:val="00020A99"/>
    <w:rsid w:val="00026188"/>
    <w:rsid w:val="000265B0"/>
    <w:rsid w:val="000308A3"/>
    <w:rsid w:val="000331AA"/>
    <w:rsid w:val="000451CB"/>
    <w:rsid w:val="000451E5"/>
    <w:rsid w:val="0004543A"/>
    <w:rsid w:val="000458BC"/>
    <w:rsid w:val="00045C41"/>
    <w:rsid w:val="00046C03"/>
    <w:rsid w:val="00052EF8"/>
    <w:rsid w:val="0005679A"/>
    <w:rsid w:val="00065039"/>
    <w:rsid w:val="0007614F"/>
    <w:rsid w:val="00081398"/>
    <w:rsid w:val="00082C1A"/>
    <w:rsid w:val="00084393"/>
    <w:rsid w:val="000865E1"/>
    <w:rsid w:val="00092AF4"/>
    <w:rsid w:val="00094479"/>
    <w:rsid w:val="000962AC"/>
    <w:rsid w:val="000A0234"/>
    <w:rsid w:val="000A5931"/>
    <w:rsid w:val="000A6523"/>
    <w:rsid w:val="000B0C0F"/>
    <w:rsid w:val="000B1C6B"/>
    <w:rsid w:val="000B4142"/>
    <w:rsid w:val="000B4FF9"/>
    <w:rsid w:val="000B5883"/>
    <w:rsid w:val="000C09AC"/>
    <w:rsid w:val="000C2BAA"/>
    <w:rsid w:val="000C6DB2"/>
    <w:rsid w:val="000D2B2E"/>
    <w:rsid w:val="000E00F3"/>
    <w:rsid w:val="000E2F17"/>
    <w:rsid w:val="000E7D37"/>
    <w:rsid w:val="000F158C"/>
    <w:rsid w:val="00102F3D"/>
    <w:rsid w:val="0010415C"/>
    <w:rsid w:val="00104392"/>
    <w:rsid w:val="00121A8B"/>
    <w:rsid w:val="00124C0D"/>
    <w:rsid w:val="00124E38"/>
    <w:rsid w:val="0012519B"/>
    <w:rsid w:val="0012580B"/>
    <w:rsid w:val="00131F90"/>
    <w:rsid w:val="00132F30"/>
    <w:rsid w:val="00133820"/>
    <w:rsid w:val="0013458C"/>
    <w:rsid w:val="0013526E"/>
    <w:rsid w:val="0013766D"/>
    <w:rsid w:val="00146152"/>
    <w:rsid w:val="00155526"/>
    <w:rsid w:val="00165AB0"/>
    <w:rsid w:val="00171371"/>
    <w:rsid w:val="00175A24"/>
    <w:rsid w:val="00187E58"/>
    <w:rsid w:val="00191C8B"/>
    <w:rsid w:val="001A02FF"/>
    <w:rsid w:val="001A0425"/>
    <w:rsid w:val="001A297E"/>
    <w:rsid w:val="001A368E"/>
    <w:rsid w:val="001A7093"/>
    <w:rsid w:val="001A7329"/>
    <w:rsid w:val="001A77AF"/>
    <w:rsid w:val="001A792F"/>
    <w:rsid w:val="001B0290"/>
    <w:rsid w:val="001B4E28"/>
    <w:rsid w:val="001B5A54"/>
    <w:rsid w:val="001C28AC"/>
    <w:rsid w:val="001C3525"/>
    <w:rsid w:val="001C3AFB"/>
    <w:rsid w:val="001D00D0"/>
    <w:rsid w:val="001D07F0"/>
    <w:rsid w:val="001D1BD2"/>
    <w:rsid w:val="001D2F13"/>
    <w:rsid w:val="001D5357"/>
    <w:rsid w:val="001E0248"/>
    <w:rsid w:val="001E02BE"/>
    <w:rsid w:val="001E3B37"/>
    <w:rsid w:val="001E4F9C"/>
    <w:rsid w:val="001F2594"/>
    <w:rsid w:val="001F6A5E"/>
    <w:rsid w:val="0020382B"/>
    <w:rsid w:val="002055A6"/>
    <w:rsid w:val="00206460"/>
    <w:rsid w:val="002069B4"/>
    <w:rsid w:val="00213551"/>
    <w:rsid w:val="00215DFC"/>
    <w:rsid w:val="002212DF"/>
    <w:rsid w:val="00222CD4"/>
    <w:rsid w:val="00225016"/>
    <w:rsid w:val="002253CA"/>
    <w:rsid w:val="002264A6"/>
    <w:rsid w:val="00227BA7"/>
    <w:rsid w:val="0023011C"/>
    <w:rsid w:val="00233397"/>
    <w:rsid w:val="0023578E"/>
    <w:rsid w:val="002375C1"/>
    <w:rsid w:val="00246D18"/>
    <w:rsid w:val="00247E1E"/>
    <w:rsid w:val="002558BF"/>
    <w:rsid w:val="00255E63"/>
    <w:rsid w:val="00263398"/>
    <w:rsid w:val="00263B99"/>
    <w:rsid w:val="002647D8"/>
    <w:rsid w:val="00266F06"/>
    <w:rsid w:val="00275BCF"/>
    <w:rsid w:val="00276F86"/>
    <w:rsid w:val="00280613"/>
    <w:rsid w:val="00283C7A"/>
    <w:rsid w:val="00291E36"/>
    <w:rsid w:val="00292257"/>
    <w:rsid w:val="002945D1"/>
    <w:rsid w:val="00294DE8"/>
    <w:rsid w:val="002A062F"/>
    <w:rsid w:val="002A18EC"/>
    <w:rsid w:val="002A54E0"/>
    <w:rsid w:val="002B1595"/>
    <w:rsid w:val="002B191D"/>
    <w:rsid w:val="002B2E83"/>
    <w:rsid w:val="002D00AB"/>
    <w:rsid w:val="002D0AF6"/>
    <w:rsid w:val="002D3A01"/>
    <w:rsid w:val="002D7FD4"/>
    <w:rsid w:val="002E0267"/>
    <w:rsid w:val="002E5A02"/>
    <w:rsid w:val="002E787B"/>
    <w:rsid w:val="002F164D"/>
    <w:rsid w:val="003021BC"/>
    <w:rsid w:val="003058BF"/>
    <w:rsid w:val="00306206"/>
    <w:rsid w:val="00317D85"/>
    <w:rsid w:val="00323CCF"/>
    <w:rsid w:val="00327C56"/>
    <w:rsid w:val="003315A1"/>
    <w:rsid w:val="0033167C"/>
    <w:rsid w:val="003373EC"/>
    <w:rsid w:val="00341EB8"/>
    <w:rsid w:val="00342B97"/>
    <w:rsid w:val="00342FF4"/>
    <w:rsid w:val="003446E2"/>
    <w:rsid w:val="00344E5A"/>
    <w:rsid w:val="00346148"/>
    <w:rsid w:val="00353469"/>
    <w:rsid w:val="003559D0"/>
    <w:rsid w:val="003577C7"/>
    <w:rsid w:val="00362950"/>
    <w:rsid w:val="003669EA"/>
    <w:rsid w:val="003706CC"/>
    <w:rsid w:val="003744EA"/>
    <w:rsid w:val="00377710"/>
    <w:rsid w:val="0038499A"/>
    <w:rsid w:val="0039388F"/>
    <w:rsid w:val="003A2241"/>
    <w:rsid w:val="003A2D8E"/>
    <w:rsid w:val="003A36D0"/>
    <w:rsid w:val="003A3A4D"/>
    <w:rsid w:val="003A7465"/>
    <w:rsid w:val="003A7CE6"/>
    <w:rsid w:val="003C20E4"/>
    <w:rsid w:val="003D0EF9"/>
    <w:rsid w:val="003D40FA"/>
    <w:rsid w:val="003D6342"/>
    <w:rsid w:val="003E16AD"/>
    <w:rsid w:val="003E6F90"/>
    <w:rsid w:val="003E73ED"/>
    <w:rsid w:val="003F2041"/>
    <w:rsid w:val="003F4ECE"/>
    <w:rsid w:val="003F5D0F"/>
    <w:rsid w:val="00414101"/>
    <w:rsid w:val="0041484D"/>
    <w:rsid w:val="004219CF"/>
    <w:rsid w:val="004234F0"/>
    <w:rsid w:val="004270B5"/>
    <w:rsid w:val="00427EEC"/>
    <w:rsid w:val="00432663"/>
    <w:rsid w:val="00433DDB"/>
    <w:rsid w:val="00435289"/>
    <w:rsid w:val="00435A29"/>
    <w:rsid w:val="00437619"/>
    <w:rsid w:val="00454881"/>
    <w:rsid w:val="00462736"/>
    <w:rsid w:val="00462F5E"/>
    <w:rsid w:val="00465A1E"/>
    <w:rsid w:val="0048141C"/>
    <w:rsid w:val="00482709"/>
    <w:rsid w:val="00484374"/>
    <w:rsid w:val="0049445A"/>
    <w:rsid w:val="004957D9"/>
    <w:rsid w:val="00497F74"/>
    <w:rsid w:val="004A1AC0"/>
    <w:rsid w:val="004A2A63"/>
    <w:rsid w:val="004A49A4"/>
    <w:rsid w:val="004B210C"/>
    <w:rsid w:val="004B6170"/>
    <w:rsid w:val="004C4302"/>
    <w:rsid w:val="004C75BC"/>
    <w:rsid w:val="004D17F7"/>
    <w:rsid w:val="004D217C"/>
    <w:rsid w:val="004D405F"/>
    <w:rsid w:val="004E4F4F"/>
    <w:rsid w:val="004E6789"/>
    <w:rsid w:val="004E6F15"/>
    <w:rsid w:val="004F61E3"/>
    <w:rsid w:val="004F75A8"/>
    <w:rsid w:val="005018A6"/>
    <w:rsid w:val="00502E10"/>
    <w:rsid w:val="0050354E"/>
    <w:rsid w:val="0051015C"/>
    <w:rsid w:val="00511E5C"/>
    <w:rsid w:val="00516CF1"/>
    <w:rsid w:val="00531A62"/>
    <w:rsid w:val="00531AE9"/>
    <w:rsid w:val="005339A3"/>
    <w:rsid w:val="005345A5"/>
    <w:rsid w:val="00536188"/>
    <w:rsid w:val="005427EE"/>
    <w:rsid w:val="00542F31"/>
    <w:rsid w:val="00550A66"/>
    <w:rsid w:val="0055319A"/>
    <w:rsid w:val="00555FF7"/>
    <w:rsid w:val="00567EC7"/>
    <w:rsid w:val="00570013"/>
    <w:rsid w:val="00571DAB"/>
    <w:rsid w:val="005723BC"/>
    <w:rsid w:val="00572B5F"/>
    <w:rsid w:val="00573A79"/>
    <w:rsid w:val="005753EC"/>
    <w:rsid w:val="0057646C"/>
    <w:rsid w:val="005801A2"/>
    <w:rsid w:val="00584EAE"/>
    <w:rsid w:val="005900C9"/>
    <w:rsid w:val="005952A5"/>
    <w:rsid w:val="005A33A1"/>
    <w:rsid w:val="005B217D"/>
    <w:rsid w:val="005B5F24"/>
    <w:rsid w:val="005B6533"/>
    <w:rsid w:val="005C385F"/>
    <w:rsid w:val="005C7C26"/>
    <w:rsid w:val="005D3E23"/>
    <w:rsid w:val="005E023F"/>
    <w:rsid w:val="005E0F8F"/>
    <w:rsid w:val="005E1AC6"/>
    <w:rsid w:val="005E3F2B"/>
    <w:rsid w:val="005E5DA4"/>
    <w:rsid w:val="005F6607"/>
    <w:rsid w:val="005F6F1B"/>
    <w:rsid w:val="006056B7"/>
    <w:rsid w:val="00610527"/>
    <w:rsid w:val="00615995"/>
    <w:rsid w:val="00616155"/>
    <w:rsid w:val="00624B33"/>
    <w:rsid w:val="0063041A"/>
    <w:rsid w:val="00630AA2"/>
    <w:rsid w:val="00631D8B"/>
    <w:rsid w:val="00641994"/>
    <w:rsid w:val="00646707"/>
    <w:rsid w:val="006504F4"/>
    <w:rsid w:val="00657F7E"/>
    <w:rsid w:val="00662E58"/>
    <w:rsid w:val="006637F2"/>
    <w:rsid w:val="006642A5"/>
    <w:rsid w:val="00664DCF"/>
    <w:rsid w:val="0068281C"/>
    <w:rsid w:val="006866A6"/>
    <w:rsid w:val="00691A4C"/>
    <w:rsid w:val="00692188"/>
    <w:rsid w:val="006A0E5C"/>
    <w:rsid w:val="006A48E6"/>
    <w:rsid w:val="006C0F0B"/>
    <w:rsid w:val="006C38C2"/>
    <w:rsid w:val="006C5D39"/>
    <w:rsid w:val="006C6BEB"/>
    <w:rsid w:val="006C766C"/>
    <w:rsid w:val="006D6D9B"/>
    <w:rsid w:val="006E1F24"/>
    <w:rsid w:val="006E2810"/>
    <w:rsid w:val="006E5417"/>
    <w:rsid w:val="006E56C9"/>
    <w:rsid w:val="006F0794"/>
    <w:rsid w:val="006F2ACE"/>
    <w:rsid w:val="006F33AC"/>
    <w:rsid w:val="006F3821"/>
    <w:rsid w:val="006F7528"/>
    <w:rsid w:val="00701E18"/>
    <w:rsid w:val="007023DE"/>
    <w:rsid w:val="007070DE"/>
    <w:rsid w:val="00711113"/>
    <w:rsid w:val="00711B81"/>
    <w:rsid w:val="00712F60"/>
    <w:rsid w:val="00713A3D"/>
    <w:rsid w:val="00714A36"/>
    <w:rsid w:val="00714B67"/>
    <w:rsid w:val="00720E3B"/>
    <w:rsid w:val="007252DE"/>
    <w:rsid w:val="00725AA1"/>
    <w:rsid w:val="0073182E"/>
    <w:rsid w:val="0074393F"/>
    <w:rsid w:val="00745F6B"/>
    <w:rsid w:val="007464A3"/>
    <w:rsid w:val="00746EAB"/>
    <w:rsid w:val="007514CF"/>
    <w:rsid w:val="0075175B"/>
    <w:rsid w:val="0075585E"/>
    <w:rsid w:val="007620D0"/>
    <w:rsid w:val="00770571"/>
    <w:rsid w:val="00771860"/>
    <w:rsid w:val="007768FF"/>
    <w:rsid w:val="007824D3"/>
    <w:rsid w:val="00783B74"/>
    <w:rsid w:val="00796EE3"/>
    <w:rsid w:val="007A7D29"/>
    <w:rsid w:val="007B4AB8"/>
    <w:rsid w:val="007C081C"/>
    <w:rsid w:val="007C4CD4"/>
    <w:rsid w:val="007C514C"/>
    <w:rsid w:val="007C6134"/>
    <w:rsid w:val="007C6BA2"/>
    <w:rsid w:val="007D1181"/>
    <w:rsid w:val="007E01A3"/>
    <w:rsid w:val="007E414C"/>
    <w:rsid w:val="007E6CD1"/>
    <w:rsid w:val="007F1F8B"/>
    <w:rsid w:val="007F51CF"/>
    <w:rsid w:val="007F6205"/>
    <w:rsid w:val="007F67A1"/>
    <w:rsid w:val="00801A7B"/>
    <w:rsid w:val="0080300D"/>
    <w:rsid w:val="008114BD"/>
    <w:rsid w:val="00811C05"/>
    <w:rsid w:val="008200FD"/>
    <w:rsid w:val="008206C8"/>
    <w:rsid w:val="008371C6"/>
    <w:rsid w:val="0086387C"/>
    <w:rsid w:val="008674E5"/>
    <w:rsid w:val="00874A6C"/>
    <w:rsid w:val="008763A7"/>
    <w:rsid w:val="00876C65"/>
    <w:rsid w:val="00877401"/>
    <w:rsid w:val="00882F72"/>
    <w:rsid w:val="0088391E"/>
    <w:rsid w:val="00892F22"/>
    <w:rsid w:val="00893207"/>
    <w:rsid w:val="0089372C"/>
    <w:rsid w:val="00893DC4"/>
    <w:rsid w:val="008A4729"/>
    <w:rsid w:val="008A4B4C"/>
    <w:rsid w:val="008C239F"/>
    <w:rsid w:val="008C2CAF"/>
    <w:rsid w:val="008C3602"/>
    <w:rsid w:val="008C5A61"/>
    <w:rsid w:val="008D1FCF"/>
    <w:rsid w:val="008D2B74"/>
    <w:rsid w:val="008D3AB4"/>
    <w:rsid w:val="008E2365"/>
    <w:rsid w:val="008E480C"/>
    <w:rsid w:val="008F76B9"/>
    <w:rsid w:val="00907757"/>
    <w:rsid w:val="009175CA"/>
    <w:rsid w:val="009212B0"/>
    <w:rsid w:val="00921FA1"/>
    <w:rsid w:val="009234A5"/>
    <w:rsid w:val="00933453"/>
    <w:rsid w:val="009336F7"/>
    <w:rsid w:val="0093636C"/>
    <w:rsid w:val="009374A7"/>
    <w:rsid w:val="00937F03"/>
    <w:rsid w:val="00951B66"/>
    <w:rsid w:val="0095593F"/>
    <w:rsid w:val="00955F6D"/>
    <w:rsid w:val="0097080C"/>
    <w:rsid w:val="0097412B"/>
    <w:rsid w:val="00977C16"/>
    <w:rsid w:val="00983423"/>
    <w:rsid w:val="0098551D"/>
    <w:rsid w:val="00985DCB"/>
    <w:rsid w:val="009906A7"/>
    <w:rsid w:val="0099518F"/>
    <w:rsid w:val="0099603A"/>
    <w:rsid w:val="0099727A"/>
    <w:rsid w:val="00997674"/>
    <w:rsid w:val="009A523D"/>
    <w:rsid w:val="009B02A1"/>
    <w:rsid w:val="009B3361"/>
    <w:rsid w:val="009B7F3F"/>
    <w:rsid w:val="009C3A6E"/>
    <w:rsid w:val="009D5D05"/>
    <w:rsid w:val="009D7CE6"/>
    <w:rsid w:val="009D7DCA"/>
    <w:rsid w:val="009E448E"/>
    <w:rsid w:val="009E4C68"/>
    <w:rsid w:val="009E5900"/>
    <w:rsid w:val="009E683C"/>
    <w:rsid w:val="009E7855"/>
    <w:rsid w:val="009F36C2"/>
    <w:rsid w:val="009F496B"/>
    <w:rsid w:val="009F6AC7"/>
    <w:rsid w:val="00A01439"/>
    <w:rsid w:val="00A01722"/>
    <w:rsid w:val="00A02C99"/>
    <w:rsid w:val="00A02E61"/>
    <w:rsid w:val="00A05B40"/>
    <w:rsid w:val="00A05CFF"/>
    <w:rsid w:val="00A06335"/>
    <w:rsid w:val="00A11766"/>
    <w:rsid w:val="00A13048"/>
    <w:rsid w:val="00A25D42"/>
    <w:rsid w:val="00A40A86"/>
    <w:rsid w:val="00A44A34"/>
    <w:rsid w:val="00A46843"/>
    <w:rsid w:val="00A47760"/>
    <w:rsid w:val="00A53AD4"/>
    <w:rsid w:val="00A56B97"/>
    <w:rsid w:val="00A578F6"/>
    <w:rsid w:val="00A6093D"/>
    <w:rsid w:val="00A66169"/>
    <w:rsid w:val="00A703CE"/>
    <w:rsid w:val="00A72017"/>
    <w:rsid w:val="00A767DC"/>
    <w:rsid w:val="00A76A6D"/>
    <w:rsid w:val="00A82271"/>
    <w:rsid w:val="00A83253"/>
    <w:rsid w:val="00A85127"/>
    <w:rsid w:val="00A92102"/>
    <w:rsid w:val="00AA6E84"/>
    <w:rsid w:val="00AB02BA"/>
    <w:rsid w:val="00AB1A1C"/>
    <w:rsid w:val="00AB4721"/>
    <w:rsid w:val="00AB7405"/>
    <w:rsid w:val="00AC076E"/>
    <w:rsid w:val="00AC77CC"/>
    <w:rsid w:val="00AD05A8"/>
    <w:rsid w:val="00AD2CEB"/>
    <w:rsid w:val="00AD6876"/>
    <w:rsid w:val="00AE341B"/>
    <w:rsid w:val="00AE66EE"/>
    <w:rsid w:val="00AF51C5"/>
    <w:rsid w:val="00B01905"/>
    <w:rsid w:val="00B074E9"/>
    <w:rsid w:val="00B07CA7"/>
    <w:rsid w:val="00B11608"/>
    <w:rsid w:val="00B1181D"/>
    <w:rsid w:val="00B1279A"/>
    <w:rsid w:val="00B14351"/>
    <w:rsid w:val="00B250E0"/>
    <w:rsid w:val="00B25884"/>
    <w:rsid w:val="00B3640F"/>
    <w:rsid w:val="00B37FD0"/>
    <w:rsid w:val="00B4194A"/>
    <w:rsid w:val="00B437E8"/>
    <w:rsid w:val="00B46003"/>
    <w:rsid w:val="00B51F2C"/>
    <w:rsid w:val="00B520A3"/>
    <w:rsid w:val="00B5222E"/>
    <w:rsid w:val="00B53179"/>
    <w:rsid w:val="00B532EA"/>
    <w:rsid w:val="00B56D06"/>
    <w:rsid w:val="00B57A23"/>
    <w:rsid w:val="00B600CD"/>
    <w:rsid w:val="00B61C96"/>
    <w:rsid w:val="00B657F6"/>
    <w:rsid w:val="00B70D09"/>
    <w:rsid w:val="00B7249C"/>
    <w:rsid w:val="00B73A2A"/>
    <w:rsid w:val="00B75A51"/>
    <w:rsid w:val="00B767C6"/>
    <w:rsid w:val="00B827C6"/>
    <w:rsid w:val="00B873F7"/>
    <w:rsid w:val="00B94B06"/>
    <w:rsid w:val="00B94C28"/>
    <w:rsid w:val="00BA6659"/>
    <w:rsid w:val="00BB5B4E"/>
    <w:rsid w:val="00BB7024"/>
    <w:rsid w:val="00BC10BA"/>
    <w:rsid w:val="00BC5AFD"/>
    <w:rsid w:val="00BC667C"/>
    <w:rsid w:val="00BD11E9"/>
    <w:rsid w:val="00BD2A22"/>
    <w:rsid w:val="00BE36C1"/>
    <w:rsid w:val="00BF1905"/>
    <w:rsid w:val="00C00DDE"/>
    <w:rsid w:val="00C04F43"/>
    <w:rsid w:val="00C05271"/>
    <w:rsid w:val="00C0609D"/>
    <w:rsid w:val="00C115AB"/>
    <w:rsid w:val="00C139BC"/>
    <w:rsid w:val="00C26CCB"/>
    <w:rsid w:val="00C30249"/>
    <w:rsid w:val="00C3723B"/>
    <w:rsid w:val="00C42466"/>
    <w:rsid w:val="00C43935"/>
    <w:rsid w:val="00C4394E"/>
    <w:rsid w:val="00C552A3"/>
    <w:rsid w:val="00C606C9"/>
    <w:rsid w:val="00C611D9"/>
    <w:rsid w:val="00C61C81"/>
    <w:rsid w:val="00C736B5"/>
    <w:rsid w:val="00C80288"/>
    <w:rsid w:val="00C836F0"/>
    <w:rsid w:val="00C84003"/>
    <w:rsid w:val="00C90650"/>
    <w:rsid w:val="00C92718"/>
    <w:rsid w:val="00C9303D"/>
    <w:rsid w:val="00C97D78"/>
    <w:rsid w:val="00CA4198"/>
    <w:rsid w:val="00CC00BE"/>
    <w:rsid w:val="00CC2AAE"/>
    <w:rsid w:val="00CC5263"/>
    <w:rsid w:val="00CC5A42"/>
    <w:rsid w:val="00CD0EAB"/>
    <w:rsid w:val="00CE5E02"/>
    <w:rsid w:val="00CF26DE"/>
    <w:rsid w:val="00CF34DB"/>
    <w:rsid w:val="00CF3917"/>
    <w:rsid w:val="00CF558F"/>
    <w:rsid w:val="00D010C0"/>
    <w:rsid w:val="00D061CB"/>
    <w:rsid w:val="00D06B8B"/>
    <w:rsid w:val="00D073E2"/>
    <w:rsid w:val="00D07B16"/>
    <w:rsid w:val="00D11A29"/>
    <w:rsid w:val="00D146D4"/>
    <w:rsid w:val="00D1555A"/>
    <w:rsid w:val="00D2300E"/>
    <w:rsid w:val="00D2327D"/>
    <w:rsid w:val="00D36636"/>
    <w:rsid w:val="00D43A8A"/>
    <w:rsid w:val="00D446EC"/>
    <w:rsid w:val="00D44ED6"/>
    <w:rsid w:val="00D5019B"/>
    <w:rsid w:val="00D51BF0"/>
    <w:rsid w:val="00D531DB"/>
    <w:rsid w:val="00D55942"/>
    <w:rsid w:val="00D60EAF"/>
    <w:rsid w:val="00D807BF"/>
    <w:rsid w:val="00D82401"/>
    <w:rsid w:val="00D82FCC"/>
    <w:rsid w:val="00D97D8A"/>
    <w:rsid w:val="00DA17FC"/>
    <w:rsid w:val="00DA7887"/>
    <w:rsid w:val="00DB2C26"/>
    <w:rsid w:val="00DB45C3"/>
    <w:rsid w:val="00DC2663"/>
    <w:rsid w:val="00DD02F4"/>
    <w:rsid w:val="00DD23F6"/>
    <w:rsid w:val="00DD6622"/>
    <w:rsid w:val="00DD6EB6"/>
    <w:rsid w:val="00DD7768"/>
    <w:rsid w:val="00DE1C7C"/>
    <w:rsid w:val="00DE2E82"/>
    <w:rsid w:val="00DE6B43"/>
    <w:rsid w:val="00DF38ED"/>
    <w:rsid w:val="00E03B9B"/>
    <w:rsid w:val="00E07631"/>
    <w:rsid w:val="00E103FA"/>
    <w:rsid w:val="00E1116A"/>
    <w:rsid w:val="00E11923"/>
    <w:rsid w:val="00E24B25"/>
    <w:rsid w:val="00E262D4"/>
    <w:rsid w:val="00E27F30"/>
    <w:rsid w:val="00E340DA"/>
    <w:rsid w:val="00E36250"/>
    <w:rsid w:val="00E4350D"/>
    <w:rsid w:val="00E466B0"/>
    <w:rsid w:val="00E47F2D"/>
    <w:rsid w:val="00E5027B"/>
    <w:rsid w:val="00E54511"/>
    <w:rsid w:val="00E60EDC"/>
    <w:rsid w:val="00E61545"/>
    <w:rsid w:val="00E61DAC"/>
    <w:rsid w:val="00E72B80"/>
    <w:rsid w:val="00E75FE3"/>
    <w:rsid w:val="00E77E5C"/>
    <w:rsid w:val="00E86C4C"/>
    <w:rsid w:val="00E907A3"/>
    <w:rsid w:val="00E91890"/>
    <w:rsid w:val="00E94C1E"/>
    <w:rsid w:val="00E97771"/>
    <w:rsid w:val="00E977B1"/>
    <w:rsid w:val="00EA5616"/>
    <w:rsid w:val="00EA5AE0"/>
    <w:rsid w:val="00EB32C5"/>
    <w:rsid w:val="00EB56E1"/>
    <w:rsid w:val="00EB7AB1"/>
    <w:rsid w:val="00EB7AEF"/>
    <w:rsid w:val="00EC32BD"/>
    <w:rsid w:val="00ED6C6B"/>
    <w:rsid w:val="00EE0382"/>
    <w:rsid w:val="00EE1A81"/>
    <w:rsid w:val="00EE6918"/>
    <w:rsid w:val="00EE7CD8"/>
    <w:rsid w:val="00EF2703"/>
    <w:rsid w:val="00EF2981"/>
    <w:rsid w:val="00EF37F6"/>
    <w:rsid w:val="00EF48CC"/>
    <w:rsid w:val="00EF5669"/>
    <w:rsid w:val="00EF7752"/>
    <w:rsid w:val="00F00801"/>
    <w:rsid w:val="00F036DA"/>
    <w:rsid w:val="00F06C4E"/>
    <w:rsid w:val="00F163A0"/>
    <w:rsid w:val="00F2030F"/>
    <w:rsid w:val="00F2488D"/>
    <w:rsid w:val="00F31248"/>
    <w:rsid w:val="00F42D60"/>
    <w:rsid w:val="00F4476F"/>
    <w:rsid w:val="00F53E7C"/>
    <w:rsid w:val="00F601A0"/>
    <w:rsid w:val="00F63BD9"/>
    <w:rsid w:val="00F712E9"/>
    <w:rsid w:val="00F73032"/>
    <w:rsid w:val="00F75FA2"/>
    <w:rsid w:val="00F848FC"/>
    <w:rsid w:val="00F8757B"/>
    <w:rsid w:val="00F906F6"/>
    <w:rsid w:val="00F9282A"/>
    <w:rsid w:val="00F96BAD"/>
    <w:rsid w:val="00FA139D"/>
    <w:rsid w:val="00FA60F5"/>
    <w:rsid w:val="00FA64CB"/>
    <w:rsid w:val="00FB0E84"/>
    <w:rsid w:val="00FB77C8"/>
    <w:rsid w:val="00FC2405"/>
    <w:rsid w:val="00FD01C2"/>
    <w:rsid w:val="00FD598D"/>
    <w:rsid w:val="00FE5606"/>
    <w:rsid w:val="00FE595C"/>
    <w:rsid w:val="00FF0CE3"/>
    <w:rsid w:val="00FF3BAB"/>
    <w:rsid w:val="02085A1E"/>
    <w:rsid w:val="026EC235"/>
    <w:rsid w:val="0298DE77"/>
    <w:rsid w:val="05BCC96F"/>
    <w:rsid w:val="074D4C01"/>
    <w:rsid w:val="07553D81"/>
    <w:rsid w:val="077FA263"/>
    <w:rsid w:val="08FCFF8C"/>
    <w:rsid w:val="093A5A3F"/>
    <w:rsid w:val="0A3EC59B"/>
    <w:rsid w:val="0BDB0FA7"/>
    <w:rsid w:val="0BEFFBE4"/>
    <w:rsid w:val="0D791F6D"/>
    <w:rsid w:val="0F10A07B"/>
    <w:rsid w:val="0FCE68B0"/>
    <w:rsid w:val="10593D0B"/>
    <w:rsid w:val="10D0EA5B"/>
    <w:rsid w:val="119DCD6D"/>
    <w:rsid w:val="11AB5C81"/>
    <w:rsid w:val="11BDBBE7"/>
    <w:rsid w:val="12466178"/>
    <w:rsid w:val="126BC0EA"/>
    <w:rsid w:val="12C7AD6E"/>
    <w:rsid w:val="139792CB"/>
    <w:rsid w:val="151A8A46"/>
    <w:rsid w:val="1548B971"/>
    <w:rsid w:val="159E6731"/>
    <w:rsid w:val="15E6529B"/>
    <w:rsid w:val="15F82F64"/>
    <w:rsid w:val="16A7C5B1"/>
    <w:rsid w:val="16C246D7"/>
    <w:rsid w:val="18689082"/>
    <w:rsid w:val="18BD840E"/>
    <w:rsid w:val="196A34A9"/>
    <w:rsid w:val="1DB14731"/>
    <w:rsid w:val="1E47D391"/>
    <w:rsid w:val="1E5FCCFE"/>
    <w:rsid w:val="1E9ECA74"/>
    <w:rsid w:val="1EC290D7"/>
    <w:rsid w:val="1F95AE2E"/>
    <w:rsid w:val="202C497C"/>
    <w:rsid w:val="210CE86A"/>
    <w:rsid w:val="22CD324A"/>
    <w:rsid w:val="22F37616"/>
    <w:rsid w:val="231271DB"/>
    <w:rsid w:val="2347FA35"/>
    <w:rsid w:val="2529B133"/>
    <w:rsid w:val="25BEFA5B"/>
    <w:rsid w:val="261DC898"/>
    <w:rsid w:val="265B6949"/>
    <w:rsid w:val="27DFA60F"/>
    <w:rsid w:val="29602EE2"/>
    <w:rsid w:val="29B0A21B"/>
    <w:rsid w:val="2A209117"/>
    <w:rsid w:val="2A4C3D50"/>
    <w:rsid w:val="2AA39CE7"/>
    <w:rsid w:val="2B18B4F7"/>
    <w:rsid w:val="2D91E29F"/>
    <w:rsid w:val="2EE252A3"/>
    <w:rsid w:val="2F70A427"/>
    <w:rsid w:val="2F9AF61E"/>
    <w:rsid w:val="2FC8A883"/>
    <w:rsid w:val="3037CCF0"/>
    <w:rsid w:val="30F6CDC1"/>
    <w:rsid w:val="310C2BC9"/>
    <w:rsid w:val="312DC5DE"/>
    <w:rsid w:val="32CAA050"/>
    <w:rsid w:val="334E2748"/>
    <w:rsid w:val="33648D1E"/>
    <w:rsid w:val="33CC5356"/>
    <w:rsid w:val="34380477"/>
    <w:rsid w:val="34504C3F"/>
    <w:rsid w:val="34B2643C"/>
    <w:rsid w:val="34C0CEFF"/>
    <w:rsid w:val="350FD1EE"/>
    <w:rsid w:val="36299B31"/>
    <w:rsid w:val="36FE257B"/>
    <w:rsid w:val="3716A654"/>
    <w:rsid w:val="377D3E10"/>
    <w:rsid w:val="37E06343"/>
    <w:rsid w:val="38742406"/>
    <w:rsid w:val="38F8BF22"/>
    <w:rsid w:val="39054E7C"/>
    <w:rsid w:val="395DBADB"/>
    <w:rsid w:val="3A2D4ED4"/>
    <w:rsid w:val="3B12172F"/>
    <w:rsid w:val="3B8262D2"/>
    <w:rsid w:val="3CFACB0A"/>
    <w:rsid w:val="3EE7979A"/>
    <w:rsid w:val="40650E32"/>
    <w:rsid w:val="40AE78D2"/>
    <w:rsid w:val="40C56C20"/>
    <w:rsid w:val="40D37DD2"/>
    <w:rsid w:val="40DF6A1F"/>
    <w:rsid w:val="411CED1F"/>
    <w:rsid w:val="41966A85"/>
    <w:rsid w:val="41DC1F58"/>
    <w:rsid w:val="420A9FB9"/>
    <w:rsid w:val="43CD88AF"/>
    <w:rsid w:val="45F70239"/>
    <w:rsid w:val="464A9C11"/>
    <w:rsid w:val="467634DF"/>
    <w:rsid w:val="4864431E"/>
    <w:rsid w:val="489682C0"/>
    <w:rsid w:val="492561C0"/>
    <w:rsid w:val="49A8EF05"/>
    <w:rsid w:val="49AEE854"/>
    <w:rsid w:val="49D9CCDB"/>
    <w:rsid w:val="4A344630"/>
    <w:rsid w:val="4A388211"/>
    <w:rsid w:val="4ABB3EB6"/>
    <w:rsid w:val="4B31BC16"/>
    <w:rsid w:val="4C848DE6"/>
    <w:rsid w:val="4CF366BC"/>
    <w:rsid w:val="4D74BEC2"/>
    <w:rsid w:val="4E55ADF6"/>
    <w:rsid w:val="4F07C602"/>
    <w:rsid w:val="4F4970E9"/>
    <w:rsid w:val="4FF84BDD"/>
    <w:rsid w:val="51AB1B3A"/>
    <w:rsid w:val="51EB6E04"/>
    <w:rsid w:val="5275DDC6"/>
    <w:rsid w:val="52C2BA2E"/>
    <w:rsid w:val="54B44E58"/>
    <w:rsid w:val="554C7F78"/>
    <w:rsid w:val="55567B67"/>
    <w:rsid w:val="55F391C2"/>
    <w:rsid w:val="5680412C"/>
    <w:rsid w:val="5686B5DD"/>
    <w:rsid w:val="56A03D4F"/>
    <w:rsid w:val="574D5F91"/>
    <w:rsid w:val="576B8B9F"/>
    <w:rsid w:val="58D9D0B3"/>
    <w:rsid w:val="58DFBE54"/>
    <w:rsid w:val="59C5744A"/>
    <w:rsid w:val="5C231DAD"/>
    <w:rsid w:val="5CAFC161"/>
    <w:rsid w:val="5D5ACEB6"/>
    <w:rsid w:val="5D99C2AC"/>
    <w:rsid w:val="5E06F645"/>
    <w:rsid w:val="5EC3D1B0"/>
    <w:rsid w:val="5ECE71F3"/>
    <w:rsid w:val="60AB5B41"/>
    <w:rsid w:val="61504B44"/>
    <w:rsid w:val="61FEE1A2"/>
    <w:rsid w:val="620EBE88"/>
    <w:rsid w:val="63B40473"/>
    <w:rsid w:val="6475823F"/>
    <w:rsid w:val="64E300CA"/>
    <w:rsid w:val="65A1D8B5"/>
    <w:rsid w:val="65CED2E4"/>
    <w:rsid w:val="661AA0EC"/>
    <w:rsid w:val="662A294E"/>
    <w:rsid w:val="67978774"/>
    <w:rsid w:val="6A83A582"/>
    <w:rsid w:val="6A9449DC"/>
    <w:rsid w:val="6ADE8903"/>
    <w:rsid w:val="6C66D7C4"/>
    <w:rsid w:val="6D536A68"/>
    <w:rsid w:val="6D7ED453"/>
    <w:rsid w:val="6D95392E"/>
    <w:rsid w:val="6F0A97D2"/>
    <w:rsid w:val="6F3B323A"/>
    <w:rsid w:val="707AEBDA"/>
    <w:rsid w:val="70B054FA"/>
    <w:rsid w:val="719B5A16"/>
    <w:rsid w:val="71DA89A3"/>
    <w:rsid w:val="746DEB20"/>
    <w:rsid w:val="75298C81"/>
    <w:rsid w:val="775FFD7B"/>
    <w:rsid w:val="776F8F8B"/>
    <w:rsid w:val="77F2AB57"/>
    <w:rsid w:val="78371E4A"/>
    <w:rsid w:val="78C7408A"/>
    <w:rsid w:val="78FE9AC6"/>
    <w:rsid w:val="7900FBC2"/>
    <w:rsid w:val="7956518C"/>
    <w:rsid w:val="79C0CCE5"/>
    <w:rsid w:val="79C4F09E"/>
    <w:rsid w:val="79FCD4BA"/>
    <w:rsid w:val="7B47E8A8"/>
    <w:rsid w:val="7BB3FDFC"/>
    <w:rsid w:val="7BC05356"/>
    <w:rsid w:val="7C638FDF"/>
    <w:rsid w:val="7E1348A5"/>
    <w:rsid w:val="7E861589"/>
    <w:rsid w:val="7FA7A6C8"/>
    <w:rsid w:val="7FECD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B32F2544-7355-4DD7-9846-13F148216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CF26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26D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F26D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F26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F26DE"/>
    <w:rPr>
      <w:b/>
      <w:bCs/>
    </w:rPr>
  </w:style>
  <w:style w:type="paragraph" w:styleId="ListParagraph">
    <w:name w:val="List Paragraph"/>
    <w:basedOn w:val="Normal"/>
    <w:uiPriority w:val="34"/>
    <w:qFormat/>
    <w:rsid w:val="00B46003"/>
    <w:pPr>
      <w:ind w:left="720"/>
      <w:contextualSpacing/>
    </w:pPr>
  </w:style>
  <w:style w:type="paragraph" w:customStyle="1" w:styleId="paragraph">
    <w:name w:val="paragraph"/>
    <w:basedOn w:val="Normal"/>
    <w:rsid w:val="00AD2CE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PMingLiU"/>
      <w:sz w:val="24"/>
      <w:szCs w:val="24"/>
    </w:rPr>
  </w:style>
  <w:style w:type="character" w:customStyle="1" w:styleId="normaltextrun">
    <w:name w:val="normaltextrun"/>
    <w:basedOn w:val="DefaultParagraphFont"/>
    <w:rsid w:val="00AD2CEB"/>
  </w:style>
  <w:style w:type="character" w:styleId="UnresolvedMention">
    <w:name w:val="Unresolved Mention"/>
    <w:basedOn w:val="DefaultParagraphFont"/>
    <w:uiPriority w:val="99"/>
    <w:semiHidden/>
    <w:unhideWhenUsed/>
    <w:rsid w:val="0045488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35289"/>
    <w:rPr>
      <w:color w:val="2B579A"/>
      <w:shd w:val="clear" w:color="auto" w:fill="E6E6E6"/>
    </w:rPr>
  </w:style>
  <w:style w:type="table" w:styleId="TableGrid">
    <w:name w:val="Table Grid"/>
    <w:basedOn w:val="TableNormal"/>
    <w:rsid w:val="00D43A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hanhuang@qti.qualcomm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9/05/relationships/documenttasks" Target="documenttasks/documenttasks1.xml"/><Relationship Id="rId7" Type="http://schemas.openxmlformats.org/officeDocument/2006/relationships/webSettings" Target="webSettings.xml"/><Relationship Id="rId12" Type="http://schemas.openxmlformats.org/officeDocument/2006/relationships/hyperlink" Target="mailto:zhizhang@qti.qualcomm.com" TargetMode="External"/><Relationship Id="rId17" Type="http://schemas.openxmlformats.org/officeDocument/2006/relationships/hyperlink" Target="https://vcgit.hhi.fraunhofer.de/ecm/ECM/-/merge_requests/47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martak@qti.qualcomm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chunchic@qti.qualcomm.com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0A4B8742-F3DF-4F40-8134-15FE7AAE595D}">
    <t:Anchor>
      <t:Comment id="1118987395"/>
    </t:Anchor>
    <t:History>
      <t:Event id="{AC3CBD43-3D89-49B5-82B4-40DCA4899CF8}" time="2021-12-24T00:04:54.892Z">
        <t:Attribution userId="S::chunchic@qti.qualcomm.com::2f1ea190-5b30-49c2-9c87-ca4ac5861b61" userProvider="AD" userName="Chun-Chi Chen"/>
        <t:Anchor>
          <t:Comment id="1118987395"/>
        </t:Anchor>
        <t:Create/>
      </t:Event>
      <t:Event id="{B1536DD1-65BE-4164-A0B7-F70E6D66CEBA}" time="2021-12-24T00:04:54.892Z">
        <t:Attribution userId="S::chunchic@qti.qualcomm.com::2f1ea190-5b30-49c2-9c87-ca4ac5861b61" userProvider="AD" userName="Chun-Chi Chen"/>
        <t:Anchor>
          <t:Comment id="1118987395"/>
        </t:Anchor>
        <t:Assign userId="S::hanhuang@qti.qualcomm.com::9ddf1114-4bee-4044-9a2d-1282884f7d47" userProvider="AD" userName="Han Huang"/>
      </t:Event>
      <t:Event id="{9A65FD3C-7B07-4626-9888-9D4DCDFDE9EC}" time="2021-12-24T00:04:54.892Z">
        <t:Attribution userId="S::chunchic@qti.qualcomm.com::2f1ea190-5b30-49c2-9c87-ca4ac5861b61" userProvider="AD" userName="Chun-Chi Chen"/>
        <t:Anchor>
          <t:Comment id="1118987395"/>
        </t:Anchor>
        <t:SetTitle title="This sentence is more of personal opinion. I would suggest remove it or revise it. How do you think @Han Huang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55701A-F1A0-4B3B-BB97-8A5F60A9F5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FFF5C2-98EF-4D72-A1E3-B01D2A0C5D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98F5F4-B561-4148-96F7-7A9ACDA7DF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1249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8358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9</cp:revision>
  <cp:lastPrinted>1900-01-01T08:00:00Z</cp:lastPrinted>
  <dcterms:created xsi:type="dcterms:W3CDTF">2022-01-05T17:45:00Z</dcterms:created>
  <dcterms:modified xsi:type="dcterms:W3CDTF">2022-01-05T21:14:00Z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