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1ACCA4BD" w:rsidR="00E61DAC" w:rsidRPr="005B217D" w:rsidRDefault="00084393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2</w:t>
            </w:r>
            <w:r w:rsidR="00AB4721">
              <w:t>5</w:t>
            </w:r>
            <w:r w:rsidR="00A703CE">
              <w:t>th</w:t>
            </w:r>
            <w:r w:rsidRPr="00B648F1">
              <w:t xml:space="preserve"> Meeting</w:t>
            </w:r>
            <w:r>
              <w:rPr>
                <w:lang w:val="en-CA"/>
              </w:rPr>
              <w:t>,</w:t>
            </w:r>
            <w:r w:rsidRPr="00B648F1">
              <w:rPr>
                <w:lang w:val="en-CA"/>
              </w:rPr>
              <w:t xml:space="preserve"> </w:t>
            </w:r>
            <w:r>
              <w:rPr>
                <w:lang w:val="en-CA"/>
              </w:rPr>
              <w:t xml:space="preserve">by teleconference, </w:t>
            </w:r>
            <w:r w:rsidR="00AB4721">
              <w:rPr>
                <w:lang w:val="en-CA"/>
              </w:rPr>
              <w:t>12</w:t>
            </w:r>
            <w:r>
              <w:rPr>
                <w:lang w:val="en-CA"/>
              </w:rPr>
              <w:t>–</w:t>
            </w:r>
            <w:r w:rsidR="00AB4721">
              <w:rPr>
                <w:lang w:val="en-CA"/>
              </w:rPr>
              <w:t>21</w:t>
            </w:r>
            <w:r w:rsidRPr="00B648F1">
              <w:rPr>
                <w:lang w:val="en-CA"/>
              </w:rPr>
              <w:t xml:space="preserve"> </w:t>
            </w:r>
            <w:r w:rsidR="00AB4721">
              <w:rPr>
                <w:lang w:val="en-CA"/>
              </w:rPr>
              <w:t>January</w:t>
            </w:r>
            <w:r>
              <w:rPr>
                <w:lang w:val="en-CA"/>
              </w:rPr>
              <w:t xml:space="preserve"> </w:t>
            </w:r>
            <w:r w:rsidRPr="00B648F1">
              <w:rPr>
                <w:lang w:val="en-CA"/>
              </w:rPr>
              <w:t>20</w:t>
            </w:r>
            <w:r>
              <w:rPr>
                <w:lang w:val="en-CA"/>
              </w:rPr>
              <w:t>2</w:t>
            </w:r>
            <w:r w:rsidR="00AB4721">
              <w:rPr>
                <w:lang w:val="en-CA"/>
              </w:rPr>
              <w:t>2</w:t>
            </w:r>
          </w:p>
        </w:tc>
        <w:tc>
          <w:tcPr>
            <w:tcW w:w="3060" w:type="dxa"/>
          </w:tcPr>
          <w:p w14:paraId="59B7E346" w14:textId="17266033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AB4721">
              <w:rPr>
                <w:lang w:val="en-CA"/>
              </w:rPr>
              <w:t>Y</w:t>
            </w:r>
            <w:r w:rsidR="00E725CC">
              <w:rPr>
                <w:lang w:val="en-CA"/>
              </w:rPr>
              <w:t>0062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359A8059" w:rsidR="00E61DAC" w:rsidRPr="005B217D" w:rsidRDefault="00E233C5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</w:rPr>
              <w:t>Non-EE2: Cross-component palette coding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B37D35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  <w:r w:rsidR="00E61DAC" w:rsidRPr="005B217D">
              <w:rPr>
                <w:szCs w:val="22"/>
                <w:lang w:val="en-CA"/>
              </w:rPr>
              <w:t xml:space="preserve"> 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2B3A351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23F0A0D8" w14:textId="77777777" w:rsidR="00427A95" w:rsidRDefault="00427A9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Bharath Vishwanath, Kai Zhang, Li Zhang</w:t>
            </w:r>
          </w:p>
          <w:p w14:paraId="49D81240" w14:textId="0B6B06CD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427A95">
              <w:rPr>
                <w:szCs w:val="22"/>
                <w:lang w:val="en-CA"/>
              </w:rPr>
              <w:t>8910 University Center Lane, San Diego, CA, 92122, USA</w:t>
            </w:r>
            <w:r w:rsidRPr="005B217D">
              <w:rPr>
                <w:szCs w:val="22"/>
                <w:lang w:val="en-CA"/>
              </w:rPr>
              <w:br/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5058FE51" w14:textId="006ED0B4" w:rsidR="003B7FD8" w:rsidRPr="003B7FD8" w:rsidRDefault="00E61DAC" w:rsidP="005952A5">
            <w:pPr>
              <w:spacing w:before="60" w:after="60"/>
              <w:rPr>
                <w:sz w:val="18"/>
                <w:szCs w:val="18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hyperlink r:id="rId9" w:history="1">
              <w:r w:rsidR="003B7FD8" w:rsidRPr="003B7FD8">
                <w:rPr>
                  <w:rStyle w:val="Hyperlink"/>
                  <w:sz w:val="18"/>
                  <w:szCs w:val="18"/>
                  <w:lang w:val="en-CA"/>
                </w:rPr>
                <w:t>bharath.vishwanath@bytedance.com</w:t>
              </w:r>
            </w:hyperlink>
          </w:p>
          <w:p w14:paraId="352F02DF" w14:textId="0467C65F" w:rsidR="00E61DAC" w:rsidRPr="003B7FD8" w:rsidRDefault="00C73413" w:rsidP="005952A5">
            <w:pPr>
              <w:spacing w:before="60" w:after="60"/>
              <w:rPr>
                <w:sz w:val="18"/>
                <w:szCs w:val="18"/>
                <w:lang w:val="en-CA"/>
              </w:rPr>
            </w:pPr>
            <w:hyperlink r:id="rId10" w:history="1">
              <w:r w:rsidR="003B7FD8" w:rsidRPr="003B7FD8">
                <w:rPr>
                  <w:rStyle w:val="Hyperlink"/>
                  <w:sz w:val="18"/>
                  <w:szCs w:val="18"/>
                  <w:lang w:val="en-CA"/>
                </w:rPr>
                <w:t>zhangkai.video@bytedance.com</w:t>
              </w:r>
            </w:hyperlink>
            <w:r w:rsidR="00E61DAC" w:rsidRPr="003B7FD8">
              <w:rPr>
                <w:sz w:val="18"/>
                <w:szCs w:val="18"/>
                <w:lang w:val="en-CA"/>
              </w:rPr>
              <w:br/>
            </w:r>
            <w:hyperlink r:id="rId11" w:history="1">
              <w:r w:rsidR="003B7FD8" w:rsidRPr="003B7FD8">
                <w:rPr>
                  <w:rStyle w:val="Hyperlink"/>
                  <w:sz w:val="18"/>
                  <w:szCs w:val="18"/>
                  <w:lang w:val="en-CA"/>
                </w:rPr>
                <w:t>lizhang.idm@bytedance.com</w:t>
              </w:r>
            </w:hyperlink>
          </w:p>
          <w:p w14:paraId="32C2ABFD" w14:textId="03A03C1E" w:rsidR="003B7FD8" w:rsidRPr="005B217D" w:rsidRDefault="003B7FD8" w:rsidP="005952A5">
            <w:pPr>
              <w:spacing w:before="60" w:after="60"/>
              <w:rPr>
                <w:szCs w:val="22"/>
                <w:lang w:val="en-CA"/>
              </w:rPr>
            </w:pP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690803D3" w:rsidR="00E61DAC" w:rsidRPr="005B217D" w:rsidRDefault="00A96FA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Bytedance</w:t>
            </w:r>
            <w:proofErr w:type="spellEnd"/>
            <w:r>
              <w:rPr>
                <w:szCs w:val="22"/>
                <w:lang w:val="en-CA"/>
              </w:rPr>
              <w:t xml:space="preserve"> Inc</w:t>
            </w:r>
            <w:r w:rsidR="00B501CE">
              <w:rPr>
                <w:szCs w:val="22"/>
                <w:lang w:val="en-CA"/>
              </w:rPr>
              <w:t>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8E6D992" w14:textId="7C667E40" w:rsidR="00E2532A" w:rsidRDefault="00E2532A" w:rsidP="00E2532A">
      <w:r>
        <w:t xml:space="preserve">In this contribution, </w:t>
      </w:r>
      <w:r w:rsidR="00E42921">
        <w:t>c</w:t>
      </w:r>
      <w:r>
        <w:t xml:space="preserve">ross-component palette coding (CC-PLT) is proposed. CC-PLT employs a lookup table to record the corresponding chroma sample value, given a luma sample value. The lookup table is built based on neighboring reconstructed samples from multiple reference lines. For non 4:4:4 sequences, a multi-filter approach is employed to derive co-located luma values. </w:t>
      </w:r>
    </w:p>
    <w:p w14:paraId="7B35AAB3" w14:textId="77777777" w:rsidR="00E2532A" w:rsidRDefault="00E2532A" w:rsidP="00E2532A">
      <w:r>
        <w:t xml:space="preserve">On top of ECM-3.1, simulation results are reported as: </w:t>
      </w:r>
    </w:p>
    <w:p w14:paraId="54E28E1C" w14:textId="77777777" w:rsidR="00E2532A" w:rsidRDefault="00E2532A" w:rsidP="00E2532A">
      <w:r>
        <w:t>Class TGM: AI: -1.37%, -1.08%, -1.68%, 105%, 103%; RA: -</w:t>
      </w:r>
      <w:sdt>
        <w:sdtPr>
          <w:tag w:val="goog_rdk_1"/>
          <w:id w:val="-192769959"/>
        </w:sdtPr>
        <w:sdtEndPr/>
        <w:sdtContent>
          <w:r>
            <w:t>0.34</w:t>
          </w:r>
        </w:sdtContent>
      </w:sdt>
      <w:r>
        <w:t xml:space="preserve">%, - </w:t>
      </w:r>
      <w:sdt>
        <w:sdtPr>
          <w:tag w:val="goog_rdk_3"/>
          <w:id w:val="18126233"/>
        </w:sdtPr>
        <w:sdtEndPr/>
        <w:sdtContent>
          <w:r>
            <w:t>0</w:t>
          </w:r>
        </w:sdtContent>
      </w:sdt>
      <w:r>
        <w:t>.</w:t>
      </w:r>
      <w:sdt>
        <w:sdtPr>
          <w:tag w:val="goog_rdk_5"/>
          <w:id w:val="1093207274"/>
        </w:sdtPr>
        <w:sdtEndPr/>
        <w:sdtContent>
          <w:r>
            <w:t>35</w:t>
          </w:r>
        </w:sdtContent>
      </w:sdt>
      <w:r>
        <w:t>%, -</w:t>
      </w:r>
      <w:sdt>
        <w:sdtPr>
          <w:tag w:val="goog_rdk_7"/>
          <w:id w:val="-49234132"/>
        </w:sdtPr>
        <w:sdtEndPr/>
        <w:sdtContent>
          <w:r>
            <w:t>0</w:t>
          </w:r>
        </w:sdtContent>
      </w:sdt>
      <w:r>
        <w:t>.</w:t>
      </w:r>
      <w:sdt>
        <w:sdtPr>
          <w:tag w:val="goog_rdk_9"/>
          <w:id w:val="223190565"/>
        </w:sdtPr>
        <w:sdtEndPr/>
        <w:sdtContent>
          <w:r>
            <w:t>56</w:t>
          </w:r>
        </w:sdtContent>
      </w:sdt>
      <w:r>
        <w:t xml:space="preserve">%, </w:t>
      </w:r>
      <w:sdt>
        <w:sdtPr>
          <w:tag w:val="goog_rdk_11"/>
          <w:id w:val="-1492019317"/>
        </w:sdtPr>
        <w:sdtEndPr/>
        <w:sdtContent>
          <w:r>
            <w:t>103</w:t>
          </w:r>
        </w:sdtContent>
      </w:sdt>
      <w:r>
        <w:t xml:space="preserve">%, </w:t>
      </w:r>
      <w:sdt>
        <w:sdtPr>
          <w:tag w:val="goog_rdk_13"/>
          <w:id w:val="944881217"/>
        </w:sdtPr>
        <w:sdtEndPr/>
        <w:sdtContent>
          <w:r>
            <w:t>101</w:t>
          </w:r>
        </w:sdtContent>
      </w:sdt>
      <w:r>
        <w:t>%</w:t>
      </w:r>
    </w:p>
    <w:p w14:paraId="070F54E5" w14:textId="1272B665" w:rsidR="002212DF" w:rsidRPr="005B217D" w:rsidRDefault="00E2532A" w:rsidP="00E2532A">
      <w:pPr>
        <w:rPr>
          <w:szCs w:val="22"/>
          <w:lang w:val="en-CA"/>
        </w:rPr>
      </w:pPr>
      <w:r>
        <w:t>Class F: AI: -0.20%, -0.44%, -0.36%, 105%, 102%; RA: -0.23%, - 0.35%, -0.19%, 104%, 101%</w:t>
      </w:r>
    </w:p>
    <w:p w14:paraId="2941881A" w14:textId="55428A69" w:rsidR="001961CE" w:rsidRPr="00D14A76" w:rsidRDefault="00745F6B" w:rsidP="001961CE">
      <w:pPr>
        <w:pStyle w:val="Heading1"/>
        <w:rPr>
          <w:lang w:val="en-CA"/>
        </w:rPr>
      </w:pPr>
      <w:r w:rsidRPr="005B217D">
        <w:rPr>
          <w:lang w:val="en-CA"/>
        </w:rPr>
        <w:t xml:space="preserve">Introduction </w:t>
      </w:r>
    </w:p>
    <w:p w14:paraId="6C5F0B19" w14:textId="39066554" w:rsidR="00E61DAC" w:rsidRDefault="00AD2A18" w:rsidP="004234F0">
      <w:r>
        <w:t xml:space="preserve">In VVC and ECM, separate palette coding for luma and chroma components is used for the dual-tree structure, ignoring cross-component correlations. </w:t>
      </w:r>
    </w:p>
    <w:p w14:paraId="122CE1A4" w14:textId="5A38B65A" w:rsidR="00880A53" w:rsidRDefault="00880A53" w:rsidP="00DA4EE7">
      <w:pPr>
        <w:pStyle w:val="Heading1"/>
      </w:pPr>
      <w:r>
        <w:t>Proposed method</w:t>
      </w:r>
    </w:p>
    <w:p w14:paraId="530B48F3" w14:textId="6387D06D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>Cross-component palette coding (CC-PLT) is proposed to explore cross-component correlations, specifically for the dual-tree structure. A new prediction mode known as CC-PLT mode is introduced for chroma coding.</w:t>
      </w:r>
    </w:p>
    <w:p w14:paraId="3F0D6585" w14:textId="77777777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 xml:space="preserve">With the CC-PLT mode, chroma samples in the current chroma block are reconstructed as follows: </w:t>
      </w:r>
    </w:p>
    <w:p w14:paraId="13C684F3" w14:textId="77777777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 xml:space="preserve">Step #1: Based on the reconstructed neighbouring samples, CC-PLT creates a cross-component look-up table (CC-LUT).  Given a luma sample value, a corresponding chroma sample value is recorded in CC-LUT. CC-LUT could be derived from multiple reference lines. </w:t>
      </w:r>
    </w:p>
    <w:p w14:paraId="575379C9" w14:textId="77777777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 xml:space="preserve">Step #2: For each chroma sample, the co-located luma sample value, denoted as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is fetched as a key to retrieve a mapping chroma sample value in CC-LUT. If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cannot be found in CC-LUT,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± 1,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± 2 and </w:t>
      </w:r>
      <w:proofErr w:type="spellStart"/>
      <w:r w:rsidRPr="008A3995">
        <w:rPr>
          <w:szCs w:val="22"/>
          <w:lang w:val="en-CA"/>
        </w:rPr>
        <w:t>Yc</w:t>
      </w:r>
      <w:proofErr w:type="spellEnd"/>
      <w:r w:rsidRPr="008A3995">
        <w:rPr>
          <w:szCs w:val="22"/>
          <w:lang w:val="en-CA"/>
        </w:rPr>
        <w:t xml:space="preserve"> ± 3 are checked in order as keys to find the mapping chroma sample value. If none of the candidate keys are in CC-LUT, the mapping chroma sample value is set to be the average of the chroma values in CC-PLT. </w:t>
      </w:r>
    </w:p>
    <w:p w14:paraId="6C53C667" w14:textId="3DF3307D" w:rsidR="008A3995" w:rsidRDefault="008A3995" w:rsidP="004234F0">
      <w:pPr>
        <w:rPr>
          <w:szCs w:val="22"/>
          <w:lang w:val="en-CA"/>
        </w:rPr>
      </w:pPr>
      <w:r w:rsidRPr="008A3995">
        <w:rPr>
          <w:szCs w:val="22"/>
          <w:lang w:val="en-CA"/>
        </w:rPr>
        <w:t xml:space="preserve">Step #3: For each chroma sample, the mapping chroma sample value is output as the reconstructed value. Furthermore, in addition to the down-sampling filter in ECM, five candidate down-sampling filters </w:t>
      </w:r>
      <w:r w:rsidR="002C081E">
        <w:rPr>
          <w:rFonts w:eastAsia="Times New Roman"/>
          <w:szCs w:val="22"/>
        </w:rPr>
        <w:lastRenderedPageBreak/>
        <w:t>corresponding with down-sampling locations Y</w:t>
      </w:r>
      <w:r w:rsidR="002C081E" w:rsidRPr="002C081E">
        <w:rPr>
          <w:rFonts w:eastAsia="Times New Roman"/>
          <w:szCs w:val="22"/>
          <w:vertAlign w:val="subscript"/>
        </w:rPr>
        <w:t>1</w:t>
      </w:r>
      <w:r w:rsidR="002C081E">
        <w:rPr>
          <w:rFonts w:eastAsia="Times New Roman"/>
          <w:szCs w:val="22"/>
        </w:rPr>
        <w:t>, Y</w:t>
      </w:r>
      <w:r w:rsidR="002C081E" w:rsidRPr="002C081E">
        <w:rPr>
          <w:rFonts w:eastAsia="Times New Roman"/>
          <w:szCs w:val="22"/>
          <w:vertAlign w:val="subscript"/>
        </w:rPr>
        <w:t>2</w:t>
      </w:r>
      <w:r w:rsidR="002C081E">
        <w:rPr>
          <w:rFonts w:eastAsia="Times New Roman"/>
          <w:szCs w:val="22"/>
        </w:rPr>
        <w:t>…, Y</w:t>
      </w:r>
      <w:r w:rsidR="002C081E" w:rsidRPr="002C081E">
        <w:rPr>
          <w:rFonts w:eastAsia="Times New Roman"/>
          <w:szCs w:val="22"/>
          <w:vertAlign w:val="subscript"/>
        </w:rPr>
        <w:t>5</w:t>
      </w:r>
      <w:r w:rsidR="002C081E">
        <w:rPr>
          <w:rFonts w:eastAsia="Times New Roman"/>
          <w:szCs w:val="22"/>
        </w:rPr>
        <w:t xml:space="preserve"> </w:t>
      </w:r>
      <w:r w:rsidRPr="008A3995">
        <w:rPr>
          <w:szCs w:val="22"/>
          <w:lang w:val="en-CA"/>
        </w:rPr>
        <w:t xml:space="preserve">as shown in Fig. 1 are introduced to generate the best co-located luma sample value for the </w:t>
      </w:r>
      <w:proofErr w:type="spellStart"/>
      <w:r w:rsidRPr="008A3995">
        <w:rPr>
          <w:szCs w:val="22"/>
          <w:lang w:val="en-CA"/>
        </w:rPr>
        <w:t>YCbCr</w:t>
      </w:r>
      <w:proofErr w:type="spellEnd"/>
      <w:r w:rsidRPr="008A3995">
        <w:rPr>
          <w:szCs w:val="22"/>
          <w:lang w:val="en-CA"/>
        </w:rPr>
        <w:t xml:space="preserve"> 4:2:0 color format. The encoder tries the candidate down-sampling filters and signals an index of the best filter to the decoder.</w:t>
      </w:r>
    </w:p>
    <w:p w14:paraId="1B9EC8D6" w14:textId="77777777" w:rsidR="00406FB8" w:rsidRDefault="00406FB8" w:rsidP="00406FB8">
      <w:pPr>
        <w:jc w:val="center"/>
      </w:pPr>
      <w:r w:rsidRPr="00171F68">
        <w:rPr>
          <w:noProof/>
        </w:rPr>
        <w:drawing>
          <wp:inline distT="0" distB="0" distL="0" distR="0" wp14:anchorId="588E6822" wp14:editId="6A3DD769">
            <wp:extent cx="2700867" cy="1925233"/>
            <wp:effectExtent l="0" t="0" r="4445" b="5715"/>
            <wp:docPr id="28" name="Picture 28" descr="Shape, polygon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Picture 28" descr="Shape, polygon&#10;&#10;Description automatically generated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748455" cy="19591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58B6799" w14:textId="10B24DB7" w:rsidR="00406FB8" w:rsidRDefault="00406FB8" w:rsidP="00406FB8">
      <w:pPr>
        <w:jc w:val="center"/>
      </w:pPr>
      <w:r w:rsidRPr="00406FB8">
        <w:t>Fig. 1 Luma down-sampling position</w:t>
      </w:r>
      <w:r>
        <w:t>s</w:t>
      </w:r>
    </w:p>
    <w:p w14:paraId="401238B7" w14:textId="59319A4E" w:rsidR="00406FB8" w:rsidRDefault="00406FB8" w:rsidP="00DE7D4A">
      <w:pPr>
        <w:pStyle w:val="Heading1"/>
      </w:pPr>
      <w:r>
        <w:t>Experimental results</w:t>
      </w:r>
    </w:p>
    <w:p w14:paraId="7D069E7C" w14:textId="623C4438" w:rsidR="00406FB8" w:rsidRDefault="00406FB8" w:rsidP="00406FB8">
      <w:r w:rsidRPr="00406FB8">
        <w:t>The tests were implemented on top of ECM-3.1 [1]. The simulations were performed following the common test conditions [2]. Table 1 shows the overall results for AI</w:t>
      </w:r>
      <w:r w:rsidR="00DE2050">
        <w:t xml:space="preserve"> and</w:t>
      </w:r>
      <w:r w:rsidRPr="00406FB8">
        <w:t xml:space="preserve"> RA tests compared to ECM-3.1. For these results, we derived the look-up table based on 8 chroma reference lines. It should be noted that the anchor has the palette coding (PLT) tool on.</w:t>
      </w:r>
    </w:p>
    <w:p w14:paraId="113FAC8F" w14:textId="77777777" w:rsidR="007639AD" w:rsidRDefault="007639AD" w:rsidP="007639AD">
      <w:pPr>
        <w:tabs>
          <w:tab w:val="left" w:pos="1490"/>
        </w:tabs>
        <w:jc w:val="center"/>
      </w:pPr>
      <w:r>
        <w:t>Table 1: Performance of the proposed method</w:t>
      </w:r>
    </w:p>
    <w:tbl>
      <w:tblPr>
        <w:tblW w:w="6404" w:type="dxa"/>
        <w:jc w:val="center"/>
        <w:tblLayout w:type="fixed"/>
        <w:tblLook w:val="0400" w:firstRow="0" w:lastRow="0" w:firstColumn="0" w:lastColumn="0" w:noHBand="0" w:noVBand="1"/>
      </w:tblPr>
      <w:tblGrid>
        <w:gridCol w:w="1301"/>
        <w:gridCol w:w="941"/>
        <w:gridCol w:w="1150"/>
        <w:gridCol w:w="1144"/>
        <w:gridCol w:w="934"/>
        <w:gridCol w:w="934"/>
      </w:tblGrid>
      <w:tr w:rsidR="007639AD" w14:paraId="690A218B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2CBB3FA" w14:textId="77777777" w:rsidR="007639AD" w:rsidRDefault="007639AD" w:rsidP="006C1047">
            <w:pPr>
              <w:spacing w:before="0"/>
              <w:jc w:val="left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6BC46957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All Intra Main10 </w:t>
            </w:r>
          </w:p>
        </w:tc>
      </w:tr>
      <w:tr w:rsidR="007639AD" w14:paraId="35583D89" w14:textId="77777777" w:rsidTr="00DE7D4A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4B5C3E9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0C29A980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Over ECM-3.1 (with PLT on)</w:t>
            </w:r>
          </w:p>
        </w:tc>
      </w:tr>
      <w:tr w:rsidR="007639AD" w14:paraId="023D13E7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53D86CA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468BAF0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0D874EF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3B0AD675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9D2140E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B5836D9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7639AD" w14:paraId="167D3F7D" w14:textId="77777777" w:rsidTr="00DE7D4A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7C313C23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7DD05E7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-0.20%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5382AC9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-0.44%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16CE3FE2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-0.36%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17572EF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C6E649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102%</w:t>
            </w:r>
          </w:p>
        </w:tc>
      </w:tr>
      <w:tr w:rsidR="007639AD" w14:paraId="426A31F4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5DF94988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3F86C18F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-1.37%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FBC5056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-1.08%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6662AE5C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-1.68%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72C7E552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105%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9B57C30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103%</w:t>
            </w:r>
          </w:p>
        </w:tc>
      </w:tr>
      <w:tr w:rsidR="007639AD" w14:paraId="7678C69D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F0B227F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9375F91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C5A1A37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7AC6FF7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2D505B94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7ED6188D" w14:textId="77777777" w:rsidR="007639AD" w:rsidRDefault="007639AD" w:rsidP="006C1047">
            <w:pPr>
              <w:spacing w:before="0"/>
              <w:jc w:val="center"/>
            </w:pPr>
          </w:p>
        </w:tc>
      </w:tr>
      <w:tr w:rsidR="007639AD" w14:paraId="256DDFB5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2687CBC" w14:textId="77777777" w:rsidR="007639AD" w:rsidRDefault="007639AD" w:rsidP="006C1047">
            <w:pPr>
              <w:spacing w:before="0"/>
              <w:jc w:val="center"/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4D85E9F9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Random Access Main 10</w:t>
            </w:r>
          </w:p>
        </w:tc>
      </w:tr>
      <w:tr w:rsidR="007639AD" w14:paraId="1932447F" w14:textId="77777777" w:rsidTr="00DE7D4A">
        <w:trPr>
          <w:trHeight w:val="306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032BEBF6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5103" w:type="dxa"/>
            <w:gridSpan w:val="5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4708019A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Over ECM-3.1 (with PLT on)</w:t>
            </w:r>
          </w:p>
        </w:tc>
      </w:tr>
      <w:tr w:rsidR="007639AD" w14:paraId="7E6208C5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87A748F" w14:textId="77777777" w:rsidR="007639AD" w:rsidRDefault="007639AD" w:rsidP="006C1047">
            <w:pPr>
              <w:spacing w:before="0"/>
              <w:jc w:val="center"/>
              <w:rPr>
                <w:b/>
                <w:color w:val="000000"/>
              </w:rPr>
            </w:pPr>
          </w:p>
        </w:tc>
        <w:tc>
          <w:tcPr>
            <w:tcW w:w="941" w:type="dxa"/>
            <w:tcBorders>
              <w:top w:val="nil"/>
              <w:left w:val="single" w:sz="8" w:space="0" w:color="000000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4CD6632C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Y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7A764ED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U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BD7BF0C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V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EC91F3B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EncT</w:t>
            </w:r>
            <w:proofErr w:type="spellEnd"/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4BFD52D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DecT</w:t>
            </w:r>
            <w:proofErr w:type="spellEnd"/>
          </w:p>
        </w:tc>
      </w:tr>
      <w:tr w:rsidR="007639AD" w14:paraId="7C16F168" w14:textId="77777777" w:rsidTr="00DE7D4A">
        <w:trPr>
          <w:trHeight w:val="306"/>
          <w:jc w:val="center"/>
        </w:trPr>
        <w:tc>
          <w:tcPr>
            <w:tcW w:w="1301" w:type="dxa"/>
            <w:tcBorders>
              <w:top w:val="single" w:sz="8" w:space="0" w:color="000000"/>
              <w:left w:val="single" w:sz="8" w:space="0" w:color="000000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11F75D4A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F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59C28CC3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-0.23%</w:t>
            </w:r>
          </w:p>
        </w:tc>
        <w:tc>
          <w:tcPr>
            <w:tcW w:w="11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179F0D7A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nil"/>
              <w:right w:val="single" w:sz="4" w:space="0" w:color="000000"/>
            </w:tcBorders>
            <w:shd w:val="clear" w:color="auto" w:fill="auto"/>
            <w:vAlign w:val="center"/>
          </w:tcPr>
          <w:p w14:paraId="4BD4C5BB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-0.19%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3CB26A8E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104%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single" w:sz="8" w:space="0" w:color="000000"/>
            </w:tcBorders>
            <w:shd w:val="clear" w:color="auto" w:fill="auto"/>
            <w:vAlign w:val="center"/>
          </w:tcPr>
          <w:p w14:paraId="23AE9856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  <w:tr w:rsidR="007639AD" w14:paraId="6F5FAC8B" w14:textId="77777777" w:rsidTr="00DE7D4A">
        <w:trPr>
          <w:trHeight w:val="312"/>
          <w:jc w:val="center"/>
        </w:trPr>
        <w:tc>
          <w:tcPr>
            <w:tcW w:w="1301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17381EA4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Class TGM</w:t>
            </w:r>
          </w:p>
        </w:tc>
        <w:tc>
          <w:tcPr>
            <w:tcW w:w="941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5EFC36CB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-0.34%</w:t>
            </w:r>
          </w:p>
        </w:tc>
        <w:tc>
          <w:tcPr>
            <w:tcW w:w="1150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0CCEF2F3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-0.35%</w:t>
            </w:r>
          </w:p>
        </w:tc>
        <w:tc>
          <w:tcPr>
            <w:tcW w:w="1144" w:type="dxa"/>
            <w:tcBorders>
              <w:top w:val="nil"/>
              <w:left w:val="nil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7A4B08A6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-0.56%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nil"/>
            </w:tcBorders>
            <w:shd w:val="clear" w:color="auto" w:fill="auto"/>
            <w:vAlign w:val="center"/>
          </w:tcPr>
          <w:p w14:paraId="2B97C73C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103%</w:t>
            </w:r>
          </w:p>
        </w:tc>
        <w:tc>
          <w:tcPr>
            <w:tcW w:w="93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14:paraId="78C3173E" w14:textId="77777777" w:rsidR="007639AD" w:rsidRDefault="007639AD" w:rsidP="006C1047">
            <w:pPr>
              <w:spacing w:before="0"/>
              <w:jc w:val="center"/>
              <w:rPr>
                <w:color w:val="000000"/>
              </w:rPr>
            </w:pPr>
            <w:r>
              <w:rPr>
                <w:color w:val="000000"/>
              </w:rPr>
              <w:t>101%</w:t>
            </w:r>
          </w:p>
        </w:tc>
      </w:tr>
    </w:tbl>
    <w:p w14:paraId="55CC80EE" w14:textId="77777777" w:rsidR="00DE7D4A" w:rsidRDefault="00DE7D4A" w:rsidP="00DE7D4A">
      <w:pPr>
        <w:jc w:val="center"/>
      </w:pPr>
      <w:r>
        <w:t xml:space="preserve"> </w:t>
      </w:r>
    </w:p>
    <w:p w14:paraId="217B06A0" w14:textId="6EABF2F3" w:rsidR="00DE7D4A" w:rsidRDefault="00DE7D4A" w:rsidP="00DE7D4A">
      <w:pPr>
        <w:pStyle w:val="Heading1"/>
      </w:pPr>
      <w:r>
        <w:t>Conclusions</w:t>
      </w:r>
    </w:p>
    <w:p w14:paraId="029198F2" w14:textId="70C6CB4B" w:rsidR="00DE7D4A" w:rsidRDefault="00F54563" w:rsidP="00F54563">
      <w:r w:rsidRPr="00F54563">
        <w:t>In this contribution, CC-PLT is proposed for screen content coding, which brings significant coding gains with a negligible complexity increase. It is recommended to study CC-PLT to EE2.</w:t>
      </w:r>
    </w:p>
    <w:p w14:paraId="26A52F64" w14:textId="0A7955FA" w:rsidR="00DE7D4A" w:rsidRDefault="00DE7D4A" w:rsidP="00DE7D4A">
      <w:pPr>
        <w:pStyle w:val="Heading1"/>
      </w:pPr>
      <w:r>
        <w:t>References</w:t>
      </w:r>
    </w:p>
    <w:p w14:paraId="3BD7E603" w14:textId="78C42AB9" w:rsidR="00F54563" w:rsidRDefault="00F54563" w:rsidP="00F54563">
      <w:pPr>
        <w:spacing w:before="0"/>
      </w:pPr>
      <w:r>
        <w:t xml:space="preserve">[1] ECM-3.1: </w:t>
      </w:r>
      <w:hyperlink r:id="rId13">
        <w:r>
          <w:rPr>
            <w:color w:val="0000FF"/>
            <w:u w:val="single"/>
          </w:rPr>
          <w:t>https://vcgit.hhi.fraunhofer.de/ecm/ECM/-/tree/ECM-3.1</w:t>
        </w:r>
      </w:hyperlink>
      <w:r>
        <w:rPr>
          <w:color w:val="0000FF"/>
          <w:u w:val="single"/>
        </w:rPr>
        <w:t>.</w:t>
      </w:r>
    </w:p>
    <w:p w14:paraId="1539A21D" w14:textId="4793022E" w:rsidR="001F2594" w:rsidRPr="00AD029C" w:rsidRDefault="00F54563" w:rsidP="00AD029C">
      <w:pPr>
        <w:spacing w:before="0"/>
      </w:pPr>
      <w:r>
        <w:t xml:space="preserve">[2] M. </w:t>
      </w:r>
      <w:proofErr w:type="spellStart"/>
      <w:r>
        <w:t>Karczewicz</w:t>
      </w:r>
      <w:proofErr w:type="spellEnd"/>
      <w:r>
        <w:t>, Y. Ye, “Common Test Conditions and evaluation procedures for enhanced compression tool testing”, JVET-X2017, Oct. 2021.</w:t>
      </w:r>
    </w:p>
    <w:p w14:paraId="5CD97F6C" w14:textId="1A5527A1" w:rsidR="00F71BC3" w:rsidRDefault="002377A8" w:rsidP="00F71BC3">
      <w:pPr>
        <w:pStyle w:val="Heading1"/>
      </w:pPr>
      <w:r>
        <w:lastRenderedPageBreak/>
        <w:t>Patent rights declaration(s)</w:t>
      </w:r>
    </w:p>
    <w:p w14:paraId="43ABB6DB" w14:textId="7809DC2A" w:rsidR="00013C0C" w:rsidRDefault="00013C0C" w:rsidP="00013C0C">
      <w:proofErr w:type="spellStart"/>
      <w:r>
        <w:rPr>
          <w:b/>
        </w:rPr>
        <w:t>Bytedance</w:t>
      </w:r>
      <w:proofErr w:type="spellEnd"/>
      <w:r>
        <w:rPr>
          <w:b/>
        </w:rPr>
        <w:t xml:space="preserve"> Inc.</w:t>
      </w:r>
      <w:r w:rsidR="00DE2050">
        <w:rPr>
          <w:b/>
        </w:rPr>
        <w:t xml:space="preserve"> </w:t>
      </w:r>
      <w:r>
        <w:rPr>
          <w:b/>
        </w:rPr>
        <w:t xml:space="preserve">may have current or pending patent rights relating to the technology described in this contribution </w:t>
      </w:r>
      <w:proofErr w:type="gramStart"/>
      <w:r>
        <w:rPr>
          <w:b/>
        </w:rPr>
        <w:t>and,</w:t>
      </w:r>
      <w:proofErr w:type="gramEnd"/>
      <w:r>
        <w:rPr>
          <w:b/>
        </w:rPr>
        <w:t xml:space="preserve"> conditioned on reciprocity, is prepared to grant licenses under reasonable and non-discriminatory terms as necessary for implementation of the resulting ITU-T Recommendation | ISO/IEC International Standard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47E1E">
      <w:footerReference w:type="default" r:id="rId14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FDAFC" w14:textId="77777777" w:rsidR="00C73413" w:rsidRDefault="00C73413">
      <w:r>
        <w:separator/>
      </w:r>
    </w:p>
  </w:endnote>
  <w:endnote w:type="continuationSeparator" w:id="0">
    <w:p w14:paraId="521E052B" w14:textId="77777777" w:rsidR="00C73413" w:rsidRDefault="00C7341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B06040202020202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3D760654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0" w:author="Bharath Vishwanath" w:date="2022-01-05T20:17:00Z">
      <w:r w:rsidR="00EC4399">
        <w:rPr>
          <w:rStyle w:val="PageNumber"/>
          <w:noProof/>
        </w:rPr>
        <w:t>2022-01-05</w:t>
      </w:r>
    </w:ins>
    <w:del w:id="1" w:author="Bharath Vishwanath" w:date="2022-01-05T20:17:00Z">
      <w:r w:rsidR="007E6EEF" w:rsidDel="00EC4399">
        <w:rPr>
          <w:rStyle w:val="PageNumber"/>
          <w:noProof/>
        </w:rPr>
        <w:delText>2022-01-04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1E9E35" w14:textId="77777777" w:rsidR="00C73413" w:rsidRDefault="00C73413">
      <w:r>
        <w:separator/>
      </w:r>
    </w:p>
  </w:footnote>
  <w:footnote w:type="continuationSeparator" w:id="0">
    <w:p w14:paraId="46C61C7E" w14:textId="77777777" w:rsidR="00C73413" w:rsidRDefault="00C7341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AB61DF"/>
    <w:multiLevelType w:val="multilevel"/>
    <w:tmpl w:val="C5725AA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6"/>
  </w:num>
  <w:num w:numId="13">
    <w:abstractNumId w:val="4"/>
    <w:lvlOverride w:ilvl="0">
      <w:startOverride w:val="5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Bharath Vishwanath">
    <w15:presenceInfo w15:providerId="AD" w15:userId="S::bharath.vishwanath@o365.bytedance.com::d5d38c5e-85e8-4679-a4c7-7a3e608dfed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3C0C"/>
    <w:rsid w:val="000308A3"/>
    <w:rsid w:val="0004543A"/>
    <w:rsid w:val="000458BC"/>
    <w:rsid w:val="00045C41"/>
    <w:rsid w:val="00046C03"/>
    <w:rsid w:val="00065039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961CE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F2594"/>
    <w:rsid w:val="001F6A5E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377A8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C081E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B7FD8"/>
    <w:rsid w:val="003C20E4"/>
    <w:rsid w:val="003D6342"/>
    <w:rsid w:val="003E6F90"/>
    <w:rsid w:val="003E73ED"/>
    <w:rsid w:val="003F5D0F"/>
    <w:rsid w:val="00406FB8"/>
    <w:rsid w:val="00414101"/>
    <w:rsid w:val="00417059"/>
    <w:rsid w:val="004219CF"/>
    <w:rsid w:val="004234F0"/>
    <w:rsid w:val="00427A95"/>
    <w:rsid w:val="00427EEC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6CF1"/>
    <w:rsid w:val="00531AE9"/>
    <w:rsid w:val="00536188"/>
    <w:rsid w:val="00550A66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5677C"/>
    <w:rsid w:val="007639AD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E6EEF"/>
    <w:rsid w:val="007F1F8B"/>
    <w:rsid w:val="007F6205"/>
    <w:rsid w:val="007F67A1"/>
    <w:rsid w:val="00801A7B"/>
    <w:rsid w:val="00811C05"/>
    <w:rsid w:val="008206C8"/>
    <w:rsid w:val="008563B5"/>
    <w:rsid w:val="0086387C"/>
    <w:rsid w:val="00874A6C"/>
    <w:rsid w:val="00876C65"/>
    <w:rsid w:val="00880A53"/>
    <w:rsid w:val="00882F72"/>
    <w:rsid w:val="00892197"/>
    <w:rsid w:val="00893DC4"/>
    <w:rsid w:val="008A3995"/>
    <w:rsid w:val="008A4B4C"/>
    <w:rsid w:val="008C239F"/>
    <w:rsid w:val="008E480C"/>
    <w:rsid w:val="008F2387"/>
    <w:rsid w:val="00907757"/>
    <w:rsid w:val="009212B0"/>
    <w:rsid w:val="00921FA1"/>
    <w:rsid w:val="009234A5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0A80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6093D"/>
    <w:rsid w:val="00A703CE"/>
    <w:rsid w:val="00A72017"/>
    <w:rsid w:val="00A767DC"/>
    <w:rsid w:val="00A76A6D"/>
    <w:rsid w:val="00A83253"/>
    <w:rsid w:val="00A96FA9"/>
    <w:rsid w:val="00AA6E84"/>
    <w:rsid w:val="00AB1A1C"/>
    <w:rsid w:val="00AB4721"/>
    <w:rsid w:val="00AB7405"/>
    <w:rsid w:val="00AD0145"/>
    <w:rsid w:val="00AD029C"/>
    <w:rsid w:val="00AD05A8"/>
    <w:rsid w:val="00AD2A18"/>
    <w:rsid w:val="00AE341B"/>
    <w:rsid w:val="00AF51C5"/>
    <w:rsid w:val="00B01905"/>
    <w:rsid w:val="00B05101"/>
    <w:rsid w:val="00B07CA7"/>
    <w:rsid w:val="00B1279A"/>
    <w:rsid w:val="00B3640F"/>
    <w:rsid w:val="00B4194A"/>
    <w:rsid w:val="00B437E8"/>
    <w:rsid w:val="00B501CE"/>
    <w:rsid w:val="00B51F2C"/>
    <w:rsid w:val="00B5222E"/>
    <w:rsid w:val="00B53179"/>
    <w:rsid w:val="00B532EA"/>
    <w:rsid w:val="00B57A23"/>
    <w:rsid w:val="00B600CD"/>
    <w:rsid w:val="00B61C96"/>
    <w:rsid w:val="00B73A2A"/>
    <w:rsid w:val="00B7533B"/>
    <w:rsid w:val="00B75A51"/>
    <w:rsid w:val="00B827C6"/>
    <w:rsid w:val="00B85277"/>
    <w:rsid w:val="00B94B06"/>
    <w:rsid w:val="00B94C28"/>
    <w:rsid w:val="00BA59C2"/>
    <w:rsid w:val="00BC10BA"/>
    <w:rsid w:val="00BC5AFD"/>
    <w:rsid w:val="00C00DDE"/>
    <w:rsid w:val="00C04F43"/>
    <w:rsid w:val="00C05271"/>
    <w:rsid w:val="00C0609D"/>
    <w:rsid w:val="00C115AB"/>
    <w:rsid w:val="00C26CCB"/>
    <w:rsid w:val="00C30249"/>
    <w:rsid w:val="00C3723B"/>
    <w:rsid w:val="00C42466"/>
    <w:rsid w:val="00C606C9"/>
    <w:rsid w:val="00C73413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6B8B"/>
    <w:rsid w:val="00D073E2"/>
    <w:rsid w:val="00D14A76"/>
    <w:rsid w:val="00D1555A"/>
    <w:rsid w:val="00D446EC"/>
    <w:rsid w:val="00D51BF0"/>
    <w:rsid w:val="00D531DB"/>
    <w:rsid w:val="00D55942"/>
    <w:rsid w:val="00D807BF"/>
    <w:rsid w:val="00D82FCC"/>
    <w:rsid w:val="00DA17FC"/>
    <w:rsid w:val="00DA4EE7"/>
    <w:rsid w:val="00DA7887"/>
    <w:rsid w:val="00DB2C26"/>
    <w:rsid w:val="00DB45C3"/>
    <w:rsid w:val="00DD02F4"/>
    <w:rsid w:val="00DD6622"/>
    <w:rsid w:val="00DE1C7C"/>
    <w:rsid w:val="00DE2050"/>
    <w:rsid w:val="00DE6B43"/>
    <w:rsid w:val="00DE7D4A"/>
    <w:rsid w:val="00E11923"/>
    <w:rsid w:val="00E233C5"/>
    <w:rsid w:val="00E2532A"/>
    <w:rsid w:val="00E262D4"/>
    <w:rsid w:val="00E36250"/>
    <w:rsid w:val="00E42921"/>
    <w:rsid w:val="00E47F2D"/>
    <w:rsid w:val="00E54511"/>
    <w:rsid w:val="00E60EDC"/>
    <w:rsid w:val="00E61DAC"/>
    <w:rsid w:val="00E725CC"/>
    <w:rsid w:val="00E72B80"/>
    <w:rsid w:val="00E75FE3"/>
    <w:rsid w:val="00E86C4C"/>
    <w:rsid w:val="00E907A3"/>
    <w:rsid w:val="00EA5AE0"/>
    <w:rsid w:val="00EB56E1"/>
    <w:rsid w:val="00EB7AB1"/>
    <w:rsid w:val="00EC32BD"/>
    <w:rsid w:val="00EC4399"/>
    <w:rsid w:val="00EE2436"/>
    <w:rsid w:val="00EE7CD8"/>
    <w:rsid w:val="00EF37F6"/>
    <w:rsid w:val="00EF48CC"/>
    <w:rsid w:val="00F00801"/>
    <w:rsid w:val="00F2488D"/>
    <w:rsid w:val="00F54563"/>
    <w:rsid w:val="00F601A0"/>
    <w:rsid w:val="00F712E9"/>
    <w:rsid w:val="00F71BC3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character" w:styleId="UnresolvedMention">
    <w:name w:val="Unresolved Mention"/>
    <w:basedOn w:val="DefaultParagraphFont"/>
    <w:uiPriority w:val="99"/>
    <w:semiHidden/>
    <w:unhideWhenUsed/>
    <w:rsid w:val="003B7FD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s://vcgit.hhi.fraunhofer.de/ecm/ECM/-/tree/ECM-3.1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3.png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microsoft.com/office/2011/relationships/people" Target="peop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lizhang.idm@bytedance.com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mailto:zhangkai.video@bytedance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bharath.vishwanath@bytedance.com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3</Pages>
  <Words>715</Words>
  <Characters>3962</Characters>
  <Application>Microsoft Office Word</Application>
  <DocSecurity>0</DocSecurity>
  <Lines>141</Lines>
  <Paragraphs>101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4576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Bharath Vishwanath</cp:lastModifiedBy>
  <cp:revision>6</cp:revision>
  <cp:lastPrinted>1900-01-01T08:00:00Z</cp:lastPrinted>
  <dcterms:created xsi:type="dcterms:W3CDTF">2022-01-05T01:57:00Z</dcterms:created>
  <dcterms:modified xsi:type="dcterms:W3CDTF">2022-01-06T04:17:00Z</dcterms:modified>
</cp:coreProperties>
</file>