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207703">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EB65187" w:rsidR="00E61DAC" w:rsidRPr="005B217D" w:rsidRDefault="00E54511" w:rsidP="00207703">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7D8B7486" w:rsidR="00E61DAC" w:rsidRPr="005B217D" w:rsidRDefault="00A33D08" w:rsidP="00207703">
            <w:pPr>
              <w:tabs>
                <w:tab w:val="left" w:pos="7200"/>
              </w:tabs>
              <w:spacing w:before="0"/>
              <w:rPr>
                <w:b/>
                <w:szCs w:val="22"/>
                <w:lang w:val="en-CA"/>
              </w:rPr>
            </w:pPr>
            <w:r w:rsidRPr="00A33D08">
              <w:t>2</w:t>
            </w:r>
            <w:r w:rsidR="00D85358">
              <w:t>3rd</w:t>
            </w:r>
            <w:r w:rsidRPr="00A33D08">
              <w:t xml:space="preserve"> Meeting, by teleconference, </w:t>
            </w:r>
            <w:r w:rsidR="001B1800">
              <w:t>0</w:t>
            </w:r>
            <w:r w:rsidR="00D85358">
              <w:t>7</w:t>
            </w:r>
            <w:r w:rsidRPr="00A33D08">
              <w:t>–</w:t>
            </w:r>
            <w:r w:rsidR="00D85358">
              <w:t>16</w:t>
            </w:r>
            <w:r w:rsidRPr="00A33D08">
              <w:t xml:space="preserve"> </w:t>
            </w:r>
            <w:r w:rsidR="00D85358">
              <w:t>July</w:t>
            </w:r>
            <w:r w:rsidRPr="00A33D08">
              <w:t xml:space="preserve"> 2021</w:t>
            </w:r>
          </w:p>
        </w:tc>
        <w:tc>
          <w:tcPr>
            <w:tcW w:w="3060" w:type="dxa"/>
          </w:tcPr>
          <w:p w14:paraId="59B7E346" w14:textId="600B046E" w:rsidR="008A4B4C" w:rsidRPr="005B217D" w:rsidRDefault="00E61DAC" w:rsidP="00207703">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D85358">
              <w:rPr>
                <w:lang w:val="en-CA"/>
              </w:rPr>
              <w:t>W</w:t>
            </w:r>
            <w:r w:rsidR="00C66C25">
              <w:rPr>
                <w:lang w:val="en-CA"/>
              </w:rPr>
              <w:t>0</w:t>
            </w:r>
            <w:r w:rsidR="008C6F6C">
              <w:rPr>
                <w:lang w:val="en-CA"/>
              </w:rPr>
              <w:t>083</w:t>
            </w:r>
            <w:r w:rsidR="00A00237">
              <w:rPr>
                <w:lang w:val="en-CA"/>
              </w:rPr>
              <w:t>-v1</w:t>
            </w:r>
          </w:p>
        </w:tc>
      </w:tr>
    </w:tbl>
    <w:p w14:paraId="79DBA597" w14:textId="77777777" w:rsidR="00E61DAC" w:rsidRPr="005B217D" w:rsidRDefault="00E61DAC" w:rsidP="00207703">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rsidP="00207703">
            <w:pPr>
              <w:spacing w:before="60" w:after="60"/>
              <w:rPr>
                <w:i/>
                <w:szCs w:val="22"/>
                <w:lang w:val="en-CA"/>
              </w:rPr>
            </w:pPr>
            <w:r w:rsidRPr="005B217D">
              <w:rPr>
                <w:i/>
                <w:szCs w:val="22"/>
                <w:lang w:val="en-CA"/>
              </w:rPr>
              <w:t>Title:</w:t>
            </w:r>
          </w:p>
        </w:tc>
        <w:tc>
          <w:tcPr>
            <w:tcW w:w="7902" w:type="dxa"/>
            <w:gridSpan w:val="3"/>
          </w:tcPr>
          <w:p w14:paraId="305A7026" w14:textId="492AD1F4" w:rsidR="00E61DAC" w:rsidRPr="005B217D" w:rsidRDefault="001C4D01" w:rsidP="00207703">
            <w:pPr>
              <w:spacing w:before="60" w:after="60"/>
              <w:rPr>
                <w:b/>
                <w:szCs w:val="22"/>
                <w:lang w:val="en-CA"/>
              </w:rPr>
            </w:pPr>
            <w:r>
              <w:rPr>
                <w:b/>
                <w:szCs w:val="22"/>
                <w:lang w:val="en-CA"/>
              </w:rPr>
              <w:t xml:space="preserve">AHG9: </w:t>
            </w:r>
            <w:r w:rsidR="00064591">
              <w:rPr>
                <w:b/>
                <w:szCs w:val="22"/>
                <w:lang w:val="en-CA"/>
              </w:rPr>
              <w:t>B</w:t>
            </w:r>
            <w:r w:rsidR="00D85358">
              <w:rPr>
                <w:b/>
                <w:szCs w:val="22"/>
                <w:lang w:val="en-CA"/>
              </w:rPr>
              <w:t xml:space="preserve">ug fixes for </w:t>
            </w:r>
            <w:r w:rsidR="00064591">
              <w:rPr>
                <w:b/>
                <w:szCs w:val="22"/>
                <w:lang w:val="en-CA"/>
              </w:rPr>
              <w:t xml:space="preserve">some SEI messages in </w:t>
            </w:r>
            <w:r w:rsidR="002801A6">
              <w:rPr>
                <w:b/>
                <w:szCs w:val="22"/>
                <w:lang w:val="en-CA"/>
              </w:rPr>
              <w:t xml:space="preserve">the </w:t>
            </w:r>
            <w:r w:rsidR="00064591">
              <w:rPr>
                <w:b/>
                <w:szCs w:val="22"/>
                <w:lang w:val="en-CA"/>
              </w:rPr>
              <w:t>VSEI</w:t>
            </w:r>
            <w:r w:rsidR="002801A6">
              <w:rPr>
                <w:b/>
                <w:szCs w:val="22"/>
                <w:lang w:val="en-CA"/>
              </w:rPr>
              <w:t xml:space="preserve"> amendment</w:t>
            </w:r>
          </w:p>
        </w:tc>
      </w:tr>
      <w:tr w:rsidR="00E61DAC" w:rsidRPr="005B217D" w14:paraId="3D8B01B2" w14:textId="77777777" w:rsidTr="000962AC">
        <w:tc>
          <w:tcPr>
            <w:tcW w:w="1458" w:type="dxa"/>
          </w:tcPr>
          <w:p w14:paraId="7AC356CE" w14:textId="77777777" w:rsidR="00E61DAC" w:rsidRPr="005B217D" w:rsidRDefault="00E61DAC" w:rsidP="00207703">
            <w:pPr>
              <w:spacing w:before="60" w:after="60"/>
              <w:rPr>
                <w:i/>
                <w:szCs w:val="22"/>
                <w:lang w:val="en-CA"/>
              </w:rPr>
            </w:pPr>
            <w:r w:rsidRPr="005B217D">
              <w:rPr>
                <w:i/>
                <w:szCs w:val="22"/>
                <w:lang w:val="en-CA"/>
              </w:rPr>
              <w:t>Status:</w:t>
            </w:r>
          </w:p>
        </w:tc>
        <w:tc>
          <w:tcPr>
            <w:tcW w:w="7902" w:type="dxa"/>
            <w:gridSpan w:val="3"/>
          </w:tcPr>
          <w:p w14:paraId="32E60643" w14:textId="5309C543" w:rsidR="00E61DAC" w:rsidRPr="005B217D" w:rsidRDefault="0013458C" w:rsidP="00207703">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rsidP="00207703">
            <w:pPr>
              <w:spacing w:before="60" w:after="60"/>
              <w:rPr>
                <w:i/>
                <w:szCs w:val="22"/>
                <w:lang w:val="en-CA"/>
              </w:rPr>
            </w:pPr>
            <w:r w:rsidRPr="005B217D">
              <w:rPr>
                <w:i/>
                <w:szCs w:val="22"/>
                <w:lang w:val="en-CA"/>
              </w:rPr>
              <w:t>Purpose:</w:t>
            </w:r>
          </w:p>
        </w:tc>
        <w:tc>
          <w:tcPr>
            <w:tcW w:w="7902" w:type="dxa"/>
            <w:gridSpan w:val="3"/>
          </w:tcPr>
          <w:p w14:paraId="0640C90D" w14:textId="5C23F589" w:rsidR="00E61DAC" w:rsidRPr="005B217D" w:rsidRDefault="00E61DAC" w:rsidP="00207703">
            <w:pPr>
              <w:spacing w:before="60" w:after="60"/>
              <w:rPr>
                <w:szCs w:val="22"/>
                <w:lang w:val="en-CA"/>
              </w:rPr>
            </w:pPr>
            <w:r w:rsidRPr="005B217D">
              <w:rPr>
                <w:szCs w:val="22"/>
                <w:lang w:val="en-CA"/>
              </w:rPr>
              <w:t>Proposal</w:t>
            </w:r>
          </w:p>
        </w:tc>
      </w:tr>
      <w:tr w:rsidR="00E61DAC" w:rsidRPr="007B1CE8" w14:paraId="714CD808" w14:textId="77777777" w:rsidTr="000962AC">
        <w:tc>
          <w:tcPr>
            <w:tcW w:w="1458" w:type="dxa"/>
          </w:tcPr>
          <w:p w14:paraId="4DB59313" w14:textId="77777777" w:rsidR="00E61DAC" w:rsidRPr="005B217D" w:rsidRDefault="00E61DAC" w:rsidP="00207703">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5B55A2C4" w14:textId="6BFA93A8" w:rsidR="002E2536" w:rsidRPr="00887484" w:rsidRDefault="00706D00" w:rsidP="002E2536">
            <w:pPr>
              <w:spacing w:before="60" w:after="60"/>
              <w:rPr>
                <w:szCs w:val="22"/>
                <w:lang w:val="en-CA"/>
              </w:rPr>
            </w:pPr>
            <w:r w:rsidRPr="007B1CE8">
              <w:rPr>
                <w:szCs w:val="22"/>
                <w:lang w:val="en-CA"/>
              </w:rPr>
              <w:t>Ye-Kui Wang</w:t>
            </w:r>
            <w:r w:rsidR="002E2536">
              <w:rPr>
                <w:szCs w:val="22"/>
                <w:vertAlign w:val="superscript"/>
                <w:lang w:val="en-CA"/>
              </w:rPr>
              <w:t>1</w:t>
            </w:r>
            <w:r w:rsidRPr="007B1CE8">
              <w:rPr>
                <w:szCs w:val="22"/>
                <w:lang w:val="en-CA"/>
              </w:rPr>
              <w:t xml:space="preserve">, </w:t>
            </w:r>
            <w:r w:rsidR="002E2536" w:rsidRPr="007B1CE8">
              <w:rPr>
                <w:szCs w:val="22"/>
                <w:lang w:val="en-CA"/>
              </w:rPr>
              <w:t>Yang Wang</w:t>
            </w:r>
            <w:r w:rsidR="002E2536">
              <w:rPr>
                <w:szCs w:val="22"/>
                <w:vertAlign w:val="superscript"/>
                <w:lang w:val="en-CA"/>
              </w:rPr>
              <w:t>2</w:t>
            </w:r>
            <w:r w:rsidR="002E2536">
              <w:rPr>
                <w:szCs w:val="22"/>
                <w:lang w:val="en-CA"/>
              </w:rPr>
              <w:t>,</w:t>
            </w:r>
            <w:r w:rsidR="002E2536" w:rsidRPr="007B1CE8">
              <w:rPr>
                <w:szCs w:val="22"/>
                <w:lang w:val="en-CA"/>
              </w:rPr>
              <w:t xml:space="preserve"> </w:t>
            </w:r>
            <w:r w:rsidRPr="007B1CE8">
              <w:rPr>
                <w:szCs w:val="22"/>
                <w:lang w:val="en-CA"/>
              </w:rPr>
              <w:t>Li Zhang</w:t>
            </w:r>
            <w:r w:rsidR="002E2536">
              <w:rPr>
                <w:szCs w:val="22"/>
                <w:vertAlign w:val="superscript"/>
                <w:lang w:val="en-CA"/>
              </w:rPr>
              <w:t>1</w:t>
            </w:r>
            <w:r w:rsidR="00207703" w:rsidRPr="005B217D">
              <w:rPr>
                <w:i/>
                <w:szCs w:val="22"/>
                <w:lang w:val="en-CA"/>
              </w:rPr>
              <w:br/>
            </w:r>
            <w:r w:rsidR="00207703" w:rsidRPr="005B217D">
              <w:rPr>
                <w:i/>
                <w:szCs w:val="22"/>
                <w:lang w:val="en-CA"/>
              </w:rPr>
              <w:br/>
            </w:r>
            <w:r w:rsidR="00FF344E">
              <w:rPr>
                <w:szCs w:val="22"/>
                <w:vertAlign w:val="superscript"/>
                <w:lang w:val="en-CA"/>
              </w:rPr>
              <w:t>1</w:t>
            </w:r>
            <w:r w:rsidR="002E2536" w:rsidRPr="00887484">
              <w:rPr>
                <w:szCs w:val="22"/>
                <w:lang w:val="en-CA"/>
              </w:rPr>
              <w:t>8910 University Center Lane, San Diego,</w:t>
            </w:r>
            <w:r w:rsidR="002E2536">
              <w:rPr>
                <w:szCs w:val="22"/>
                <w:lang w:val="en-CA"/>
              </w:rPr>
              <w:br/>
            </w:r>
            <w:r w:rsidR="002E2536" w:rsidRPr="00887484">
              <w:rPr>
                <w:szCs w:val="22"/>
                <w:lang w:val="en-CA"/>
              </w:rPr>
              <w:t>CA 92122, USA</w:t>
            </w:r>
          </w:p>
          <w:p w14:paraId="49D81240" w14:textId="00C37B83" w:rsidR="00A33D08" w:rsidRPr="001B1800" w:rsidRDefault="002E2536" w:rsidP="002E2536">
            <w:pPr>
              <w:spacing w:before="60" w:after="60"/>
              <w:rPr>
                <w:szCs w:val="22"/>
                <w:lang w:eastAsia="zh-CN"/>
              </w:rPr>
            </w:pPr>
            <w:r>
              <w:rPr>
                <w:szCs w:val="22"/>
                <w:vertAlign w:val="superscript"/>
                <w:lang w:val="en-CA"/>
              </w:rPr>
              <w:t>2</w:t>
            </w:r>
            <w:r w:rsidR="00207703" w:rsidRPr="00887484">
              <w:rPr>
                <w:szCs w:val="22"/>
                <w:lang w:val="en-CA"/>
              </w:rPr>
              <w:t>Zijinshumayuan 4th building F9</w:t>
            </w:r>
            <w:r w:rsidR="00584F89">
              <w:rPr>
                <w:szCs w:val="22"/>
                <w:lang w:val="en-CA"/>
              </w:rPr>
              <w:br/>
            </w:r>
            <w:r w:rsidR="00207703" w:rsidRPr="00887484">
              <w:rPr>
                <w:szCs w:val="22"/>
                <w:lang w:val="en-CA"/>
              </w:rPr>
              <w:t xml:space="preserve">18 </w:t>
            </w:r>
            <w:proofErr w:type="spellStart"/>
            <w:r w:rsidR="00207703" w:rsidRPr="00887484">
              <w:rPr>
                <w:szCs w:val="22"/>
                <w:lang w:val="en-CA"/>
              </w:rPr>
              <w:t>Zhongguancun</w:t>
            </w:r>
            <w:proofErr w:type="spellEnd"/>
            <w:r w:rsidR="00207703" w:rsidRPr="00887484">
              <w:rPr>
                <w:szCs w:val="22"/>
                <w:lang w:val="en-CA"/>
              </w:rPr>
              <w:t xml:space="preserve"> </w:t>
            </w:r>
            <w:proofErr w:type="spellStart"/>
            <w:r w:rsidR="00207703" w:rsidRPr="00887484">
              <w:rPr>
                <w:szCs w:val="22"/>
                <w:lang w:val="en-CA"/>
              </w:rPr>
              <w:t>Nansijie</w:t>
            </w:r>
            <w:proofErr w:type="spellEnd"/>
            <w:r w:rsidR="00584F89">
              <w:rPr>
                <w:szCs w:val="22"/>
                <w:lang w:val="en-CA"/>
              </w:rPr>
              <w:br/>
            </w:r>
            <w:proofErr w:type="spellStart"/>
            <w:r w:rsidR="00207703" w:rsidRPr="00887484">
              <w:rPr>
                <w:szCs w:val="22"/>
                <w:lang w:val="en-CA"/>
              </w:rPr>
              <w:t>Haidian</w:t>
            </w:r>
            <w:proofErr w:type="spellEnd"/>
            <w:r w:rsidR="00207703" w:rsidRPr="00887484">
              <w:rPr>
                <w:szCs w:val="22"/>
                <w:lang w:val="en-CA"/>
              </w:rPr>
              <w:t xml:space="preserve"> District, 100190, Beijing, China</w:t>
            </w:r>
          </w:p>
        </w:tc>
        <w:tc>
          <w:tcPr>
            <w:tcW w:w="900" w:type="dxa"/>
          </w:tcPr>
          <w:p w14:paraId="0140ECA2" w14:textId="76255B59" w:rsidR="00E61DAC" w:rsidRPr="007B1CE8" w:rsidRDefault="00E61DAC" w:rsidP="00207703">
            <w:pPr>
              <w:spacing w:before="60" w:after="60"/>
              <w:rPr>
                <w:szCs w:val="22"/>
                <w:lang w:val="en-CA"/>
              </w:rPr>
            </w:pPr>
            <w:r w:rsidRPr="007B1CE8">
              <w:rPr>
                <w:szCs w:val="22"/>
                <w:lang w:val="en-CA"/>
              </w:rPr>
              <w:t>Tel:</w:t>
            </w:r>
            <w:r w:rsidRPr="007B1CE8">
              <w:rPr>
                <w:szCs w:val="22"/>
                <w:lang w:val="en-CA"/>
              </w:rPr>
              <w:br/>
              <w:t>Email:</w:t>
            </w:r>
          </w:p>
        </w:tc>
        <w:tc>
          <w:tcPr>
            <w:tcW w:w="3060" w:type="dxa"/>
          </w:tcPr>
          <w:p w14:paraId="0C9AFA2B" w14:textId="77777777" w:rsidR="00A00237" w:rsidRDefault="00002D12" w:rsidP="00A00237">
            <w:pPr>
              <w:spacing w:before="60" w:after="60"/>
              <w:rPr>
                <w:szCs w:val="22"/>
                <w:lang w:val="en-CA"/>
              </w:rPr>
            </w:pPr>
            <w:hyperlink r:id="rId9" w:history="1">
              <w:r w:rsidR="00A00237" w:rsidRPr="004A4BF3">
                <w:rPr>
                  <w:rStyle w:val="Hyperlink"/>
                </w:rPr>
                <w:t>yekui.wang@</w:t>
              </w:r>
              <w:r w:rsidR="00A00237">
                <w:rPr>
                  <w:rStyle w:val="Hyperlink"/>
                </w:rPr>
                <w:t>bytedance</w:t>
              </w:r>
              <w:r w:rsidR="00A00237" w:rsidRPr="004A4BF3">
                <w:rPr>
                  <w:rStyle w:val="Hyperlink"/>
                </w:rPr>
                <w:t>.com</w:t>
              </w:r>
            </w:hyperlink>
          </w:p>
          <w:p w14:paraId="2D40E83E" w14:textId="77777777" w:rsidR="002E2536" w:rsidRPr="007B1CE8" w:rsidRDefault="00002D12" w:rsidP="002E2536">
            <w:pPr>
              <w:spacing w:before="60" w:after="60"/>
              <w:rPr>
                <w:szCs w:val="22"/>
                <w:lang w:val="en-CA"/>
              </w:rPr>
            </w:pPr>
            <w:hyperlink r:id="rId10" w:history="1">
              <w:r w:rsidR="002E2536" w:rsidRPr="008E2335">
                <w:rPr>
                  <w:rStyle w:val="Hyperlink"/>
                </w:rPr>
                <w:t>wangyang.cs@bytedance.com</w:t>
              </w:r>
            </w:hyperlink>
          </w:p>
          <w:p w14:paraId="32C2ABFD" w14:textId="17229F79" w:rsidR="00706D00" w:rsidRPr="007B1CE8" w:rsidRDefault="00002D12" w:rsidP="00207703">
            <w:pPr>
              <w:spacing w:before="60" w:after="60"/>
              <w:rPr>
                <w:szCs w:val="22"/>
                <w:lang w:val="en-CA"/>
              </w:rPr>
            </w:pPr>
            <w:hyperlink r:id="rId11" w:history="1">
              <w:r w:rsidR="00A00237" w:rsidRPr="00887484">
                <w:rPr>
                  <w:rStyle w:val="Hyperlink"/>
                  <w:lang w:val="en-CA"/>
                </w:rPr>
                <w:t>lizhang.idm@bytedance.com</w:t>
              </w:r>
            </w:hyperlink>
          </w:p>
        </w:tc>
      </w:tr>
      <w:tr w:rsidR="00E61DAC" w:rsidRPr="007B1CE8" w14:paraId="49AFAA61" w14:textId="77777777" w:rsidTr="000962AC">
        <w:tc>
          <w:tcPr>
            <w:tcW w:w="1458" w:type="dxa"/>
          </w:tcPr>
          <w:p w14:paraId="2C08AF6B" w14:textId="77777777" w:rsidR="00E61DAC" w:rsidRPr="005B217D" w:rsidRDefault="00E61DAC" w:rsidP="00207703">
            <w:pPr>
              <w:spacing w:before="60" w:after="60"/>
              <w:rPr>
                <w:i/>
                <w:szCs w:val="22"/>
                <w:lang w:val="en-CA"/>
              </w:rPr>
            </w:pPr>
            <w:r w:rsidRPr="005B217D">
              <w:rPr>
                <w:i/>
                <w:szCs w:val="22"/>
                <w:lang w:val="en-CA"/>
              </w:rPr>
              <w:t>Source:</w:t>
            </w:r>
          </w:p>
        </w:tc>
        <w:tc>
          <w:tcPr>
            <w:tcW w:w="7902" w:type="dxa"/>
            <w:gridSpan w:val="3"/>
          </w:tcPr>
          <w:p w14:paraId="643E6B85" w14:textId="2BF74EB0" w:rsidR="00E61DAC" w:rsidRPr="007B1CE8" w:rsidRDefault="008E5B95" w:rsidP="00207703">
            <w:pPr>
              <w:spacing w:before="60" w:after="60"/>
              <w:rPr>
                <w:szCs w:val="22"/>
                <w:lang w:val="en-CA"/>
              </w:rPr>
            </w:pPr>
            <w:r w:rsidRPr="007B1CE8">
              <w:rPr>
                <w:szCs w:val="22"/>
                <w:lang w:val="en-CA"/>
              </w:rPr>
              <w:t>Bytedance Inc.</w:t>
            </w:r>
          </w:p>
        </w:tc>
      </w:tr>
    </w:tbl>
    <w:p w14:paraId="732815A4" w14:textId="77777777" w:rsidR="00E61DAC" w:rsidRPr="007848E8" w:rsidRDefault="00E61DAC" w:rsidP="008C6F6C">
      <w:pPr>
        <w:tabs>
          <w:tab w:val="right" w:pos="9360"/>
        </w:tabs>
        <w:spacing w:before="120" w:after="240"/>
        <w:jc w:val="center"/>
        <w:rPr>
          <w:szCs w:val="22"/>
        </w:rPr>
      </w:pPr>
      <w:r w:rsidRPr="005B217D">
        <w:rPr>
          <w:szCs w:val="22"/>
          <w:u w:val="single"/>
          <w:lang w:val="en-CA"/>
        </w:rPr>
        <w:t>_____________________________</w:t>
      </w:r>
    </w:p>
    <w:p w14:paraId="63D31C94" w14:textId="77777777" w:rsidR="00275BCF" w:rsidRPr="005B217D" w:rsidRDefault="00275BCF" w:rsidP="00207703">
      <w:pPr>
        <w:pStyle w:val="Heading1"/>
        <w:numPr>
          <w:ilvl w:val="0"/>
          <w:numId w:val="0"/>
        </w:numPr>
        <w:ind w:left="432" w:hanging="432"/>
        <w:rPr>
          <w:lang w:val="en-CA"/>
        </w:rPr>
      </w:pPr>
      <w:r w:rsidRPr="005B217D">
        <w:rPr>
          <w:lang w:val="en-CA"/>
        </w:rPr>
        <w:t>Abstract</w:t>
      </w:r>
    </w:p>
    <w:p w14:paraId="0C2BE985" w14:textId="61F8D707" w:rsidR="00207703" w:rsidRDefault="00207703" w:rsidP="00FD52B8">
      <w:pPr>
        <w:rPr>
          <w:szCs w:val="22"/>
          <w:lang w:val="en-CA"/>
        </w:rPr>
      </w:pPr>
      <w:r w:rsidRPr="00207703">
        <w:rPr>
          <w:szCs w:val="22"/>
          <w:lang w:val="en-CA"/>
        </w:rPr>
        <w:t xml:space="preserve">This contribution </w:t>
      </w:r>
      <w:r w:rsidR="00064591">
        <w:rPr>
          <w:szCs w:val="22"/>
          <w:lang w:val="en-CA"/>
        </w:rPr>
        <w:t xml:space="preserve">proposes some changes to the latest draft </w:t>
      </w:r>
      <w:r w:rsidR="002801A6">
        <w:rPr>
          <w:szCs w:val="22"/>
          <w:lang w:val="en-CA"/>
        </w:rPr>
        <w:t xml:space="preserve">of the VSEI amendment </w:t>
      </w:r>
      <w:r w:rsidR="00064591">
        <w:rPr>
          <w:szCs w:val="22"/>
          <w:lang w:val="en-CA"/>
        </w:rPr>
        <w:t>in JVET</w:t>
      </w:r>
      <w:r w:rsidR="00064591">
        <w:rPr>
          <w:szCs w:val="22"/>
          <w:lang w:val="en-CA"/>
        </w:rPr>
        <w:noBreakHyphen/>
        <w:t xml:space="preserve">V2006, for fixing some asserted bugs. Involved SEI messages are the annotated regions SEI message, the </w:t>
      </w:r>
      <w:r w:rsidR="00064591" w:rsidRPr="00FD52B8">
        <w:rPr>
          <w:szCs w:val="22"/>
          <w:lang w:val="en-CA"/>
        </w:rPr>
        <w:t>depth representation information (DRI)</w:t>
      </w:r>
      <w:r w:rsidR="00064591">
        <w:rPr>
          <w:szCs w:val="22"/>
          <w:lang w:val="en-CA"/>
        </w:rPr>
        <w:t xml:space="preserve"> SEI message, and the extended DRAP indication SEI message.</w:t>
      </w:r>
    </w:p>
    <w:p w14:paraId="457894A1" w14:textId="1748026F" w:rsidR="00064591" w:rsidRDefault="00064591" w:rsidP="00FD52B8">
      <w:pPr>
        <w:rPr>
          <w:szCs w:val="22"/>
          <w:lang w:val="en-CA"/>
        </w:rPr>
      </w:pPr>
      <w:r>
        <w:rPr>
          <w:szCs w:val="22"/>
          <w:lang w:val="en-CA"/>
        </w:rPr>
        <w:t xml:space="preserve">It is asserted that some </w:t>
      </w:r>
      <w:r w:rsidR="003E0CAB">
        <w:rPr>
          <w:szCs w:val="22"/>
          <w:lang w:val="en-CA"/>
        </w:rPr>
        <w:t xml:space="preserve">of issues for </w:t>
      </w:r>
      <w:r w:rsidR="00C830A7">
        <w:rPr>
          <w:szCs w:val="22"/>
          <w:lang w:val="en-CA"/>
        </w:rPr>
        <w:t xml:space="preserve">the annotated regions SEI message and </w:t>
      </w:r>
      <w:r w:rsidR="003E0CAB">
        <w:rPr>
          <w:szCs w:val="22"/>
          <w:lang w:val="en-CA"/>
        </w:rPr>
        <w:t>the DRI SEI message also apply for HEVC and/or AVC.</w:t>
      </w:r>
    </w:p>
    <w:p w14:paraId="2DD462FB" w14:textId="51927319" w:rsidR="003E0CAB" w:rsidRPr="00207703" w:rsidRDefault="003E0CAB" w:rsidP="00FD52B8">
      <w:pPr>
        <w:rPr>
          <w:szCs w:val="22"/>
          <w:lang w:val="en-CA"/>
        </w:rPr>
      </w:pPr>
      <w:r>
        <w:rPr>
          <w:szCs w:val="22"/>
          <w:lang w:val="en-CA"/>
        </w:rPr>
        <w:t>The proposed changes are summarized in the contribution and the exact text changes for VSEI are provided in an attachment</w:t>
      </w:r>
      <w:r w:rsidR="00113810">
        <w:rPr>
          <w:szCs w:val="22"/>
          <w:lang w:val="en-CA"/>
        </w:rPr>
        <w:t xml:space="preserve"> to th</w:t>
      </w:r>
      <w:r w:rsidR="00D148E6">
        <w:rPr>
          <w:szCs w:val="22"/>
          <w:lang w:val="en-CA"/>
        </w:rPr>
        <w:t>is</w:t>
      </w:r>
      <w:r w:rsidR="00113810">
        <w:rPr>
          <w:szCs w:val="22"/>
          <w:lang w:val="en-CA"/>
        </w:rPr>
        <w:t xml:space="preserve"> contribution</w:t>
      </w:r>
      <w:r>
        <w:rPr>
          <w:szCs w:val="22"/>
          <w:lang w:val="en-CA"/>
        </w:rPr>
        <w:t xml:space="preserve">. Text changes for HEVC and AVC are not provided, but once decided those </w:t>
      </w:r>
      <w:r w:rsidR="009263C2">
        <w:rPr>
          <w:szCs w:val="22"/>
          <w:lang w:val="en-CA"/>
        </w:rPr>
        <w:t xml:space="preserve">are asserted to be the same as </w:t>
      </w:r>
      <w:r>
        <w:rPr>
          <w:szCs w:val="22"/>
          <w:lang w:val="en-CA"/>
        </w:rPr>
        <w:t>the corresponding VSEI changes.</w:t>
      </w:r>
    </w:p>
    <w:p w14:paraId="4B5A724C" w14:textId="10A4892F" w:rsidR="000728E2" w:rsidRDefault="00674F82" w:rsidP="00207703">
      <w:pPr>
        <w:pStyle w:val="Heading1"/>
        <w:rPr>
          <w:lang w:val="en-CA"/>
        </w:rPr>
      </w:pPr>
      <w:r>
        <w:rPr>
          <w:lang w:val="en-CA"/>
        </w:rPr>
        <w:t>Issues</w:t>
      </w:r>
    </w:p>
    <w:p w14:paraId="57612DC0" w14:textId="1B3B22C8" w:rsidR="00207703" w:rsidRDefault="00207703" w:rsidP="00207703">
      <w:pPr>
        <w:snapToGrid w:val="0"/>
        <w:rPr>
          <w:szCs w:val="22"/>
        </w:rPr>
      </w:pPr>
      <w:r>
        <w:t xml:space="preserve">The </w:t>
      </w:r>
      <w:r w:rsidR="003E0CAB">
        <w:t xml:space="preserve">following issues for </w:t>
      </w:r>
      <w:r w:rsidR="003E0CAB" w:rsidRPr="003E0CAB">
        <w:t xml:space="preserve">the annotated regions SEI message, the depth representation information SEI message, and the EDRAP indication SEI message have </w:t>
      </w:r>
      <w:r w:rsidR="003E0CAB">
        <w:t>been observed:</w:t>
      </w:r>
    </w:p>
    <w:p w14:paraId="7C995FFF" w14:textId="2A376612" w:rsidR="00A13D92" w:rsidRDefault="00A13D92" w:rsidP="003E0CAB">
      <w:pPr>
        <w:pStyle w:val="ListParagraph"/>
        <w:numPr>
          <w:ilvl w:val="0"/>
          <w:numId w:val="27"/>
        </w:numPr>
        <w:adjustRightInd w:val="0"/>
        <w:snapToGrid w:val="0"/>
        <w:contextualSpacing w:val="0"/>
        <w:jc w:val="both"/>
        <w:rPr>
          <w:sz w:val="22"/>
          <w:szCs w:val="22"/>
        </w:rPr>
      </w:pPr>
      <w:r w:rsidRPr="00A13D92">
        <w:rPr>
          <w:sz w:val="22"/>
          <w:szCs w:val="22"/>
          <w:lang w:val="en-GB"/>
        </w:rPr>
        <w:t>The syntax table for the annotated regions SEI message has the column "C", which is for AVC syntax table but not for VSEI syntax table, thus should be removed.</w:t>
      </w:r>
    </w:p>
    <w:p w14:paraId="0B1DEECE" w14:textId="520DF5BE" w:rsidR="003E0CAB" w:rsidRPr="003E0CAB" w:rsidRDefault="003E0CAB" w:rsidP="003E0CAB">
      <w:pPr>
        <w:pStyle w:val="ListParagraph"/>
        <w:numPr>
          <w:ilvl w:val="0"/>
          <w:numId w:val="27"/>
        </w:numPr>
        <w:adjustRightInd w:val="0"/>
        <w:snapToGrid w:val="0"/>
        <w:contextualSpacing w:val="0"/>
        <w:jc w:val="both"/>
        <w:rPr>
          <w:sz w:val="22"/>
          <w:szCs w:val="22"/>
        </w:rPr>
      </w:pPr>
      <w:r w:rsidRPr="003E0CAB">
        <w:rPr>
          <w:sz w:val="22"/>
          <w:szCs w:val="22"/>
        </w:rPr>
        <w:t xml:space="preserve">For the annotated regions SEI message, the value range of the </w:t>
      </w:r>
      <w:proofErr w:type="spellStart"/>
      <w:r w:rsidRPr="003E0CAB">
        <w:rPr>
          <w:sz w:val="22"/>
          <w:szCs w:val="22"/>
        </w:rPr>
        <w:t>ue</w:t>
      </w:r>
      <w:proofErr w:type="spellEnd"/>
      <w:r w:rsidRPr="003E0CAB">
        <w:rPr>
          <w:sz w:val="22"/>
          <w:szCs w:val="22"/>
        </w:rPr>
        <w:t xml:space="preserve">(v)-coded syntax element </w:t>
      </w:r>
      <w:proofErr w:type="spellStart"/>
      <w:r w:rsidRPr="003E0CAB">
        <w:rPr>
          <w:sz w:val="22"/>
          <w:szCs w:val="22"/>
        </w:rPr>
        <w:t>ar_object_label_</w:t>
      </w:r>
      <w:proofErr w:type="gramStart"/>
      <w:r w:rsidRPr="003E0CAB">
        <w:rPr>
          <w:sz w:val="22"/>
          <w:szCs w:val="22"/>
        </w:rPr>
        <w:t>idx</w:t>
      </w:r>
      <w:proofErr w:type="spellEnd"/>
      <w:r w:rsidRPr="003E0CAB">
        <w:rPr>
          <w:sz w:val="22"/>
          <w:szCs w:val="22"/>
        </w:rPr>
        <w:t>[</w:t>
      </w:r>
      <w:proofErr w:type="gramEnd"/>
      <w:r w:rsidRPr="003E0CAB">
        <w:rPr>
          <w:sz w:val="22"/>
          <w:szCs w:val="22"/>
        </w:rPr>
        <w:t> </w:t>
      </w:r>
      <w:proofErr w:type="spellStart"/>
      <w:r w:rsidRPr="003E0CAB">
        <w:rPr>
          <w:sz w:val="22"/>
          <w:szCs w:val="22"/>
        </w:rPr>
        <w:t>ar_object_idx</w:t>
      </w:r>
      <w:proofErr w:type="spellEnd"/>
      <w:r w:rsidRPr="003E0CAB">
        <w:rPr>
          <w:sz w:val="22"/>
          <w:szCs w:val="22"/>
        </w:rPr>
        <w:t>[ </w:t>
      </w:r>
      <w:proofErr w:type="spellStart"/>
      <w:r w:rsidRPr="003E0CAB">
        <w:rPr>
          <w:sz w:val="22"/>
          <w:szCs w:val="22"/>
        </w:rPr>
        <w:t>i</w:t>
      </w:r>
      <w:proofErr w:type="spellEnd"/>
      <w:r w:rsidRPr="003E0CAB">
        <w:rPr>
          <w:sz w:val="22"/>
          <w:szCs w:val="22"/>
        </w:rPr>
        <w:t> ] ] is missing.</w:t>
      </w:r>
    </w:p>
    <w:p w14:paraId="165EFB34" w14:textId="67286327" w:rsidR="003E0CAB" w:rsidRPr="003E0CAB" w:rsidRDefault="003E0CAB" w:rsidP="003E0CAB">
      <w:pPr>
        <w:pStyle w:val="ListParagraph"/>
        <w:numPr>
          <w:ilvl w:val="0"/>
          <w:numId w:val="27"/>
        </w:numPr>
        <w:adjustRightInd w:val="0"/>
        <w:snapToGrid w:val="0"/>
        <w:contextualSpacing w:val="0"/>
        <w:jc w:val="both"/>
        <w:rPr>
          <w:sz w:val="22"/>
          <w:szCs w:val="22"/>
        </w:rPr>
      </w:pPr>
      <w:r w:rsidRPr="003E0CAB">
        <w:rPr>
          <w:sz w:val="22"/>
          <w:szCs w:val="22"/>
        </w:rPr>
        <w:t xml:space="preserve">For the </w:t>
      </w:r>
      <w:r>
        <w:rPr>
          <w:sz w:val="22"/>
          <w:szCs w:val="22"/>
        </w:rPr>
        <w:t>DRI</w:t>
      </w:r>
      <w:r w:rsidRPr="003E0CAB">
        <w:rPr>
          <w:sz w:val="22"/>
          <w:szCs w:val="22"/>
        </w:rPr>
        <w:t xml:space="preserve"> SEI message, the descriptor (i.e., coding method) of the </w:t>
      </w:r>
      <w:proofErr w:type="spellStart"/>
      <w:r w:rsidRPr="003E0CAB">
        <w:rPr>
          <w:sz w:val="22"/>
          <w:szCs w:val="22"/>
        </w:rPr>
        <w:t>depth_nonlinear_representation_</w:t>
      </w:r>
      <w:proofErr w:type="gramStart"/>
      <w:r w:rsidRPr="003E0CAB">
        <w:rPr>
          <w:sz w:val="22"/>
          <w:szCs w:val="22"/>
        </w:rPr>
        <w:t>model</w:t>
      </w:r>
      <w:proofErr w:type="spellEnd"/>
      <w:r w:rsidRPr="003E0CAB">
        <w:rPr>
          <w:sz w:val="22"/>
          <w:szCs w:val="22"/>
        </w:rPr>
        <w:t>[</w:t>
      </w:r>
      <w:proofErr w:type="gramEnd"/>
      <w:r w:rsidRPr="003E0CAB">
        <w:rPr>
          <w:sz w:val="22"/>
          <w:szCs w:val="22"/>
        </w:rPr>
        <w:t> </w:t>
      </w:r>
      <w:proofErr w:type="spellStart"/>
      <w:r w:rsidRPr="003E0CAB">
        <w:rPr>
          <w:sz w:val="22"/>
          <w:szCs w:val="22"/>
        </w:rPr>
        <w:t>i</w:t>
      </w:r>
      <w:proofErr w:type="spellEnd"/>
      <w:r w:rsidRPr="003E0CAB">
        <w:rPr>
          <w:sz w:val="22"/>
          <w:szCs w:val="22"/>
        </w:rPr>
        <w:t> ] syntax element is unspecified.</w:t>
      </w:r>
    </w:p>
    <w:p w14:paraId="54D7AD5E" w14:textId="13E34608" w:rsidR="003E0CAB" w:rsidRDefault="003E0CAB" w:rsidP="003E0CAB">
      <w:pPr>
        <w:pStyle w:val="ListParagraph"/>
        <w:numPr>
          <w:ilvl w:val="0"/>
          <w:numId w:val="27"/>
        </w:numPr>
        <w:adjustRightInd w:val="0"/>
        <w:snapToGrid w:val="0"/>
        <w:contextualSpacing w:val="0"/>
        <w:jc w:val="both"/>
        <w:rPr>
          <w:sz w:val="22"/>
          <w:szCs w:val="22"/>
        </w:rPr>
      </w:pPr>
      <w:r w:rsidRPr="003E0CAB">
        <w:rPr>
          <w:sz w:val="22"/>
          <w:szCs w:val="22"/>
        </w:rPr>
        <w:t xml:space="preserve">For the </w:t>
      </w:r>
      <w:r>
        <w:rPr>
          <w:sz w:val="22"/>
          <w:szCs w:val="22"/>
        </w:rPr>
        <w:t>DRI</w:t>
      </w:r>
      <w:r w:rsidRPr="003E0CAB">
        <w:rPr>
          <w:sz w:val="22"/>
          <w:szCs w:val="22"/>
        </w:rPr>
        <w:t xml:space="preserve"> SEI message, the value ranges for the </w:t>
      </w:r>
      <w:proofErr w:type="spellStart"/>
      <w:r w:rsidRPr="003E0CAB">
        <w:rPr>
          <w:sz w:val="22"/>
          <w:szCs w:val="22"/>
        </w:rPr>
        <w:t>ue</w:t>
      </w:r>
      <w:proofErr w:type="spellEnd"/>
      <w:r w:rsidRPr="003E0CAB">
        <w:rPr>
          <w:sz w:val="22"/>
          <w:szCs w:val="22"/>
        </w:rPr>
        <w:t xml:space="preserve">(v)-coded syntax elements </w:t>
      </w:r>
      <w:proofErr w:type="spellStart"/>
      <w:r w:rsidRPr="003E0CAB">
        <w:rPr>
          <w:sz w:val="22"/>
          <w:szCs w:val="22"/>
        </w:rPr>
        <w:t>depth_representation_type</w:t>
      </w:r>
      <w:proofErr w:type="spellEnd"/>
      <w:r w:rsidRPr="003E0CAB">
        <w:rPr>
          <w:sz w:val="22"/>
          <w:szCs w:val="22"/>
        </w:rPr>
        <w:t xml:space="preserve">, </w:t>
      </w:r>
      <w:proofErr w:type="spellStart"/>
      <w:r w:rsidRPr="003E0CAB">
        <w:rPr>
          <w:sz w:val="22"/>
          <w:szCs w:val="22"/>
        </w:rPr>
        <w:t>disparity_ref_view_id</w:t>
      </w:r>
      <w:proofErr w:type="spellEnd"/>
      <w:r w:rsidRPr="003E0CAB">
        <w:rPr>
          <w:sz w:val="22"/>
          <w:szCs w:val="22"/>
        </w:rPr>
        <w:t xml:space="preserve">, depth_nonlinear_representation_num_minus1, and </w:t>
      </w:r>
      <w:proofErr w:type="spellStart"/>
      <w:r w:rsidRPr="003E0CAB">
        <w:rPr>
          <w:sz w:val="22"/>
          <w:szCs w:val="22"/>
        </w:rPr>
        <w:t>depth_nonlinear_representation_model</w:t>
      </w:r>
      <w:proofErr w:type="spellEnd"/>
      <w:r w:rsidRPr="003E0CAB">
        <w:rPr>
          <w:sz w:val="22"/>
          <w:szCs w:val="22"/>
        </w:rPr>
        <w:t>[ </w:t>
      </w:r>
      <w:proofErr w:type="spellStart"/>
      <w:r w:rsidRPr="003E0CAB">
        <w:rPr>
          <w:sz w:val="22"/>
          <w:szCs w:val="22"/>
        </w:rPr>
        <w:t>i</w:t>
      </w:r>
      <w:proofErr w:type="spellEnd"/>
      <w:r w:rsidRPr="003E0CAB">
        <w:rPr>
          <w:sz w:val="22"/>
          <w:szCs w:val="22"/>
        </w:rPr>
        <w:t> ] are missing.</w:t>
      </w:r>
    </w:p>
    <w:p w14:paraId="1102702F" w14:textId="07B409C6" w:rsidR="00A13D92" w:rsidRPr="003E0CAB" w:rsidRDefault="00A13D92" w:rsidP="003E0CAB">
      <w:pPr>
        <w:pStyle w:val="ListParagraph"/>
        <w:numPr>
          <w:ilvl w:val="0"/>
          <w:numId w:val="27"/>
        </w:numPr>
        <w:adjustRightInd w:val="0"/>
        <w:snapToGrid w:val="0"/>
        <w:contextualSpacing w:val="0"/>
        <w:jc w:val="both"/>
        <w:rPr>
          <w:sz w:val="22"/>
          <w:szCs w:val="22"/>
        </w:rPr>
      </w:pPr>
      <w:r>
        <w:rPr>
          <w:sz w:val="22"/>
          <w:szCs w:val="22"/>
        </w:rPr>
        <w:t xml:space="preserve">In the semantics of the </w:t>
      </w:r>
      <w:proofErr w:type="gramStart"/>
      <w:r>
        <w:rPr>
          <w:sz w:val="22"/>
          <w:szCs w:val="22"/>
        </w:rPr>
        <w:t>u(</w:t>
      </w:r>
      <w:proofErr w:type="gramEnd"/>
      <w:r>
        <w:rPr>
          <w:sz w:val="22"/>
          <w:szCs w:val="22"/>
        </w:rPr>
        <w:t xml:space="preserve">5)-coded syntax element </w:t>
      </w:r>
      <w:r w:rsidRPr="00A13D92">
        <w:rPr>
          <w:sz w:val="22"/>
          <w:szCs w:val="22"/>
        </w:rPr>
        <w:t>da_mantissa_len_minus1</w:t>
      </w:r>
      <w:r>
        <w:rPr>
          <w:sz w:val="22"/>
          <w:szCs w:val="22"/>
        </w:rPr>
        <w:t xml:space="preserve">, the specification of the value range of </w:t>
      </w:r>
      <w:r w:rsidRPr="00A13D92">
        <w:rPr>
          <w:sz w:val="22"/>
          <w:szCs w:val="22"/>
        </w:rPr>
        <w:t>0 to 31, inclusive</w:t>
      </w:r>
      <w:r>
        <w:rPr>
          <w:sz w:val="22"/>
          <w:szCs w:val="22"/>
        </w:rPr>
        <w:t>, is redundant.</w:t>
      </w:r>
    </w:p>
    <w:p w14:paraId="7122C0D1" w14:textId="3457024A" w:rsidR="003E0CAB" w:rsidRPr="003E0CAB" w:rsidRDefault="003E0CAB" w:rsidP="003E0CAB">
      <w:pPr>
        <w:pStyle w:val="ListParagraph"/>
        <w:numPr>
          <w:ilvl w:val="0"/>
          <w:numId w:val="27"/>
        </w:numPr>
        <w:snapToGrid w:val="0"/>
        <w:contextualSpacing w:val="0"/>
        <w:jc w:val="both"/>
        <w:rPr>
          <w:sz w:val="22"/>
          <w:szCs w:val="22"/>
        </w:rPr>
      </w:pPr>
      <w:r w:rsidRPr="003E0CAB">
        <w:rPr>
          <w:sz w:val="22"/>
          <w:szCs w:val="22"/>
        </w:rPr>
        <w:t xml:space="preserve">For the EDRAP indication SEI message, the semantics of the </w:t>
      </w:r>
      <w:proofErr w:type="spellStart"/>
      <w:r w:rsidRPr="003E0CAB">
        <w:rPr>
          <w:sz w:val="22"/>
          <w:szCs w:val="22"/>
        </w:rPr>
        <w:t>edrap_leading_pictures_decodable_flag</w:t>
      </w:r>
      <w:proofErr w:type="spellEnd"/>
      <w:r w:rsidRPr="003E0CAB">
        <w:rPr>
          <w:sz w:val="22"/>
          <w:szCs w:val="22"/>
        </w:rPr>
        <w:t xml:space="preserve"> syntax element is missing</w:t>
      </w:r>
      <w:r>
        <w:rPr>
          <w:sz w:val="22"/>
          <w:szCs w:val="22"/>
        </w:rPr>
        <w:t>, and in the syntax table there is a typo of "minsu1" that should be "minus1"</w:t>
      </w:r>
      <w:r w:rsidRPr="003E0CAB">
        <w:rPr>
          <w:sz w:val="22"/>
          <w:szCs w:val="22"/>
        </w:rPr>
        <w:t>.</w:t>
      </w:r>
    </w:p>
    <w:p w14:paraId="71F2AF7F" w14:textId="78B02487" w:rsidR="000728E2" w:rsidRDefault="000728E2" w:rsidP="00207703">
      <w:pPr>
        <w:pStyle w:val="Heading1"/>
        <w:rPr>
          <w:lang w:val="en-CA"/>
        </w:rPr>
      </w:pPr>
      <w:r>
        <w:rPr>
          <w:lang w:val="en-CA"/>
        </w:rPr>
        <w:lastRenderedPageBreak/>
        <w:t>Propos</w:t>
      </w:r>
      <w:r w:rsidR="00674F82">
        <w:rPr>
          <w:lang w:val="en-CA"/>
        </w:rPr>
        <w:t>ed changes</w:t>
      </w:r>
    </w:p>
    <w:p w14:paraId="69BCF742" w14:textId="79DF48CD" w:rsidR="00225E8B" w:rsidRDefault="00A13D92" w:rsidP="00207703">
      <w:pPr>
        <w:rPr>
          <w:szCs w:val="22"/>
          <w:lang w:val="en-CA"/>
        </w:rPr>
      </w:pPr>
      <w:r>
        <w:rPr>
          <w:szCs w:val="22"/>
          <w:lang w:val="en-CA"/>
        </w:rPr>
        <w:t>The proposed changes</w:t>
      </w:r>
      <w:r w:rsidR="00B96367">
        <w:rPr>
          <w:szCs w:val="22"/>
          <w:lang w:val="en-CA"/>
        </w:rPr>
        <w:t xml:space="preserve">, one-to-one corresponding to the issues listed above, </w:t>
      </w:r>
      <w:r>
        <w:rPr>
          <w:szCs w:val="22"/>
          <w:lang w:val="en-CA"/>
        </w:rPr>
        <w:t xml:space="preserve">are summarized below and the exact text changes </w:t>
      </w:r>
      <w:r w:rsidR="006568A5">
        <w:rPr>
          <w:szCs w:val="22"/>
          <w:lang w:val="en-CA"/>
        </w:rPr>
        <w:t xml:space="preserve">for VSEI </w:t>
      </w:r>
      <w:r>
        <w:rPr>
          <w:szCs w:val="22"/>
          <w:lang w:val="en-CA"/>
        </w:rPr>
        <w:t>are provided in an attachment</w:t>
      </w:r>
      <w:r w:rsidR="00113810">
        <w:rPr>
          <w:szCs w:val="22"/>
          <w:lang w:val="en-CA"/>
        </w:rPr>
        <w:t xml:space="preserve"> to th</w:t>
      </w:r>
      <w:r w:rsidR="00D148E6">
        <w:rPr>
          <w:szCs w:val="22"/>
          <w:lang w:val="en-CA"/>
        </w:rPr>
        <w:t>is</w:t>
      </w:r>
      <w:r w:rsidR="00113810">
        <w:rPr>
          <w:szCs w:val="22"/>
          <w:lang w:val="en-CA"/>
        </w:rPr>
        <w:t xml:space="preserve"> contribution</w:t>
      </w:r>
      <w:r>
        <w:rPr>
          <w:szCs w:val="22"/>
          <w:lang w:val="en-CA"/>
        </w:rPr>
        <w:t>:</w:t>
      </w:r>
    </w:p>
    <w:p w14:paraId="38243BDE" w14:textId="67E5DE63" w:rsidR="00A13D92" w:rsidRDefault="00A13D92" w:rsidP="00A13D92">
      <w:pPr>
        <w:numPr>
          <w:ilvl w:val="0"/>
          <w:numId w:val="31"/>
        </w:numPr>
        <w:rPr>
          <w:szCs w:val="22"/>
          <w:lang w:val="en-CA"/>
        </w:rPr>
      </w:pPr>
      <w:r w:rsidRPr="00A13D92">
        <w:rPr>
          <w:szCs w:val="22"/>
          <w:lang w:val="en-CA"/>
        </w:rPr>
        <w:t>Remove the column "C" from the syntax table for the annotated regions SEI message.</w:t>
      </w:r>
    </w:p>
    <w:p w14:paraId="33162A30" w14:textId="77777777" w:rsidR="00C830A7" w:rsidRPr="004B7B12" w:rsidRDefault="003607B5" w:rsidP="00A13D92">
      <w:pPr>
        <w:numPr>
          <w:ilvl w:val="0"/>
          <w:numId w:val="31"/>
        </w:numPr>
        <w:rPr>
          <w:szCs w:val="22"/>
          <w:lang w:val="en-CA"/>
        </w:rPr>
      </w:pPr>
      <w:r w:rsidRPr="004B7B12">
        <w:rPr>
          <w:szCs w:val="22"/>
          <w:lang w:val="en-CA"/>
        </w:rPr>
        <w:t xml:space="preserve">Specify that </w:t>
      </w:r>
      <w:bookmarkStart w:id="0" w:name="_Hlk75169947"/>
      <w:r w:rsidRPr="004B7B12">
        <w:rPr>
          <w:szCs w:val="22"/>
          <w:lang w:val="en-CA"/>
        </w:rPr>
        <w:t>t</w:t>
      </w:r>
      <w:r w:rsidRPr="008C6F6C">
        <w:rPr>
          <w:bCs/>
          <w:noProof/>
          <w:szCs w:val="22"/>
          <w:lang w:val="en-CA"/>
        </w:rPr>
        <w:t xml:space="preserve">he value of ar_object_label_idx[ ar_object_idx[ i ] ] shall be in the range of </w:t>
      </w:r>
      <w:r w:rsidRPr="008C6F6C">
        <w:rPr>
          <w:noProof/>
          <w:szCs w:val="22"/>
          <w:lang w:val="en-CA"/>
        </w:rPr>
        <w:t>0 to 255</w:t>
      </w:r>
      <w:r w:rsidRPr="008C6F6C">
        <w:rPr>
          <w:bCs/>
          <w:noProof/>
          <w:szCs w:val="22"/>
          <w:lang w:val="en-CA"/>
        </w:rPr>
        <w:t>, inclusive.</w:t>
      </w:r>
      <w:bookmarkEnd w:id="0"/>
    </w:p>
    <w:p w14:paraId="78915F51" w14:textId="3842874C" w:rsidR="003607B5" w:rsidRDefault="003607B5" w:rsidP="00C830A7">
      <w:pPr>
        <w:ind w:left="720"/>
        <w:rPr>
          <w:rFonts w:eastAsia="DengXian"/>
          <w:bCs/>
          <w:lang w:val="en-CA" w:eastAsia="zh-CN"/>
        </w:rPr>
      </w:pPr>
      <w:r>
        <w:rPr>
          <w:bCs/>
          <w:noProof/>
          <w:sz w:val="20"/>
          <w:lang w:val="en-CA"/>
        </w:rPr>
        <w:t>Justification: T</w:t>
      </w:r>
      <w:r>
        <w:rPr>
          <w:rFonts w:eastAsia="DengXian"/>
          <w:lang w:val="en-CA" w:eastAsia="zh-CN"/>
        </w:rPr>
        <w:t xml:space="preserve">his value depends on the maximum number of labels for one object, and the value range of </w:t>
      </w:r>
      <w:proofErr w:type="spellStart"/>
      <w:r w:rsidRPr="00C263E0">
        <w:rPr>
          <w:rFonts w:eastAsia="DengXian"/>
          <w:lang w:val="en-CA" w:eastAsia="zh-CN"/>
        </w:rPr>
        <w:t>ar_label_</w:t>
      </w:r>
      <w:proofErr w:type="gramStart"/>
      <w:r w:rsidRPr="00C263E0">
        <w:rPr>
          <w:rFonts w:eastAsia="DengXian"/>
          <w:lang w:val="en-CA" w:eastAsia="zh-CN"/>
        </w:rPr>
        <w:t>idx</w:t>
      </w:r>
      <w:proofErr w:type="spellEnd"/>
      <w:r w:rsidRPr="00C263E0">
        <w:rPr>
          <w:rFonts w:eastAsia="DengXian"/>
          <w:lang w:val="en-CA" w:eastAsia="zh-CN"/>
        </w:rPr>
        <w:t>[</w:t>
      </w:r>
      <w:proofErr w:type="gramEnd"/>
      <w:r w:rsidRPr="00C263E0">
        <w:rPr>
          <w:rFonts w:eastAsia="DengXian"/>
          <w:bCs/>
          <w:lang w:val="en-CA" w:eastAsia="zh-CN"/>
        </w:rPr>
        <w:t> </w:t>
      </w:r>
      <w:proofErr w:type="spellStart"/>
      <w:r w:rsidRPr="00C263E0">
        <w:rPr>
          <w:rFonts w:eastAsia="DengXian"/>
          <w:lang w:val="en-CA" w:eastAsia="zh-CN"/>
        </w:rPr>
        <w:t>i</w:t>
      </w:r>
      <w:proofErr w:type="spellEnd"/>
      <w:r w:rsidRPr="00C263E0">
        <w:rPr>
          <w:rFonts w:eastAsia="DengXian"/>
          <w:bCs/>
          <w:lang w:val="en-CA" w:eastAsia="zh-CN"/>
        </w:rPr>
        <w:t> </w:t>
      </w:r>
      <w:r w:rsidRPr="00C263E0">
        <w:rPr>
          <w:rFonts w:eastAsia="DengXian"/>
          <w:lang w:val="en-CA" w:eastAsia="zh-CN"/>
        </w:rPr>
        <w:t>]</w:t>
      </w:r>
      <w:r>
        <w:rPr>
          <w:rFonts w:eastAsia="DengXian"/>
          <w:lang w:val="en-CA" w:eastAsia="zh-CN"/>
        </w:rPr>
        <w:t xml:space="preserve"> is </w:t>
      </w:r>
      <w:r w:rsidRPr="00C263E0">
        <w:rPr>
          <w:rFonts w:eastAsia="DengXian"/>
          <w:lang w:val="en-CA" w:eastAsia="zh-CN"/>
        </w:rPr>
        <w:t>0 to 255</w:t>
      </w:r>
      <w:r w:rsidRPr="00C263E0">
        <w:rPr>
          <w:rFonts w:eastAsia="DengXian"/>
          <w:bCs/>
          <w:lang w:val="en-CA" w:eastAsia="zh-CN"/>
        </w:rPr>
        <w:t>, inclusive.</w:t>
      </w:r>
    </w:p>
    <w:p w14:paraId="6B4D39C3" w14:textId="7E93F936" w:rsidR="00C830A7" w:rsidRDefault="00C830A7" w:rsidP="00C830A7">
      <w:pPr>
        <w:ind w:left="720"/>
        <w:rPr>
          <w:szCs w:val="22"/>
          <w:lang w:val="en-CA"/>
        </w:rPr>
      </w:pPr>
      <w:r>
        <w:rPr>
          <w:szCs w:val="22"/>
        </w:rPr>
        <w:t>Do the s</w:t>
      </w:r>
      <w:r>
        <w:rPr>
          <w:rFonts w:eastAsia="DengXian"/>
          <w:lang w:eastAsia="zh-CN"/>
        </w:rPr>
        <w:t>ame for AVC and HEVC.</w:t>
      </w:r>
    </w:p>
    <w:p w14:paraId="69958AE0" w14:textId="5C4C6765" w:rsidR="003607B5" w:rsidRPr="008B20D6" w:rsidRDefault="003607B5" w:rsidP="00A13D92">
      <w:pPr>
        <w:numPr>
          <w:ilvl w:val="0"/>
          <w:numId w:val="31"/>
        </w:numPr>
        <w:rPr>
          <w:lang w:eastAsia="x-none"/>
        </w:rPr>
      </w:pPr>
      <w:r>
        <w:t>Specify t</w:t>
      </w:r>
      <w:r w:rsidRPr="00E32267">
        <w:t xml:space="preserve">he </w:t>
      </w:r>
      <w:proofErr w:type="spellStart"/>
      <w:r w:rsidRPr="00E32267">
        <w:t>depth_nonlinear_representation_</w:t>
      </w:r>
      <w:proofErr w:type="gramStart"/>
      <w:r w:rsidRPr="00E32267">
        <w:t>model</w:t>
      </w:r>
      <w:proofErr w:type="spellEnd"/>
      <w:r w:rsidRPr="00E32267">
        <w:t>[</w:t>
      </w:r>
      <w:proofErr w:type="gramEnd"/>
      <w:r>
        <w:t> </w:t>
      </w:r>
      <w:proofErr w:type="spellStart"/>
      <w:r w:rsidRPr="00E32267">
        <w:t>i</w:t>
      </w:r>
      <w:proofErr w:type="spellEnd"/>
      <w:r>
        <w:t> </w:t>
      </w:r>
      <w:r w:rsidRPr="00E32267">
        <w:t xml:space="preserve">] </w:t>
      </w:r>
      <w:r>
        <w:t xml:space="preserve">syntax element to be </w:t>
      </w:r>
      <w:proofErr w:type="spellStart"/>
      <w:r>
        <w:t>ue</w:t>
      </w:r>
      <w:proofErr w:type="spellEnd"/>
      <w:r>
        <w:t xml:space="preserve">(v)-coded. Justification: In </w:t>
      </w:r>
      <w:r>
        <w:rPr>
          <w:lang w:val="en-CA"/>
        </w:rPr>
        <w:t xml:space="preserve">the HM software, the coding method is </w:t>
      </w:r>
      <w:proofErr w:type="spellStart"/>
      <w:r>
        <w:rPr>
          <w:lang w:val="en-CA"/>
        </w:rPr>
        <w:t>ue</w:t>
      </w:r>
      <w:proofErr w:type="spellEnd"/>
      <w:r>
        <w:rPr>
          <w:lang w:val="en-CA"/>
        </w:rPr>
        <w:t xml:space="preserve">(v), and in AVC, </w:t>
      </w:r>
      <w:proofErr w:type="spellStart"/>
      <w:r>
        <w:rPr>
          <w:lang w:val="en-CA"/>
        </w:rPr>
        <w:t>ue</w:t>
      </w:r>
      <w:proofErr w:type="spellEnd"/>
      <w:r>
        <w:rPr>
          <w:lang w:val="en-CA"/>
        </w:rPr>
        <w:t>(v) is present in the syntax table for this syntax element (although there are differences in the syntax between HEVC and AVC for this SEI message).</w:t>
      </w:r>
    </w:p>
    <w:p w14:paraId="7A2770BE" w14:textId="1099A1AD" w:rsidR="008B20D6" w:rsidRPr="003607B5" w:rsidRDefault="008B20D6" w:rsidP="008B20D6">
      <w:pPr>
        <w:ind w:left="720"/>
        <w:rPr>
          <w:lang w:eastAsia="x-none"/>
        </w:rPr>
      </w:pPr>
      <w:r>
        <w:rPr>
          <w:lang w:val="en-CA"/>
        </w:rPr>
        <w:t>Do the same for HEVC.</w:t>
      </w:r>
    </w:p>
    <w:p w14:paraId="20F64FB8" w14:textId="019ECEF2" w:rsidR="003607B5" w:rsidRPr="008B20D6" w:rsidRDefault="003607B5" w:rsidP="003607B5">
      <w:pPr>
        <w:numPr>
          <w:ilvl w:val="1"/>
          <w:numId w:val="31"/>
        </w:numPr>
        <w:rPr>
          <w:lang w:eastAsia="x-none"/>
        </w:rPr>
      </w:pPr>
      <w:r>
        <w:rPr>
          <w:lang w:val="en-CA"/>
        </w:rPr>
        <w:t>Furthermore, specify t</w:t>
      </w:r>
      <w:r w:rsidRPr="003E2849">
        <w:rPr>
          <w:rFonts w:eastAsia="DengXian"/>
          <w:lang w:eastAsia="zh-CN"/>
        </w:rPr>
        <w:t xml:space="preserve">he value range of </w:t>
      </w:r>
      <w:r>
        <w:rPr>
          <w:rFonts w:eastAsia="DengXian"/>
          <w:lang w:eastAsia="zh-CN"/>
        </w:rPr>
        <w:t xml:space="preserve">this syntax element </w:t>
      </w:r>
      <w:r w:rsidR="00BF6878">
        <w:rPr>
          <w:rFonts w:eastAsia="DengXian"/>
          <w:bCs/>
          <w:lang w:val="en-CA" w:eastAsia="zh-CN"/>
        </w:rPr>
        <w:t xml:space="preserve">to </w:t>
      </w:r>
      <w:r>
        <w:rPr>
          <w:rFonts w:eastAsia="DengXian"/>
          <w:lang w:val="en-CA" w:eastAsia="zh-CN"/>
        </w:rPr>
        <w:t xml:space="preserve">be </w:t>
      </w:r>
      <w:r w:rsidRPr="003E2849">
        <w:rPr>
          <w:rFonts w:eastAsia="DengXian"/>
          <w:lang w:eastAsia="zh-CN"/>
        </w:rPr>
        <w:t xml:space="preserve">0 to 2^16 </w:t>
      </w:r>
      <w:r>
        <w:rPr>
          <w:rFonts w:eastAsia="DengXian"/>
          <w:lang w:eastAsia="zh-CN"/>
        </w:rPr>
        <w:t>−</w:t>
      </w:r>
      <w:r w:rsidRPr="003E2849">
        <w:rPr>
          <w:rFonts w:eastAsia="DengXian"/>
          <w:lang w:eastAsia="zh-CN"/>
        </w:rPr>
        <w:t xml:space="preserve"> 1, inclusive</w:t>
      </w:r>
      <w:r>
        <w:rPr>
          <w:rFonts w:eastAsia="DengXian"/>
          <w:lang w:eastAsia="zh-CN"/>
        </w:rPr>
        <w:t>. This is based on: 1) the p</w:t>
      </w:r>
      <w:r w:rsidRPr="003E2849">
        <w:rPr>
          <w:rFonts w:eastAsia="DengXian"/>
          <w:lang w:eastAsia="zh-CN"/>
        </w:rPr>
        <w:t xml:space="preserve">ositions of additional nodes are transmitted in </w:t>
      </w:r>
      <w:r>
        <w:rPr>
          <w:rFonts w:eastAsia="DengXian"/>
          <w:lang w:eastAsia="zh-CN"/>
        </w:rPr>
        <w:t xml:space="preserve">the </w:t>
      </w:r>
      <w:r w:rsidRPr="003E2849">
        <w:rPr>
          <w:rFonts w:eastAsia="DengXian"/>
          <w:lang w:eastAsia="zh-CN"/>
        </w:rPr>
        <w:t xml:space="preserve">form of </w:t>
      </w:r>
      <w:r w:rsidR="00BF6878">
        <w:rPr>
          <w:rFonts w:eastAsia="DengXian"/>
          <w:lang w:eastAsia="zh-CN"/>
        </w:rPr>
        <w:t xml:space="preserve">the </w:t>
      </w:r>
      <w:r w:rsidRPr="003E2849">
        <w:rPr>
          <w:rFonts w:eastAsia="DengXian"/>
          <w:lang w:eastAsia="zh-CN"/>
        </w:rPr>
        <w:t xml:space="preserve">deviations </w:t>
      </w:r>
      <w:r w:rsidR="008B20D6">
        <w:rPr>
          <w:rFonts w:eastAsia="DengXian"/>
          <w:lang w:eastAsia="zh-CN"/>
        </w:rPr>
        <w:t xml:space="preserve">of </w:t>
      </w:r>
      <w:proofErr w:type="spellStart"/>
      <w:r w:rsidRPr="003E2849">
        <w:rPr>
          <w:rFonts w:eastAsia="DengXian"/>
          <w:lang w:eastAsia="zh-CN"/>
        </w:rPr>
        <w:t>depth_nonlinear_representation_model</w:t>
      </w:r>
      <w:proofErr w:type="spellEnd"/>
      <w:r w:rsidRPr="003E2849">
        <w:rPr>
          <w:rFonts w:eastAsia="DengXian"/>
          <w:lang w:eastAsia="zh-CN"/>
        </w:rPr>
        <w:t>[</w:t>
      </w:r>
      <w:r>
        <w:rPr>
          <w:rFonts w:eastAsia="DengXian"/>
          <w:lang w:eastAsia="zh-CN"/>
        </w:rPr>
        <w:t> </w:t>
      </w:r>
      <w:proofErr w:type="spellStart"/>
      <w:r w:rsidRPr="003E2849">
        <w:rPr>
          <w:rFonts w:eastAsia="DengXian"/>
          <w:lang w:eastAsia="zh-CN"/>
        </w:rPr>
        <w:t>i</w:t>
      </w:r>
      <w:proofErr w:type="spellEnd"/>
      <w:r>
        <w:rPr>
          <w:rFonts w:eastAsia="DengXian"/>
          <w:lang w:eastAsia="zh-CN"/>
        </w:rPr>
        <w:t> </w:t>
      </w:r>
      <w:r w:rsidRPr="003E2849">
        <w:rPr>
          <w:rFonts w:eastAsia="DengXian"/>
          <w:lang w:eastAsia="zh-CN"/>
        </w:rPr>
        <w:t>] from the straight-line curve</w:t>
      </w:r>
      <w:r>
        <w:rPr>
          <w:rFonts w:eastAsia="DengXian"/>
          <w:lang w:eastAsia="zh-CN"/>
        </w:rPr>
        <w:t>; 2) t</w:t>
      </w:r>
      <w:r w:rsidRPr="003E2849">
        <w:rPr>
          <w:rFonts w:eastAsia="DengXian"/>
          <w:lang w:eastAsia="zh-CN"/>
        </w:rPr>
        <w:t xml:space="preserve">hese deviations are uniformly distributed along the whole range of 0 to </w:t>
      </w:r>
      <w:proofErr w:type="spellStart"/>
      <w:r w:rsidRPr="003E2849">
        <w:rPr>
          <w:rFonts w:eastAsia="DengXian"/>
          <w:lang w:eastAsia="zh-CN"/>
        </w:rPr>
        <w:t>maxVal</w:t>
      </w:r>
      <w:proofErr w:type="spellEnd"/>
      <w:r w:rsidRPr="003E2849">
        <w:rPr>
          <w:rFonts w:eastAsia="DengXian"/>
          <w:lang w:eastAsia="zh-CN"/>
        </w:rPr>
        <w:t xml:space="preserve">, inclusive, with </w:t>
      </w:r>
      <w:r>
        <w:rPr>
          <w:rFonts w:eastAsia="DengXian"/>
          <w:lang w:eastAsia="zh-CN"/>
        </w:rPr>
        <w:t xml:space="preserve">the </w:t>
      </w:r>
      <w:r w:rsidRPr="003E2849">
        <w:rPr>
          <w:rFonts w:eastAsia="DengXian"/>
          <w:lang w:eastAsia="zh-CN"/>
        </w:rPr>
        <w:t>spacing depending on the value of nonlinear_depth_representation_num_minus1</w:t>
      </w:r>
      <w:r>
        <w:rPr>
          <w:rFonts w:eastAsia="DengXian"/>
          <w:lang w:eastAsia="zh-CN"/>
        </w:rPr>
        <w:t xml:space="preserve">; and 3) the maximum bit depth value </w:t>
      </w:r>
      <w:r w:rsidR="00BF6878">
        <w:rPr>
          <w:rFonts w:eastAsia="DengXian"/>
          <w:lang w:eastAsia="zh-CN"/>
        </w:rPr>
        <w:t xml:space="preserve">allowed by the syntax </w:t>
      </w:r>
      <w:r>
        <w:rPr>
          <w:rFonts w:eastAsia="DengXian"/>
          <w:lang w:eastAsia="zh-CN"/>
        </w:rPr>
        <w:t>is 16</w:t>
      </w:r>
      <w:r w:rsidRPr="003E2849">
        <w:rPr>
          <w:rFonts w:eastAsia="DengXian"/>
          <w:lang w:eastAsia="zh-CN"/>
        </w:rPr>
        <w:t>.</w:t>
      </w:r>
    </w:p>
    <w:p w14:paraId="460D79F5" w14:textId="12D3D717" w:rsidR="008B20D6" w:rsidRPr="003607B5" w:rsidRDefault="008B20D6" w:rsidP="008B20D6">
      <w:pPr>
        <w:ind w:left="1440"/>
        <w:rPr>
          <w:lang w:eastAsia="x-none"/>
        </w:rPr>
      </w:pPr>
      <w:r>
        <w:rPr>
          <w:rFonts w:eastAsia="DengXian"/>
          <w:lang w:eastAsia="zh-CN"/>
        </w:rPr>
        <w:t>Do the same for AVC and HEVC.</w:t>
      </w:r>
    </w:p>
    <w:p w14:paraId="21408A3F" w14:textId="6B53EFA9" w:rsidR="00BF6878" w:rsidRPr="00BF6878" w:rsidRDefault="00BF6878" w:rsidP="00A13D92">
      <w:pPr>
        <w:numPr>
          <w:ilvl w:val="0"/>
          <w:numId w:val="31"/>
        </w:numPr>
        <w:rPr>
          <w:lang w:eastAsia="x-none"/>
        </w:rPr>
      </w:pPr>
      <w:r>
        <w:rPr>
          <w:lang w:eastAsia="x-none"/>
        </w:rPr>
        <w:t xml:space="preserve">Specify the </w:t>
      </w:r>
      <w:r w:rsidRPr="003E0CAB">
        <w:rPr>
          <w:rFonts w:cstheme="minorBidi"/>
          <w:szCs w:val="22"/>
        </w:rPr>
        <w:t xml:space="preserve">value ranges for </w:t>
      </w:r>
      <w:r w:rsidRPr="003E0CAB">
        <w:rPr>
          <w:rFonts w:eastAsiaTheme="minorEastAsia"/>
          <w:szCs w:val="22"/>
        </w:rPr>
        <w:t xml:space="preserve">the </w:t>
      </w:r>
      <w:proofErr w:type="spellStart"/>
      <w:r w:rsidRPr="003E0CAB">
        <w:rPr>
          <w:rFonts w:eastAsiaTheme="minorEastAsia"/>
          <w:szCs w:val="22"/>
        </w:rPr>
        <w:t>ue</w:t>
      </w:r>
      <w:proofErr w:type="spellEnd"/>
      <w:r w:rsidRPr="003E0CAB">
        <w:rPr>
          <w:rFonts w:eastAsiaTheme="minorEastAsia"/>
          <w:szCs w:val="22"/>
        </w:rPr>
        <w:t xml:space="preserve">(v)-coded syntax elements </w:t>
      </w:r>
      <w:proofErr w:type="spellStart"/>
      <w:r w:rsidRPr="003E0CAB">
        <w:rPr>
          <w:rFonts w:eastAsiaTheme="minorEastAsia"/>
          <w:szCs w:val="22"/>
        </w:rPr>
        <w:t>depth_representation_type</w:t>
      </w:r>
      <w:proofErr w:type="spellEnd"/>
      <w:r w:rsidRPr="003E0CAB">
        <w:rPr>
          <w:rFonts w:eastAsiaTheme="minorEastAsia"/>
          <w:szCs w:val="22"/>
        </w:rPr>
        <w:t xml:space="preserve">, </w:t>
      </w:r>
      <w:proofErr w:type="spellStart"/>
      <w:r w:rsidRPr="003E0CAB">
        <w:rPr>
          <w:rFonts w:eastAsiaTheme="minorEastAsia"/>
          <w:szCs w:val="22"/>
        </w:rPr>
        <w:t>disparity_ref_view_id</w:t>
      </w:r>
      <w:proofErr w:type="spellEnd"/>
      <w:r w:rsidRPr="003E0CAB">
        <w:rPr>
          <w:rFonts w:eastAsiaTheme="minorEastAsia"/>
          <w:szCs w:val="22"/>
        </w:rPr>
        <w:t>,</w:t>
      </w:r>
      <w:r w:rsidRPr="003E0CAB">
        <w:rPr>
          <w:szCs w:val="22"/>
        </w:rPr>
        <w:t xml:space="preserve"> </w:t>
      </w:r>
      <w:r w:rsidRPr="003E0CAB">
        <w:rPr>
          <w:rFonts w:eastAsiaTheme="minorEastAsia"/>
          <w:szCs w:val="22"/>
        </w:rPr>
        <w:t xml:space="preserve">depth_nonlinear_representation_num_minus1, and </w:t>
      </w:r>
      <w:proofErr w:type="spellStart"/>
      <w:r w:rsidRPr="003E0CAB">
        <w:rPr>
          <w:rFonts w:eastAsiaTheme="minorEastAsia"/>
          <w:szCs w:val="22"/>
        </w:rPr>
        <w:t>depth_nonlinear_representation_</w:t>
      </w:r>
      <w:proofErr w:type="gramStart"/>
      <w:r w:rsidRPr="003E0CAB">
        <w:rPr>
          <w:rFonts w:eastAsiaTheme="minorEastAsia"/>
          <w:szCs w:val="22"/>
        </w:rPr>
        <w:t>model</w:t>
      </w:r>
      <w:proofErr w:type="spellEnd"/>
      <w:r w:rsidRPr="003E0CAB">
        <w:rPr>
          <w:rFonts w:eastAsiaTheme="minorEastAsia"/>
          <w:szCs w:val="22"/>
        </w:rPr>
        <w:t>[</w:t>
      </w:r>
      <w:proofErr w:type="gramEnd"/>
      <w:r w:rsidRPr="003E0CAB">
        <w:rPr>
          <w:rFonts w:eastAsiaTheme="minorEastAsia"/>
          <w:szCs w:val="22"/>
        </w:rPr>
        <w:t> </w:t>
      </w:r>
      <w:proofErr w:type="spellStart"/>
      <w:r w:rsidRPr="003E0CAB">
        <w:rPr>
          <w:rFonts w:eastAsiaTheme="minorEastAsia"/>
          <w:szCs w:val="22"/>
        </w:rPr>
        <w:t>i</w:t>
      </w:r>
      <w:proofErr w:type="spellEnd"/>
      <w:r w:rsidRPr="003E0CAB">
        <w:rPr>
          <w:rFonts w:eastAsiaTheme="minorEastAsia"/>
          <w:szCs w:val="22"/>
        </w:rPr>
        <w:t> ]</w:t>
      </w:r>
      <w:r>
        <w:rPr>
          <w:rFonts w:eastAsiaTheme="minorEastAsia"/>
          <w:szCs w:val="22"/>
        </w:rPr>
        <w:t xml:space="preserve"> as follows:</w:t>
      </w:r>
    </w:p>
    <w:p w14:paraId="7EF9165C" w14:textId="77777777" w:rsidR="009263C2" w:rsidRPr="009263C2" w:rsidRDefault="00D86607" w:rsidP="00BF6878">
      <w:pPr>
        <w:numPr>
          <w:ilvl w:val="1"/>
          <w:numId w:val="31"/>
        </w:numPr>
        <w:rPr>
          <w:lang w:eastAsia="x-none"/>
        </w:rPr>
      </w:pPr>
      <w:bookmarkStart w:id="1" w:name="_Hlk75170015"/>
      <w:r w:rsidRPr="00D86607">
        <w:rPr>
          <w:lang w:val="en-CA" w:eastAsia="x-none"/>
        </w:rPr>
        <w:t xml:space="preserve">The value of </w:t>
      </w:r>
      <w:proofErr w:type="spellStart"/>
      <w:r w:rsidRPr="00D86607">
        <w:rPr>
          <w:lang w:val="en-CA" w:eastAsia="x-none"/>
        </w:rPr>
        <w:t>depth_representation_type</w:t>
      </w:r>
      <w:proofErr w:type="spellEnd"/>
      <w:r w:rsidRPr="00D86607">
        <w:rPr>
          <w:lang w:val="en-CA" w:eastAsia="x-none"/>
        </w:rPr>
        <w:t xml:space="preserve"> shall be in the range of 0 to 15, inclusive.</w:t>
      </w:r>
      <w:bookmarkEnd w:id="1"/>
    </w:p>
    <w:p w14:paraId="0E1E0867" w14:textId="0026B4E3" w:rsidR="00BF6878" w:rsidRDefault="00D86607" w:rsidP="009263C2">
      <w:pPr>
        <w:ind w:left="1440"/>
        <w:rPr>
          <w:lang w:val="en-CA" w:eastAsia="x-none"/>
        </w:rPr>
      </w:pPr>
      <w:r>
        <w:rPr>
          <w:lang w:val="en-CA" w:eastAsia="x-none"/>
        </w:rPr>
        <w:t>Justification: C</w:t>
      </w:r>
      <w:r w:rsidRPr="00D86607">
        <w:rPr>
          <w:lang w:val="en-CA" w:eastAsia="x-none"/>
        </w:rPr>
        <w:t>urrently only values 0 to 3, inclusive, are used</w:t>
      </w:r>
      <w:r>
        <w:rPr>
          <w:lang w:val="en-CA" w:eastAsia="x-none"/>
        </w:rPr>
        <w:t>.</w:t>
      </w:r>
    </w:p>
    <w:p w14:paraId="67F609E1" w14:textId="2FFF3143" w:rsidR="009263C2" w:rsidRPr="00D86607" w:rsidRDefault="009263C2" w:rsidP="009263C2">
      <w:pPr>
        <w:ind w:left="1440"/>
        <w:rPr>
          <w:lang w:eastAsia="x-none"/>
        </w:rPr>
      </w:pPr>
      <w:r>
        <w:rPr>
          <w:lang w:val="en-CA" w:eastAsia="x-none"/>
        </w:rPr>
        <w:t>Do the same for AVC and HEVC.</w:t>
      </w:r>
    </w:p>
    <w:p w14:paraId="64834C72" w14:textId="77777777" w:rsidR="009263C2" w:rsidRPr="009263C2" w:rsidRDefault="00D86607" w:rsidP="00BF6878">
      <w:pPr>
        <w:numPr>
          <w:ilvl w:val="1"/>
          <w:numId w:val="31"/>
        </w:numPr>
        <w:rPr>
          <w:lang w:eastAsia="x-none"/>
        </w:rPr>
      </w:pPr>
      <w:r w:rsidRPr="00D86607">
        <w:rPr>
          <w:lang w:val="en-CA" w:eastAsia="x-none"/>
        </w:rPr>
        <w:t xml:space="preserve">The value of </w:t>
      </w:r>
      <w:proofErr w:type="spellStart"/>
      <w:r w:rsidRPr="00D86607">
        <w:rPr>
          <w:lang w:val="en-CA" w:eastAsia="x-none"/>
        </w:rPr>
        <w:t>disparity_ref_view_id</w:t>
      </w:r>
      <w:proofErr w:type="spellEnd"/>
      <w:r w:rsidRPr="00D86607">
        <w:rPr>
          <w:lang w:val="en-CA" w:eastAsia="x-none"/>
        </w:rPr>
        <w:t xml:space="preserve"> shall be in the range of 0 to 1023, inclusive.</w:t>
      </w:r>
    </w:p>
    <w:p w14:paraId="4679AB13" w14:textId="6C11ACD5" w:rsidR="00D86607" w:rsidRDefault="00D86607" w:rsidP="009263C2">
      <w:pPr>
        <w:ind w:left="1440"/>
        <w:rPr>
          <w:rFonts w:eastAsia="DengXian"/>
          <w:lang w:val="en-CA" w:eastAsia="zh-CN"/>
        </w:rPr>
      </w:pPr>
      <w:r>
        <w:rPr>
          <w:lang w:val="en-CA" w:eastAsia="x-none"/>
        </w:rPr>
        <w:t>Justification: T</w:t>
      </w:r>
      <w:r>
        <w:rPr>
          <w:rFonts w:eastAsia="DengXian"/>
          <w:lang w:val="en-CA" w:eastAsia="zh-CN"/>
        </w:rPr>
        <w:t>he maximum view ID in the AVC extensions is 1023, and in VSEI and HEVC extensions view ID is u(v)-coded with the maximum length being 16 bits.</w:t>
      </w:r>
    </w:p>
    <w:p w14:paraId="7D204AE1" w14:textId="17A101CC" w:rsidR="009263C2" w:rsidRPr="00D86607" w:rsidRDefault="009263C2" w:rsidP="009263C2">
      <w:pPr>
        <w:ind w:left="1440"/>
        <w:rPr>
          <w:lang w:eastAsia="x-none"/>
        </w:rPr>
      </w:pPr>
      <w:r>
        <w:rPr>
          <w:rFonts w:eastAsia="DengXian"/>
          <w:lang w:val="en-CA" w:eastAsia="zh-CN"/>
        </w:rPr>
        <w:t>Do the same for HEVC (this syntax element does not exist in AVC).</w:t>
      </w:r>
    </w:p>
    <w:p w14:paraId="02CE9FCE" w14:textId="77777777" w:rsidR="009263C2" w:rsidRPr="009263C2" w:rsidRDefault="00D86607" w:rsidP="00BF6878">
      <w:pPr>
        <w:numPr>
          <w:ilvl w:val="1"/>
          <w:numId w:val="31"/>
        </w:numPr>
        <w:rPr>
          <w:lang w:eastAsia="x-none"/>
        </w:rPr>
      </w:pPr>
      <w:bookmarkStart w:id="2" w:name="_Hlk75170035"/>
      <w:r w:rsidRPr="00D86607">
        <w:rPr>
          <w:lang w:val="en-CA" w:eastAsia="x-none"/>
        </w:rPr>
        <w:t>The value of depth_nonlinear_representation_num_minus1 shall be in the range of 0 to 62, inclusive.</w:t>
      </w:r>
      <w:bookmarkEnd w:id="2"/>
    </w:p>
    <w:p w14:paraId="47DCE485" w14:textId="77777777" w:rsidR="009263C2" w:rsidRDefault="009263C2" w:rsidP="009263C2">
      <w:pPr>
        <w:ind w:left="1440"/>
        <w:rPr>
          <w:lang w:eastAsia="x-none"/>
        </w:rPr>
      </w:pPr>
      <w:r>
        <w:rPr>
          <w:lang w:val="en-CA" w:eastAsia="x-none"/>
        </w:rPr>
        <w:t>Justification:</w:t>
      </w:r>
      <w:r w:rsidR="00D86607">
        <w:rPr>
          <w:lang w:val="en-CA" w:eastAsia="x-none"/>
        </w:rPr>
        <w:t xml:space="preserve"> T</w:t>
      </w:r>
      <w:r w:rsidR="00D86607" w:rsidRPr="00D86607">
        <w:rPr>
          <w:lang w:val="en-CA" w:eastAsia="x-none"/>
        </w:rPr>
        <w:t>his is the number of piece-wise linear segments for a depth mapping table</w:t>
      </w:r>
      <w:r w:rsidR="00D86607">
        <w:rPr>
          <w:lang w:val="en-CA" w:eastAsia="x-none"/>
        </w:rPr>
        <w:t>.</w:t>
      </w:r>
    </w:p>
    <w:p w14:paraId="538258D4" w14:textId="32BAC9B2" w:rsidR="009263C2" w:rsidRDefault="009263C2" w:rsidP="009263C2">
      <w:pPr>
        <w:ind w:left="1440"/>
        <w:rPr>
          <w:lang w:eastAsia="x-none"/>
        </w:rPr>
      </w:pPr>
      <w:r>
        <w:rPr>
          <w:lang w:eastAsia="x-none"/>
        </w:rPr>
        <w:t>Do the same for AVC and HEVC.</w:t>
      </w:r>
    </w:p>
    <w:p w14:paraId="7C5FB94E" w14:textId="5F3A1D49" w:rsidR="00C830A7" w:rsidRPr="00C830A7" w:rsidRDefault="001D4847" w:rsidP="00A13D92">
      <w:pPr>
        <w:numPr>
          <w:ilvl w:val="0"/>
          <w:numId w:val="31"/>
        </w:numPr>
        <w:rPr>
          <w:lang w:eastAsia="x-none"/>
        </w:rPr>
      </w:pPr>
      <w:r>
        <w:rPr>
          <w:szCs w:val="22"/>
        </w:rPr>
        <w:t xml:space="preserve">Remove the specification of the value range of </w:t>
      </w:r>
      <w:r w:rsidRPr="00A13D92">
        <w:rPr>
          <w:szCs w:val="22"/>
        </w:rPr>
        <w:t>0 to 31, inclusive</w:t>
      </w:r>
      <w:r>
        <w:rPr>
          <w:szCs w:val="22"/>
        </w:rPr>
        <w:t xml:space="preserve">, for the </w:t>
      </w:r>
      <w:proofErr w:type="gramStart"/>
      <w:r>
        <w:rPr>
          <w:szCs w:val="22"/>
        </w:rPr>
        <w:t>u(</w:t>
      </w:r>
      <w:proofErr w:type="gramEnd"/>
      <w:r>
        <w:rPr>
          <w:szCs w:val="22"/>
        </w:rPr>
        <w:t xml:space="preserve">5)-coded syntax element </w:t>
      </w:r>
      <w:r w:rsidRPr="00A13D92">
        <w:rPr>
          <w:szCs w:val="22"/>
        </w:rPr>
        <w:t>da_mantissa_len_minus1</w:t>
      </w:r>
      <w:r>
        <w:rPr>
          <w:szCs w:val="22"/>
        </w:rPr>
        <w:t>.</w:t>
      </w:r>
    </w:p>
    <w:p w14:paraId="13116D16" w14:textId="7F54DAAC" w:rsidR="00A13D92" w:rsidRPr="001D4847" w:rsidRDefault="006568A5" w:rsidP="00C830A7">
      <w:pPr>
        <w:ind w:left="720"/>
        <w:rPr>
          <w:lang w:eastAsia="x-none"/>
        </w:rPr>
      </w:pPr>
      <w:r>
        <w:rPr>
          <w:szCs w:val="22"/>
        </w:rPr>
        <w:t>Do the s</w:t>
      </w:r>
      <w:r>
        <w:rPr>
          <w:rFonts w:eastAsia="DengXian"/>
          <w:lang w:eastAsia="zh-CN"/>
        </w:rPr>
        <w:t>ame for AVC and HEVC.</w:t>
      </w:r>
    </w:p>
    <w:p w14:paraId="4047D9E1" w14:textId="772DB337" w:rsidR="001D4847" w:rsidRPr="006568A5" w:rsidRDefault="001D4847" w:rsidP="00A13D92">
      <w:pPr>
        <w:numPr>
          <w:ilvl w:val="0"/>
          <w:numId w:val="31"/>
        </w:numPr>
        <w:rPr>
          <w:lang w:eastAsia="x-none"/>
        </w:rPr>
      </w:pPr>
      <w:r>
        <w:t xml:space="preserve">Add the missing semantics for </w:t>
      </w:r>
      <w:r>
        <w:rPr>
          <w:szCs w:val="18"/>
        </w:rPr>
        <w:t xml:space="preserve">the syntax element </w:t>
      </w:r>
      <w:proofErr w:type="spellStart"/>
      <w:r w:rsidRPr="007F0332">
        <w:rPr>
          <w:lang w:val="en-CA"/>
        </w:rPr>
        <w:t>edrap_leading_pictures_decodable_flag</w:t>
      </w:r>
      <w:proofErr w:type="spellEnd"/>
      <w:r>
        <w:rPr>
          <w:lang w:val="en-CA"/>
        </w:rPr>
        <w:t xml:space="preserve"> as follows and remove the same constraint that was specified at the beginning of the subclause before </w:t>
      </w:r>
      <w:r w:rsidR="003607B5">
        <w:rPr>
          <w:lang w:val="en-CA"/>
        </w:rPr>
        <w:lastRenderedPageBreak/>
        <w:t>specific syntax element semantics</w:t>
      </w:r>
      <w:r w:rsidR="00484AF5">
        <w:rPr>
          <w:lang w:val="en-CA"/>
        </w:rPr>
        <w:t xml:space="preserve"> (this is basically moving the same </w:t>
      </w:r>
      <w:r w:rsidR="00484AF5">
        <w:t xml:space="preserve">constraint that was specified </w:t>
      </w:r>
      <w:r w:rsidR="00484AF5">
        <w:rPr>
          <w:lang w:val="en-CA"/>
        </w:rPr>
        <w:t>at the beginning of the subclause before specific syntax element semantics</w:t>
      </w:r>
      <w:r w:rsidR="00484AF5">
        <w:t>)</w:t>
      </w:r>
      <w:r w:rsidR="006568A5">
        <w:rPr>
          <w:lang w:val="en-CA"/>
        </w:rPr>
        <w:t>:</w:t>
      </w:r>
    </w:p>
    <w:p w14:paraId="16EDB6C1" w14:textId="77777777" w:rsidR="00674F82" w:rsidRPr="00674F82" w:rsidRDefault="00674F82" w:rsidP="00484AF5">
      <w:pPr>
        <w:ind w:left="1080"/>
        <w:rPr>
          <w:lang w:val="en-CA" w:eastAsia="x-none"/>
        </w:rPr>
      </w:pPr>
      <w:proofErr w:type="spellStart"/>
      <w:r w:rsidRPr="00674F82">
        <w:rPr>
          <w:b/>
          <w:bCs/>
          <w:lang w:val="en-CA" w:eastAsia="x-none"/>
        </w:rPr>
        <w:t>edrap_leading_pictures_decodable_flag</w:t>
      </w:r>
      <w:proofErr w:type="spellEnd"/>
      <w:r w:rsidRPr="00674F82">
        <w:rPr>
          <w:lang w:val="en-CA" w:eastAsia="x-none"/>
        </w:rPr>
        <w:t xml:space="preserve"> equal to 1 specifies that both of the following constraints apply:</w:t>
      </w:r>
    </w:p>
    <w:p w14:paraId="3888C71B" w14:textId="77777777" w:rsidR="00674F82" w:rsidRPr="00674F82" w:rsidRDefault="00674F82" w:rsidP="00484AF5">
      <w:pPr>
        <w:ind w:left="1080"/>
        <w:rPr>
          <w:lang w:val="en-CA" w:eastAsia="x-none"/>
        </w:rPr>
      </w:pPr>
      <w:r w:rsidRPr="00674F82">
        <w:rPr>
          <w:lang w:val="en-CA" w:eastAsia="x-none"/>
        </w:rPr>
        <w:t>–</w:t>
      </w:r>
      <w:r w:rsidRPr="00674F82">
        <w:rPr>
          <w:lang w:val="en-CA" w:eastAsia="x-none"/>
        </w:rPr>
        <w:tab/>
        <w:t>Any picture that is in the same layer and follows the EDRAP picture in decoding order shall follow, in output order, any picture that is in the same layer and precedes the EDRAP picture in decoding order.</w:t>
      </w:r>
    </w:p>
    <w:p w14:paraId="724B2B1A" w14:textId="77777777" w:rsidR="00674F82" w:rsidRPr="00674F82" w:rsidRDefault="00674F82" w:rsidP="00484AF5">
      <w:pPr>
        <w:ind w:left="1080"/>
        <w:rPr>
          <w:lang w:val="en-CA" w:eastAsia="x-none"/>
        </w:rPr>
      </w:pPr>
      <w:r w:rsidRPr="00674F82">
        <w:rPr>
          <w:lang w:val="en-CA" w:eastAsia="x-none"/>
        </w:rPr>
        <w:t>–</w:t>
      </w:r>
      <w:r w:rsidRPr="00674F82">
        <w:rPr>
          <w:lang w:val="en-CA" w:eastAsia="x-none"/>
        </w:rPr>
        <w:tab/>
        <w:t xml:space="preserve">Any picture that is in the same layer and follows the EDRAP picture in decoding order and precedes the EDRAP picture in output order shall not include, in the active entries of its reference picture lists, any picture that is in the same layer and precedes the EDRAP picture in decoding order, with the exception of the </w:t>
      </w:r>
      <w:proofErr w:type="spellStart"/>
      <w:r w:rsidRPr="00674F82">
        <w:rPr>
          <w:lang w:val="en-CA" w:eastAsia="x-none"/>
        </w:rPr>
        <w:t>referenceablePictures</w:t>
      </w:r>
      <w:proofErr w:type="spellEnd"/>
      <w:r w:rsidRPr="00674F82">
        <w:rPr>
          <w:lang w:val="en-CA" w:eastAsia="x-none"/>
        </w:rPr>
        <w:t>.</w:t>
      </w:r>
    </w:p>
    <w:p w14:paraId="48C16B8C" w14:textId="77777777" w:rsidR="00674F82" w:rsidRPr="00674F82" w:rsidRDefault="00674F82" w:rsidP="00484AF5">
      <w:pPr>
        <w:ind w:left="1080"/>
        <w:rPr>
          <w:lang w:val="en-CA" w:eastAsia="x-none"/>
        </w:rPr>
      </w:pPr>
      <w:proofErr w:type="spellStart"/>
      <w:r w:rsidRPr="00674F82">
        <w:rPr>
          <w:lang w:val="en-CA" w:eastAsia="x-none"/>
        </w:rPr>
        <w:t>edrap_leading_pictures_decodable_flag</w:t>
      </w:r>
      <w:proofErr w:type="spellEnd"/>
      <w:r w:rsidRPr="00674F82">
        <w:rPr>
          <w:lang w:val="en-CA" w:eastAsia="x-none"/>
        </w:rPr>
        <w:t xml:space="preserve"> equal to 0 does not impose such constraints.</w:t>
      </w:r>
    </w:p>
    <w:p w14:paraId="5F0CF8E4" w14:textId="77777777" w:rsidR="001F2594" w:rsidRPr="005B217D" w:rsidRDefault="001F2594" w:rsidP="00207703">
      <w:pPr>
        <w:pStyle w:val="Heading1"/>
        <w:rPr>
          <w:lang w:val="en-CA"/>
        </w:rPr>
      </w:pPr>
      <w:r w:rsidRPr="005B217D">
        <w:rPr>
          <w:lang w:val="en-CA"/>
        </w:rPr>
        <w:t>Patent rights declaration</w:t>
      </w:r>
      <w:r w:rsidR="00B94B06" w:rsidRPr="005B217D">
        <w:rPr>
          <w:lang w:val="en-CA"/>
        </w:rPr>
        <w:t>(s)</w:t>
      </w:r>
    </w:p>
    <w:p w14:paraId="32EAF635" w14:textId="63989B18" w:rsidR="007F1F8B" w:rsidRPr="005B217D" w:rsidRDefault="000728E2" w:rsidP="00207703">
      <w:pPr>
        <w:rPr>
          <w:szCs w:val="22"/>
          <w:lang w:val="en-CA"/>
        </w:rPr>
      </w:pPr>
      <w:r w:rsidRPr="001E0C95">
        <w:rPr>
          <w:b/>
          <w:szCs w:val="22"/>
          <w:lang w:val="en-CA"/>
        </w:rPr>
        <w:t>Bytedance Inc.</w:t>
      </w:r>
      <w:r w:rsidR="00221000" w:rsidRPr="007B1CE8">
        <w:rPr>
          <w:b/>
          <w:szCs w:val="22"/>
          <w:lang w:val="en-CA"/>
        </w:rPr>
        <w:t xml:space="preserve"> </w:t>
      </w:r>
      <w:r w:rsidRPr="007B1CE8">
        <w:rPr>
          <w:b/>
          <w:szCs w:val="22"/>
          <w:lang w:val="en-CA"/>
        </w:rPr>
        <w:t>may have current or pending patent rights relating to the technology described in this contribution and, conditioned on reciprocity, is prepared to grant</w:t>
      </w:r>
      <w:r w:rsidRPr="005B217D">
        <w:rPr>
          <w:b/>
          <w:szCs w:val="22"/>
          <w:lang w:val="en-CA"/>
        </w:rPr>
        <w:t xml:space="preserve"> licenses under reasonable and non-discriminatory terms as necessary for implementation of the resulting ITU-T Recommendation</w:t>
      </w:r>
      <w:r>
        <w:rPr>
          <w:b/>
          <w:szCs w:val="22"/>
          <w:lang w:val="en-CA"/>
        </w:rPr>
        <w:t> </w:t>
      </w:r>
      <w:r w:rsidRPr="005B217D">
        <w:rPr>
          <w:b/>
          <w:szCs w:val="22"/>
          <w:lang w:val="en-CA"/>
        </w:rPr>
        <w:t>| ISO/IEC International Standard (per box 2 of the ITU-T/ITU-R/ISO/IEC patent statement and licensing declaration form).</w:t>
      </w:r>
    </w:p>
    <w:sectPr w:rsidR="007F1F8B" w:rsidRPr="005B217D" w:rsidSect="00247E1E">
      <w:footerReference w:type="default" r:id="rId12"/>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97AA35" w14:textId="77777777" w:rsidR="00002D12" w:rsidRDefault="00002D12">
      <w:r>
        <w:separator/>
      </w:r>
    </w:p>
  </w:endnote>
  <w:endnote w:type="continuationSeparator" w:id="0">
    <w:p w14:paraId="6A36ADCA" w14:textId="77777777" w:rsidR="00002D12" w:rsidRDefault="00002D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altName w:val="Times New Roman"/>
    <w:panose1 w:val="02020803070505020304"/>
    <w:charset w:val="00"/>
    <w:family w:val="roman"/>
    <w:pitch w:val="variable"/>
    <w:sig w:usb0="00003A87" w:usb1="00000000" w:usb2="00000000" w:usb3="00000000" w:csb0="000000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ngal">
    <w:panose1 w:val="00000400000000000000"/>
    <w:charset w:val="00"/>
    <w:family w:val="roman"/>
    <w:pitch w:val="variable"/>
    <w:sig w:usb0="00008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335BA04C" w:rsidR="003033D7" w:rsidRPr="00C00DDE" w:rsidRDefault="003033D7"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8C6F6C">
      <w:rPr>
        <w:rStyle w:val="PageNumber"/>
        <w:noProof/>
      </w:rPr>
      <w:t>2021-06-29</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10EDB3" w14:textId="77777777" w:rsidR="00002D12" w:rsidRDefault="00002D12">
      <w:r>
        <w:separator/>
      </w:r>
    </w:p>
  </w:footnote>
  <w:footnote w:type="continuationSeparator" w:id="0">
    <w:p w14:paraId="7B1D27E4" w14:textId="77777777" w:rsidR="00002D12" w:rsidRDefault="00002D1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4628FF"/>
    <w:multiLevelType w:val="hybridMultilevel"/>
    <w:tmpl w:val="BCE2C056"/>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0C917A1"/>
    <w:multiLevelType w:val="hybridMultilevel"/>
    <w:tmpl w:val="DF5E9A6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C686DA9"/>
    <w:multiLevelType w:val="hybridMultilevel"/>
    <w:tmpl w:val="BEC8B422"/>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8" w15:restartNumberingAfterBreak="0">
    <w:nsid w:val="30171C71"/>
    <w:multiLevelType w:val="hybridMultilevel"/>
    <w:tmpl w:val="2DEE5D08"/>
    <w:lvl w:ilvl="0" w:tplc="E85473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0DF11D1"/>
    <w:multiLevelType w:val="hybridMultilevel"/>
    <w:tmpl w:val="9D1EFD34"/>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32D140F6"/>
    <w:multiLevelType w:val="hybridMultilevel"/>
    <w:tmpl w:val="F496C8D0"/>
    <w:lvl w:ilvl="0" w:tplc="94EEDF8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5FA6D5B"/>
    <w:multiLevelType w:val="hybridMultilevel"/>
    <w:tmpl w:val="9D1EFD34"/>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8F60397"/>
    <w:multiLevelType w:val="hybridMultilevel"/>
    <w:tmpl w:val="9D1EFD34"/>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4B943CE2"/>
    <w:multiLevelType w:val="hybridMultilevel"/>
    <w:tmpl w:val="DA20B3E6"/>
    <w:lvl w:ilvl="0" w:tplc="FFFFFFFF">
      <w:start w:val="5"/>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DD367F9"/>
    <w:multiLevelType w:val="hybridMultilevel"/>
    <w:tmpl w:val="9D1EFD34"/>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4E4503E4"/>
    <w:multiLevelType w:val="multilevel"/>
    <w:tmpl w:val="CAAA58FC"/>
    <w:lvl w:ilvl="0">
      <w:start w:val="8"/>
      <w:numFmt w:val="decimal"/>
      <w:lvlText w:val="%1"/>
      <w:lvlJc w:val="left"/>
      <w:pPr>
        <w:ind w:left="394" w:hanging="394"/>
      </w:pPr>
      <w:rPr>
        <w:rFonts w:hint="default"/>
      </w:rPr>
    </w:lvl>
    <w:lvl w:ilvl="1">
      <w:start w:val="18"/>
      <w:numFmt w:val="decimal"/>
      <w:lvlText w:val="%1.%2"/>
      <w:lvlJc w:val="left"/>
      <w:pPr>
        <w:ind w:left="394" w:hanging="39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627B44F7"/>
    <w:multiLevelType w:val="hybridMultilevel"/>
    <w:tmpl w:val="01601326"/>
    <w:lvl w:ilvl="0" w:tplc="FFFFFFFF">
      <w:start w:val="5"/>
      <w:numFmt w:val="bullet"/>
      <w:lvlText w:val="–"/>
      <w:lvlJc w:val="left"/>
      <w:pPr>
        <w:ind w:left="360" w:hanging="360"/>
      </w:pPr>
      <w:rPr>
        <w:rFonts w:ascii="Times New Roman" w:eastAsia="Times New Roman" w:hAnsi="Times New Roman" w:hint="default"/>
      </w:rPr>
    </w:lvl>
    <w:lvl w:ilvl="1" w:tplc="08090003">
      <w:start w:val="1"/>
      <w:numFmt w:val="bullet"/>
      <w:lvlText w:val="o"/>
      <w:lvlJc w:val="left"/>
      <w:pPr>
        <w:ind w:left="1080" w:hanging="360"/>
      </w:pPr>
      <w:rPr>
        <w:rFonts w:ascii="Courier New" w:hAnsi="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1"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22" w15:restartNumberingAfterBreak="0">
    <w:nsid w:val="6E4C1C3B"/>
    <w:multiLevelType w:val="multilevel"/>
    <w:tmpl w:val="A22CE9CE"/>
    <w:lvl w:ilvl="0">
      <w:start w:val="1"/>
      <w:numFmt w:val="upperLetter"/>
      <w:suff w:val="nothing"/>
      <w:lvlText w:val="%1"/>
      <w:lvlJc w:val="left"/>
      <w:pPr>
        <w:ind w:left="360" w:hanging="360"/>
      </w:pPr>
      <w:rPr>
        <w:rFonts w:ascii="Times New Roman Bold" w:hAnsi="Times New Roman Bold" w:cs="Times New Roman" w:hint="default"/>
        <w:vanish/>
        <w:color w:val="FFFFFF"/>
      </w:rPr>
    </w:lvl>
    <w:lvl w:ilvl="1">
      <w:start w:val="1"/>
      <w:numFmt w:val="decimal"/>
      <w:lvlText w:val="%1.%2"/>
      <w:lvlJc w:val="left"/>
      <w:pPr>
        <w:tabs>
          <w:tab w:val="num" w:pos="10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pStyle w:val="Annex4"/>
      <w:lvlText w:val="%1.%2.%3.%4"/>
      <w:lvlJc w:val="left"/>
      <w:pPr>
        <w:tabs>
          <w:tab w:val="num" w:pos="720"/>
        </w:tabs>
        <w:ind w:left="1728" w:hanging="1728"/>
      </w:pPr>
      <w:rPr>
        <w:rFonts w:cs="Times New Roman" w:hint="default"/>
      </w:rPr>
    </w:lvl>
    <w:lvl w:ilvl="4">
      <w:start w:val="1"/>
      <w:numFmt w:val="decimal"/>
      <w:pStyle w:val="Annex5"/>
      <w:lvlText w:val="%1.%2.%3.%4.%5"/>
      <w:lvlJc w:val="left"/>
      <w:pPr>
        <w:tabs>
          <w:tab w:val="num" w:pos="862"/>
        </w:tabs>
        <w:ind w:left="2374"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23" w15:restartNumberingAfterBreak="0">
    <w:nsid w:val="76597E86"/>
    <w:multiLevelType w:val="hybridMultilevel"/>
    <w:tmpl w:val="41EC69C8"/>
    <w:lvl w:ilvl="0" w:tplc="297006C0">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8301C51"/>
    <w:multiLevelType w:val="hybridMultilevel"/>
    <w:tmpl w:val="9D1EFD34"/>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7A3C22EE"/>
    <w:multiLevelType w:val="hybridMultilevel"/>
    <w:tmpl w:val="526EC62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1"/>
  </w:num>
  <w:num w:numId="3">
    <w:abstractNumId w:val="19"/>
  </w:num>
  <w:num w:numId="4">
    <w:abstractNumId w:val="17"/>
  </w:num>
  <w:num w:numId="5">
    <w:abstractNumId w:val="18"/>
  </w:num>
  <w:num w:numId="6">
    <w:abstractNumId w:val="7"/>
  </w:num>
  <w:num w:numId="7">
    <w:abstractNumId w:val="12"/>
  </w:num>
  <w:num w:numId="8">
    <w:abstractNumId w:val="7"/>
  </w:num>
  <w:num w:numId="9">
    <w:abstractNumId w:val="1"/>
  </w:num>
  <w:num w:numId="10">
    <w:abstractNumId w:val="6"/>
  </w:num>
  <w:num w:numId="11">
    <w:abstractNumId w:val="2"/>
  </w:num>
  <w:num w:numId="12">
    <w:abstractNumId w:val="4"/>
  </w:num>
  <w:num w:numId="13">
    <w:abstractNumId w:val="13"/>
  </w:num>
  <w:num w:numId="14">
    <w:abstractNumId w:val="5"/>
  </w:num>
  <w:num w:numId="15">
    <w:abstractNumId w:val="11"/>
  </w:num>
  <w:num w:numId="16">
    <w:abstractNumId w:val="15"/>
  </w:num>
  <w:num w:numId="17">
    <w:abstractNumId w:val="24"/>
  </w:num>
  <w:num w:numId="18">
    <w:abstractNumId w:val="9"/>
  </w:num>
  <w:num w:numId="19">
    <w:abstractNumId w:val="22"/>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2"/>
  </w:num>
  <w:num w:numId="21">
    <w:abstractNumId w:val="7"/>
  </w:num>
  <w:num w:numId="22">
    <w:abstractNumId w:val="7"/>
  </w:num>
  <w:num w:numId="23">
    <w:abstractNumId w:val="7"/>
  </w:num>
  <w:num w:numId="24">
    <w:abstractNumId w:val="20"/>
  </w:num>
  <w:num w:numId="25">
    <w:abstractNumId w:val="23"/>
  </w:num>
  <w:num w:numId="26">
    <w:abstractNumId w:val="10"/>
  </w:num>
  <w:num w:numId="27">
    <w:abstractNumId w:val="8"/>
  </w:num>
  <w:num w:numId="28">
    <w:abstractNumId w:val="3"/>
  </w:num>
  <w:num w:numId="29">
    <w:abstractNumId w:val="16"/>
  </w:num>
  <w:num w:numId="30">
    <w:abstractNumId w:val="14"/>
  </w:num>
  <w:num w:numId="31">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2D12"/>
    <w:rsid w:val="000200C8"/>
    <w:rsid w:val="000308A3"/>
    <w:rsid w:val="000458BC"/>
    <w:rsid w:val="00045C41"/>
    <w:rsid w:val="00046C03"/>
    <w:rsid w:val="00064591"/>
    <w:rsid w:val="00065039"/>
    <w:rsid w:val="0006671B"/>
    <w:rsid w:val="000728E2"/>
    <w:rsid w:val="0007614F"/>
    <w:rsid w:val="00081398"/>
    <w:rsid w:val="00094479"/>
    <w:rsid w:val="000962AC"/>
    <w:rsid w:val="000B0C0F"/>
    <w:rsid w:val="000B1C6B"/>
    <w:rsid w:val="000B4FF9"/>
    <w:rsid w:val="000C09AC"/>
    <w:rsid w:val="000C2BAA"/>
    <w:rsid w:val="000E00F3"/>
    <w:rsid w:val="000E13F6"/>
    <w:rsid w:val="000F158C"/>
    <w:rsid w:val="00102F3D"/>
    <w:rsid w:val="00113810"/>
    <w:rsid w:val="00124E38"/>
    <w:rsid w:val="0012580B"/>
    <w:rsid w:val="00130B5F"/>
    <w:rsid w:val="00131F90"/>
    <w:rsid w:val="0013458C"/>
    <w:rsid w:val="0013526E"/>
    <w:rsid w:val="00146152"/>
    <w:rsid w:val="00155526"/>
    <w:rsid w:val="00163D0F"/>
    <w:rsid w:val="00171000"/>
    <w:rsid w:val="00171371"/>
    <w:rsid w:val="00173B56"/>
    <w:rsid w:val="00175A24"/>
    <w:rsid w:val="00187E58"/>
    <w:rsid w:val="00191F6F"/>
    <w:rsid w:val="001A297E"/>
    <w:rsid w:val="001A368E"/>
    <w:rsid w:val="001A7329"/>
    <w:rsid w:val="001A792F"/>
    <w:rsid w:val="001B1800"/>
    <w:rsid w:val="001B4E28"/>
    <w:rsid w:val="001C3525"/>
    <w:rsid w:val="001C3AFB"/>
    <w:rsid w:val="001C4D01"/>
    <w:rsid w:val="001D02C6"/>
    <w:rsid w:val="001D07F0"/>
    <w:rsid w:val="001D1BD2"/>
    <w:rsid w:val="001D4847"/>
    <w:rsid w:val="001D6DDA"/>
    <w:rsid w:val="001E0248"/>
    <w:rsid w:val="001E02BE"/>
    <w:rsid w:val="001E3B37"/>
    <w:rsid w:val="001F2594"/>
    <w:rsid w:val="00203E0A"/>
    <w:rsid w:val="002055A6"/>
    <w:rsid w:val="00206460"/>
    <w:rsid w:val="002069B4"/>
    <w:rsid w:val="00207703"/>
    <w:rsid w:val="00215DFC"/>
    <w:rsid w:val="00221000"/>
    <w:rsid w:val="002212DF"/>
    <w:rsid w:val="00222CD4"/>
    <w:rsid w:val="00225016"/>
    <w:rsid w:val="002253CA"/>
    <w:rsid w:val="00225E8B"/>
    <w:rsid w:val="002264A6"/>
    <w:rsid w:val="00227BA7"/>
    <w:rsid w:val="0023011C"/>
    <w:rsid w:val="00236C8F"/>
    <w:rsid w:val="002375C1"/>
    <w:rsid w:val="0024262A"/>
    <w:rsid w:val="00247E1E"/>
    <w:rsid w:val="00263398"/>
    <w:rsid w:val="00263B99"/>
    <w:rsid w:val="0026432F"/>
    <w:rsid w:val="002647D8"/>
    <w:rsid w:val="00266F06"/>
    <w:rsid w:val="002708FB"/>
    <w:rsid w:val="00275BCF"/>
    <w:rsid w:val="002801A6"/>
    <w:rsid w:val="00280613"/>
    <w:rsid w:val="00291E36"/>
    <w:rsid w:val="00292257"/>
    <w:rsid w:val="002A54E0"/>
    <w:rsid w:val="002B1595"/>
    <w:rsid w:val="002B191D"/>
    <w:rsid w:val="002B2E83"/>
    <w:rsid w:val="002B36B9"/>
    <w:rsid w:val="002B78D4"/>
    <w:rsid w:val="002D0AF6"/>
    <w:rsid w:val="002E2536"/>
    <w:rsid w:val="002F164D"/>
    <w:rsid w:val="00301AB0"/>
    <w:rsid w:val="003021BC"/>
    <w:rsid w:val="00302354"/>
    <w:rsid w:val="003033D7"/>
    <w:rsid w:val="00304F72"/>
    <w:rsid w:val="00306206"/>
    <w:rsid w:val="003130F7"/>
    <w:rsid w:val="00317D85"/>
    <w:rsid w:val="00327C56"/>
    <w:rsid w:val="003315A1"/>
    <w:rsid w:val="0033549E"/>
    <w:rsid w:val="003373EC"/>
    <w:rsid w:val="00342FF4"/>
    <w:rsid w:val="00344E5A"/>
    <w:rsid w:val="00346148"/>
    <w:rsid w:val="003607B5"/>
    <w:rsid w:val="003669EA"/>
    <w:rsid w:val="00366C32"/>
    <w:rsid w:val="003706CC"/>
    <w:rsid w:val="00377710"/>
    <w:rsid w:val="003A2D8E"/>
    <w:rsid w:val="003A7CE6"/>
    <w:rsid w:val="003C20E4"/>
    <w:rsid w:val="003D2E30"/>
    <w:rsid w:val="003D6342"/>
    <w:rsid w:val="003E0CAB"/>
    <w:rsid w:val="003E6F90"/>
    <w:rsid w:val="003E73ED"/>
    <w:rsid w:val="003F5D0F"/>
    <w:rsid w:val="004079F9"/>
    <w:rsid w:val="00414101"/>
    <w:rsid w:val="004219CF"/>
    <w:rsid w:val="004234F0"/>
    <w:rsid w:val="00433DDB"/>
    <w:rsid w:val="00435A29"/>
    <w:rsid w:val="00437619"/>
    <w:rsid w:val="00457617"/>
    <w:rsid w:val="00465A1E"/>
    <w:rsid w:val="00484AF5"/>
    <w:rsid w:val="00487C8C"/>
    <w:rsid w:val="0049445A"/>
    <w:rsid w:val="004A2A63"/>
    <w:rsid w:val="004B210C"/>
    <w:rsid w:val="004B6170"/>
    <w:rsid w:val="004B7B12"/>
    <w:rsid w:val="004C18D7"/>
    <w:rsid w:val="004D405F"/>
    <w:rsid w:val="004E2C6D"/>
    <w:rsid w:val="004E4F4F"/>
    <w:rsid w:val="004E6789"/>
    <w:rsid w:val="004F61E3"/>
    <w:rsid w:val="00502E10"/>
    <w:rsid w:val="0050354E"/>
    <w:rsid w:val="00505BF8"/>
    <w:rsid w:val="00506F9E"/>
    <w:rsid w:val="0051015C"/>
    <w:rsid w:val="00516CF1"/>
    <w:rsid w:val="00522FE6"/>
    <w:rsid w:val="00531AE9"/>
    <w:rsid w:val="00536188"/>
    <w:rsid w:val="005500A2"/>
    <w:rsid w:val="00550A66"/>
    <w:rsid w:val="00554E55"/>
    <w:rsid w:val="00567EC7"/>
    <w:rsid w:val="00570013"/>
    <w:rsid w:val="0057429D"/>
    <w:rsid w:val="005753EC"/>
    <w:rsid w:val="00575CCF"/>
    <w:rsid w:val="005801A2"/>
    <w:rsid w:val="00584F89"/>
    <w:rsid w:val="005952A5"/>
    <w:rsid w:val="005A33A1"/>
    <w:rsid w:val="005B217D"/>
    <w:rsid w:val="005C385F"/>
    <w:rsid w:val="005C7C26"/>
    <w:rsid w:val="005D6BAE"/>
    <w:rsid w:val="005E1AC6"/>
    <w:rsid w:val="005E3F2B"/>
    <w:rsid w:val="005E715A"/>
    <w:rsid w:val="005F6F1B"/>
    <w:rsid w:val="00607482"/>
    <w:rsid w:val="00615633"/>
    <w:rsid w:val="00615995"/>
    <w:rsid w:val="00616155"/>
    <w:rsid w:val="00621B64"/>
    <w:rsid w:val="00624B33"/>
    <w:rsid w:val="0063041A"/>
    <w:rsid w:val="00630AA2"/>
    <w:rsid w:val="00631D8B"/>
    <w:rsid w:val="00646707"/>
    <w:rsid w:val="00655CCC"/>
    <w:rsid w:val="006568A5"/>
    <w:rsid w:val="00657F7E"/>
    <w:rsid w:val="00662E58"/>
    <w:rsid w:val="006637F2"/>
    <w:rsid w:val="006642A5"/>
    <w:rsid w:val="00664DCF"/>
    <w:rsid w:val="00672FCE"/>
    <w:rsid w:val="00674F82"/>
    <w:rsid w:val="006B0554"/>
    <w:rsid w:val="006C5D39"/>
    <w:rsid w:val="006D6D9B"/>
    <w:rsid w:val="006E2810"/>
    <w:rsid w:val="006E5417"/>
    <w:rsid w:val="006E6AD5"/>
    <w:rsid w:val="006F0794"/>
    <w:rsid w:val="006F7528"/>
    <w:rsid w:val="007023DE"/>
    <w:rsid w:val="00706D00"/>
    <w:rsid w:val="00712F60"/>
    <w:rsid w:val="00720E3B"/>
    <w:rsid w:val="00720FD9"/>
    <w:rsid w:val="007228CA"/>
    <w:rsid w:val="0074393F"/>
    <w:rsid w:val="00745F6B"/>
    <w:rsid w:val="0075175B"/>
    <w:rsid w:val="0075585E"/>
    <w:rsid w:val="00770571"/>
    <w:rsid w:val="007708F1"/>
    <w:rsid w:val="007768FF"/>
    <w:rsid w:val="007824D3"/>
    <w:rsid w:val="007848E8"/>
    <w:rsid w:val="00787E9D"/>
    <w:rsid w:val="00796EE3"/>
    <w:rsid w:val="007A2091"/>
    <w:rsid w:val="007A7D29"/>
    <w:rsid w:val="007B1CE8"/>
    <w:rsid w:val="007B4AB8"/>
    <w:rsid w:val="007D1181"/>
    <w:rsid w:val="007E01A3"/>
    <w:rsid w:val="007F1F8B"/>
    <w:rsid w:val="007F6205"/>
    <w:rsid w:val="007F67A1"/>
    <w:rsid w:val="00811C05"/>
    <w:rsid w:val="008206C8"/>
    <w:rsid w:val="00823D13"/>
    <w:rsid w:val="00827DBB"/>
    <w:rsid w:val="0086387C"/>
    <w:rsid w:val="00874A6C"/>
    <w:rsid w:val="00876C65"/>
    <w:rsid w:val="00882F72"/>
    <w:rsid w:val="00893DC4"/>
    <w:rsid w:val="008A309E"/>
    <w:rsid w:val="008A4B4C"/>
    <w:rsid w:val="008B20D6"/>
    <w:rsid w:val="008C239F"/>
    <w:rsid w:val="008C285C"/>
    <w:rsid w:val="008C6F6C"/>
    <w:rsid w:val="008E07C8"/>
    <w:rsid w:val="008E480C"/>
    <w:rsid w:val="008E4F2B"/>
    <w:rsid w:val="008E5B95"/>
    <w:rsid w:val="008E7599"/>
    <w:rsid w:val="0090770C"/>
    <w:rsid w:val="00907757"/>
    <w:rsid w:val="00911ACF"/>
    <w:rsid w:val="009212B0"/>
    <w:rsid w:val="00921FA1"/>
    <w:rsid w:val="009234A5"/>
    <w:rsid w:val="009239B1"/>
    <w:rsid w:val="009263C2"/>
    <w:rsid w:val="00927970"/>
    <w:rsid w:val="00933453"/>
    <w:rsid w:val="009336F7"/>
    <w:rsid w:val="0093636C"/>
    <w:rsid w:val="009374A7"/>
    <w:rsid w:val="00937F03"/>
    <w:rsid w:val="009428CE"/>
    <w:rsid w:val="00955F6D"/>
    <w:rsid w:val="0096726A"/>
    <w:rsid w:val="00977C16"/>
    <w:rsid w:val="00980974"/>
    <w:rsid w:val="0098551D"/>
    <w:rsid w:val="00985DCB"/>
    <w:rsid w:val="0099518F"/>
    <w:rsid w:val="009A523D"/>
    <w:rsid w:val="009B02A1"/>
    <w:rsid w:val="009B3361"/>
    <w:rsid w:val="009B7F3F"/>
    <w:rsid w:val="009C2A1F"/>
    <w:rsid w:val="009D7CE6"/>
    <w:rsid w:val="009E448E"/>
    <w:rsid w:val="009F0ED6"/>
    <w:rsid w:val="009F3E75"/>
    <w:rsid w:val="009F496B"/>
    <w:rsid w:val="009F5C44"/>
    <w:rsid w:val="00A00237"/>
    <w:rsid w:val="00A01439"/>
    <w:rsid w:val="00A02E61"/>
    <w:rsid w:val="00A05CFF"/>
    <w:rsid w:val="00A13048"/>
    <w:rsid w:val="00A13D92"/>
    <w:rsid w:val="00A33D08"/>
    <w:rsid w:val="00A46843"/>
    <w:rsid w:val="00A56B97"/>
    <w:rsid w:val="00A60431"/>
    <w:rsid w:val="00A6093D"/>
    <w:rsid w:val="00A72017"/>
    <w:rsid w:val="00A740EE"/>
    <w:rsid w:val="00A767DC"/>
    <w:rsid w:val="00A76A6D"/>
    <w:rsid w:val="00A83253"/>
    <w:rsid w:val="00A85631"/>
    <w:rsid w:val="00AA6E6F"/>
    <w:rsid w:val="00AA6E84"/>
    <w:rsid w:val="00AB1A1C"/>
    <w:rsid w:val="00AD05A8"/>
    <w:rsid w:val="00AD08C5"/>
    <w:rsid w:val="00AD4D98"/>
    <w:rsid w:val="00AE341B"/>
    <w:rsid w:val="00AF326F"/>
    <w:rsid w:val="00B01905"/>
    <w:rsid w:val="00B07CA7"/>
    <w:rsid w:val="00B10C28"/>
    <w:rsid w:val="00B1279A"/>
    <w:rsid w:val="00B240FA"/>
    <w:rsid w:val="00B3640F"/>
    <w:rsid w:val="00B4194A"/>
    <w:rsid w:val="00B437E8"/>
    <w:rsid w:val="00B5222E"/>
    <w:rsid w:val="00B53179"/>
    <w:rsid w:val="00B54BE9"/>
    <w:rsid w:val="00B57A23"/>
    <w:rsid w:val="00B600CD"/>
    <w:rsid w:val="00B61C96"/>
    <w:rsid w:val="00B73A2A"/>
    <w:rsid w:val="00B73C00"/>
    <w:rsid w:val="00B75A51"/>
    <w:rsid w:val="00B827C6"/>
    <w:rsid w:val="00B83B2D"/>
    <w:rsid w:val="00B93386"/>
    <w:rsid w:val="00B94B06"/>
    <w:rsid w:val="00B94C28"/>
    <w:rsid w:val="00B96367"/>
    <w:rsid w:val="00BB1C3A"/>
    <w:rsid w:val="00BB3696"/>
    <w:rsid w:val="00BC10BA"/>
    <w:rsid w:val="00BC5AFD"/>
    <w:rsid w:val="00BF4730"/>
    <w:rsid w:val="00BF6878"/>
    <w:rsid w:val="00C00DDE"/>
    <w:rsid w:val="00C03073"/>
    <w:rsid w:val="00C031EC"/>
    <w:rsid w:val="00C04904"/>
    <w:rsid w:val="00C04F43"/>
    <w:rsid w:val="00C0609D"/>
    <w:rsid w:val="00C066D7"/>
    <w:rsid w:val="00C115AB"/>
    <w:rsid w:val="00C26CCB"/>
    <w:rsid w:val="00C26FD2"/>
    <w:rsid w:val="00C30249"/>
    <w:rsid w:val="00C3723B"/>
    <w:rsid w:val="00C42466"/>
    <w:rsid w:val="00C606C9"/>
    <w:rsid w:val="00C66C25"/>
    <w:rsid w:val="00C71171"/>
    <w:rsid w:val="00C77FBF"/>
    <w:rsid w:val="00C80288"/>
    <w:rsid w:val="00C830A7"/>
    <w:rsid w:val="00C836F0"/>
    <w:rsid w:val="00C84003"/>
    <w:rsid w:val="00C90650"/>
    <w:rsid w:val="00C94B96"/>
    <w:rsid w:val="00C97D78"/>
    <w:rsid w:val="00CB30C1"/>
    <w:rsid w:val="00CB5785"/>
    <w:rsid w:val="00CC2AAE"/>
    <w:rsid w:val="00CC5A42"/>
    <w:rsid w:val="00CD0EAB"/>
    <w:rsid w:val="00CE2DD3"/>
    <w:rsid w:val="00CE5E02"/>
    <w:rsid w:val="00CE7F60"/>
    <w:rsid w:val="00CF34DB"/>
    <w:rsid w:val="00CF3917"/>
    <w:rsid w:val="00CF558F"/>
    <w:rsid w:val="00D010C0"/>
    <w:rsid w:val="00D073E2"/>
    <w:rsid w:val="00D148E6"/>
    <w:rsid w:val="00D1555A"/>
    <w:rsid w:val="00D2176F"/>
    <w:rsid w:val="00D31387"/>
    <w:rsid w:val="00D446EC"/>
    <w:rsid w:val="00D503A7"/>
    <w:rsid w:val="00D5123A"/>
    <w:rsid w:val="00D51BF0"/>
    <w:rsid w:val="00D531DB"/>
    <w:rsid w:val="00D55942"/>
    <w:rsid w:val="00D611D1"/>
    <w:rsid w:val="00D65B3B"/>
    <w:rsid w:val="00D65C5F"/>
    <w:rsid w:val="00D807BF"/>
    <w:rsid w:val="00D82FCC"/>
    <w:rsid w:val="00D85358"/>
    <w:rsid w:val="00D86607"/>
    <w:rsid w:val="00DA17FC"/>
    <w:rsid w:val="00DA6D84"/>
    <w:rsid w:val="00DA7887"/>
    <w:rsid w:val="00DB2C26"/>
    <w:rsid w:val="00DB3555"/>
    <w:rsid w:val="00DB6C10"/>
    <w:rsid w:val="00DC0C3A"/>
    <w:rsid w:val="00DD02F4"/>
    <w:rsid w:val="00DD2FF8"/>
    <w:rsid w:val="00DD6622"/>
    <w:rsid w:val="00DE1C7C"/>
    <w:rsid w:val="00DE6B43"/>
    <w:rsid w:val="00E02D94"/>
    <w:rsid w:val="00E11923"/>
    <w:rsid w:val="00E262D4"/>
    <w:rsid w:val="00E36250"/>
    <w:rsid w:val="00E47F2D"/>
    <w:rsid w:val="00E54511"/>
    <w:rsid w:val="00E55ECE"/>
    <w:rsid w:val="00E60EDC"/>
    <w:rsid w:val="00E61DAC"/>
    <w:rsid w:val="00E63458"/>
    <w:rsid w:val="00E72B80"/>
    <w:rsid w:val="00E75FE3"/>
    <w:rsid w:val="00E86405"/>
    <w:rsid w:val="00E86C4C"/>
    <w:rsid w:val="00E907A3"/>
    <w:rsid w:val="00EA0993"/>
    <w:rsid w:val="00EA5AE0"/>
    <w:rsid w:val="00EB4F82"/>
    <w:rsid w:val="00EB56E1"/>
    <w:rsid w:val="00EB7AB1"/>
    <w:rsid w:val="00EB7E8F"/>
    <w:rsid w:val="00EC32BD"/>
    <w:rsid w:val="00EC3E8D"/>
    <w:rsid w:val="00EE7CD8"/>
    <w:rsid w:val="00EF37F6"/>
    <w:rsid w:val="00EF48CC"/>
    <w:rsid w:val="00F00801"/>
    <w:rsid w:val="00F15AD2"/>
    <w:rsid w:val="00F245F6"/>
    <w:rsid w:val="00F2488D"/>
    <w:rsid w:val="00F37E95"/>
    <w:rsid w:val="00F601A0"/>
    <w:rsid w:val="00F712E9"/>
    <w:rsid w:val="00F73032"/>
    <w:rsid w:val="00F848FC"/>
    <w:rsid w:val="00F906F6"/>
    <w:rsid w:val="00F924AA"/>
    <w:rsid w:val="00F9282A"/>
    <w:rsid w:val="00F96BAD"/>
    <w:rsid w:val="00FA139D"/>
    <w:rsid w:val="00FA60F5"/>
    <w:rsid w:val="00FA7139"/>
    <w:rsid w:val="00FB0E84"/>
    <w:rsid w:val="00FB7F20"/>
    <w:rsid w:val="00FC2405"/>
    <w:rsid w:val="00FD01C2"/>
    <w:rsid w:val="00FD52B8"/>
    <w:rsid w:val="00FE595C"/>
    <w:rsid w:val="00FF0CE3"/>
    <w:rsid w:val="00FF344E"/>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styleId="UnresolvedMention">
    <w:name w:val="Unresolved Mention"/>
    <w:basedOn w:val="DefaultParagraphFont"/>
    <w:uiPriority w:val="99"/>
    <w:semiHidden/>
    <w:unhideWhenUsed/>
    <w:rsid w:val="00AD4D98"/>
    <w:rPr>
      <w:color w:val="605E5C"/>
      <w:shd w:val="clear" w:color="auto" w:fill="E1DFDD"/>
    </w:rPr>
  </w:style>
  <w:style w:type="paragraph" w:styleId="ListParagraph">
    <w:name w:val="List Paragraph"/>
    <w:basedOn w:val="Normal"/>
    <w:link w:val="ListParagraphChar"/>
    <w:uiPriority w:val="34"/>
    <w:qFormat/>
    <w:rsid w:val="000728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ind w:left="720"/>
      <w:contextualSpacing/>
      <w:jc w:val="left"/>
      <w:textAlignment w:val="auto"/>
    </w:pPr>
    <w:rPr>
      <w:rFonts w:eastAsiaTheme="minorEastAsia" w:cstheme="minorBidi"/>
      <w:sz w:val="20"/>
      <w:lang w:eastAsia="zh-CN"/>
    </w:rPr>
  </w:style>
  <w:style w:type="character" w:customStyle="1" w:styleId="ListParagraphChar">
    <w:name w:val="List Paragraph Char"/>
    <w:link w:val="ListParagraph"/>
    <w:uiPriority w:val="34"/>
    <w:rsid w:val="000728E2"/>
    <w:rPr>
      <w:rFonts w:eastAsiaTheme="minorEastAsia" w:cstheme="minorBidi"/>
      <w:lang w:eastAsia="zh-CN"/>
    </w:rPr>
  </w:style>
  <w:style w:type="paragraph" w:customStyle="1" w:styleId="Annex4">
    <w:name w:val="Annex 4"/>
    <w:basedOn w:val="Normal"/>
    <w:next w:val="Normal"/>
    <w:autoRedefine/>
    <w:uiPriority w:val="99"/>
    <w:rsid w:val="00C066D7"/>
    <w:pPr>
      <w:keepNext/>
      <w:numPr>
        <w:ilvl w:val="3"/>
        <w:numId w:val="19"/>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ind w:left="720" w:hanging="720"/>
      <w:textAlignment w:val="auto"/>
      <w:outlineLvl w:val="3"/>
    </w:pPr>
    <w:rPr>
      <w:rFonts w:eastAsia="Malgun Gothic"/>
      <w:b/>
      <w:bCs/>
      <w:sz w:val="20"/>
      <w:lang w:val="en-GB"/>
    </w:rPr>
  </w:style>
  <w:style w:type="paragraph" w:customStyle="1" w:styleId="Annex5">
    <w:name w:val="Annex 5"/>
    <w:basedOn w:val="Normal"/>
    <w:next w:val="Normal"/>
    <w:autoRedefine/>
    <w:uiPriority w:val="99"/>
    <w:rsid w:val="00C066D7"/>
    <w:pPr>
      <w:keepNext/>
      <w:numPr>
        <w:ilvl w:val="4"/>
        <w:numId w:val="19"/>
      </w:numPr>
      <w:tabs>
        <w:tab w:val="clear" w:pos="360"/>
        <w:tab w:val="clear" w:pos="720"/>
        <w:tab w:val="clear" w:pos="862"/>
        <w:tab w:val="clear" w:pos="1080"/>
        <w:tab w:val="clear" w:pos="1440"/>
        <w:tab w:val="clear" w:pos="1800"/>
        <w:tab w:val="clear" w:pos="2160"/>
        <w:tab w:val="clear" w:pos="2520"/>
        <w:tab w:val="clear" w:pos="2880"/>
        <w:tab w:val="clear" w:pos="3240"/>
        <w:tab w:val="clear" w:pos="3600"/>
        <w:tab w:val="clear" w:pos="3960"/>
        <w:tab w:val="clear" w:pos="4320"/>
        <w:tab w:val="num" w:pos="1170"/>
      </w:tabs>
      <w:overflowPunct/>
      <w:autoSpaceDE/>
      <w:autoSpaceDN/>
      <w:adjustRightInd/>
      <w:spacing w:before="181"/>
      <w:ind w:left="2232"/>
      <w:textAlignment w:val="auto"/>
      <w:outlineLvl w:val="4"/>
    </w:pPr>
    <w:rPr>
      <w:rFonts w:eastAsia="Malgun Gothic"/>
      <w:b/>
      <w:bCs/>
      <w:sz w:val="20"/>
      <w:lang w:val="en-GB"/>
    </w:rPr>
  </w:style>
  <w:style w:type="character" w:styleId="CommentReference">
    <w:name w:val="annotation reference"/>
    <w:basedOn w:val="DefaultParagraphFont"/>
    <w:rsid w:val="002B36B9"/>
    <w:rPr>
      <w:sz w:val="16"/>
      <w:szCs w:val="16"/>
    </w:rPr>
  </w:style>
  <w:style w:type="paragraph" w:styleId="CommentText">
    <w:name w:val="annotation text"/>
    <w:basedOn w:val="Normal"/>
    <w:link w:val="CommentTextChar"/>
    <w:rsid w:val="002B36B9"/>
    <w:rPr>
      <w:sz w:val="20"/>
    </w:rPr>
  </w:style>
  <w:style w:type="character" w:customStyle="1" w:styleId="CommentTextChar">
    <w:name w:val="Comment Text Char"/>
    <w:basedOn w:val="DefaultParagraphFont"/>
    <w:link w:val="CommentText"/>
    <w:rsid w:val="002B36B9"/>
  </w:style>
  <w:style w:type="paragraph" w:styleId="CommentSubject">
    <w:name w:val="annotation subject"/>
    <w:basedOn w:val="CommentText"/>
    <w:next w:val="CommentText"/>
    <w:link w:val="CommentSubjectChar"/>
    <w:semiHidden/>
    <w:unhideWhenUsed/>
    <w:rsid w:val="002B36B9"/>
    <w:rPr>
      <w:b/>
      <w:bCs/>
    </w:rPr>
  </w:style>
  <w:style w:type="character" w:customStyle="1" w:styleId="CommentSubjectChar">
    <w:name w:val="Comment Subject Char"/>
    <w:basedOn w:val="CommentTextChar"/>
    <w:link w:val="CommentSubject"/>
    <w:semiHidden/>
    <w:rsid w:val="002B36B9"/>
    <w:rPr>
      <w:b/>
      <w:bCs/>
    </w:rPr>
  </w:style>
  <w:style w:type="paragraph" w:customStyle="1" w:styleId="tablecell">
    <w:name w:val="table cell"/>
    <w:basedOn w:val="Normal"/>
    <w:rsid w:val="00225E8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Normal"/>
    <w:link w:val="tablesyntaxChar"/>
    <w:rsid w:val="00225E8B"/>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locked/>
    <w:rsid w:val="00225E8B"/>
    <w:rPr>
      <w:rFonts w:eastAsia="Malgun Gothic"/>
      <w:lang w:val="en-GB"/>
    </w:rPr>
  </w:style>
  <w:style w:type="paragraph" w:customStyle="1" w:styleId="3N">
    <w:name w:val="3N"/>
    <w:basedOn w:val="Normal"/>
    <w:link w:val="3NChar"/>
    <w:qFormat/>
    <w:rsid w:val="00225E8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NChar">
    <w:name w:val="3N Char"/>
    <w:link w:val="3N"/>
    <w:locked/>
    <w:rsid w:val="00225E8B"/>
    <w:rPr>
      <w:rFonts w:eastAsia="Malgun Gothic"/>
      <w:lang w:val="en-GB"/>
    </w:rPr>
  </w:style>
  <w:style w:type="paragraph" w:styleId="Revision">
    <w:name w:val="Revision"/>
    <w:hidden/>
    <w:uiPriority w:val="99"/>
    <w:semiHidden/>
    <w:rsid w:val="00621B64"/>
    <w:rPr>
      <w:sz w:val="22"/>
    </w:rPr>
  </w:style>
  <w:style w:type="character" w:customStyle="1" w:styleId="text-only1">
    <w:name w:val="text-only1"/>
    <w:basedOn w:val="DefaultParagraphFont"/>
    <w:rsid w:val="00207703"/>
  </w:style>
  <w:style w:type="paragraph" w:customStyle="1" w:styleId="Annex3">
    <w:name w:val="Annex 3"/>
    <w:basedOn w:val="Normal"/>
    <w:next w:val="Normal"/>
    <w:link w:val="Annex3Char2"/>
    <w:qFormat/>
    <w:rsid w:val="00207703"/>
    <w:pPr>
      <w:keepNext/>
      <w:tabs>
        <w:tab w:val="clear" w:pos="360"/>
        <w:tab w:val="clear" w:pos="1080"/>
        <w:tab w:val="clear" w:pos="1800"/>
        <w:tab w:val="clear" w:pos="2520"/>
        <w:tab w:val="clear" w:pos="2880"/>
        <w:tab w:val="clear" w:pos="3240"/>
        <w:tab w:val="clear" w:pos="3600"/>
        <w:tab w:val="clear" w:pos="3960"/>
        <w:tab w:val="clear" w:pos="4320"/>
        <w:tab w:val="num" w:pos="720"/>
        <w:tab w:val="left" w:pos="794"/>
        <w:tab w:val="left" w:pos="1191"/>
        <w:tab w:val="num" w:pos="1440"/>
        <w:tab w:val="left" w:pos="1588"/>
        <w:tab w:val="left" w:pos="1985"/>
        <w:tab w:val="num" w:pos="2160"/>
      </w:tabs>
      <w:spacing w:before="181"/>
      <w:ind w:left="1224" w:hanging="1224"/>
      <w:outlineLvl w:val="2"/>
    </w:pPr>
    <w:rPr>
      <w:rFonts w:eastAsia="Malgun Gothic"/>
      <w:b/>
      <w:bCs/>
      <w:sz w:val="20"/>
      <w:lang w:val="en-GB"/>
    </w:rPr>
  </w:style>
  <w:style w:type="character" w:customStyle="1" w:styleId="Annex3Char2">
    <w:name w:val="Annex 3 Char2"/>
    <w:link w:val="Annex3"/>
    <w:rsid w:val="00207703"/>
    <w:rPr>
      <w:rFonts w:eastAsia="Malgun Gothic"/>
      <w:b/>
      <w:bCs/>
      <w:lang w:val="en-GB"/>
    </w:rPr>
  </w:style>
  <w:style w:type="paragraph" w:customStyle="1" w:styleId="Equation">
    <w:name w:val="Equation"/>
    <w:basedOn w:val="Normal"/>
    <w:qFormat/>
    <w:rsid w:val="002077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sz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0425983">
      <w:bodyDiv w:val="1"/>
      <w:marLeft w:val="0"/>
      <w:marRight w:val="0"/>
      <w:marTop w:val="0"/>
      <w:marBottom w:val="0"/>
      <w:divBdr>
        <w:top w:val="none" w:sz="0" w:space="0" w:color="auto"/>
        <w:left w:val="none" w:sz="0" w:space="0" w:color="auto"/>
        <w:bottom w:val="none" w:sz="0" w:space="0" w:color="auto"/>
        <w:right w:val="none" w:sz="0" w:space="0" w:color="auto"/>
      </w:divBdr>
      <w:divsChild>
        <w:div w:id="549416211">
          <w:marLeft w:val="0"/>
          <w:marRight w:val="0"/>
          <w:marTop w:val="0"/>
          <w:marBottom w:val="0"/>
          <w:divBdr>
            <w:top w:val="none" w:sz="0" w:space="0" w:color="auto"/>
            <w:left w:val="none" w:sz="0" w:space="0" w:color="auto"/>
            <w:bottom w:val="none" w:sz="0" w:space="0" w:color="auto"/>
            <w:right w:val="none" w:sz="0" w:space="0" w:color="auto"/>
          </w:divBdr>
        </w:div>
      </w:divsChild>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lizhang.idm@bytedance.com" TargetMode="External"/><Relationship Id="rId5" Type="http://schemas.openxmlformats.org/officeDocument/2006/relationships/footnotes" Target="footnotes.xml"/><Relationship Id="rId10" Type="http://schemas.openxmlformats.org/officeDocument/2006/relationships/hyperlink" Target="mailto:wangyang.cs@bytedance.com" TargetMode="External"/><Relationship Id="rId4" Type="http://schemas.openxmlformats.org/officeDocument/2006/relationships/webSettings" Target="webSettings.xml"/><Relationship Id="rId9" Type="http://schemas.openxmlformats.org/officeDocument/2006/relationships/hyperlink" Target="mailto:yekui.wang@bytedance.co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1</Pages>
  <Words>1009</Words>
  <Characters>5752</Characters>
  <Application>Microsoft Office Word</Application>
  <DocSecurity>0</DocSecurity>
  <Lines>47</Lines>
  <Paragraphs>13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6748</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Ye-Kui Wang (yk0)</cp:lastModifiedBy>
  <cp:revision>6</cp:revision>
  <cp:lastPrinted>1900-01-01T08:00:00Z</cp:lastPrinted>
  <dcterms:created xsi:type="dcterms:W3CDTF">2021-06-30T00:30:00Z</dcterms:created>
  <dcterms:modified xsi:type="dcterms:W3CDTF">2021-06-30T16:27:00Z</dcterms:modified>
</cp:coreProperties>
</file>