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625F4F5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0A240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F126AA">
              <w:rPr>
                <w:lang w:val="en-CA"/>
              </w:rPr>
              <w:t>006</w:t>
            </w:r>
            <w:r w:rsidR="00E46E62">
              <w:rPr>
                <w:lang w:val="en-CA"/>
              </w:rPr>
              <w:t>0</w:t>
            </w:r>
            <w:bookmarkStart w:id="0" w:name="_GoBack"/>
            <w:bookmarkEnd w:id="0"/>
            <w:r w:rsidR="006A0E5C" w:rsidRPr="006A0E5C">
              <w:rPr>
                <w:lang w:val="en-CA"/>
              </w:rPr>
              <w:t>-v</w:t>
            </w:r>
            <w:r w:rsidR="00F126A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530EC2" w:rsidR="00E61DAC" w:rsidRPr="005B217D" w:rsidRDefault="001C46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C4633">
              <w:rPr>
                <w:b/>
                <w:szCs w:val="22"/>
                <w:lang w:val="en-CA"/>
              </w:rPr>
              <w:t>AHG8: A constraint of max CTU size</w:t>
            </w:r>
            <w:r w:rsidR="00BA40BD">
              <w:rPr>
                <w:b/>
                <w:szCs w:val="22"/>
                <w:lang w:val="en-CA"/>
              </w:rPr>
              <w:t xml:space="preserve"> a</w:t>
            </w:r>
            <w:r w:rsidR="00A744D6">
              <w:rPr>
                <w:b/>
                <w:szCs w:val="22"/>
                <w:lang w:val="en-CA"/>
              </w:rPr>
              <w:t>nd tile</w:t>
            </w:r>
            <w:r w:rsidR="00845343">
              <w:rPr>
                <w:b/>
                <w:szCs w:val="22"/>
                <w:lang w:val="en-CA"/>
              </w:rPr>
              <w:t xml:space="preserve"> on WPP</w:t>
            </w:r>
            <w:r w:rsidRPr="001C4633">
              <w:rPr>
                <w:b/>
                <w:szCs w:val="22"/>
                <w:lang w:val="en-CA"/>
              </w:rPr>
              <w:t xml:space="preserve"> for high bit rate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E4E46E" w:rsidR="00E61DAC" w:rsidRPr="005B217D" w:rsidRDefault="00A01B48" w:rsidP="009D7CE6">
            <w:pPr>
              <w:spacing w:before="60" w:after="60"/>
              <w:rPr>
                <w:szCs w:val="22"/>
                <w:lang w:val="en-CA"/>
              </w:rPr>
            </w:pPr>
            <w:r w:rsidRPr="00A01B4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86EC4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203C00" w14:textId="77777777" w:rsidR="00202CA5" w:rsidRPr="00202CA5" w:rsidRDefault="00202CA5" w:rsidP="00202CA5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Kenji Kondo</w:t>
            </w:r>
          </w:p>
          <w:p w14:paraId="01AAA7A4" w14:textId="4C37F752" w:rsidR="00202CA5" w:rsidRDefault="00202CA5" w:rsidP="00202CA5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Masaru Ikeda</w:t>
            </w:r>
          </w:p>
          <w:p w14:paraId="1A17CF7F" w14:textId="77777777" w:rsidR="006B4A94" w:rsidRPr="00202CA5" w:rsidRDefault="006B4A94" w:rsidP="00202CA5">
            <w:pPr>
              <w:spacing w:before="60" w:after="60"/>
              <w:rPr>
                <w:szCs w:val="22"/>
                <w:lang w:val="en-CA"/>
              </w:rPr>
            </w:pPr>
          </w:p>
          <w:p w14:paraId="0AEDF7AD" w14:textId="77777777" w:rsidR="00202CA5" w:rsidRPr="00202CA5" w:rsidRDefault="00202CA5" w:rsidP="00202CA5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Sony City Osaki. 2-10-1 Osaki</w:t>
            </w:r>
          </w:p>
          <w:p w14:paraId="49D81240" w14:textId="2D28FE83" w:rsidR="00E61DAC" w:rsidRPr="005B217D" w:rsidRDefault="00202CA5" w:rsidP="00202CA5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 xml:space="preserve">Shinagawa-ku, Tokyo, 141-8610, Japan </w:t>
            </w:r>
            <w:r w:rsidR="00E61DAC" w:rsidRPr="005B217D">
              <w:rPr>
                <w:szCs w:val="22"/>
                <w:lang w:val="en-CA"/>
              </w:rPr>
              <w:t>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0075AF" w14:textId="6199668C" w:rsidR="00016009" w:rsidRPr="00016009" w:rsidRDefault="00016009" w:rsidP="00016009">
            <w:pPr>
              <w:spacing w:before="60" w:after="60"/>
              <w:rPr>
                <w:szCs w:val="22"/>
                <w:lang w:val="en-CA"/>
              </w:rPr>
            </w:pPr>
            <w:r w:rsidRPr="00016009">
              <w:rPr>
                <w:szCs w:val="22"/>
                <w:lang w:val="en-CA"/>
              </w:rPr>
              <w:t>+81-70-7598-7407</w:t>
            </w:r>
          </w:p>
          <w:p w14:paraId="29AF7159" w14:textId="77777777" w:rsidR="00016009" w:rsidRPr="00016009" w:rsidRDefault="00016009" w:rsidP="00016009">
            <w:pPr>
              <w:spacing w:before="60" w:after="60"/>
              <w:rPr>
                <w:szCs w:val="22"/>
                <w:lang w:val="en-CA"/>
              </w:rPr>
            </w:pPr>
            <w:r w:rsidRPr="00016009">
              <w:rPr>
                <w:szCs w:val="22"/>
                <w:lang w:val="en-CA"/>
              </w:rPr>
              <w:t>Kenji.Kondo@sony.com</w:t>
            </w:r>
          </w:p>
          <w:p w14:paraId="32C2ABFD" w14:textId="4A9C34B4" w:rsidR="00E61DAC" w:rsidRPr="005B217D" w:rsidRDefault="00016009" w:rsidP="00016009">
            <w:pPr>
              <w:spacing w:before="60" w:after="60"/>
              <w:rPr>
                <w:szCs w:val="22"/>
                <w:lang w:val="en-CA"/>
              </w:rPr>
            </w:pPr>
            <w:r w:rsidRPr="00016009">
              <w:rPr>
                <w:szCs w:val="22"/>
                <w:lang w:val="en-CA"/>
              </w:rPr>
              <w:t>Masaru.Ikeda@sony.com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AA9A3D" w:rsidR="00E61DAC" w:rsidRPr="005B217D" w:rsidRDefault="00283470">
            <w:pPr>
              <w:spacing w:before="60" w:after="60"/>
              <w:rPr>
                <w:szCs w:val="22"/>
                <w:lang w:val="en-CA"/>
              </w:rPr>
            </w:pPr>
            <w:r w:rsidRPr="00283470">
              <w:rPr>
                <w:szCs w:val="22"/>
                <w:lang w:val="en-CA"/>
              </w:rPr>
              <w:t xml:space="preserve">Sony </w:t>
            </w:r>
            <w:r w:rsidR="00CC66FA">
              <w:rPr>
                <w:szCs w:val="22"/>
                <w:lang w:val="en-CA"/>
              </w:rPr>
              <w:t xml:space="preserve">Group </w:t>
            </w:r>
            <w:r w:rsidRPr="00283470">
              <w:rPr>
                <w:szCs w:val="22"/>
                <w:lang w:val="en-CA"/>
              </w:rPr>
              <w:t>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32C870" w14:textId="782331E6" w:rsidR="00BF6AB2" w:rsidRPr="00026B3B" w:rsidRDefault="00BF6AB2" w:rsidP="00BF6AB2">
      <w:pPr>
        <w:rPr>
          <w:szCs w:val="22"/>
          <w:lang w:val="en-CA"/>
        </w:rPr>
      </w:pPr>
      <w:r w:rsidRPr="00513F75">
        <w:rPr>
          <w:szCs w:val="22"/>
          <w:lang w:val="en-CA"/>
        </w:rPr>
        <w:t>This contribution proposes</w:t>
      </w:r>
      <w:r>
        <w:rPr>
          <w:szCs w:val="22"/>
          <w:lang w:val="en-CA"/>
        </w:rPr>
        <w:t xml:space="preserve"> </w:t>
      </w:r>
      <w:r w:rsidR="008C2CD9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constraint for</w:t>
      </w:r>
      <w:r w:rsidRPr="00513F75">
        <w:rPr>
          <w:szCs w:val="22"/>
          <w:lang w:val="en-CA"/>
        </w:rPr>
        <w:t xml:space="preserve"> max </w:t>
      </w:r>
      <w:r>
        <w:rPr>
          <w:szCs w:val="22"/>
          <w:lang w:val="en-CA"/>
        </w:rPr>
        <w:t xml:space="preserve">CTU </w:t>
      </w:r>
      <w:r w:rsidRPr="00513F75">
        <w:rPr>
          <w:szCs w:val="22"/>
          <w:lang w:val="en-CA"/>
        </w:rPr>
        <w:t>size</w:t>
      </w:r>
      <w:r>
        <w:rPr>
          <w:szCs w:val="22"/>
          <w:lang w:val="en-CA"/>
        </w:rPr>
        <w:t xml:space="preserve"> to 64</w:t>
      </w:r>
      <w:r w:rsidR="00EF3234">
        <w:rPr>
          <w:szCs w:val="22"/>
          <w:lang w:val="en-CA"/>
        </w:rPr>
        <w:t xml:space="preserve"> </w:t>
      </w:r>
      <w:r w:rsidRPr="00513F75">
        <w:rPr>
          <w:szCs w:val="22"/>
          <w:lang w:val="en-CA"/>
        </w:rPr>
        <w:t xml:space="preserve">for high bit </w:t>
      </w:r>
      <w:r>
        <w:rPr>
          <w:szCs w:val="22"/>
          <w:lang w:val="en-CA"/>
        </w:rPr>
        <w:t>rate coding</w:t>
      </w:r>
      <w:r w:rsidRPr="00513F75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When high throughput is required, wavefront parallel processing can be used by setting </w:t>
      </w:r>
      <w:r w:rsidRPr="00A42213">
        <w:rPr>
          <w:szCs w:val="22"/>
          <w:lang w:val="en-CA"/>
        </w:rPr>
        <w:t>sps_entropy_coding_sync_enabled_flag</w:t>
      </w:r>
      <w:r>
        <w:rPr>
          <w:szCs w:val="22"/>
          <w:lang w:val="en-CA"/>
        </w:rPr>
        <w:t xml:space="preserve"> to 1. In VVC version 1, max CTU size was extended from 64 (HEVC) to 128. It might make max delay of CABAC of a CTU row increased. </w:t>
      </w:r>
      <w:r w:rsidRPr="00513F75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proposed </w:t>
      </w:r>
      <w:r w:rsidRPr="00513F75">
        <w:rPr>
          <w:szCs w:val="22"/>
          <w:lang w:val="en-CA"/>
        </w:rPr>
        <w:t xml:space="preserve">constraint </w:t>
      </w:r>
      <w:r>
        <w:rPr>
          <w:szCs w:val="22"/>
          <w:lang w:val="en-CA"/>
        </w:rPr>
        <w:t>can decrease the max delay.</w:t>
      </w:r>
      <w:r w:rsidRPr="00513F75">
        <w:rPr>
          <w:szCs w:val="22"/>
          <w:lang w:val="en-CA"/>
        </w:rPr>
        <w:t xml:space="preserve"> </w:t>
      </w:r>
      <w:r w:rsidR="00152D8C">
        <w:rPr>
          <w:szCs w:val="22"/>
          <w:lang w:val="en-CA"/>
        </w:rPr>
        <w:t>Also, the other solution</w:t>
      </w:r>
      <w:r w:rsidR="008B712D">
        <w:rPr>
          <w:szCs w:val="22"/>
          <w:lang w:val="en-CA"/>
        </w:rPr>
        <w:t>, CTU row splitting using tile</w:t>
      </w:r>
      <w:r w:rsidR="00501241">
        <w:rPr>
          <w:szCs w:val="22"/>
          <w:lang w:val="en-CA"/>
        </w:rPr>
        <w:t>,</w:t>
      </w:r>
      <w:r w:rsidR="00152D8C">
        <w:rPr>
          <w:szCs w:val="22"/>
          <w:lang w:val="en-CA"/>
        </w:rPr>
        <w:t xml:space="preserve"> is proposed. </w:t>
      </w:r>
      <w:r w:rsidRPr="00513F75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investigate</w:t>
      </w:r>
      <w:r w:rsidRPr="00513F75">
        <w:rPr>
          <w:szCs w:val="22"/>
          <w:lang w:val="en-CA"/>
        </w:rPr>
        <w:t xml:space="preserve"> the impact of coding efficiency, </w:t>
      </w:r>
      <w:r>
        <w:rPr>
          <w:szCs w:val="22"/>
          <w:lang w:val="en-CA"/>
        </w:rPr>
        <w:t>max CTU</w:t>
      </w:r>
      <w:r w:rsidRPr="00513F75">
        <w:rPr>
          <w:szCs w:val="22"/>
          <w:lang w:val="en-CA"/>
        </w:rPr>
        <w:t xml:space="preserve"> size 64 </w:t>
      </w:r>
      <w:r w:rsidR="00535B26">
        <w:rPr>
          <w:szCs w:val="22"/>
          <w:lang w:val="en-CA"/>
        </w:rPr>
        <w:t xml:space="preserve">and </w:t>
      </w:r>
      <w:r w:rsidR="00E80E80">
        <w:rPr>
          <w:szCs w:val="22"/>
          <w:lang w:val="en-CA"/>
        </w:rPr>
        <w:t>CTU row sp</w:t>
      </w:r>
      <w:r w:rsidR="00EC79F5">
        <w:rPr>
          <w:szCs w:val="22"/>
          <w:lang w:val="en-CA"/>
        </w:rPr>
        <w:t>lit by tiling were</w:t>
      </w:r>
      <w:r w:rsidRPr="00513F7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tested</w:t>
      </w:r>
      <w:r w:rsidRPr="00513F75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In the experiment, an impact of coding efficiency is reported as below. T</w:t>
      </w:r>
      <w:r w:rsidRPr="00026B3B">
        <w:rPr>
          <w:szCs w:val="22"/>
          <w:lang w:val="en-CA"/>
        </w:rPr>
        <w:t>he numbers in</w:t>
      </w:r>
      <w:r>
        <w:rPr>
          <w:szCs w:val="22"/>
          <w:lang w:val="en-CA"/>
        </w:rPr>
        <w:t xml:space="preserve"> the</w:t>
      </w:r>
      <w:r w:rsidRPr="00026B3B">
        <w:rPr>
          <w:szCs w:val="22"/>
          <w:lang w:val="en-CA"/>
        </w:rPr>
        <w:t xml:space="preserve"> bracket mean BD rates for Y</w:t>
      </w:r>
      <w:r>
        <w:rPr>
          <w:szCs w:val="22"/>
          <w:lang w:val="en-CA"/>
        </w:rPr>
        <w:t>/G</w:t>
      </w:r>
      <w:r w:rsidRPr="00026B3B">
        <w:rPr>
          <w:szCs w:val="22"/>
          <w:lang w:val="en-CA"/>
        </w:rPr>
        <w:t>, U</w:t>
      </w:r>
      <w:r>
        <w:rPr>
          <w:szCs w:val="22"/>
          <w:lang w:val="en-CA"/>
        </w:rPr>
        <w:t>/B</w:t>
      </w:r>
      <w:r w:rsidRPr="00026B3B">
        <w:rPr>
          <w:szCs w:val="22"/>
          <w:lang w:val="en-CA"/>
        </w:rPr>
        <w:t xml:space="preserve"> and V</w:t>
      </w:r>
      <w:r>
        <w:rPr>
          <w:szCs w:val="22"/>
          <w:lang w:val="en-CA"/>
        </w:rPr>
        <w:t>/R</w:t>
      </w:r>
      <w:r w:rsidRPr="00026B3B">
        <w:rPr>
          <w:szCs w:val="22"/>
          <w:lang w:val="en-CA"/>
        </w:rPr>
        <w:t>.</w:t>
      </w:r>
    </w:p>
    <w:p w14:paraId="13403A32" w14:textId="6BA93831" w:rsidR="00BF6AB2" w:rsidRDefault="00A91F93" w:rsidP="00BF6AB2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Test-1: </w:t>
      </w:r>
      <w:r w:rsidR="00E12209" w:rsidRPr="00E12209">
        <w:rPr>
          <w:lang w:val="en-CA" w:eastAsia="ja-JP"/>
        </w:rPr>
        <w:t>sps_entropy_coding_sync_enabled_flag</w:t>
      </w:r>
      <w:r w:rsidR="00E12209">
        <w:rPr>
          <w:lang w:val="en-CA" w:eastAsia="ja-JP"/>
        </w:rPr>
        <w:t>: 1 (CTU</w:t>
      </w:r>
      <w:r w:rsidR="00C04DF9">
        <w:rPr>
          <w:lang w:val="en-CA" w:eastAsia="ja-JP"/>
        </w:rPr>
        <w:t xml:space="preserve"> size</w:t>
      </w:r>
      <w:r w:rsidR="00E12209">
        <w:rPr>
          <w:lang w:val="en-CA" w:eastAsia="ja-JP"/>
        </w:rPr>
        <w:t>: 128)</w:t>
      </w:r>
    </w:p>
    <w:p w14:paraId="22054AE9" w14:textId="47A250FE" w:rsidR="00BF6AB2" w:rsidRDefault="00BF6AB2" w:rsidP="008C3BCD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D92F27" w:rsidRPr="00F43EB7">
        <w:rPr>
          <w:lang w:val="en-CA" w:eastAsia="ja-JP"/>
        </w:rPr>
        <w:t>0.08%</w:t>
      </w:r>
      <w:r w:rsidR="00D92F27">
        <w:rPr>
          <w:lang w:val="en-CA" w:eastAsia="ja-JP"/>
        </w:rPr>
        <w:t xml:space="preserve">, </w:t>
      </w:r>
      <w:r w:rsidR="00D92F27" w:rsidRPr="00F43EB7">
        <w:rPr>
          <w:lang w:val="en-CA" w:eastAsia="ja-JP"/>
        </w:rPr>
        <w:t>0.07%</w:t>
      </w:r>
      <w:r w:rsidR="00D92F27">
        <w:rPr>
          <w:lang w:val="en-CA" w:eastAsia="ja-JP"/>
        </w:rPr>
        <w:t xml:space="preserve">, </w:t>
      </w:r>
      <w:r w:rsidR="00D92F27" w:rsidRPr="00F43EB7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wPSNR and PQ contents</w:t>
      </w:r>
    </w:p>
    <w:p w14:paraId="40178FB5" w14:textId="5E58269A" w:rsidR="00BF6AB2" w:rsidRDefault="00BF6AB2" w:rsidP="007F24CA">
      <w:pPr>
        <w:pStyle w:val="ab"/>
        <w:numPr>
          <w:ilvl w:val="1"/>
          <w:numId w:val="12"/>
        </w:numPr>
        <w:tabs>
          <w:tab w:val="clear" w:pos="1800"/>
          <w:tab w:val="clear" w:pos="216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D92F27" w:rsidRPr="00F43EB7">
        <w:rPr>
          <w:lang w:val="en-CA" w:eastAsia="ja-JP"/>
        </w:rPr>
        <w:t>0.08%</w:t>
      </w:r>
      <w:r w:rsidR="00D92F27">
        <w:rPr>
          <w:lang w:val="en-CA" w:eastAsia="ja-JP"/>
        </w:rPr>
        <w:t xml:space="preserve">, </w:t>
      </w:r>
      <w:r w:rsidR="00D92F27" w:rsidRPr="00F43EB7">
        <w:rPr>
          <w:lang w:val="en-CA" w:eastAsia="ja-JP"/>
        </w:rPr>
        <w:t>0.07%</w:t>
      </w:r>
      <w:r w:rsidR="00D92F27">
        <w:rPr>
          <w:lang w:val="en-CA" w:eastAsia="ja-JP"/>
        </w:rPr>
        <w:t xml:space="preserve"> ,</w:t>
      </w:r>
      <w:r w:rsidR="00D92F27" w:rsidRPr="00F43EB7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PSNR and PQ contents</w:t>
      </w:r>
    </w:p>
    <w:p w14:paraId="62F0DC08" w14:textId="1C6EBB97" w:rsidR="00BF6AB2" w:rsidRDefault="00BF6AB2" w:rsidP="00C72FA3">
      <w:pPr>
        <w:pStyle w:val="ab"/>
        <w:numPr>
          <w:ilvl w:val="1"/>
          <w:numId w:val="12"/>
        </w:numPr>
        <w:tabs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3D57A9" w:rsidRPr="00F43EB7">
        <w:rPr>
          <w:lang w:val="en-CA" w:eastAsia="ja-JP"/>
        </w:rPr>
        <w:t>0.06%</w:t>
      </w:r>
      <w:r w:rsidR="003D57A9">
        <w:rPr>
          <w:lang w:val="en-CA" w:eastAsia="ja-JP"/>
        </w:rPr>
        <w:t xml:space="preserve">, </w:t>
      </w:r>
      <w:r w:rsidR="003D57A9" w:rsidRPr="00F43EB7">
        <w:rPr>
          <w:lang w:val="en-CA" w:eastAsia="ja-JP"/>
        </w:rPr>
        <w:t>0.03%</w:t>
      </w:r>
      <w:r w:rsidR="003D57A9">
        <w:rPr>
          <w:lang w:val="en-CA" w:eastAsia="ja-JP"/>
        </w:rPr>
        <w:t xml:space="preserve">, </w:t>
      </w:r>
      <w:r w:rsidR="003D57A9" w:rsidRPr="00F43EB7">
        <w:rPr>
          <w:lang w:val="en-CA" w:eastAsia="ja-JP"/>
        </w:rPr>
        <w:t>0.01%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HLG contents</w:t>
      </w:r>
    </w:p>
    <w:p w14:paraId="3D6A00C4" w14:textId="3C8093EE" w:rsidR="00F43EB7" w:rsidRPr="003D57A9" w:rsidRDefault="00BF6AB2" w:rsidP="003D57A9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3D57A9" w:rsidRPr="00F43EB7">
        <w:rPr>
          <w:lang w:val="en-CA" w:eastAsia="ja-JP"/>
        </w:rPr>
        <w:t>0.01%</w:t>
      </w:r>
      <w:r w:rsidR="003D57A9">
        <w:rPr>
          <w:lang w:val="en-CA" w:eastAsia="ja-JP"/>
        </w:rPr>
        <w:t xml:space="preserve">, </w:t>
      </w:r>
      <w:r w:rsidR="003D57A9" w:rsidRPr="00F43EB7">
        <w:rPr>
          <w:lang w:val="en-CA" w:eastAsia="ja-JP"/>
        </w:rPr>
        <w:t>0.01%</w:t>
      </w:r>
      <w:r w:rsidR="003D57A9">
        <w:rPr>
          <w:lang w:val="en-CA" w:eastAsia="ja-JP"/>
        </w:rPr>
        <w:t>,</w:t>
      </w:r>
      <w:r w:rsidR="003D57A9" w:rsidRPr="00F43EB7">
        <w:rPr>
          <w:lang w:val="en-CA" w:eastAsia="ja-JP"/>
        </w:rPr>
        <w:t>0.01%</w:t>
      </w:r>
      <w:r>
        <w:rPr>
          <w:lang w:val="en-CA" w:eastAsia="ja-JP"/>
        </w:rPr>
        <w:t>}</w:t>
      </w:r>
      <w:r w:rsidRPr="00026B3B">
        <w:rPr>
          <w:lang w:val="en-CA" w:eastAsia="ja-JP"/>
        </w:rPr>
        <w:t xml:space="preserve"> for SVT contents.</w:t>
      </w:r>
    </w:p>
    <w:p w14:paraId="59295CDE" w14:textId="7C95F6E0" w:rsidR="00160EAA" w:rsidRDefault="008542FB" w:rsidP="00160EAA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Test-2: </w:t>
      </w:r>
      <w:r w:rsidR="00160EAA" w:rsidRPr="00E12209">
        <w:rPr>
          <w:lang w:val="en-CA" w:eastAsia="ja-JP"/>
        </w:rPr>
        <w:t>sps_entropy_coding_sync_enabled_flag</w:t>
      </w:r>
      <w:r w:rsidR="00160EAA">
        <w:rPr>
          <w:lang w:val="en-CA" w:eastAsia="ja-JP"/>
        </w:rPr>
        <w:t xml:space="preserve">: 1 </w:t>
      </w:r>
      <w:r w:rsidR="00C04DF9">
        <w:rPr>
          <w:lang w:val="en-CA" w:eastAsia="ja-JP"/>
        </w:rPr>
        <w:t xml:space="preserve">and </w:t>
      </w:r>
      <w:r>
        <w:rPr>
          <w:lang w:val="en-CA" w:eastAsia="ja-JP"/>
        </w:rPr>
        <w:t xml:space="preserve">max </w:t>
      </w:r>
      <w:r w:rsidR="00160EAA">
        <w:rPr>
          <w:lang w:val="en-CA" w:eastAsia="ja-JP"/>
        </w:rPr>
        <w:t>CTU</w:t>
      </w:r>
      <w:r w:rsidR="00C04DF9">
        <w:rPr>
          <w:lang w:val="en-CA" w:eastAsia="ja-JP"/>
        </w:rPr>
        <w:t xml:space="preserve"> size</w:t>
      </w:r>
      <w:r w:rsidR="00160EAA">
        <w:rPr>
          <w:lang w:val="en-CA" w:eastAsia="ja-JP"/>
        </w:rPr>
        <w:t xml:space="preserve">: </w:t>
      </w:r>
      <w:r w:rsidR="00C04DF9">
        <w:rPr>
          <w:lang w:val="en-CA" w:eastAsia="ja-JP"/>
        </w:rPr>
        <w:t>64</w:t>
      </w:r>
    </w:p>
    <w:p w14:paraId="22DC95BB" w14:textId="5713622F" w:rsidR="00160EAA" w:rsidRDefault="00160EAA" w:rsidP="00160EAA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28791D" w:rsidRPr="00D27861">
        <w:rPr>
          <w:lang w:val="en-CA" w:eastAsia="ja-JP"/>
        </w:rPr>
        <w:t>0.15%</w:t>
      </w:r>
      <w:r w:rsidR="0028791D">
        <w:rPr>
          <w:lang w:val="en-CA" w:eastAsia="ja-JP"/>
        </w:rPr>
        <w:t xml:space="preserve">, </w:t>
      </w:r>
      <w:r w:rsidR="0028791D" w:rsidRPr="00D27861">
        <w:rPr>
          <w:lang w:val="en-CA" w:eastAsia="ja-JP"/>
        </w:rPr>
        <w:t>0.01%</w:t>
      </w:r>
      <w:r w:rsidR="0028791D">
        <w:rPr>
          <w:lang w:val="en-CA" w:eastAsia="ja-JP"/>
        </w:rPr>
        <w:t xml:space="preserve">, </w:t>
      </w:r>
      <w:r w:rsidR="0028791D" w:rsidRPr="00D27861">
        <w:rPr>
          <w:lang w:val="en-CA" w:eastAsia="ja-JP"/>
        </w:rPr>
        <w:t>-0.17%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wPSNR and PQ contents</w:t>
      </w:r>
    </w:p>
    <w:p w14:paraId="0368DBB0" w14:textId="7B214B04" w:rsidR="00160EAA" w:rsidRDefault="00160EAA" w:rsidP="00160EAA">
      <w:pPr>
        <w:pStyle w:val="ab"/>
        <w:numPr>
          <w:ilvl w:val="1"/>
          <w:numId w:val="12"/>
        </w:numPr>
        <w:tabs>
          <w:tab w:val="clear" w:pos="1800"/>
          <w:tab w:val="clear" w:pos="216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28791D" w:rsidRPr="00D27861">
        <w:rPr>
          <w:lang w:val="en-CA" w:eastAsia="ja-JP"/>
        </w:rPr>
        <w:t>0.15%</w:t>
      </w:r>
      <w:r w:rsidR="0028791D">
        <w:rPr>
          <w:lang w:val="en-CA" w:eastAsia="ja-JP"/>
        </w:rPr>
        <w:t xml:space="preserve">, </w:t>
      </w:r>
      <w:r w:rsidR="0028791D" w:rsidRPr="00D27861">
        <w:rPr>
          <w:lang w:val="en-CA" w:eastAsia="ja-JP"/>
        </w:rPr>
        <w:t>0.02%</w:t>
      </w:r>
      <w:r w:rsidR="0028791D">
        <w:rPr>
          <w:lang w:val="en-CA" w:eastAsia="ja-JP"/>
        </w:rPr>
        <w:t xml:space="preserve">, </w:t>
      </w:r>
      <w:r w:rsidR="0028791D" w:rsidRPr="00D27861">
        <w:rPr>
          <w:lang w:val="en-CA" w:eastAsia="ja-JP"/>
        </w:rPr>
        <w:t>-0.14%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PSNR and PQ contents</w:t>
      </w:r>
    </w:p>
    <w:p w14:paraId="68C09D9E" w14:textId="537FDAC6" w:rsidR="00160EAA" w:rsidRPr="002B12CF" w:rsidRDefault="00160EAA" w:rsidP="002B12CF">
      <w:pPr>
        <w:pStyle w:val="ab"/>
        <w:numPr>
          <w:ilvl w:val="1"/>
          <w:numId w:val="12"/>
        </w:numPr>
        <w:tabs>
          <w:tab w:val="clear" w:pos="1440"/>
          <w:tab w:val="clear" w:pos="1800"/>
          <w:tab w:val="clear" w:pos="2520"/>
          <w:tab w:val="clear" w:pos="43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2B12CF" w:rsidRPr="00D27861">
        <w:rPr>
          <w:lang w:val="en-CA" w:eastAsia="ja-JP"/>
        </w:rPr>
        <w:t>0.15%</w:t>
      </w:r>
      <w:r w:rsidR="002B12CF">
        <w:rPr>
          <w:lang w:val="en-CA" w:eastAsia="ja-JP"/>
        </w:rPr>
        <w:t xml:space="preserve">, </w:t>
      </w:r>
      <w:r w:rsidR="002B12CF" w:rsidRPr="00D27861">
        <w:rPr>
          <w:lang w:val="en-CA" w:eastAsia="ja-JP"/>
        </w:rPr>
        <w:t>0.02%</w:t>
      </w:r>
      <w:r w:rsidR="002B12CF">
        <w:rPr>
          <w:lang w:val="en-CA" w:eastAsia="ja-JP"/>
        </w:rPr>
        <w:t xml:space="preserve">, </w:t>
      </w:r>
      <w:r w:rsidR="002B12CF" w:rsidRPr="00D27861">
        <w:rPr>
          <w:lang w:val="en-CA" w:eastAsia="ja-JP"/>
        </w:rPr>
        <w:t>-0.08%</w:t>
      </w:r>
      <w:r w:rsidRPr="002B12CF">
        <w:rPr>
          <w:lang w:val="en-CA" w:eastAsia="ja-JP"/>
        </w:rPr>
        <w:t>} for HLG contents</w:t>
      </w:r>
    </w:p>
    <w:p w14:paraId="406B9675" w14:textId="39D5BE28" w:rsidR="00160EAA" w:rsidRDefault="00160EAA" w:rsidP="00160EAA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="002B12CF" w:rsidRPr="00D27861">
        <w:rPr>
          <w:lang w:val="en-CA" w:eastAsia="ja-JP"/>
        </w:rPr>
        <w:t>0.05%</w:t>
      </w:r>
      <w:r w:rsidR="002B12CF">
        <w:rPr>
          <w:lang w:val="en-CA" w:eastAsia="ja-JP"/>
        </w:rPr>
        <w:t xml:space="preserve">, </w:t>
      </w:r>
      <w:r w:rsidR="002B12CF" w:rsidRPr="00D27861">
        <w:rPr>
          <w:lang w:val="en-CA" w:eastAsia="ja-JP"/>
        </w:rPr>
        <w:t>0.03%</w:t>
      </w:r>
      <w:r w:rsidR="002B12CF">
        <w:rPr>
          <w:lang w:val="en-CA" w:eastAsia="ja-JP"/>
        </w:rPr>
        <w:t xml:space="preserve">, </w:t>
      </w:r>
      <w:r w:rsidR="002B12CF" w:rsidRPr="00D27861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026B3B">
        <w:rPr>
          <w:lang w:val="en-CA" w:eastAsia="ja-JP"/>
        </w:rPr>
        <w:t xml:space="preserve"> for SVT contents.</w:t>
      </w:r>
    </w:p>
    <w:p w14:paraId="7A77DB18" w14:textId="4F1B0BAD" w:rsidR="00160EAA" w:rsidRDefault="008542FB" w:rsidP="00160EAA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Test-3: </w:t>
      </w:r>
      <w:r w:rsidR="00160EAA" w:rsidRPr="00E12209">
        <w:rPr>
          <w:lang w:val="en-CA" w:eastAsia="ja-JP"/>
        </w:rPr>
        <w:t>sps_entropy_coding_sync_enabled_flag</w:t>
      </w:r>
      <w:r w:rsidR="00160EAA">
        <w:rPr>
          <w:lang w:val="en-CA" w:eastAsia="ja-JP"/>
        </w:rPr>
        <w:t>: 1</w:t>
      </w:r>
      <w:r w:rsidR="001C5120">
        <w:rPr>
          <w:lang w:val="en-CA" w:eastAsia="ja-JP"/>
        </w:rPr>
        <w:t xml:space="preserve"> and Tile 2x1</w:t>
      </w:r>
    </w:p>
    <w:p w14:paraId="631D2AB1" w14:textId="77777777" w:rsidR="00160EAA" w:rsidRDefault="00160EAA" w:rsidP="00160EAA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8C3BCD">
        <w:rPr>
          <w:lang w:val="en-CA" w:eastAsia="ja-JP"/>
        </w:rPr>
        <w:t>0.19%</w:t>
      </w:r>
      <w:r>
        <w:rPr>
          <w:lang w:val="en-CA" w:eastAsia="ja-JP"/>
        </w:rPr>
        <w:t xml:space="preserve">, </w:t>
      </w:r>
      <w:r w:rsidRPr="008C3BCD">
        <w:rPr>
          <w:lang w:val="en-CA" w:eastAsia="ja-JP"/>
        </w:rPr>
        <w:t>0.18%</w:t>
      </w:r>
      <w:r>
        <w:rPr>
          <w:lang w:val="en-CA" w:eastAsia="ja-JP"/>
        </w:rPr>
        <w:t xml:space="preserve">, </w:t>
      </w:r>
      <w:r w:rsidRPr="008C3BCD">
        <w:rPr>
          <w:lang w:val="en-CA" w:eastAsia="ja-JP"/>
        </w:rPr>
        <w:t>0.11%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wPSNR and PQ contents</w:t>
      </w:r>
    </w:p>
    <w:p w14:paraId="70FBB59E" w14:textId="77777777" w:rsidR="00160EAA" w:rsidRDefault="00160EAA" w:rsidP="00160EAA">
      <w:pPr>
        <w:pStyle w:val="ab"/>
        <w:numPr>
          <w:ilvl w:val="1"/>
          <w:numId w:val="12"/>
        </w:numPr>
        <w:tabs>
          <w:tab w:val="clear" w:pos="1800"/>
          <w:tab w:val="clear" w:pos="216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7F24CA">
        <w:rPr>
          <w:lang w:val="en-CA" w:eastAsia="ja-JP"/>
        </w:rPr>
        <w:t>0.18%</w:t>
      </w:r>
      <w:r>
        <w:rPr>
          <w:lang w:val="en-CA" w:eastAsia="ja-JP"/>
        </w:rPr>
        <w:t xml:space="preserve">, </w:t>
      </w:r>
      <w:r w:rsidRPr="007F24CA">
        <w:rPr>
          <w:lang w:val="en-CA" w:eastAsia="ja-JP"/>
        </w:rPr>
        <w:t>0.17%</w:t>
      </w:r>
      <w:r>
        <w:rPr>
          <w:lang w:val="en-CA" w:eastAsia="ja-JP"/>
        </w:rPr>
        <w:t xml:space="preserve">, </w:t>
      </w:r>
      <w:r w:rsidRPr="007F24CA">
        <w:rPr>
          <w:lang w:val="en-CA" w:eastAsia="ja-JP"/>
        </w:rPr>
        <w:t>0.10%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PSNR and PQ contents</w:t>
      </w:r>
    </w:p>
    <w:p w14:paraId="03736F21" w14:textId="77777777" w:rsidR="00160EAA" w:rsidRDefault="00160EAA" w:rsidP="00160EAA">
      <w:pPr>
        <w:pStyle w:val="ab"/>
        <w:numPr>
          <w:ilvl w:val="1"/>
          <w:numId w:val="12"/>
        </w:numPr>
        <w:tabs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77E0">
        <w:rPr>
          <w:lang w:val="en-CA" w:eastAsia="ja-JP"/>
        </w:rPr>
        <w:t>0.10%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0.08%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0.03%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HLG contents</w:t>
      </w:r>
    </w:p>
    <w:p w14:paraId="0FFC327B" w14:textId="1D47FCE6" w:rsidR="00160EAA" w:rsidRPr="00C43166" w:rsidRDefault="00160EAA" w:rsidP="00C43166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77E0">
        <w:rPr>
          <w:lang w:val="en-CA" w:eastAsia="ja-JP"/>
        </w:rPr>
        <w:t>0.04%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0.03%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026B3B">
        <w:rPr>
          <w:lang w:val="en-CA" w:eastAsia="ja-JP"/>
        </w:rPr>
        <w:t xml:space="preserve"> for SVT contents.</w:t>
      </w:r>
    </w:p>
    <w:p w14:paraId="5EE4D7AC" w14:textId="77777777" w:rsidR="00BF6AB2" w:rsidRPr="005B217D" w:rsidRDefault="00BF6AB2" w:rsidP="009234A5">
      <w:pPr>
        <w:rPr>
          <w:szCs w:val="22"/>
          <w:lang w:val="en-CA"/>
        </w:rPr>
      </w:pPr>
    </w:p>
    <w:p w14:paraId="7D2AC1F0" w14:textId="457F52D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21225573" w14:textId="77777777" w:rsidR="009878EC" w:rsidRDefault="009878EC" w:rsidP="009878EC">
      <w:pPr>
        <w:rPr>
          <w:szCs w:val="22"/>
          <w:lang w:val="en-CA" w:eastAsia="ja-JP"/>
        </w:rPr>
      </w:pPr>
      <w:r w:rsidRPr="003D59D8">
        <w:rPr>
          <w:szCs w:val="22"/>
          <w:lang w:val="en-CA" w:eastAsia="ja-JP"/>
        </w:rPr>
        <w:t>Generally, if we encode high bit depth</w:t>
      </w:r>
      <w:r>
        <w:rPr>
          <w:szCs w:val="22"/>
          <w:lang w:val="en-CA" w:eastAsia="ja-JP"/>
        </w:rPr>
        <w:t xml:space="preserve"> contents</w:t>
      </w:r>
      <w:r w:rsidRPr="003D59D8">
        <w:rPr>
          <w:szCs w:val="22"/>
          <w:lang w:val="en-CA" w:eastAsia="ja-JP"/>
        </w:rPr>
        <w:t xml:space="preserve">, lower QP </w:t>
      </w:r>
      <w:r>
        <w:rPr>
          <w:szCs w:val="22"/>
          <w:lang w:val="en-CA" w:eastAsia="ja-JP"/>
        </w:rPr>
        <w:t xml:space="preserve">setting </w:t>
      </w:r>
      <w:r w:rsidRPr="003D59D8">
        <w:rPr>
          <w:szCs w:val="22"/>
          <w:lang w:val="en-CA" w:eastAsia="ja-JP"/>
        </w:rPr>
        <w:t xml:space="preserve">will </w:t>
      </w:r>
      <w:r>
        <w:rPr>
          <w:szCs w:val="22"/>
          <w:lang w:val="en-CA" w:eastAsia="ja-JP"/>
        </w:rPr>
        <w:t xml:space="preserve">basically </w:t>
      </w:r>
      <w:r w:rsidRPr="003D59D8">
        <w:rPr>
          <w:szCs w:val="22"/>
          <w:lang w:val="en-CA" w:eastAsia="ja-JP"/>
        </w:rPr>
        <w:t>be used to keep high accuracy of input signal</w:t>
      </w:r>
      <w:r>
        <w:rPr>
          <w:szCs w:val="22"/>
          <w:lang w:val="en-CA" w:eastAsia="ja-JP"/>
        </w:rPr>
        <w:t>. Consequently, they are coded at high bit rate. Thus, high throughput CABAC is required.</w:t>
      </w:r>
    </w:p>
    <w:p w14:paraId="3D34F1BF" w14:textId="77777777" w:rsidR="009878EC" w:rsidRDefault="009878EC" w:rsidP="009878EC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get high throughput of CABAC, a technique </w:t>
      </w:r>
      <w:r w:rsidRPr="004601F2">
        <w:rPr>
          <w:szCs w:val="22"/>
          <w:lang w:val="en-CA" w:eastAsia="ja-JP"/>
        </w:rPr>
        <w:t xml:space="preserve">the so-called wavefront parallel processing (WPP) </w:t>
      </w:r>
      <w:r>
        <w:rPr>
          <w:szCs w:val="22"/>
          <w:lang w:val="en-CA" w:eastAsia="ja-JP"/>
        </w:rPr>
        <w:t>can be</w:t>
      </w:r>
      <w:r w:rsidRPr="004601F2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used</w:t>
      </w:r>
      <w:r w:rsidRPr="004601F2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When WPP is enabled, CABAC can start for each first CTB of a row of CTBs. It allows a decoder to parse bitstream in parallel, and it can achieve high throughput.</w:t>
      </w:r>
    </w:p>
    <w:p w14:paraId="332B057A" w14:textId="77777777" w:rsidR="009878EC" w:rsidRDefault="009878EC" w:rsidP="009878E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W</w:t>
      </w:r>
      <w:r>
        <w:rPr>
          <w:szCs w:val="22"/>
          <w:lang w:val="en-CA" w:eastAsia="ja-JP"/>
        </w:rPr>
        <w:t xml:space="preserve">PP is enabled by setting a flag, </w:t>
      </w:r>
      <w:r w:rsidRPr="00AE433E">
        <w:rPr>
          <w:szCs w:val="22"/>
          <w:lang w:val="en-CA" w:eastAsia="ja-JP"/>
        </w:rPr>
        <w:t>sps_entropy_coding_sync_enabled_flag is equal to 1</w:t>
      </w:r>
      <w:r>
        <w:rPr>
          <w:szCs w:val="22"/>
          <w:lang w:val="en-CA" w:eastAsia="ja-JP"/>
        </w:rPr>
        <w:t>. This framework of WPP is adopted in HEVC and VVC.</w:t>
      </w:r>
    </w:p>
    <w:p w14:paraId="147DF20A" w14:textId="424DD3C7" w:rsidR="009878EC" w:rsidRDefault="009878EC" w:rsidP="009878E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HEVC specification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_Ref69221458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0911EB"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, profiles to handle high throughput are specified in the section A.3.6 “High throughput profiles”. In the profile, it is required to set </w:t>
      </w:r>
      <w:r w:rsidRPr="009F5FB6">
        <w:rPr>
          <w:szCs w:val="22"/>
          <w:lang w:val="en-CA" w:eastAsia="ja-JP"/>
        </w:rPr>
        <w:t>entropy_coding_sync_enabled_flag equal to 1</w:t>
      </w:r>
      <w:r>
        <w:rPr>
          <w:szCs w:val="22"/>
          <w:lang w:val="en-CA" w:eastAsia="ja-JP"/>
        </w:rPr>
        <w:t xml:space="preserve"> for </w:t>
      </w:r>
      <w:r w:rsidRPr="009F5FB6">
        <w:rPr>
          <w:szCs w:val="22"/>
          <w:lang w:val="en-CA" w:eastAsia="ja-JP"/>
        </w:rPr>
        <w:t>High Throughput 4:4:4, High Throughput 4:4:4 10, or High Throughput 4:4:4 14.</w:t>
      </w:r>
    </w:p>
    <w:p w14:paraId="66007BD7" w14:textId="65E477DD" w:rsidR="00F92F04" w:rsidRDefault="00345746" w:rsidP="00F92F04">
      <w:pPr>
        <w:pStyle w:val="2"/>
        <w:rPr>
          <w:lang w:eastAsia="ja-JP"/>
        </w:rPr>
      </w:pPr>
      <w:r>
        <w:rPr>
          <w:lang w:eastAsia="ja-JP"/>
        </w:rPr>
        <w:t xml:space="preserve">Throughput </w:t>
      </w:r>
      <w:r w:rsidR="009F0ED3">
        <w:rPr>
          <w:lang w:eastAsia="ja-JP"/>
        </w:rPr>
        <w:t xml:space="preserve">of </w:t>
      </w:r>
      <w:r w:rsidR="00250442">
        <w:rPr>
          <w:lang w:eastAsia="ja-JP"/>
        </w:rPr>
        <w:t xml:space="preserve">bin </w:t>
      </w:r>
      <w:r w:rsidR="009F0ED3">
        <w:rPr>
          <w:lang w:eastAsia="ja-JP"/>
        </w:rPr>
        <w:t>parsing</w:t>
      </w:r>
      <w:r w:rsidR="00F92F04">
        <w:rPr>
          <w:lang w:eastAsia="ja-JP"/>
        </w:rPr>
        <w:t xml:space="preserve"> in low QPs condition</w:t>
      </w:r>
    </w:p>
    <w:p w14:paraId="1D744DFF" w14:textId="6C8AD7B0" w:rsidR="00E244A4" w:rsidRPr="009912AE" w:rsidRDefault="00E244A4" w:rsidP="00E244A4">
      <w:pPr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_Ref75859803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911EB">
        <w:t xml:space="preserve">Figure </w:t>
      </w:r>
      <w:r w:rsidR="000911EB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shows</w:t>
      </w:r>
      <w:r w:rsidR="00D11A63">
        <w:rPr>
          <w:lang w:eastAsia="ja-JP"/>
        </w:rPr>
        <w:t xml:space="preserve"> </w:t>
      </w:r>
      <w:r>
        <w:rPr>
          <w:lang w:eastAsia="ja-JP"/>
        </w:rPr>
        <w:t>max number</w:t>
      </w:r>
      <w:r w:rsidR="008C6B1E">
        <w:rPr>
          <w:lang w:eastAsia="ja-JP"/>
        </w:rPr>
        <w:t>s</w:t>
      </w:r>
      <w:r>
        <w:rPr>
          <w:lang w:eastAsia="ja-JP"/>
        </w:rPr>
        <w:t xml:space="preserve"> of bins</w:t>
      </w:r>
      <w:r w:rsidR="008C6B1E">
        <w:rPr>
          <w:lang w:eastAsia="ja-JP"/>
        </w:rPr>
        <w:t xml:space="preserve"> </w:t>
      </w:r>
      <w:r>
        <w:rPr>
          <w:lang w:eastAsia="ja-JP"/>
        </w:rPr>
        <w:t>in AI setting. The vertical axis means the max number of bins</w:t>
      </w:r>
      <w:r w:rsidR="00E0681D">
        <w:rPr>
          <w:lang w:eastAsia="ja-JP"/>
        </w:rPr>
        <w:t xml:space="preserve"> foreach QP in </w:t>
      </w:r>
      <w:r w:rsidR="002B5C3C">
        <w:rPr>
          <w:lang w:eastAsia="ja-JP"/>
        </w:rPr>
        <w:t>a frame</w:t>
      </w:r>
      <w:r>
        <w:rPr>
          <w:lang w:eastAsia="ja-JP"/>
        </w:rPr>
        <w:t xml:space="preserve">. Those sequences are HLG 4K 60P contents that were used in previous common test condition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_Ref75859984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0911EB">
        <w:rPr>
          <w:lang w:eastAsia="ja-JP"/>
        </w:rPr>
        <w:t>[4]</w:t>
      </w:r>
      <w:r>
        <w:rPr>
          <w:lang w:eastAsia="ja-JP"/>
        </w:rPr>
        <w:fldChar w:fldCharType="end"/>
      </w:r>
      <w:r>
        <w:rPr>
          <w:lang w:eastAsia="ja-JP"/>
        </w:rPr>
        <w:t>.</w:t>
      </w:r>
      <w:r w:rsidR="003E63D2">
        <w:rPr>
          <w:lang w:eastAsia="ja-JP"/>
        </w:rPr>
        <w:t xml:space="preserve"> The orange </w:t>
      </w:r>
      <w:r w:rsidR="00C0706C">
        <w:rPr>
          <w:lang w:eastAsia="ja-JP"/>
        </w:rPr>
        <w:t xml:space="preserve">and blue of the bar mean EP bins and context bins </w:t>
      </w:r>
      <w:r w:rsidR="00C818AD">
        <w:rPr>
          <w:lang w:eastAsia="ja-JP"/>
        </w:rPr>
        <w:t>respectively.</w:t>
      </w:r>
    </w:p>
    <w:p w14:paraId="41ECE13C" w14:textId="77777777" w:rsidR="007407E1" w:rsidRDefault="00F92F04" w:rsidP="000075A2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7FF8FE29" wp14:editId="0E3B63E8">
            <wp:extent cx="4417568" cy="2282318"/>
            <wp:effectExtent l="0" t="0" r="2540" b="381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686" cy="2303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6BDCA" w14:textId="316B49A3" w:rsidR="00F92F04" w:rsidRDefault="007407E1" w:rsidP="000075A2">
      <w:pPr>
        <w:pStyle w:val="ac"/>
        <w:jc w:val="center"/>
        <w:rPr>
          <w:lang w:eastAsia="ja-JP"/>
        </w:rPr>
      </w:pPr>
      <w:bookmarkStart w:id="1" w:name="_Ref75859803"/>
      <w:r>
        <w:t xml:space="preserve">Figure </w:t>
      </w:r>
      <w:fldSimple w:instr=" SEQ Figure \* ARABIC ">
        <w:r w:rsidR="006F5DB1">
          <w:rPr>
            <w:noProof/>
          </w:rPr>
          <w:t>1</w:t>
        </w:r>
      </w:fldSimple>
      <w:bookmarkEnd w:id="1"/>
      <w:r>
        <w:t>: Max number of bins for HLG 4K contents</w:t>
      </w:r>
    </w:p>
    <w:p w14:paraId="11BBD0C4" w14:textId="013309CC" w:rsidR="00F92F04" w:rsidRDefault="00FC74D2" w:rsidP="00F92F04">
      <w:pPr>
        <w:rPr>
          <w:lang w:eastAsia="ja-JP"/>
        </w:rPr>
      </w:pPr>
      <w:r>
        <w:rPr>
          <w:lang w:eastAsia="ja-JP"/>
        </w:rPr>
        <w:t xml:space="preserve">As we can see, </w:t>
      </w:r>
      <w:r w:rsidR="00086129">
        <w:rPr>
          <w:lang w:eastAsia="ja-JP"/>
        </w:rPr>
        <w:t xml:space="preserve">for </w:t>
      </w:r>
      <w:r>
        <w:rPr>
          <w:lang w:eastAsia="ja-JP"/>
        </w:rPr>
        <w:t>the test sequence “NightStreet_444”</w:t>
      </w:r>
      <w:r w:rsidR="00086129">
        <w:rPr>
          <w:lang w:eastAsia="ja-JP"/>
        </w:rPr>
        <w:t xml:space="preserve">, </w:t>
      </w:r>
      <w:r w:rsidR="00B7011C">
        <w:rPr>
          <w:lang w:eastAsia="ja-JP"/>
        </w:rPr>
        <w:t>the number of bins</w:t>
      </w:r>
      <w:r w:rsidR="00345160">
        <w:rPr>
          <w:lang w:eastAsia="ja-JP"/>
        </w:rPr>
        <w:t xml:space="preserve"> is </w:t>
      </w:r>
      <w:r w:rsidR="00B35441">
        <w:rPr>
          <w:lang w:eastAsia="ja-JP"/>
        </w:rPr>
        <w:t>hig</w:t>
      </w:r>
      <w:r w:rsidR="00C53F8B">
        <w:rPr>
          <w:lang w:eastAsia="ja-JP"/>
        </w:rPr>
        <w:t>hest</w:t>
      </w:r>
      <w:r w:rsidR="00996CB0">
        <w:rPr>
          <w:lang w:eastAsia="ja-JP"/>
        </w:rPr>
        <w:t xml:space="preserve"> compared with other test sequences at the same QP</w:t>
      </w:r>
      <w:r w:rsidR="00C53F8B">
        <w:rPr>
          <w:lang w:eastAsia="ja-JP"/>
        </w:rPr>
        <w:t>.</w:t>
      </w:r>
      <w:r w:rsidR="00427B4E">
        <w:rPr>
          <w:lang w:eastAsia="ja-JP"/>
        </w:rPr>
        <w:t xml:space="preserve"> To check detail numbers,</w:t>
      </w:r>
      <w:r w:rsidR="002274B3">
        <w:rPr>
          <w:lang w:eastAsia="ja-JP"/>
        </w:rPr>
        <w:t xml:space="preserve"> </w:t>
      </w:r>
      <w:r w:rsidR="000960C8">
        <w:rPr>
          <w:lang w:eastAsia="ja-JP"/>
        </w:rPr>
        <w:fldChar w:fldCharType="begin"/>
      </w:r>
      <w:r w:rsidR="000960C8">
        <w:rPr>
          <w:lang w:eastAsia="ja-JP"/>
        </w:rPr>
        <w:instrText xml:space="preserve"> REF _Ref75861753 \h </w:instrText>
      </w:r>
      <w:r w:rsidR="000960C8">
        <w:rPr>
          <w:lang w:eastAsia="ja-JP"/>
        </w:rPr>
      </w:r>
      <w:r w:rsidR="000960C8">
        <w:rPr>
          <w:lang w:eastAsia="ja-JP"/>
        </w:rPr>
        <w:fldChar w:fldCharType="separate"/>
      </w:r>
      <w:r w:rsidR="000911EB">
        <w:t xml:space="preserve">Table </w:t>
      </w:r>
      <w:r w:rsidR="000911EB">
        <w:rPr>
          <w:noProof/>
        </w:rPr>
        <w:t>1</w:t>
      </w:r>
      <w:r w:rsidR="000960C8">
        <w:rPr>
          <w:lang w:eastAsia="ja-JP"/>
        </w:rPr>
        <w:fldChar w:fldCharType="end"/>
      </w:r>
      <w:r w:rsidR="001C3E12">
        <w:rPr>
          <w:lang w:eastAsia="ja-JP"/>
        </w:rPr>
        <w:t xml:space="preserve"> shows </w:t>
      </w:r>
      <w:r w:rsidR="00BE38C0">
        <w:rPr>
          <w:lang w:eastAsia="ja-JP"/>
        </w:rPr>
        <w:t>the max number of bins for</w:t>
      </w:r>
      <w:r w:rsidR="00E77D6F">
        <w:rPr>
          <w:lang w:eastAsia="ja-JP"/>
        </w:rPr>
        <w:t xml:space="preserve"> the</w:t>
      </w:r>
      <w:r w:rsidR="00BE38C0">
        <w:rPr>
          <w:lang w:eastAsia="ja-JP"/>
        </w:rPr>
        <w:t xml:space="preserve"> </w:t>
      </w:r>
      <w:r w:rsidR="00E77D6F">
        <w:rPr>
          <w:lang w:eastAsia="ja-JP"/>
        </w:rPr>
        <w:t>“NighStreet_444”.</w:t>
      </w:r>
      <w:r w:rsidR="003610D8">
        <w:rPr>
          <w:lang w:eastAsia="ja-JP"/>
        </w:rPr>
        <w:t xml:space="preserve"> </w:t>
      </w:r>
      <w:r w:rsidR="00071070">
        <w:rPr>
          <w:lang w:eastAsia="ja-JP"/>
        </w:rPr>
        <w:t xml:space="preserve">In this table, </w:t>
      </w:r>
      <w:r w:rsidR="006E2C71">
        <w:rPr>
          <w:lang w:eastAsia="ja-JP"/>
        </w:rPr>
        <w:t xml:space="preserve">the columns of </w:t>
      </w:r>
      <w:bookmarkStart w:id="2" w:name="_Hlk75862102"/>
      <w:r w:rsidR="00071070">
        <w:rPr>
          <w:lang w:eastAsia="ja-JP"/>
        </w:rPr>
        <w:t>“</w:t>
      </w:r>
      <w:r w:rsidR="00071070" w:rsidRPr="00071070">
        <w:rPr>
          <w:lang w:eastAsia="ja-JP"/>
        </w:rPr>
        <w:t>ctxbins+epbins/2</w:t>
      </w:r>
      <w:r w:rsidR="00071070">
        <w:rPr>
          <w:lang w:eastAsia="ja-JP"/>
        </w:rPr>
        <w:t>”</w:t>
      </w:r>
      <w:bookmarkEnd w:id="2"/>
      <w:r w:rsidR="00071070">
        <w:rPr>
          <w:lang w:eastAsia="ja-JP"/>
        </w:rPr>
        <w:t xml:space="preserve"> and “</w:t>
      </w:r>
      <w:r w:rsidR="00071070" w:rsidRPr="00071070">
        <w:rPr>
          <w:lang w:eastAsia="ja-JP"/>
        </w:rPr>
        <w:t>ctxbins+epbins/4</w:t>
      </w:r>
      <w:r w:rsidR="00071070">
        <w:rPr>
          <w:lang w:eastAsia="ja-JP"/>
        </w:rPr>
        <w:t>”</w:t>
      </w:r>
      <w:r w:rsidR="006E2C71">
        <w:rPr>
          <w:lang w:eastAsia="ja-JP"/>
        </w:rPr>
        <w:t xml:space="preserve"> mean </w:t>
      </w:r>
      <w:r w:rsidR="00391896">
        <w:rPr>
          <w:lang w:eastAsia="ja-JP"/>
        </w:rPr>
        <w:t xml:space="preserve">a </w:t>
      </w:r>
      <w:r w:rsidR="00180603">
        <w:rPr>
          <w:lang w:eastAsia="ja-JP"/>
        </w:rPr>
        <w:t>summation of context bins and EP bins</w:t>
      </w:r>
      <w:r w:rsidR="001E3026">
        <w:rPr>
          <w:lang w:eastAsia="ja-JP"/>
        </w:rPr>
        <w:t xml:space="preserve">, </w:t>
      </w:r>
      <w:r w:rsidR="00530037">
        <w:rPr>
          <w:lang w:eastAsia="ja-JP"/>
        </w:rPr>
        <w:t xml:space="preserve">and EP bins are </w:t>
      </w:r>
      <w:r w:rsidR="007C2E8C">
        <w:rPr>
          <w:lang w:eastAsia="ja-JP"/>
        </w:rPr>
        <w:t>divided by 2 and 4</w:t>
      </w:r>
      <w:r w:rsidR="00955FA3">
        <w:rPr>
          <w:lang w:eastAsia="ja-JP"/>
        </w:rPr>
        <w:t xml:space="preserve"> respectively</w:t>
      </w:r>
      <w:r w:rsidR="00180603">
        <w:rPr>
          <w:lang w:eastAsia="ja-JP"/>
        </w:rPr>
        <w:t>.</w:t>
      </w:r>
      <w:r w:rsidR="00FF0B18" w:rsidRPr="00FF0B18">
        <w:rPr>
          <w:lang w:eastAsia="ja-JP"/>
        </w:rPr>
        <w:t xml:space="preserve"> </w:t>
      </w:r>
      <w:r w:rsidR="00FF0B18" w:rsidRPr="008A2894">
        <w:rPr>
          <w:lang w:eastAsia="ja-JP"/>
        </w:rPr>
        <w:t>If the CABAC engine can decode mu</w:t>
      </w:r>
      <w:r w:rsidR="00FF0B18">
        <w:rPr>
          <w:lang w:eastAsia="ja-JP"/>
        </w:rPr>
        <w:t>l</w:t>
      </w:r>
      <w:r w:rsidR="00FF0B18" w:rsidRPr="008A2894">
        <w:rPr>
          <w:lang w:eastAsia="ja-JP"/>
        </w:rPr>
        <w:t>ti-bins (e.g. 2 or 4) simultaneously, the actual number can be estimated less.</w:t>
      </w:r>
    </w:p>
    <w:p w14:paraId="742B693F" w14:textId="5C7E1DA7" w:rsidR="00715492" w:rsidRDefault="00C938B8" w:rsidP="0041210B">
      <w:pPr>
        <w:pStyle w:val="ac"/>
        <w:jc w:val="center"/>
        <w:rPr>
          <w:lang w:eastAsia="ja-JP"/>
        </w:rPr>
      </w:pPr>
      <w:bookmarkStart w:id="3" w:name="_Ref75861753"/>
      <w:r>
        <w:t xml:space="preserve">Table </w:t>
      </w:r>
      <w:fldSimple w:instr=" SEQ Table \* ARABIC ">
        <w:r w:rsidR="00DE26D8">
          <w:rPr>
            <w:noProof/>
          </w:rPr>
          <w:t>1</w:t>
        </w:r>
      </w:fldSimple>
      <w:bookmarkEnd w:id="3"/>
      <w:r>
        <w:t>: Max numbers of bins for NightStreet_444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83"/>
        <w:gridCol w:w="1922"/>
        <w:gridCol w:w="1717"/>
        <w:gridCol w:w="2031"/>
        <w:gridCol w:w="1797"/>
      </w:tblGrid>
      <w:tr w:rsidR="002C76A3" w:rsidRPr="00407C3A" w14:paraId="64924870" w14:textId="77777777" w:rsidTr="00F62585">
        <w:trPr>
          <w:trHeight w:val="375"/>
        </w:trPr>
        <w:tc>
          <w:tcPr>
            <w:tcW w:w="1884" w:type="dxa"/>
            <w:noWrap/>
            <w:hideMark/>
          </w:tcPr>
          <w:p w14:paraId="57630033" w14:textId="20452D99" w:rsidR="00407C3A" w:rsidRPr="00407C3A" w:rsidRDefault="00F62585" w:rsidP="00407C3A">
            <w:pPr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Q</w:t>
            </w:r>
            <w:r>
              <w:rPr>
                <w:b/>
                <w:bCs/>
                <w:lang w:eastAsia="ja-JP"/>
              </w:rPr>
              <w:t>P</w:t>
            </w:r>
          </w:p>
        </w:tc>
        <w:tc>
          <w:tcPr>
            <w:tcW w:w="1923" w:type="dxa"/>
            <w:noWrap/>
            <w:hideMark/>
          </w:tcPr>
          <w:p w14:paraId="0C0B92AD" w14:textId="77777777" w:rsidR="00407C3A" w:rsidRPr="00407C3A" w:rsidRDefault="00407C3A">
            <w:pPr>
              <w:rPr>
                <w:b/>
                <w:bCs/>
                <w:lang w:eastAsia="ja-JP"/>
              </w:rPr>
            </w:pPr>
            <w:r w:rsidRPr="00407C3A">
              <w:rPr>
                <w:rFonts w:hint="eastAsia"/>
                <w:b/>
                <w:bCs/>
                <w:lang w:eastAsia="ja-JP"/>
              </w:rPr>
              <w:t>EP bins</w:t>
            </w:r>
          </w:p>
        </w:tc>
        <w:tc>
          <w:tcPr>
            <w:tcW w:w="1717" w:type="dxa"/>
            <w:noWrap/>
            <w:hideMark/>
          </w:tcPr>
          <w:p w14:paraId="3306AAC6" w14:textId="77777777" w:rsidR="00407C3A" w:rsidRPr="00407C3A" w:rsidRDefault="00407C3A">
            <w:pPr>
              <w:rPr>
                <w:b/>
                <w:bCs/>
                <w:lang w:eastAsia="ja-JP"/>
              </w:rPr>
            </w:pPr>
            <w:r w:rsidRPr="00407C3A">
              <w:rPr>
                <w:rFonts w:hint="eastAsia"/>
                <w:b/>
                <w:bCs/>
                <w:lang w:eastAsia="ja-JP"/>
              </w:rPr>
              <w:t>Context bins</w:t>
            </w:r>
          </w:p>
        </w:tc>
        <w:tc>
          <w:tcPr>
            <w:tcW w:w="2031" w:type="dxa"/>
            <w:noWrap/>
            <w:hideMark/>
          </w:tcPr>
          <w:p w14:paraId="21D2430D" w14:textId="77777777" w:rsidR="00407C3A" w:rsidRPr="00407C3A" w:rsidRDefault="00407C3A">
            <w:pPr>
              <w:rPr>
                <w:b/>
                <w:bCs/>
                <w:lang w:eastAsia="ja-JP"/>
              </w:rPr>
            </w:pPr>
            <w:r w:rsidRPr="00407C3A">
              <w:rPr>
                <w:rFonts w:hint="eastAsia"/>
                <w:b/>
                <w:bCs/>
                <w:lang w:eastAsia="ja-JP"/>
              </w:rPr>
              <w:t>ctxbins+epbins/2</w:t>
            </w:r>
          </w:p>
        </w:tc>
        <w:tc>
          <w:tcPr>
            <w:tcW w:w="1795" w:type="dxa"/>
            <w:noWrap/>
            <w:hideMark/>
          </w:tcPr>
          <w:p w14:paraId="1A630A63" w14:textId="77777777" w:rsidR="00407C3A" w:rsidRPr="00407C3A" w:rsidRDefault="00407C3A">
            <w:pPr>
              <w:rPr>
                <w:b/>
                <w:bCs/>
                <w:lang w:eastAsia="ja-JP"/>
              </w:rPr>
            </w:pPr>
            <w:bookmarkStart w:id="4" w:name="_Hlk75862017"/>
            <w:r w:rsidRPr="00407C3A">
              <w:rPr>
                <w:rFonts w:hint="eastAsia"/>
                <w:b/>
                <w:bCs/>
                <w:lang w:eastAsia="ja-JP"/>
              </w:rPr>
              <w:t>ctxbins+epbins/4</w:t>
            </w:r>
            <w:bookmarkEnd w:id="4"/>
          </w:p>
        </w:tc>
      </w:tr>
      <w:tr w:rsidR="00F62585" w:rsidRPr="00407C3A" w14:paraId="23CE6C29" w14:textId="77777777" w:rsidTr="00F62585">
        <w:trPr>
          <w:trHeight w:val="375"/>
        </w:trPr>
        <w:tc>
          <w:tcPr>
            <w:tcW w:w="1884" w:type="dxa"/>
            <w:noWrap/>
            <w:hideMark/>
          </w:tcPr>
          <w:p w14:paraId="617D7833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-13</w:t>
            </w:r>
          </w:p>
        </w:tc>
        <w:tc>
          <w:tcPr>
            <w:tcW w:w="1923" w:type="dxa"/>
            <w:noWrap/>
            <w:hideMark/>
          </w:tcPr>
          <w:p w14:paraId="257921AF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98649680</w:t>
            </w:r>
          </w:p>
        </w:tc>
        <w:tc>
          <w:tcPr>
            <w:tcW w:w="1717" w:type="dxa"/>
            <w:noWrap/>
            <w:hideMark/>
          </w:tcPr>
          <w:p w14:paraId="330DF24B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52236665</w:t>
            </w:r>
          </w:p>
        </w:tc>
        <w:tc>
          <w:tcPr>
            <w:tcW w:w="2031" w:type="dxa"/>
            <w:noWrap/>
            <w:hideMark/>
          </w:tcPr>
          <w:p w14:paraId="3914F82B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101554671</w:t>
            </w:r>
          </w:p>
        </w:tc>
        <w:tc>
          <w:tcPr>
            <w:tcW w:w="1795" w:type="dxa"/>
            <w:noWrap/>
            <w:hideMark/>
          </w:tcPr>
          <w:p w14:paraId="74816A0D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76892251</w:t>
            </w:r>
          </w:p>
        </w:tc>
      </w:tr>
      <w:tr w:rsidR="00F62585" w:rsidRPr="00407C3A" w14:paraId="556EB721" w14:textId="77777777" w:rsidTr="00F62585">
        <w:trPr>
          <w:trHeight w:val="375"/>
        </w:trPr>
        <w:tc>
          <w:tcPr>
            <w:tcW w:w="1884" w:type="dxa"/>
            <w:noWrap/>
            <w:hideMark/>
          </w:tcPr>
          <w:p w14:paraId="4118290D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-8</w:t>
            </w:r>
          </w:p>
        </w:tc>
        <w:tc>
          <w:tcPr>
            <w:tcW w:w="1923" w:type="dxa"/>
            <w:noWrap/>
            <w:hideMark/>
          </w:tcPr>
          <w:p w14:paraId="56EBAE7D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75615675</w:t>
            </w:r>
          </w:p>
        </w:tc>
        <w:tc>
          <w:tcPr>
            <w:tcW w:w="1717" w:type="dxa"/>
            <w:noWrap/>
            <w:hideMark/>
          </w:tcPr>
          <w:p w14:paraId="2A91D84A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50843571</w:t>
            </w:r>
          </w:p>
        </w:tc>
        <w:tc>
          <w:tcPr>
            <w:tcW w:w="2031" w:type="dxa"/>
            <w:noWrap/>
            <w:hideMark/>
          </w:tcPr>
          <w:p w14:paraId="3823516C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88642450</w:t>
            </w:r>
          </w:p>
        </w:tc>
        <w:tc>
          <w:tcPr>
            <w:tcW w:w="1795" w:type="dxa"/>
            <w:noWrap/>
            <w:hideMark/>
          </w:tcPr>
          <w:p w14:paraId="3DF75B1A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69743010.5</w:t>
            </w:r>
          </w:p>
        </w:tc>
      </w:tr>
      <w:tr w:rsidR="00F62585" w:rsidRPr="00407C3A" w14:paraId="4167F78A" w14:textId="77777777" w:rsidTr="00F62585">
        <w:trPr>
          <w:trHeight w:val="375"/>
        </w:trPr>
        <w:tc>
          <w:tcPr>
            <w:tcW w:w="1884" w:type="dxa"/>
            <w:noWrap/>
            <w:hideMark/>
          </w:tcPr>
          <w:p w14:paraId="13746028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-3</w:t>
            </w:r>
          </w:p>
        </w:tc>
        <w:tc>
          <w:tcPr>
            <w:tcW w:w="1923" w:type="dxa"/>
            <w:noWrap/>
            <w:hideMark/>
          </w:tcPr>
          <w:p w14:paraId="729998F9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54646068</w:t>
            </w:r>
          </w:p>
        </w:tc>
        <w:tc>
          <w:tcPr>
            <w:tcW w:w="1717" w:type="dxa"/>
            <w:noWrap/>
            <w:hideMark/>
          </w:tcPr>
          <w:p w14:paraId="098E7C60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47561968</w:t>
            </w:r>
          </w:p>
        </w:tc>
        <w:tc>
          <w:tcPr>
            <w:tcW w:w="2031" w:type="dxa"/>
            <w:noWrap/>
            <w:hideMark/>
          </w:tcPr>
          <w:p w14:paraId="3A46225A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74882491.5</w:t>
            </w:r>
          </w:p>
        </w:tc>
        <w:tc>
          <w:tcPr>
            <w:tcW w:w="1795" w:type="dxa"/>
            <w:noWrap/>
            <w:hideMark/>
          </w:tcPr>
          <w:p w14:paraId="2FA0A85E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61222229.75</w:t>
            </w:r>
          </w:p>
        </w:tc>
      </w:tr>
      <w:tr w:rsidR="00F62585" w:rsidRPr="00407C3A" w14:paraId="186C4F07" w14:textId="77777777" w:rsidTr="00F62585">
        <w:trPr>
          <w:trHeight w:val="375"/>
        </w:trPr>
        <w:tc>
          <w:tcPr>
            <w:tcW w:w="1884" w:type="dxa"/>
            <w:noWrap/>
            <w:hideMark/>
          </w:tcPr>
          <w:p w14:paraId="4C90375C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2</w:t>
            </w:r>
          </w:p>
        </w:tc>
        <w:tc>
          <w:tcPr>
            <w:tcW w:w="1923" w:type="dxa"/>
            <w:noWrap/>
            <w:hideMark/>
          </w:tcPr>
          <w:p w14:paraId="53A8902C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40957725</w:t>
            </w:r>
          </w:p>
        </w:tc>
        <w:tc>
          <w:tcPr>
            <w:tcW w:w="1717" w:type="dxa"/>
            <w:noWrap/>
            <w:hideMark/>
          </w:tcPr>
          <w:p w14:paraId="04AFDA54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41768709</w:t>
            </w:r>
          </w:p>
        </w:tc>
        <w:tc>
          <w:tcPr>
            <w:tcW w:w="2031" w:type="dxa"/>
            <w:noWrap/>
            <w:hideMark/>
          </w:tcPr>
          <w:p w14:paraId="69578308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62237056.5</w:t>
            </w:r>
          </w:p>
        </w:tc>
        <w:tc>
          <w:tcPr>
            <w:tcW w:w="1795" w:type="dxa"/>
            <w:noWrap/>
            <w:hideMark/>
          </w:tcPr>
          <w:p w14:paraId="5D4AC4CA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52002882.75</w:t>
            </w:r>
          </w:p>
        </w:tc>
      </w:tr>
      <w:tr w:rsidR="00F62585" w:rsidRPr="00407C3A" w14:paraId="4E1B5008" w14:textId="77777777" w:rsidTr="00F62585">
        <w:trPr>
          <w:trHeight w:val="375"/>
        </w:trPr>
        <w:tc>
          <w:tcPr>
            <w:tcW w:w="1884" w:type="dxa"/>
            <w:noWrap/>
            <w:hideMark/>
          </w:tcPr>
          <w:p w14:paraId="0E208AA0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7</w:t>
            </w:r>
          </w:p>
        </w:tc>
        <w:tc>
          <w:tcPr>
            <w:tcW w:w="1923" w:type="dxa"/>
            <w:noWrap/>
            <w:hideMark/>
          </w:tcPr>
          <w:p w14:paraId="1172CFC1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27320531</w:t>
            </w:r>
          </w:p>
        </w:tc>
        <w:tc>
          <w:tcPr>
            <w:tcW w:w="1717" w:type="dxa"/>
            <w:noWrap/>
            <w:hideMark/>
          </w:tcPr>
          <w:p w14:paraId="7C98D85B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35501232</w:t>
            </w:r>
          </w:p>
        </w:tc>
        <w:tc>
          <w:tcPr>
            <w:tcW w:w="2031" w:type="dxa"/>
            <w:noWrap/>
            <w:hideMark/>
          </w:tcPr>
          <w:p w14:paraId="0EB11293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49161497.5</w:t>
            </w:r>
          </w:p>
        </w:tc>
        <w:tc>
          <w:tcPr>
            <w:tcW w:w="1795" w:type="dxa"/>
            <w:noWrap/>
            <w:hideMark/>
          </w:tcPr>
          <w:p w14:paraId="3A223A17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42331364.75</w:t>
            </w:r>
          </w:p>
        </w:tc>
      </w:tr>
      <w:tr w:rsidR="00F62585" w:rsidRPr="00407C3A" w14:paraId="72AFFDEF" w14:textId="77777777" w:rsidTr="00F62585">
        <w:trPr>
          <w:trHeight w:val="375"/>
        </w:trPr>
        <w:tc>
          <w:tcPr>
            <w:tcW w:w="1884" w:type="dxa"/>
            <w:noWrap/>
            <w:hideMark/>
          </w:tcPr>
          <w:p w14:paraId="08DA2E48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lastRenderedPageBreak/>
              <w:t>12</w:t>
            </w:r>
          </w:p>
        </w:tc>
        <w:tc>
          <w:tcPr>
            <w:tcW w:w="1923" w:type="dxa"/>
            <w:noWrap/>
            <w:hideMark/>
          </w:tcPr>
          <w:p w14:paraId="352E3ECC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16103422</w:t>
            </w:r>
          </w:p>
        </w:tc>
        <w:tc>
          <w:tcPr>
            <w:tcW w:w="1717" w:type="dxa"/>
            <w:noWrap/>
            <w:hideMark/>
          </w:tcPr>
          <w:p w14:paraId="4A2BEC41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30186968</w:t>
            </w:r>
          </w:p>
        </w:tc>
        <w:tc>
          <w:tcPr>
            <w:tcW w:w="2031" w:type="dxa"/>
            <w:noWrap/>
            <w:hideMark/>
          </w:tcPr>
          <w:p w14:paraId="121352C8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38222286.5</w:t>
            </w:r>
          </w:p>
        </w:tc>
        <w:tc>
          <w:tcPr>
            <w:tcW w:w="1795" w:type="dxa"/>
            <w:noWrap/>
            <w:hideMark/>
          </w:tcPr>
          <w:p w14:paraId="0A5B7BFB" w14:textId="77777777" w:rsidR="00407C3A" w:rsidRPr="00407C3A" w:rsidRDefault="00407C3A" w:rsidP="00407C3A">
            <w:pPr>
              <w:rPr>
                <w:lang w:eastAsia="ja-JP"/>
              </w:rPr>
            </w:pPr>
            <w:r w:rsidRPr="00407C3A">
              <w:rPr>
                <w:rFonts w:hint="eastAsia"/>
                <w:lang w:eastAsia="ja-JP"/>
              </w:rPr>
              <w:t>34204627.25</w:t>
            </w:r>
          </w:p>
        </w:tc>
      </w:tr>
    </w:tbl>
    <w:p w14:paraId="0CEAB510" w14:textId="15B32F9D" w:rsidR="00080F91" w:rsidRDefault="00080F91" w:rsidP="00F92F04">
      <w:pPr>
        <w:rPr>
          <w:lang w:eastAsia="ja-JP"/>
        </w:rPr>
      </w:pPr>
    </w:p>
    <w:p w14:paraId="163655E8" w14:textId="63B3064D" w:rsidR="002C1594" w:rsidRDefault="00050613" w:rsidP="00F92F04">
      <w:pPr>
        <w:rPr>
          <w:lang w:eastAsia="ja-JP"/>
        </w:rPr>
      </w:pPr>
      <w:r>
        <w:rPr>
          <w:lang w:eastAsia="ja-JP"/>
        </w:rPr>
        <w:t xml:space="preserve">Here, </w:t>
      </w:r>
      <w:r w:rsidR="002C1594">
        <w:rPr>
          <w:lang w:eastAsia="ja-JP"/>
        </w:rPr>
        <w:t>a case analysis</w:t>
      </w:r>
      <w:r w:rsidR="0032666A">
        <w:rPr>
          <w:lang w:eastAsia="ja-JP"/>
        </w:rPr>
        <w:t xml:space="preserve"> is</w:t>
      </w:r>
      <w:r w:rsidR="00573908">
        <w:rPr>
          <w:lang w:eastAsia="ja-JP"/>
        </w:rPr>
        <w:t xml:space="preserve"> considered</w:t>
      </w:r>
      <w:r w:rsidR="009C6E38">
        <w:rPr>
          <w:lang w:eastAsia="ja-JP"/>
        </w:rPr>
        <w:t xml:space="preserve"> for</w:t>
      </w:r>
      <w:r w:rsidR="00872CB4">
        <w:rPr>
          <w:lang w:eastAsia="ja-JP"/>
        </w:rPr>
        <w:t xml:space="preserve"> a CABAC throughput</w:t>
      </w:r>
      <w:r w:rsidR="00573908">
        <w:rPr>
          <w:lang w:eastAsia="ja-JP"/>
        </w:rPr>
        <w:t xml:space="preserve">. </w:t>
      </w:r>
      <w:r w:rsidR="00EA093B">
        <w:rPr>
          <w:lang w:eastAsia="ja-JP"/>
        </w:rPr>
        <w:t>The</w:t>
      </w:r>
      <w:r w:rsidR="003C0973">
        <w:rPr>
          <w:lang w:eastAsia="ja-JP"/>
        </w:rPr>
        <w:t xml:space="preserve"> implementation design is assumed as below.</w:t>
      </w:r>
    </w:p>
    <w:p w14:paraId="7617ADDE" w14:textId="562BAD39" w:rsidR="00945E52" w:rsidRDefault="00EC08C8" w:rsidP="00945E52">
      <w:pPr>
        <w:pStyle w:val="ab"/>
        <w:numPr>
          <w:ilvl w:val="0"/>
          <w:numId w:val="12"/>
        </w:numPr>
        <w:ind w:leftChars="0"/>
        <w:rPr>
          <w:lang w:eastAsia="ja-JP"/>
        </w:rPr>
      </w:pPr>
      <w:r>
        <w:rPr>
          <w:lang w:eastAsia="ja-JP"/>
        </w:rPr>
        <w:t>The</w:t>
      </w:r>
      <w:r w:rsidR="00DF2D8B">
        <w:rPr>
          <w:lang w:eastAsia="ja-JP"/>
        </w:rPr>
        <w:t xml:space="preserve"> system clock: 500 MHz</w:t>
      </w:r>
    </w:p>
    <w:p w14:paraId="3D312302" w14:textId="1FF2DA79" w:rsidR="006E3958" w:rsidRPr="00945E52" w:rsidRDefault="00DF2D8B" w:rsidP="004759A0">
      <w:pPr>
        <w:pStyle w:val="ab"/>
        <w:numPr>
          <w:ilvl w:val="0"/>
          <w:numId w:val="12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he throughput</w:t>
      </w:r>
      <w:r w:rsidR="006E3958">
        <w:rPr>
          <w:lang w:eastAsia="ja-JP"/>
        </w:rPr>
        <w:t xml:space="preserve"> of </w:t>
      </w:r>
      <w:r w:rsidR="004759A0">
        <w:rPr>
          <w:lang w:eastAsia="ja-JP"/>
        </w:rPr>
        <w:t>CABAC</w:t>
      </w:r>
      <w:r w:rsidR="006E3958">
        <w:rPr>
          <w:lang w:eastAsia="ja-JP"/>
        </w:rPr>
        <w:t>: 1 bin / clock</w:t>
      </w:r>
      <w:r w:rsidR="004759A0">
        <w:rPr>
          <w:lang w:eastAsia="ja-JP"/>
        </w:rPr>
        <w:t xml:space="preserve"> and 4 bins / clock for context bins and EP bins.</w:t>
      </w:r>
    </w:p>
    <w:p w14:paraId="7F9C3370" w14:textId="26E9C16F" w:rsidR="003E0D6C" w:rsidRDefault="00B42E92" w:rsidP="00F92F04">
      <w:pPr>
        <w:rPr>
          <w:lang w:eastAsia="ja-JP"/>
        </w:rPr>
      </w:pPr>
      <w:r>
        <w:rPr>
          <w:lang w:eastAsia="ja-JP"/>
        </w:rPr>
        <w:t>These</w:t>
      </w:r>
      <w:r w:rsidR="007F3DBB">
        <w:rPr>
          <w:lang w:eastAsia="ja-JP"/>
        </w:rPr>
        <w:t xml:space="preserve"> assumptions </w:t>
      </w:r>
      <w:r w:rsidR="00456171">
        <w:rPr>
          <w:lang w:eastAsia="ja-JP"/>
        </w:rPr>
        <w:t xml:space="preserve">depend on LSI technology. </w:t>
      </w:r>
      <w:r>
        <w:rPr>
          <w:lang w:eastAsia="ja-JP"/>
        </w:rPr>
        <w:t>Although t</w:t>
      </w:r>
      <w:r w:rsidR="003E21FF">
        <w:rPr>
          <w:lang w:eastAsia="ja-JP"/>
        </w:rPr>
        <w:t>he 500 MHz</w:t>
      </w:r>
      <w:r w:rsidR="002B4C49">
        <w:rPr>
          <w:lang w:eastAsia="ja-JP"/>
        </w:rPr>
        <w:t xml:space="preserve"> of clock frequency </w:t>
      </w:r>
      <w:r w:rsidR="00D61CF0">
        <w:rPr>
          <w:lang w:eastAsia="ja-JP"/>
        </w:rPr>
        <w:t>might be slightly lower</w:t>
      </w:r>
      <w:r w:rsidR="006F72B5">
        <w:rPr>
          <w:lang w:eastAsia="ja-JP"/>
        </w:rPr>
        <w:t xml:space="preserve"> for high</w:t>
      </w:r>
      <w:r w:rsidR="0023674F">
        <w:rPr>
          <w:lang w:eastAsia="ja-JP"/>
        </w:rPr>
        <w:t xml:space="preserve"> performance LSI</w:t>
      </w:r>
      <w:r w:rsidR="000F5075">
        <w:rPr>
          <w:lang w:eastAsia="ja-JP"/>
        </w:rPr>
        <w:t>,</w:t>
      </w:r>
      <w:r w:rsidR="00810B17">
        <w:rPr>
          <w:lang w:eastAsia="ja-JP"/>
        </w:rPr>
        <w:t xml:space="preserve"> </w:t>
      </w:r>
      <w:r w:rsidR="00742D58">
        <w:rPr>
          <w:lang w:eastAsia="ja-JP"/>
        </w:rPr>
        <w:t>it</w:t>
      </w:r>
      <w:r w:rsidR="0070767E">
        <w:rPr>
          <w:lang w:eastAsia="ja-JP"/>
        </w:rPr>
        <w:t xml:space="preserve"> </w:t>
      </w:r>
      <w:r w:rsidR="00B77B87">
        <w:rPr>
          <w:lang w:eastAsia="ja-JP"/>
        </w:rPr>
        <w:t xml:space="preserve">is </w:t>
      </w:r>
      <w:r w:rsidR="00BA5F6C">
        <w:rPr>
          <w:lang w:eastAsia="ja-JP"/>
        </w:rPr>
        <w:t>used</w:t>
      </w:r>
      <w:r w:rsidR="0070767E">
        <w:rPr>
          <w:lang w:eastAsia="ja-JP"/>
        </w:rPr>
        <w:t xml:space="preserve"> for </w:t>
      </w:r>
      <w:r w:rsidR="00742D58">
        <w:rPr>
          <w:lang w:eastAsia="ja-JP"/>
        </w:rPr>
        <w:t xml:space="preserve">low power </w:t>
      </w:r>
      <w:r w:rsidR="0070767E">
        <w:rPr>
          <w:lang w:eastAsia="ja-JP"/>
        </w:rPr>
        <w:t>LSI</w:t>
      </w:r>
      <w:r w:rsidR="004D31C9">
        <w:rPr>
          <w:lang w:eastAsia="ja-JP"/>
        </w:rPr>
        <w:t xml:space="preserve"> design</w:t>
      </w:r>
      <w:r w:rsidR="00742D58">
        <w:rPr>
          <w:lang w:eastAsia="ja-JP"/>
        </w:rPr>
        <w:t>.</w:t>
      </w:r>
      <w:r w:rsidR="003E0D6C">
        <w:rPr>
          <w:rFonts w:hint="eastAsia"/>
          <w:lang w:eastAsia="ja-JP"/>
        </w:rPr>
        <w:t xml:space="preserve"> </w:t>
      </w:r>
      <w:r w:rsidR="003E0D6C">
        <w:rPr>
          <w:lang w:eastAsia="ja-JP"/>
        </w:rPr>
        <w:t xml:space="preserve">With this assumptions, </w:t>
      </w:r>
      <w:r w:rsidR="00C85D16">
        <w:rPr>
          <w:lang w:eastAsia="ja-JP"/>
        </w:rPr>
        <w:t xml:space="preserve">the time to parse bins in </w:t>
      </w:r>
      <w:r w:rsidR="00C85D16">
        <w:rPr>
          <w:lang w:eastAsia="ja-JP"/>
        </w:rPr>
        <w:fldChar w:fldCharType="begin"/>
      </w:r>
      <w:r w:rsidR="00C85D16">
        <w:rPr>
          <w:lang w:eastAsia="ja-JP"/>
        </w:rPr>
        <w:instrText xml:space="preserve"> REF _Ref75861753 \h </w:instrText>
      </w:r>
      <w:r w:rsidR="00C85D16">
        <w:rPr>
          <w:lang w:eastAsia="ja-JP"/>
        </w:rPr>
      </w:r>
      <w:r w:rsidR="00C85D16">
        <w:rPr>
          <w:lang w:eastAsia="ja-JP"/>
        </w:rPr>
        <w:fldChar w:fldCharType="separate"/>
      </w:r>
      <w:r w:rsidR="000911EB">
        <w:t xml:space="preserve">Table </w:t>
      </w:r>
      <w:r w:rsidR="000911EB">
        <w:rPr>
          <w:noProof/>
        </w:rPr>
        <w:t>1</w:t>
      </w:r>
      <w:r w:rsidR="00C85D16">
        <w:rPr>
          <w:lang w:eastAsia="ja-JP"/>
        </w:rPr>
        <w:fldChar w:fldCharType="end"/>
      </w:r>
      <w:r w:rsidR="00660931">
        <w:rPr>
          <w:lang w:eastAsia="ja-JP"/>
        </w:rPr>
        <w:t xml:space="preserve"> is </w:t>
      </w:r>
      <w:r w:rsidR="00981F3F">
        <w:rPr>
          <w:lang w:eastAsia="ja-JP"/>
        </w:rPr>
        <w:t>estimated</w:t>
      </w:r>
      <w:r w:rsidR="00CF3205">
        <w:rPr>
          <w:lang w:eastAsia="ja-JP"/>
        </w:rPr>
        <w:t xml:space="preserve"> as shown in </w:t>
      </w:r>
      <w:r w:rsidR="00CF3205">
        <w:rPr>
          <w:lang w:eastAsia="ja-JP"/>
        </w:rPr>
        <w:fldChar w:fldCharType="begin"/>
      </w:r>
      <w:r w:rsidR="00CF3205">
        <w:rPr>
          <w:lang w:eastAsia="ja-JP"/>
        </w:rPr>
        <w:instrText xml:space="preserve"> REF _Ref75868378 \h </w:instrText>
      </w:r>
      <w:r w:rsidR="00CF3205">
        <w:rPr>
          <w:lang w:eastAsia="ja-JP"/>
        </w:rPr>
      </w:r>
      <w:r w:rsidR="00CF3205">
        <w:rPr>
          <w:lang w:eastAsia="ja-JP"/>
        </w:rPr>
        <w:fldChar w:fldCharType="separate"/>
      </w:r>
      <w:r w:rsidR="000911EB">
        <w:t xml:space="preserve">Table </w:t>
      </w:r>
      <w:r w:rsidR="000911EB">
        <w:rPr>
          <w:noProof/>
        </w:rPr>
        <w:t>2</w:t>
      </w:r>
      <w:r w:rsidR="00CF3205">
        <w:rPr>
          <w:lang w:eastAsia="ja-JP"/>
        </w:rPr>
        <w:fldChar w:fldCharType="end"/>
      </w:r>
      <w:r w:rsidR="00CF3205">
        <w:rPr>
          <w:lang w:eastAsia="ja-JP"/>
        </w:rPr>
        <w:t>.</w:t>
      </w:r>
      <w:r w:rsidR="00106F03">
        <w:rPr>
          <w:lang w:eastAsia="ja-JP"/>
        </w:rPr>
        <w:t xml:space="preserve"> In this table, the unit of number is millisecond (ms).</w:t>
      </w:r>
    </w:p>
    <w:p w14:paraId="4FF2C39E" w14:textId="200D459D" w:rsidR="00FF0B18" w:rsidRPr="00945EC7" w:rsidRDefault="00321903" w:rsidP="00D94C70">
      <w:pPr>
        <w:pStyle w:val="ac"/>
        <w:jc w:val="center"/>
        <w:rPr>
          <w:lang w:eastAsia="ja-JP"/>
        </w:rPr>
      </w:pPr>
      <w:bookmarkStart w:id="5" w:name="_Ref75868378"/>
      <w:bookmarkStart w:id="6" w:name="_Ref75873323"/>
      <w:r>
        <w:t xml:space="preserve">Table </w:t>
      </w:r>
      <w:fldSimple w:instr=" SEQ Table \* ARABIC ">
        <w:r w:rsidR="00DE26D8">
          <w:rPr>
            <w:noProof/>
          </w:rPr>
          <w:t>2</w:t>
        </w:r>
      </w:fldSimple>
      <w:bookmarkEnd w:id="5"/>
      <w:r>
        <w:t xml:space="preserve"> The time to </w:t>
      </w:r>
      <w:r w:rsidR="008D1B47">
        <w:t>parse bins</w:t>
      </w:r>
      <w:r>
        <w:t xml:space="preserve"> in mi</w:t>
      </w:r>
      <w:r w:rsidR="00682BEC">
        <w:t>l</w:t>
      </w:r>
      <w:r>
        <w:t>lisecond</w:t>
      </w:r>
      <w:r w:rsidR="001031BF">
        <w:t>s</w:t>
      </w:r>
      <w:bookmarkEnd w:id="6"/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817"/>
        <w:gridCol w:w="1817"/>
      </w:tblGrid>
      <w:tr w:rsidR="00D94C70" w:rsidRPr="00D4022E" w14:paraId="64588DF7" w14:textId="77777777" w:rsidTr="00B7645C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1AB698C6" w14:textId="0EDD6019" w:rsidR="00D94C70" w:rsidRPr="00D4022E" w:rsidRDefault="00D94C70" w:rsidP="00D4022E">
            <w:pPr>
              <w:rPr>
                <w:lang w:eastAsia="ja-JP"/>
              </w:rPr>
            </w:pPr>
          </w:p>
        </w:tc>
        <w:tc>
          <w:tcPr>
            <w:tcW w:w="3634" w:type="dxa"/>
            <w:gridSpan w:val="2"/>
            <w:noWrap/>
          </w:tcPr>
          <w:p w14:paraId="7324C2F8" w14:textId="3D9F707B" w:rsidR="00D94C70" w:rsidRPr="00D4022E" w:rsidRDefault="0098158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</w:t>
            </w:r>
            <w:r>
              <w:rPr>
                <w:lang w:eastAsia="ja-JP"/>
              </w:rPr>
              <w:t>arse time [ms]</w:t>
            </w:r>
          </w:p>
        </w:tc>
      </w:tr>
      <w:tr w:rsidR="00D94C70" w:rsidRPr="00D4022E" w14:paraId="4E2145C9" w14:textId="77777777" w:rsidTr="00D94C70">
        <w:trPr>
          <w:trHeight w:val="375"/>
          <w:jc w:val="center"/>
        </w:trPr>
        <w:tc>
          <w:tcPr>
            <w:tcW w:w="1080" w:type="dxa"/>
            <w:noWrap/>
          </w:tcPr>
          <w:p w14:paraId="1EC2A9CD" w14:textId="07857CB3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QP</w:t>
            </w:r>
          </w:p>
        </w:tc>
        <w:tc>
          <w:tcPr>
            <w:tcW w:w="1817" w:type="dxa"/>
            <w:noWrap/>
          </w:tcPr>
          <w:p w14:paraId="2CF8D466" w14:textId="270D9FB1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ctxbins+epbins/2</w:t>
            </w:r>
          </w:p>
        </w:tc>
        <w:tc>
          <w:tcPr>
            <w:tcW w:w="1817" w:type="dxa"/>
            <w:noWrap/>
          </w:tcPr>
          <w:p w14:paraId="60F91180" w14:textId="50B419C6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ctxbins+epbins/4</w:t>
            </w:r>
          </w:p>
        </w:tc>
      </w:tr>
      <w:tr w:rsidR="00D94C70" w:rsidRPr="00D4022E" w14:paraId="525EA0FC" w14:textId="77777777" w:rsidTr="00D94C70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344B2FE5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-13</w:t>
            </w:r>
          </w:p>
        </w:tc>
        <w:tc>
          <w:tcPr>
            <w:tcW w:w="1817" w:type="dxa"/>
            <w:noWrap/>
            <w:hideMark/>
          </w:tcPr>
          <w:p w14:paraId="43794500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203.1</w:t>
            </w:r>
          </w:p>
        </w:tc>
        <w:tc>
          <w:tcPr>
            <w:tcW w:w="1817" w:type="dxa"/>
            <w:noWrap/>
            <w:hideMark/>
          </w:tcPr>
          <w:p w14:paraId="1E58DE8E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153.8</w:t>
            </w:r>
          </w:p>
        </w:tc>
      </w:tr>
      <w:tr w:rsidR="00D94C70" w:rsidRPr="00D4022E" w14:paraId="15C26578" w14:textId="77777777" w:rsidTr="00D94C70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1352D49E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-8</w:t>
            </w:r>
          </w:p>
        </w:tc>
        <w:tc>
          <w:tcPr>
            <w:tcW w:w="1817" w:type="dxa"/>
            <w:noWrap/>
            <w:hideMark/>
          </w:tcPr>
          <w:p w14:paraId="6BB3688B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177.3</w:t>
            </w:r>
          </w:p>
        </w:tc>
        <w:tc>
          <w:tcPr>
            <w:tcW w:w="1817" w:type="dxa"/>
            <w:noWrap/>
            <w:hideMark/>
          </w:tcPr>
          <w:p w14:paraId="5CBE90B5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139.5</w:t>
            </w:r>
          </w:p>
        </w:tc>
      </w:tr>
      <w:tr w:rsidR="00D94C70" w:rsidRPr="00D4022E" w14:paraId="7047810E" w14:textId="77777777" w:rsidTr="00D94C70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5DBB6DC8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-3</w:t>
            </w:r>
          </w:p>
        </w:tc>
        <w:tc>
          <w:tcPr>
            <w:tcW w:w="1817" w:type="dxa"/>
            <w:noWrap/>
            <w:hideMark/>
          </w:tcPr>
          <w:p w14:paraId="7A6F6C8B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149.8</w:t>
            </w:r>
          </w:p>
        </w:tc>
        <w:tc>
          <w:tcPr>
            <w:tcW w:w="1817" w:type="dxa"/>
            <w:noWrap/>
            <w:hideMark/>
          </w:tcPr>
          <w:p w14:paraId="1FA3F700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122.4</w:t>
            </w:r>
          </w:p>
        </w:tc>
      </w:tr>
      <w:tr w:rsidR="00D94C70" w:rsidRPr="00D4022E" w14:paraId="4CB62498" w14:textId="77777777" w:rsidTr="00D94C70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022EEFEC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2</w:t>
            </w:r>
          </w:p>
        </w:tc>
        <w:tc>
          <w:tcPr>
            <w:tcW w:w="1817" w:type="dxa"/>
            <w:noWrap/>
            <w:hideMark/>
          </w:tcPr>
          <w:p w14:paraId="5DB6F1B2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124.5</w:t>
            </w:r>
          </w:p>
        </w:tc>
        <w:tc>
          <w:tcPr>
            <w:tcW w:w="1817" w:type="dxa"/>
            <w:noWrap/>
            <w:hideMark/>
          </w:tcPr>
          <w:p w14:paraId="4E632603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104.0</w:t>
            </w:r>
          </w:p>
        </w:tc>
      </w:tr>
      <w:tr w:rsidR="00D94C70" w:rsidRPr="00D4022E" w14:paraId="01A2AA9C" w14:textId="77777777" w:rsidTr="00D94C70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02A6BD74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7</w:t>
            </w:r>
          </w:p>
        </w:tc>
        <w:tc>
          <w:tcPr>
            <w:tcW w:w="1817" w:type="dxa"/>
            <w:noWrap/>
            <w:hideMark/>
          </w:tcPr>
          <w:p w14:paraId="51BEC3A3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98.3</w:t>
            </w:r>
          </w:p>
        </w:tc>
        <w:tc>
          <w:tcPr>
            <w:tcW w:w="1817" w:type="dxa"/>
            <w:noWrap/>
            <w:hideMark/>
          </w:tcPr>
          <w:p w14:paraId="1E641C69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84.7</w:t>
            </w:r>
          </w:p>
        </w:tc>
      </w:tr>
      <w:tr w:rsidR="00D94C70" w:rsidRPr="00D4022E" w14:paraId="3D726285" w14:textId="77777777" w:rsidTr="00D94C70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5877DA91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12</w:t>
            </w:r>
          </w:p>
        </w:tc>
        <w:tc>
          <w:tcPr>
            <w:tcW w:w="1817" w:type="dxa"/>
            <w:noWrap/>
            <w:hideMark/>
          </w:tcPr>
          <w:p w14:paraId="0908D9DA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76.4</w:t>
            </w:r>
          </w:p>
        </w:tc>
        <w:tc>
          <w:tcPr>
            <w:tcW w:w="1817" w:type="dxa"/>
            <w:noWrap/>
            <w:hideMark/>
          </w:tcPr>
          <w:p w14:paraId="339A31B9" w14:textId="77777777" w:rsidR="00D94C70" w:rsidRPr="00D4022E" w:rsidRDefault="00D94C70" w:rsidP="00D94C70">
            <w:pPr>
              <w:rPr>
                <w:lang w:eastAsia="ja-JP"/>
              </w:rPr>
            </w:pPr>
            <w:r w:rsidRPr="00D4022E">
              <w:rPr>
                <w:rFonts w:hint="eastAsia"/>
                <w:lang w:eastAsia="ja-JP"/>
              </w:rPr>
              <w:t>68.4</w:t>
            </w:r>
          </w:p>
        </w:tc>
      </w:tr>
    </w:tbl>
    <w:p w14:paraId="44AA2D5C" w14:textId="28D23788" w:rsidR="00D4022E" w:rsidRDefault="00EB217E" w:rsidP="00F92F04">
      <w:pPr>
        <w:rPr>
          <w:lang w:eastAsia="ja-JP"/>
        </w:rPr>
      </w:pPr>
      <w:r>
        <w:rPr>
          <w:lang w:eastAsia="ja-JP"/>
        </w:rPr>
        <w:t>The frame rate of t</w:t>
      </w:r>
      <w:r w:rsidR="00FF730D">
        <w:rPr>
          <w:lang w:eastAsia="ja-JP"/>
        </w:rPr>
        <w:t xml:space="preserve">his test sequence “NightStreet_444” </w:t>
      </w:r>
      <w:r>
        <w:rPr>
          <w:lang w:eastAsia="ja-JP"/>
        </w:rPr>
        <w:t>is 60 fps</w:t>
      </w:r>
      <w:r w:rsidR="00E92E27">
        <w:rPr>
          <w:lang w:eastAsia="ja-JP"/>
        </w:rPr>
        <w:t>, and t</w:t>
      </w:r>
      <w:r w:rsidR="007E4B6D">
        <w:rPr>
          <w:lang w:eastAsia="ja-JP"/>
        </w:rPr>
        <w:t xml:space="preserve">he time per </w:t>
      </w:r>
      <w:r w:rsidR="00B00F88">
        <w:rPr>
          <w:lang w:eastAsia="ja-JP"/>
        </w:rPr>
        <w:t xml:space="preserve">1 frame is about 16.7 </w:t>
      </w:r>
      <w:r w:rsidR="00810455">
        <w:rPr>
          <w:lang w:eastAsia="ja-JP"/>
        </w:rPr>
        <w:t>ms</w:t>
      </w:r>
      <w:r w:rsidR="00690D54">
        <w:rPr>
          <w:lang w:eastAsia="ja-JP"/>
        </w:rPr>
        <w:t xml:space="preserve">. The numbers in </w:t>
      </w:r>
      <w:r w:rsidR="00ED6521">
        <w:rPr>
          <w:lang w:eastAsia="ja-JP"/>
        </w:rPr>
        <w:fldChar w:fldCharType="begin"/>
      </w:r>
      <w:r w:rsidR="00ED6521">
        <w:rPr>
          <w:lang w:eastAsia="ja-JP"/>
        </w:rPr>
        <w:instrText xml:space="preserve"> REF _Ref75868378 \h </w:instrText>
      </w:r>
      <w:r w:rsidR="00ED6521">
        <w:rPr>
          <w:lang w:eastAsia="ja-JP"/>
        </w:rPr>
      </w:r>
      <w:r w:rsidR="00ED6521">
        <w:rPr>
          <w:lang w:eastAsia="ja-JP"/>
        </w:rPr>
        <w:fldChar w:fldCharType="separate"/>
      </w:r>
      <w:r w:rsidR="000911EB">
        <w:t xml:space="preserve">Table </w:t>
      </w:r>
      <w:r w:rsidR="000911EB">
        <w:rPr>
          <w:noProof/>
        </w:rPr>
        <w:t>2</w:t>
      </w:r>
      <w:r w:rsidR="00ED6521">
        <w:rPr>
          <w:lang w:eastAsia="ja-JP"/>
        </w:rPr>
        <w:fldChar w:fldCharType="end"/>
      </w:r>
      <w:r>
        <w:rPr>
          <w:lang w:eastAsia="ja-JP"/>
        </w:rPr>
        <w:t xml:space="preserve"> </w:t>
      </w:r>
      <w:r w:rsidR="00ED6521">
        <w:rPr>
          <w:lang w:eastAsia="ja-JP"/>
        </w:rPr>
        <w:t>are</w:t>
      </w:r>
      <w:r w:rsidR="008263DA">
        <w:rPr>
          <w:lang w:eastAsia="ja-JP"/>
        </w:rPr>
        <w:t xml:space="preserve"> larger than 16.7 ms.</w:t>
      </w:r>
      <w:r w:rsidR="008D4D28">
        <w:rPr>
          <w:lang w:eastAsia="ja-JP"/>
        </w:rPr>
        <w:t xml:space="preserve"> </w:t>
      </w:r>
      <w:r w:rsidR="000432CA">
        <w:rPr>
          <w:lang w:eastAsia="ja-JP"/>
        </w:rPr>
        <w:t>This result mean</w:t>
      </w:r>
      <w:r w:rsidR="00914C15">
        <w:rPr>
          <w:lang w:eastAsia="ja-JP"/>
        </w:rPr>
        <w:t>s</w:t>
      </w:r>
      <w:r w:rsidR="000432CA">
        <w:rPr>
          <w:lang w:eastAsia="ja-JP"/>
        </w:rPr>
        <w:t xml:space="preserve"> </w:t>
      </w:r>
      <w:r w:rsidR="00F765F1">
        <w:rPr>
          <w:lang w:eastAsia="ja-JP"/>
        </w:rPr>
        <w:t>difficult</w:t>
      </w:r>
      <w:r w:rsidR="005A1340">
        <w:rPr>
          <w:lang w:eastAsia="ja-JP"/>
        </w:rPr>
        <w:t xml:space="preserve"> to decode</w:t>
      </w:r>
      <w:r w:rsidR="00914C15">
        <w:rPr>
          <w:lang w:eastAsia="ja-JP"/>
        </w:rPr>
        <w:t xml:space="preserve"> in real-time.</w:t>
      </w:r>
    </w:p>
    <w:p w14:paraId="2CE8C4E8" w14:textId="7916057F" w:rsidR="003A0A3F" w:rsidRDefault="00250442" w:rsidP="00250442">
      <w:pPr>
        <w:pStyle w:val="2"/>
        <w:rPr>
          <w:lang w:eastAsia="ja-JP"/>
        </w:rPr>
      </w:pPr>
      <w:r>
        <w:rPr>
          <w:rFonts w:hint="eastAsia"/>
          <w:lang w:eastAsia="ja-JP"/>
        </w:rPr>
        <w:t>P</w:t>
      </w:r>
      <w:r>
        <w:rPr>
          <w:lang w:eastAsia="ja-JP"/>
        </w:rPr>
        <w:t>arallel processing</w:t>
      </w:r>
      <w:r w:rsidR="008E12AD">
        <w:rPr>
          <w:lang w:eastAsia="ja-JP"/>
        </w:rPr>
        <w:t xml:space="preserve"> with </w:t>
      </w:r>
      <w:r w:rsidR="00DD7412">
        <w:rPr>
          <w:lang w:eastAsia="ja-JP"/>
        </w:rPr>
        <w:t>WPP</w:t>
      </w:r>
    </w:p>
    <w:p w14:paraId="30F1966B" w14:textId="36FCCDEE" w:rsidR="00DD7412" w:rsidRDefault="007E7915" w:rsidP="00DD7412">
      <w:pPr>
        <w:rPr>
          <w:lang w:eastAsia="ja-JP"/>
        </w:rPr>
      </w:pPr>
      <w:r>
        <w:rPr>
          <w:rFonts w:hint="eastAsia"/>
          <w:lang w:eastAsia="ja-JP"/>
        </w:rPr>
        <w:t>V</w:t>
      </w:r>
      <w:r>
        <w:rPr>
          <w:lang w:eastAsia="ja-JP"/>
        </w:rPr>
        <w:t xml:space="preserve">VC </w:t>
      </w:r>
      <w:r w:rsidR="00C369E7">
        <w:rPr>
          <w:lang w:eastAsia="ja-JP"/>
        </w:rPr>
        <w:t>has</w:t>
      </w:r>
      <w:r w:rsidR="00AE11F1">
        <w:rPr>
          <w:lang w:eastAsia="ja-JP"/>
        </w:rPr>
        <w:t xml:space="preserve"> a framework to allow parallel processing.</w:t>
      </w:r>
      <w:r w:rsidR="005D6930">
        <w:rPr>
          <w:lang w:eastAsia="ja-JP"/>
        </w:rPr>
        <w:t xml:space="preserve"> </w:t>
      </w:r>
      <w:r w:rsidR="00136AAC">
        <w:rPr>
          <w:lang w:eastAsia="ja-JP"/>
        </w:rPr>
        <w:t>With WPP</w:t>
      </w:r>
      <w:r w:rsidR="00A31AAA">
        <w:rPr>
          <w:lang w:eastAsia="ja-JP"/>
        </w:rPr>
        <w:t>, CABAC can work in parallel for</w:t>
      </w:r>
      <w:r w:rsidR="00EC616B">
        <w:rPr>
          <w:lang w:eastAsia="ja-JP"/>
        </w:rPr>
        <w:t xml:space="preserve"> </w:t>
      </w:r>
      <w:r w:rsidR="00A31AAA">
        <w:rPr>
          <w:lang w:eastAsia="ja-JP"/>
        </w:rPr>
        <w:t>each CTU row.</w:t>
      </w:r>
      <w:r w:rsidR="00C16A20">
        <w:rPr>
          <w:lang w:eastAsia="ja-JP"/>
        </w:rPr>
        <w:t xml:space="preserve"> </w:t>
      </w:r>
      <w:r w:rsidR="00B5165E">
        <w:rPr>
          <w:lang w:eastAsia="ja-JP"/>
        </w:rPr>
        <w:t>Consequently,</w:t>
      </w:r>
      <w:r w:rsidR="00075DD8">
        <w:rPr>
          <w:lang w:eastAsia="ja-JP"/>
        </w:rPr>
        <w:t xml:space="preserve"> the number of bins </w:t>
      </w:r>
      <w:r w:rsidR="00274D27">
        <w:rPr>
          <w:lang w:eastAsia="ja-JP"/>
        </w:rPr>
        <w:t>of</w:t>
      </w:r>
      <w:r w:rsidR="005F153D">
        <w:rPr>
          <w:lang w:eastAsia="ja-JP"/>
        </w:rPr>
        <w:t xml:space="preserve"> 1 parsing </w:t>
      </w:r>
      <w:r w:rsidR="00F956C7">
        <w:rPr>
          <w:lang w:eastAsia="ja-JP"/>
        </w:rPr>
        <w:t xml:space="preserve">can be </w:t>
      </w:r>
      <w:r w:rsidR="00EE4B5D">
        <w:rPr>
          <w:lang w:eastAsia="ja-JP"/>
        </w:rPr>
        <w:t>decreased</w:t>
      </w:r>
      <w:r w:rsidR="00F956C7">
        <w:rPr>
          <w:lang w:eastAsia="ja-JP"/>
        </w:rPr>
        <w:t>.</w:t>
      </w:r>
      <w:r w:rsidR="00274D27">
        <w:rPr>
          <w:lang w:eastAsia="ja-JP"/>
        </w:rPr>
        <w:t xml:space="preserve"> </w:t>
      </w:r>
      <w:r w:rsidR="00115DEF">
        <w:rPr>
          <w:lang w:eastAsia="ja-JP"/>
        </w:rPr>
        <w:fldChar w:fldCharType="begin"/>
      </w:r>
      <w:r w:rsidR="00115DEF">
        <w:rPr>
          <w:lang w:eastAsia="ja-JP"/>
        </w:rPr>
        <w:instrText xml:space="preserve"> REF _Ref75872278 \h </w:instrText>
      </w:r>
      <w:r w:rsidR="00115DEF">
        <w:rPr>
          <w:lang w:eastAsia="ja-JP"/>
        </w:rPr>
      </w:r>
      <w:r w:rsidR="00115DEF">
        <w:rPr>
          <w:lang w:eastAsia="ja-JP"/>
        </w:rPr>
        <w:fldChar w:fldCharType="separate"/>
      </w:r>
      <w:r w:rsidR="000911EB">
        <w:t xml:space="preserve">Figure </w:t>
      </w:r>
      <w:r w:rsidR="000911EB">
        <w:rPr>
          <w:noProof/>
        </w:rPr>
        <w:t>2</w:t>
      </w:r>
      <w:r w:rsidR="00115DEF">
        <w:rPr>
          <w:lang w:eastAsia="ja-JP"/>
        </w:rPr>
        <w:fldChar w:fldCharType="end"/>
      </w:r>
      <w:r w:rsidR="00115DEF">
        <w:rPr>
          <w:lang w:eastAsia="ja-JP"/>
        </w:rPr>
        <w:t xml:space="preserve"> </w:t>
      </w:r>
      <w:r w:rsidR="00B60FD1">
        <w:rPr>
          <w:lang w:eastAsia="ja-JP"/>
        </w:rPr>
        <w:t>shows</w:t>
      </w:r>
      <w:r w:rsidR="00FF34BF">
        <w:rPr>
          <w:lang w:eastAsia="ja-JP"/>
        </w:rPr>
        <w:t xml:space="preserve"> </w:t>
      </w:r>
      <w:r w:rsidR="00E36D52">
        <w:rPr>
          <w:lang w:eastAsia="ja-JP"/>
        </w:rPr>
        <w:t xml:space="preserve">the </w:t>
      </w:r>
      <w:r w:rsidR="006A4A94">
        <w:rPr>
          <w:lang w:eastAsia="ja-JP"/>
        </w:rPr>
        <w:t xml:space="preserve">max </w:t>
      </w:r>
      <w:r w:rsidR="00E36D52">
        <w:rPr>
          <w:lang w:eastAsia="ja-JP"/>
        </w:rPr>
        <w:t>number of bins</w:t>
      </w:r>
      <w:r w:rsidR="00EB6F7D">
        <w:rPr>
          <w:lang w:eastAsia="ja-JP"/>
        </w:rPr>
        <w:t xml:space="preserve"> that </w:t>
      </w:r>
      <w:r w:rsidR="006A4A94">
        <w:rPr>
          <w:lang w:eastAsia="ja-JP"/>
        </w:rPr>
        <w:t>in a frame and in a CTU row.</w:t>
      </w:r>
    </w:p>
    <w:p w14:paraId="1474D5EA" w14:textId="6B0179F9" w:rsidR="00274D27" w:rsidRPr="00DD7412" w:rsidRDefault="007A3D51" w:rsidP="00AC5B44">
      <w:pPr>
        <w:pStyle w:val="ac"/>
        <w:jc w:val="center"/>
        <w:rPr>
          <w:lang w:eastAsia="ja-JP"/>
        </w:rPr>
      </w:pPr>
      <w:bookmarkStart w:id="7" w:name="_Ref75872278"/>
      <w:r>
        <w:t xml:space="preserve">Figure </w:t>
      </w:r>
      <w:fldSimple w:instr=" SEQ Figure \* ARABIC ">
        <w:r w:rsidR="006F5DB1">
          <w:rPr>
            <w:noProof/>
          </w:rPr>
          <w:t>2</w:t>
        </w:r>
      </w:fldSimple>
      <w:bookmarkEnd w:id="7"/>
      <w:r>
        <w:t>: Max number of bins</w:t>
      </w:r>
    </w:p>
    <w:p w14:paraId="6D44B5A2" w14:textId="281DF4BC" w:rsidR="00F92F04" w:rsidRDefault="00C56704" w:rsidP="00AC5B44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04E920BA" wp14:editId="14AB2EBF">
            <wp:extent cx="4800600" cy="2492674"/>
            <wp:effectExtent l="0" t="0" r="0" b="3175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7980" cy="2512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DFBF3" w14:textId="6C839954" w:rsidR="00AE00F2" w:rsidRDefault="004C27A2" w:rsidP="009878EC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As </w:t>
      </w:r>
      <w:r w:rsidR="007B7F46">
        <w:rPr>
          <w:szCs w:val="22"/>
          <w:lang w:val="en-CA" w:eastAsia="ja-JP"/>
        </w:rPr>
        <w:t>shown in the graph</w:t>
      </w:r>
      <w:r w:rsidR="00C4437A">
        <w:rPr>
          <w:szCs w:val="22"/>
          <w:lang w:val="en-CA" w:eastAsia="ja-JP"/>
        </w:rPr>
        <w:t xml:space="preserve">, </w:t>
      </w:r>
      <w:r w:rsidR="00F575CF">
        <w:rPr>
          <w:szCs w:val="22"/>
          <w:lang w:val="en-CA" w:eastAsia="ja-JP"/>
        </w:rPr>
        <w:t xml:space="preserve">with WPP, </w:t>
      </w:r>
      <w:r w:rsidR="00726621">
        <w:rPr>
          <w:szCs w:val="22"/>
          <w:lang w:val="en-CA" w:eastAsia="ja-JP"/>
        </w:rPr>
        <w:t xml:space="preserve">the max number of </w:t>
      </w:r>
      <w:r w:rsidR="007B7F46">
        <w:rPr>
          <w:szCs w:val="22"/>
          <w:lang w:val="en-CA" w:eastAsia="ja-JP"/>
        </w:rPr>
        <w:t>bins</w:t>
      </w:r>
      <w:r w:rsidR="00EE4B5D">
        <w:rPr>
          <w:szCs w:val="22"/>
          <w:lang w:val="en-CA" w:eastAsia="ja-JP"/>
        </w:rPr>
        <w:t xml:space="preserve"> of 1 parsing</w:t>
      </w:r>
      <w:r w:rsidR="00726621">
        <w:rPr>
          <w:szCs w:val="22"/>
          <w:lang w:val="en-CA" w:eastAsia="ja-JP"/>
        </w:rPr>
        <w:t xml:space="preserve"> </w:t>
      </w:r>
      <w:r w:rsidR="00B66071">
        <w:rPr>
          <w:szCs w:val="22"/>
          <w:lang w:val="en-CA" w:eastAsia="ja-JP"/>
        </w:rPr>
        <w:t>can be decreased.</w:t>
      </w:r>
      <w:r w:rsidR="00557D4D">
        <w:rPr>
          <w:szCs w:val="22"/>
          <w:lang w:val="en-CA" w:eastAsia="ja-JP"/>
        </w:rPr>
        <w:t xml:space="preserve"> </w:t>
      </w:r>
      <w:r w:rsidR="007C3649">
        <w:rPr>
          <w:szCs w:val="22"/>
          <w:lang w:val="en-CA" w:eastAsia="ja-JP"/>
        </w:rPr>
        <w:t>T</w:t>
      </w:r>
      <w:r w:rsidR="00CD2991">
        <w:rPr>
          <w:szCs w:val="22"/>
          <w:lang w:val="en-CA" w:eastAsia="ja-JP"/>
        </w:rPr>
        <w:t>he time to parse bins</w:t>
      </w:r>
      <w:r w:rsidR="0083681F">
        <w:rPr>
          <w:szCs w:val="22"/>
          <w:lang w:val="en-CA" w:eastAsia="ja-JP"/>
        </w:rPr>
        <w:t xml:space="preserve"> in a CTU row is shown </w:t>
      </w:r>
      <w:r w:rsidR="007C3649">
        <w:rPr>
          <w:szCs w:val="22"/>
          <w:lang w:val="en-CA" w:eastAsia="ja-JP"/>
        </w:rPr>
        <w:t xml:space="preserve">in </w:t>
      </w:r>
      <w:r w:rsidR="007C3649">
        <w:rPr>
          <w:szCs w:val="22"/>
          <w:lang w:val="en-CA" w:eastAsia="ja-JP"/>
        </w:rPr>
        <w:fldChar w:fldCharType="begin"/>
      </w:r>
      <w:r w:rsidR="007C3649">
        <w:rPr>
          <w:szCs w:val="22"/>
          <w:lang w:val="en-CA" w:eastAsia="ja-JP"/>
        </w:rPr>
        <w:instrText xml:space="preserve"> REF _Ref75873399 \h </w:instrText>
      </w:r>
      <w:r w:rsidR="007C3649">
        <w:rPr>
          <w:szCs w:val="22"/>
          <w:lang w:val="en-CA" w:eastAsia="ja-JP"/>
        </w:rPr>
      </w:r>
      <w:r w:rsidR="007C3649">
        <w:rPr>
          <w:szCs w:val="22"/>
          <w:lang w:val="en-CA" w:eastAsia="ja-JP"/>
        </w:rPr>
        <w:fldChar w:fldCharType="separate"/>
      </w:r>
      <w:r w:rsidR="000911EB">
        <w:t xml:space="preserve">Table </w:t>
      </w:r>
      <w:r w:rsidR="000911EB">
        <w:rPr>
          <w:noProof/>
        </w:rPr>
        <w:t>3</w:t>
      </w:r>
      <w:r w:rsidR="007C3649">
        <w:rPr>
          <w:szCs w:val="22"/>
          <w:lang w:val="en-CA" w:eastAsia="ja-JP"/>
        </w:rPr>
        <w:fldChar w:fldCharType="end"/>
      </w:r>
      <w:r w:rsidR="007C3649">
        <w:rPr>
          <w:szCs w:val="22"/>
          <w:lang w:val="en-CA" w:eastAsia="ja-JP"/>
        </w:rPr>
        <w:t>.</w:t>
      </w:r>
      <w:r w:rsidR="00216AAB">
        <w:rPr>
          <w:szCs w:val="22"/>
          <w:lang w:val="en-CA" w:eastAsia="ja-JP"/>
        </w:rPr>
        <w:t xml:space="preserve"> </w:t>
      </w:r>
      <w:r w:rsidR="008A38AC">
        <w:rPr>
          <w:szCs w:val="22"/>
          <w:lang w:val="en-CA" w:eastAsia="ja-JP"/>
        </w:rPr>
        <w:t>The numbers are less</w:t>
      </w:r>
      <w:r w:rsidR="002F0B2D">
        <w:rPr>
          <w:szCs w:val="22"/>
          <w:lang w:val="en-CA" w:eastAsia="ja-JP"/>
        </w:rPr>
        <w:t xml:space="preserve"> than </w:t>
      </w:r>
      <w:r w:rsidR="00DC2767">
        <w:rPr>
          <w:szCs w:val="22"/>
          <w:lang w:val="en-CA" w:eastAsia="ja-JP"/>
        </w:rPr>
        <w:t>16.7</w:t>
      </w:r>
      <w:r w:rsidR="00EB15A7">
        <w:rPr>
          <w:szCs w:val="22"/>
          <w:lang w:val="en-CA" w:eastAsia="ja-JP"/>
        </w:rPr>
        <w:t xml:space="preserve"> ms</w:t>
      </w:r>
      <w:r w:rsidR="000050D8">
        <w:rPr>
          <w:szCs w:val="22"/>
          <w:lang w:val="en-CA" w:eastAsia="ja-JP"/>
        </w:rPr>
        <w:t xml:space="preserve"> (t</w:t>
      </w:r>
      <w:r w:rsidR="008903E3">
        <w:rPr>
          <w:szCs w:val="22"/>
          <w:lang w:val="en-CA" w:eastAsia="ja-JP"/>
        </w:rPr>
        <w:t>ime per frame</w:t>
      </w:r>
      <w:r w:rsidR="00EC7AE9">
        <w:rPr>
          <w:szCs w:val="22"/>
          <w:lang w:val="en-CA" w:eastAsia="ja-JP"/>
        </w:rPr>
        <w:t xml:space="preserve"> at 60fps</w:t>
      </w:r>
      <w:r w:rsidR="008903E3">
        <w:rPr>
          <w:szCs w:val="22"/>
          <w:lang w:val="en-CA" w:eastAsia="ja-JP"/>
        </w:rPr>
        <w:t>)</w:t>
      </w:r>
      <w:r w:rsidR="00EB15A7">
        <w:rPr>
          <w:szCs w:val="22"/>
          <w:lang w:val="en-CA" w:eastAsia="ja-JP"/>
        </w:rPr>
        <w:t>.</w:t>
      </w:r>
    </w:p>
    <w:p w14:paraId="78714D7B" w14:textId="77777777" w:rsidR="00AD7037" w:rsidRDefault="00AD7037" w:rsidP="009878EC">
      <w:pPr>
        <w:rPr>
          <w:szCs w:val="22"/>
          <w:lang w:val="en-CA" w:eastAsia="ja-JP"/>
        </w:rPr>
      </w:pPr>
    </w:p>
    <w:p w14:paraId="40086135" w14:textId="647BD06B" w:rsidR="00AD7037" w:rsidRDefault="00AD7037" w:rsidP="00AD7037">
      <w:pPr>
        <w:pStyle w:val="ac"/>
        <w:keepNext/>
        <w:jc w:val="center"/>
      </w:pPr>
      <w:bookmarkStart w:id="8" w:name="_Ref75873399"/>
      <w:r>
        <w:t xml:space="preserve">Table </w:t>
      </w:r>
      <w:fldSimple w:instr=" SEQ Table \* ARABIC ">
        <w:r w:rsidR="00DE26D8">
          <w:rPr>
            <w:noProof/>
          </w:rPr>
          <w:t>3</w:t>
        </w:r>
      </w:fldSimple>
      <w:bookmarkEnd w:id="8"/>
      <w:r>
        <w:t xml:space="preserve">: </w:t>
      </w:r>
      <w:r w:rsidR="001E2E72" w:rsidRPr="001E2E72">
        <w:t>The time to parse bins in milliseconds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817"/>
        <w:gridCol w:w="1817"/>
      </w:tblGrid>
      <w:tr w:rsidR="001E2E72" w:rsidRPr="003970C3" w14:paraId="1C2113F5" w14:textId="77777777" w:rsidTr="00D8531F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2B7BC054" w14:textId="77777777" w:rsidR="001E2E72" w:rsidRPr="003970C3" w:rsidRDefault="001E2E72" w:rsidP="003970C3">
            <w:pPr>
              <w:rPr>
                <w:szCs w:val="22"/>
                <w:lang w:eastAsia="ja-JP"/>
              </w:rPr>
            </w:pPr>
          </w:p>
        </w:tc>
        <w:tc>
          <w:tcPr>
            <w:tcW w:w="3634" w:type="dxa"/>
            <w:gridSpan w:val="2"/>
            <w:noWrap/>
            <w:hideMark/>
          </w:tcPr>
          <w:p w14:paraId="788EDF7F" w14:textId="73937CC6" w:rsidR="001E2E72" w:rsidRPr="003970C3" w:rsidRDefault="001E2E72">
            <w:pPr>
              <w:rPr>
                <w:szCs w:val="22"/>
                <w:lang w:eastAsia="ja-JP"/>
              </w:rPr>
            </w:pPr>
            <w:r>
              <w:rPr>
                <w:rFonts w:hint="eastAsia"/>
                <w:lang w:eastAsia="ja-JP"/>
              </w:rPr>
              <w:t>P</w:t>
            </w:r>
            <w:r>
              <w:rPr>
                <w:lang w:eastAsia="ja-JP"/>
              </w:rPr>
              <w:t xml:space="preserve">arse time </w:t>
            </w:r>
            <w:r w:rsidR="00557D4D">
              <w:rPr>
                <w:lang w:eastAsia="ja-JP"/>
              </w:rPr>
              <w:t xml:space="preserve">with WPP </w:t>
            </w:r>
            <w:r>
              <w:rPr>
                <w:lang w:eastAsia="ja-JP"/>
              </w:rPr>
              <w:t>[ms]</w:t>
            </w:r>
          </w:p>
        </w:tc>
      </w:tr>
      <w:tr w:rsidR="003970C3" w:rsidRPr="003970C3" w14:paraId="2217F191" w14:textId="77777777" w:rsidTr="00AD7037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3C076B8E" w14:textId="77777777" w:rsidR="003970C3" w:rsidRPr="003970C3" w:rsidRDefault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QP</w:t>
            </w:r>
          </w:p>
        </w:tc>
        <w:tc>
          <w:tcPr>
            <w:tcW w:w="1817" w:type="dxa"/>
            <w:noWrap/>
            <w:hideMark/>
          </w:tcPr>
          <w:p w14:paraId="03B6005B" w14:textId="77777777" w:rsidR="003970C3" w:rsidRPr="003970C3" w:rsidRDefault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ctxbins+epbins/2</w:t>
            </w:r>
          </w:p>
        </w:tc>
        <w:tc>
          <w:tcPr>
            <w:tcW w:w="1817" w:type="dxa"/>
            <w:noWrap/>
            <w:hideMark/>
          </w:tcPr>
          <w:p w14:paraId="78384765" w14:textId="77777777" w:rsidR="003970C3" w:rsidRPr="003970C3" w:rsidRDefault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ctxbins+epbins/4</w:t>
            </w:r>
          </w:p>
        </w:tc>
      </w:tr>
      <w:tr w:rsidR="003970C3" w:rsidRPr="003970C3" w14:paraId="027DE2BD" w14:textId="77777777" w:rsidTr="00AD7037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0B9B1588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-13</w:t>
            </w:r>
          </w:p>
        </w:tc>
        <w:tc>
          <w:tcPr>
            <w:tcW w:w="1817" w:type="dxa"/>
            <w:noWrap/>
            <w:hideMark/>
          </w:tcPr>
          <w:p w14:paraId="5795AB51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14.2</w:t>
            </w:r>
          </w:p>
        </w:tc>
        <w:tc>
          <w:tcPr>
            <w:tcW w:w="1817" w:type="dxa"/>
            <w:noWrap/>
            <w:hideMark/>
          </w:tcPr>
          <w:p w14:paraId="23DA2303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10.3</w:t>
            </w:r>
          </w:p>
        </w:tc>
      </w:tr>
      <w:tr w:rsidR="003970C3" w:rsidRPr="003970C3" w14:paraId="2CA80DD6" w14:textId="77777777" w:rsidTr="00AD7037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32702C6D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-8</w:t>
            </w:r>
          </w:p>
        </w:tc>
        <w:tc>
          <w:tcPr>
            <w:tcW w:w="1817" w:type="dxa"/>
            <w:noWrap/>
            <w:hideMark/>
          </w:tcPr>
          <w:p w14:paraId="14651B2F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12.6</w:t>
            </w:r>
          </w:p>
        </w:tc>
        <w:tc>
          <w:tcPr>
            <w:tcW w:w="1817" w:type="dxa"/>
            <w:noWrap/>
            <w:hideMark/>
          </w:tcPr>
          <w:p w14:paraId="05D08C6E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9.5</w:t>
            </w:r>
          </w:p>
        </w:tc>
      </w:tr>
      <w:tr w:rsidR="003970C3" w:rsidRPr="003970C3" w14:paraId="2C3AA0F2" w14:textId="77777777" w:rsidTr="00AD7037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46279539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-3</w:t>
            </w:r>
          </w:p>
        </w:tc>
        <w:tc>
          <w:tcPr>
            <w:tcW w:w="1817" w:type="dxa"/>
            <w:noWrap/>
            <w:hideMark/>
          </w:tcPr>
          <w:p w14:paraId="7794744F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10.9</w:t>
            </w:r>
          </w:p>
        </w:tc>
        <w:tc>
          <w:tcPr>
            <w:tcW w:w="1817" w:type="dxa"/>
            <w:noWrap/>
            <w:hideMark/>
          </w:tcPr>
          <w:p w14:paraId="153EFB47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8.5</w:t>
            </w:r>
          </w:p>
        </w:tc>
      </w:tr>
      <w:tr w:rsidR="003970C3" w:rsidRPr="003970C3" w14:paraId="62ED2F64" w14:textId="77777777" w:rsidTr="00AD7037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603D28B2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2</w:t>
            </w:r>
          </w:p>
        </w:tc>
        <w:tc>
          <w:tcPr>
            <w:tcW w:w="1817" w:type="dxa"/>
            <w:noWrap/>
            <w:hideMark/>
          </w:tcPr>
          <w:p w14:paraId="254F2B21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9.6</w:t>
            </w:r>
          </w:p>
        </w:tc>
        <w:tc>
          <w:tcPr>
            <w:tcW w:w="1817" w:type="dxa"/>
            <w:noWrap/>
            <w:hideMark/>
          </w:tcPr>
          <w:p w14:paraId="69364B21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7.7</w:t>
            </w:r>
          </w:p>
        </w:tc>
      </w:tr>
      <w:tr w:rsidR="003970C3" w:rsidRPr="003970C3" w14:paraId="0A4FFDD9" w14:textId="77777777" w:rsidTr="00AD7037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403FF994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7</w:t>
            </w:r>
          </w:p>
        </w:tc>
        <w:tc>
          <w:tcPr>
            <w:tcW w:w="1817" w:type="dxa"/>
            <w:noWrap/>
            <w:hideMark/>
          </w:tcPr>
          <w:p w14:paraId="71566BF8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8.3</w:t>
            </w:r>
          </w:p>
        </w:tc>
        <w:tc>
          <w:tcPr>
            <w:tcW w:w="1817" w:type="dxa"/>
            <w:noWrap/>
            <w:hideMark/>
          </w:tcPr>
          <w:p w14:paraId="1B78F4B1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7.0</w:t>
            </w:r>
          </w:p>
        </w:tc>
      </w:tr>
      <w:tr w:rsidR="003970C3" w:rsidRPr="003970C3" w14:paraId="070B8119" w14:textId="77777777" w:rsidTr="00AD7037">
        <w:trPr>
          <w:trHeight w:val="375"/>
          <w:jc w:val="center"/>
        </w:trPr>
        <w:tc>
          <w:tcPr>
            <w:tcW w:w="1080" w:type="dxa"/>
            <w:noWrap/>
            <w:hideMark/>
          </w:tcPr>
          <w:p w14:paraId="39CA359D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12</w:t>
            </w:r>
          </w:p>
        </w:tc>
        <w:tc>
          <w:tcPr>
            <w:tcW w:w="1817" w:type="dxa"/>
            <w:noWrap/>
            <w:hideMark/>
          </w:tcPr>
          <w:p w14:paraId="1D77A254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6.9</w:t>
            </w:r>
          </w:p>
        </w:tc>
        <w:tc>
          <w:tcPr>
            <w:tcW w:w="1817" w:type="dxa"/>
            <w:noWrap/>
            <w:hideMark/>
          </w:tcPr>
          <w:p w14:paraId="119B1F46" w14:textId="77777777" w:rsidR="003970C3" w:rsidRPr="003970C3" w:rsidRDefault="003970C3" w:rsidP="003970C3">
            <w:pPr>
              <w:rPr>
                <w:szCs w:val="22"/>
                <w:lang w:eastAsia="ja-JP"/>
              </w:rPr>
            </w:pPr>
            <w:r w:rsidRPr="003970C3">
              <w:rPr>
                <w:rFonts w:hint="eastAsia"/>
                <w:szCs w:val="22"/>
                <w:lang w:eastAsia="ja-JP"/>
              </w:rPr>
              <w:t>6.1</w:t>
            </w:r>
          </w:p>
        </w:tc>
      </w:tr>
    </w:tbl>
    <w:p w14:paraId="6250471B" w14:textId="77777777" w:rsidR="003970C3" w:rsidRDefault="003970C3" w:rsidP="009878EC">
      <w:pPr>
        <w:rPr>
          <w:szCs w:val="22"/>
          <w:lang w:val="en-CA" w:eastAsia="ja-JP"/>
        </w:rPr>
      </w:pPr>
    </w:p>
    <w:p w14:paraId="3EBB1F82" w14:textId="77777777" w:rsidR="009878EC" w:rsidRDefault="009878EC" w:rsidP="009878EC">
      <w:pPr>
        <w:pStyle w:val="2"/>
        <w:rPr>
          <w:lang w:val="en-CA" w:eastAsia="ja-JP"/>
        </w:rPr>
      </w:pPr>
      <w:r>
        <w:rPr>
          <w:lang w:val="en-CA" w:eastAsia="ja-JP"/>
        </w:rPr>
        <w:t>An issue for WPP and the proposed solution</w:t>
      </w:r>
    </w:p>
    <w:p w14:paraId="2BB488B5" w14:textId="0785B1B5" w:rsidR="009878EC" w:rsidRDefault="00BF7095" w:rsidP="009878EC">
      <w:pPr>
        <w:rPr>
          <w:lang w:val="en-CA" w:eastAsia="ja-JP"/>
        </w:rPr>
      </w:pPr>
      <w:r>
        <w:rPr>
          <w:lang w:val="en-CA" w:eastAsia="ja-JP"/>
        </w:rPr>
        <w:t xml:space="preserve">In the previous JVET meeting, we </w:t>
      </w:r>
      <w:r w:rsidR="00A85A5B">
        <w:rPr>
          <w:lang w:val="en-CA" w:eastAsia="ja-JP"/>
        </w:rPr>
        <w:t>proposed</w:t>
      </w:r>
      <w:r w:rsidR="009D48CD">
        <w:rPr>
          <w:lang w:val="en-CA" w:eastAsia="ja-JP"/>
        </w:rPr>
        <w:t xml:space="preserve"> a constraint</w:t>
      </w:r>
      <w:r w:rsidR="00AF2923">
        <w:rPr>
          <w:lang w:val="en-CA" w:eastAsia="ja-JP"/>
        </w:rPr>
        <w:t xml:space="preserve"> for max CTU size</w:t>
      </w:r>
      <w:r w:rsidR="009D48CD">
        <w:rPr>
          <w:lang w:val="en-CA" w:eastAsia="ja-JP"/>
        </w:rPr>
        <w:t xml:space="preserve"> in </w:t>
      </w:r>
      <w:r w:rsidR="00AF2923">
        <w:rPr>
          <w:lang w:val="en-CA" w:eastAsia="ja-JP"/>
        </w:rPr>
        <w:fldChar w:fldCharType="begin"/>
      </w:r>
      <w:r w:rsidR="00AF2923">
        <w:rPr>
          <w:lang w:val="en-CA" w:eastAsia="ja-JP"/>
        </w:rPr>
        <w:instrText xml:space="preserve"> REF _Ref75884177 \r \h </w:instrText>
      </w:r>
      <w:r w:rsidR="00AF2923">
        <w:rPr>
          <w:lang w:val="en-CA" w:eastAsia="ja-JP"/>
        </w:rPr>
      </w:r>
      <w:r w:rsidR="00AF2923">
        <w:rPr>
          <w:lang w:val="en-CA" w:eastAsia="ja-JP"/>
        </w:rPr>
        <w:fldChar w:fldCharType="separate"/>
      </w:r>
      <w:r w:rsidR="00AF2923">
        <w:rPr>
          <w:lang w:val="en-CA" w:eastAsia="ja-JP"/>
        </w:rPr>
        <w:t>[5]</w:t>
      </w:r>
      <w:r w:rsidR="00AF2923">
        <w:rPr>
          <w:lang w:val="en-CA" w:eastAsia="ja-JP"/>
        </w:rPr>
        <w:fldChar w:fldCharType="end"/>
      </w:r>
      <w:r w:rsidR="009D48CD">
        <w:rPr>
          <w:lang w:val="en-CA" w:eastAsia="ja-JP"/>
        </w:rPr>
        <w:t>.</w:t>
      </w:r>
      <w:r w:rsidR="00B16CA1">
        <w:rPr>
          <w:lang w:val="en-CA" w:eastAsia="ja-JP"/>
        </w:rPr>
        <w:t xml:space="preserve"> </w:t>
      </w:r>
      <w:r w:rsidR="009878EC">
        <w:rPr>
          <w:lang w:val="en-CA" w:eastAsia="ja-JP"/>
        </w:rPr>
        <w:t xml:space="preserve">As mentioned above, WPP allows a decoder to have parallel processing. However, </w:t>
      </w:r>
      <w:r w:rsidR="009878EC">
        <w:rPr>
          <w:rFonts w:hint="eastAsia"/>
          <w:lang w:val="en-CA" w:eastAsia="ja-JP"/>
        </w:rPr>
        <w:t>i</w:t>
      </w:r>
      <w:r w:rsidR="009878EC">
        <w:rPr>
          <w:lang w:val="en-CA" w:eastAsia="ja-JP"/>
        </w:rPr>
        <w:t xml:space="preserve">t sometimes increases max delay in following case. The example is shown in </w:t>
      </w:r>
      <w:r w:rsidR="009878EC">
        <w:rPr>
          <w:lang w:val="en-CA" w:eastAsia="ja-JP"/>
        </w:rPr>
        <w:fldChar w:fldCharType="begin"/>
      </w:r>
      <w:r w:rsidR="009878EC">
        <w:rPr>
          <w:lang w:val="en-CA" w:eastAsia="ja-JP"/>
        </w:rPr>
        <w:instrText xml:space="preserve"> REF _Ref69132627 \h </w:instrText>
      </w:r>
      <w:r w:rsidR="009878EC">
        <w:rPr>
          <w:lang w:val="en-CA" w:eastAsia="ja-JP"/>
        </w:rPr>
      </w:r>
      <w:r w:rsidR="009878EC">
        <w:rPr>
          <w:lang w:val="en-CA" w:eastAsia="ja-JP"/>
        </w:rPr>
        <w:fldChar w:fldCharType="separate"/>
      </w:r>
      <w:r w:rsidR="000911EB">
        <w:t xml:space="preserve">Figure </w:t>
      </w:r>
      <w:r w:rsidR="000911EB">
        <w:rPr>
          <w:noProof/>
        </w:rPr>
        <w:t>3</w:t>
      </w:r>
      <w:r w:rsidR="009878EC">
        <w:rPr>
          <w:lang w:val="en-CA" w:eastAsia="ja-JP"/>
        </w:rPr>
        <w:fldChar w:fldCharType="end"/>
      </w:r>
      <w:r w:rsidR="009878EC">
        <w:rPr>
          <w:lang w:val="en-CA" w:eastAsia="ja-JP"/>
        </w:rPr>
        <w:t xml:space="preserve">. In the figure, the rectangular with gray and orange colored shows CTU rows. If WPP is enabled, those CTU rows can be decoded in parallel. However, </w:t>
      </w:r>
      <w:r w:rsidR="009878EC" w:rsidRPr="009A4603">
        <w:rPr>
          <w:lang w:val="en-CA" w:eastAsia="ja-JP"/>
        </w:rPr>
        <w:t>when one CTU row has too many bits</w:t>
      </w:r>
      <w:r w:rsidR="009878EC">
        <w:rPr>
          <w:lang w:val="en-CA" w:eastAsia="ja-JP"/>
        </w:rPr>
        <w:t xml:space="preserve"> at the rectangular in orange</w:t>
      </w:r>
      <w:r w:rsidR="009878EC" w:rsidRPr="009A4603">
        <w:rPr>
          <w:lang w:val="en-CA" w:eastAsia="ja-JP"/>
        </w:rPr>
        <w:t xml:space="preserve">, the delay to parse </w:t>
      </w:r>
      <w:r w:rsidR="009878EC">
        <w:rPr>
          <w:lang w:val="en-CA" w:eastAsia="ja-JP"/>
        </w:rPr>
        <w:t>becomes large</w:t>
      </w:r>
      <w:r w:rsidR="009878EC" w:rsidRPr="009A4603">
        <w:rPr>
          <w:lang w:val="en-CA" w:eastAsia="ja-JP"/>
        </w:rPr>
        <w:t xml:space="preserve"> in the CTU row.</w:t>
      </w:r>
    </w:p>
    <w:p w14:paraId="47ED505C" w14:textId="77777777" w:rsidR="009878EC" w:rsidRDefault="009878EC" w:rsidP="009878EC">
      <w:pPr>
        <w:keepNext/>
        <w:jc w:val="center"/>
      </w:pPr>
      <w:r>
        <w:rPr>
          <w:noProof/>
        </w:rPr>
        <w:drawing>
          <wp:inline distT="0" distB="0" distL="0" distR="0" wp14:anchorId="4BC6D502" wp14:editId="25E684CC">
            <wp:extent cx="5124450" cy="1303315"/>
            <wp:effectExtent l="0" t="0" r="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654" cy="1318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0B3A2" w14:textId="36575149" w:rsidR="009878EC" w:rsidRDefault="009878EC" w:rsidP="009878EC">
      <w:pPr>
        <w:pStyle w:val="ac"/>
        <w:jc w:val="center"/>
      </w:pPr>
      <w:bookmarkStart w:id="9" w:name="_Ref69132627"/>
      <w:bookmarkStart w:id="10" w:name="_Ref69223844"/>
      <w:r>
        <w:t xml:space="preserve">Figure </w:t>
      </w:r>
      <w:fldSimple w:instr=" SEQ Figure \* ARABIC ">
        <w:r w:rsidR="006F5DB1">
          <w:rPr>
            <w:noProof/>
          </w:rPr>
          <w:t>3</w:t>
        </w:r>
      </w:fldSimple>
      <w:bookmarkEnd w:id="9"/>
      <w:r>
        <w:t>: An example in WPP</w:t>
      </w:r>
      <w:bookmarkEnd w:id="10"/>
    </w:p>
    <w:p w14:paraId="4568425D" w14:textId="6E034651" w:rsidR="009878EC" w:rsidRDefault="009878EC" w:rsidP="009878EC">
      <w:pPr>
        <w:rPr>
          <w:lang w:eastAsia="ja-JP"/>
        </w:rPr>
      </w:pPr>
      <w:r>
        <w:rPr>
          <w:lang w:eastAsia="ja-JP"/>
        </w:rPr>
        <w:t xml:space="preserve">In VVC, this problem becomes larger than HEVC because the max CTU size is larger than HEVC. Therefore, we propose a constraint of max CTU size for high bit depth or high bit rate coding. </w:t>
      </w:r>
      <w:r w:rsidRPr="00607525">
        <w:rPr>
          <w:lang w:eastAsia="ja-JP"/>
        </w:rPr>
        <w:t xml:space="preserve">Generally, large CTU can be efficient to improve coding efficiency </w:t>
      </w:r>
      <w:r>
        <w:rPr>
          <w:lang w:eastAsia="ja-JP"/>
        </w:rPr>
        <w:t>at</w:t>
      </w:r>
      <w:r w:rsidRPr="00607525">
        <w:rPr>
          <w:lang w:eastAsia="ja-JP"/>
        </w:rPr>
        <w:t xml:space="preserve"> lower bit</w:t>
      </w:r>
      <w:r>
        <w:rPr>
          <w:lang w:eastAsia="ja-JP"/>
        </w:rPr>
        <w:t xml:space="preserve"> </w:t>
      </w:r>
      <w:r w:rsidRPr="00607525">
        <w:rPr>
          <w:lang w:eastAsia="ja-JP"/>
        </w:rPr>
        <w:t>rate</w:t>
      </w:r>
      <w:r>
        <w:rPr>
          <w:lang w:eastAsia="ja-JP"/>
        </w:rPr>
        <w:t>. On the other hand, at high bit rate coding, it’s expected that the coding efficiency loss is small.</w:t>
      </w:r>
    </w:p>
    <w:p w14:paraId="2E65B02B" w14:textId="027964CA" w:rsidR="006C790A" w:rsidRDefault="00325E09" w:rsidP="00325E09">
      <w:pPr>
        <w:pStyle w:val="2"/>
        <w:rPr>
          <w:lang w:eastAsia="ja-JP"/>
        </w:rPr>
      </w:pPr>
      <w:r>
        <w:rPr>
          <w:lang w:eastAsia="ja-JP"/>
        </w:rPr>
        <w:t>The</w:t>
      </w:r>
      <w:r w:rsidR="00001AC1">
        <w:rPr>
          <w:lang w:eastAsia="ja-JP"/>
        </w:rPr>
        <w:t xml:space="preserve"> other</w:t>
      </w:r>
      <w:r w:rsidR="00BF3A68">
        <w:rPr>
          <w:lang w:eastAsia="ja-JP"/>
        </w:rPr>
        <w:t xml:space="preserve"> </w:t>
      </w:r>
      <w:r w:rsidR="002F72B2">
        <w:rPr>
          <w:lang w:eastAsia="ja-JP"/>
        </w:rPr>
        <w:t xml:space="preserve">proposed </w:t>
      </w:r>
      <w:r w:rsidR="00BF3A68">
        <w:rPr>
          <w:lang w:eastAsia="ja-JP"/>
        </w:rPr>
        <w:t xml:space="preserve">solution using </w:t>
      </w:r>
      <w:r w:rsidR="00B05EA3">
        <w:rPr>
          <w:rFonts w:hint="eastAsia"/>
          <w:lang w:eastAsia="ja-JP"/>
        </w:rPr>
        <w:t>T</w:t>
      </w:r>
      <w:r w:rsidR="00B05EA3">
        <w:rPr>
          <w:lang w:eastAsia="ja-JP"/>
        </w:rPr>
        <w:t>il</w:t>
      </w:r>
      <w:r>
        <w:rPr>
          <w:lang w:eastAsia="ja-JP"/>
        </w:rPr>
        <w:t>e</w:t>
      </w:r>
      <w:r w:rsidR="00BF3A68">
        <w:rPr>
          <w:lang w:eastAsia="ja-JP"/>
        </w:rPr>
        <w:t>.</w:t>
      </w:r>
    </w:p>
    <w:p w14:paraId="061C59E6" w14:textId="5F7AD684" w:rsidR="00DA6275" w:rsidRDefault="00002C3F" w:rsidP="00DA6275">
      <w:pPr>
        <w:rPr>
          <w:lang w:eastAsia="ja-JP"/>
        </w:rPr>
      </w:pPr>
      <w:r>
        <w:rPr>
          <w:lang w:eastAsia="ja-JP"/>
        </w:rPr>
        <w:t xml:space="preserve">The issue </w:t>
      </w:r>
      <w:r w:rsidR="00B53C12">
        <w:rPr>
          <w:lang w:eastAsia="ja-JP"/>
        </w:rPr>
        <w:t xml:space="preserve">of large CTU row </w:t>
      </w:r>
      <w:r w:rsidR="00037D58">
        <w:rPr>
          <w:lang w:eastAsia="ja-JP"/>
        </w:rPr>
        <w:t xml:space="preserve">as mentioned above, it </w:t>
      </w:r>
      <w:r w:rsidR="00B53C12">
        <w:rPr>
          <w:lang w:eastAsia="ja-JP"/>
        </w:rPr>
        <w:t xml:space="preserve">can be solved </w:t>
      </w:r>
      <w:r w:rsidR="00F82FAE">
        <w:rPr>
          <w:lang w:eastAsia="ja-JP"/>
        </w:rPr>
        <w:t xml:space="preserve">also </w:t>
      </w:r>
      <w:r w:rsidR="00B53C12">
        <w:rPr>
          <w:lang w:eastAsia="ja-JP"/>
        </w:rPr>
        <w:t>by til</w:t>
      </w:r>
      <w:r w:rsidR="00F82FAE">
        <w:rPr>
          <w:lang w:eastAsia="ja-JP"/>
        </w:rPr>
        <w:t>ing</w:t>
      </w:r>
      <w:r w:rsidR="00B53C12">
        <w:rPr>
          <w:lang w:eastAsia="ja-JP"/>
        </w:rPr>
        <w:t>.</w:t>
      </w:r>
      <w:r w:rsidR="000D5775">
        <w:rPr>
          <w:lang w:eastAsia="ja-JP"/>
        </w:rPr>
        <w:t xml:space="preserve"> It is illustrated in </w:t>
      </w:r>
      <w:r w:rsidR="000D5775">
        <w:rPr>
          <w:lang w:eastAsia="ja-JP"/>
        </w:rPr>
        <w:fldChar w:fldCharType="begin"/>
      </w:r>
      <w:r w:rsidR="000D5775">
        <w:rPr>
          <w:lang w:eastAsia="ja-JP"/>
        </w:rPr>
        <w:instrText xml:space="preserve"> REF _Ref75885355 \h </w:instrText>
      </w:r>
      <w:r w:rsidR="000D5775">
        <w:rPr>
          <w:lang w:eastAsia="ja-JP"/>
        </w:rPr>
      </w:r>
      <w:r w:rsidR="000D5775">
        <w:rPr>
          <w:lang w:eastAsia="ja-JP"/>
        </w:rPr>
        <w:fldChar w:fldCharType="separate"/>
      </w:r>
      <w:r w:rsidR="000D5775">
        <w:t xml:space="preserve">Figure </w:t>
      </w:r>
      <w:r w:rsidR="000D5775">
        <w:rPr>
          <w:noProof/>
        </w:rPr>
        <w:t>4</w:t>
      </w:r>
      <w:r w:rsidR="000D5775">
        <w:rPr>
          <w:lang w:eastAsia="ja-JP"/>
        </w:rPr>
        <w:fldChar w:fldCharType="end"/>
      </w:r>
      <w:r w:rsidR="005755AB">
        <w:rPr>
          <w:lang w:eastAsia="ja-JP"/>
        </w:rPr>
        <w:t xml:space="preserve">. </w:t>
      </w:r>
      <w:r w:rsidR="0039074B">
        <w:rPr>
          <w:lang w:eastAsia="ja-JP"/>
        </w:rPr>
        <w:t>T</w:t>
      </w:r>
      <w:r w:rsidR="0074302E">
        <w:rPr>
          <w:lang w:eastAsia="ja-JP"/>
        </w:rPr>
        <w:t>he CTU size is 128</w:t>
      </w:r>
      <w:r w:rsidR="00446165">
        <w:rPr>
          <w:lang w:eastAsia="ja-JP"/>
        </w:rPr>
        <w:t xml:space="preserve"> and the CTU rows are divided</w:t>
      </w:r>
      <w:r w:rsidR="00856F35">
        <w:rPr>
          <w:lang w:eastAsia="ja-JP"/>
        </w:rPr>
        <w:t xml:space="preserve"> by tiling.</w:t>
      </w:r>
      <w:r w:rsidR="008153E0">
        <w:rPr>
          <w:lang w:eastAsia="ja-JP"/>
        </w:rPr>
        <w:t xml:space="preserve"> The </w:t>
      </w:r>
      <w:r w:rsidR="007510F4">
        <w:rPr>
          <w:lang w:eastAsia="ja-JP"/>
        </w:rPr>
        <w:t xml:space="preserve">size of </w:t>
      </w:r>
      <w:r w:rsidR="008153E0">
        <w:rPr>
          <w:lang w:eastAsia="ja-JP"/>
        </w:rPr>
        <w:t>each CTU row</w:t>
      </w:r>
      <w:r w:rsidR="00421894">
        <w:rPr>
          <w:lang w:eastAsia="ja-JP"/>
        </w:rPr>
        <w:t xml:space="preserve"> </w:t>
      </w:r>
      <w:r w:rsidR="007510F4">
        <w:rPr>
          <w:lang w:eastAsia="ja-JP"/>
        </w:rPr>
        <w:t>becomes half</w:t>
      </w:r>
      <w:r w:rsidR="00516EB2">
        <w:rPr>
          <w:lang w:eastAsia="ja-JP"/>
        </w:rPr>
        <w:t xml:space="preserve"> as same</w:t>
      </w:r>
      <w:r w:rsidR="002012B4">
        <w:rPr>
          <w:lang w:eastAsia="ja-JP"/>
        </w:rPr>
        <w:t xml:space="preserve"> as above solution (max CTU size constraint)</w:t>
      </w:r>
      <w:r w:rsidR="007510F4">
        <w:rPr>
          <w:lang w:eastAsia="ja-JP"/>
        </w:rPr>
        <w:t>.</w:t>
      </w:r>
      <w:r w:rsidR="003B7245">
        <w:rPr>
          <w:lang w:eastAsia="ja-JP"/>
        </w:rPr>
        <w:t xml:space="preserve"> </w:t>
      </w:r>
      <w:r w:rsidR="006F5AAD">
        <w:rPr>
          <w:lang w:eastAsia="ja-JP"/>
        </w:rPr>
        <w:t xml:space="preserve">When WPP is used, the </w:t>
      </w:r>
      <w:r w:rsidR="002D78DF">
        <w:rPr>
          <w:lang w:eastAsia="ja-JP"/>
        </w:rPr>
        <w:t xml:space="preserve">probability model of </w:t>
      </w:r>
      <w:r w:rsidR="006F5AAD">
        <w:rPr>
          <w:lang w:eastAsia="ja-JP"/>
        </w:rPr>
        <w:t>CABAC</w:t>
      </w:r>
      <w:r w:rsidR="002D78DF">
        <w:rPr>
          <w:lang w:eastAsia="ja-JP"/>
        </w:rPr>
        <w:t xml:space="preserve"> is reset at first CTU</w:t>
      </w:r>
      <w:r w:rsidR="004D307A">
        <w:rPr>
          <w:lang w:eastAsia="ja-JP"/>
        </w:rPr>
        <w:t xml:space="preserve"> in CTU</w:t>
      </w:r>
      <w:r w:rsidR="002D78DF">
        <w:rPr>
          <w:lang w:eastAsia="ja-JP"/>
        </w:rPr>
        <w:t xml:space="preserve"> rows for each tile.</w:t>
      </w:r>
      <w:r w:rsidR="006F5AAD">
        <w:rPr>
          <w:lang w:eastAsia="ja-JP"/>
        </w:rPr>
        <w:t xml:space="preserve"> </w:t>
      </w:r>
      <w:r w:rsidR="007B240F">
        <w:rPr>
          <w:lang w:eastAsia="ja-JP"/>
        </w:rPr>
        <w:t>Therefore, CABAC can be processed</w:t>
      </w:r>
      <w:r w:rsidR="004376AA">
        <w:rPr>
          <w:lang w:eastAsia="ja-JP"/>
        </w:rPr>
        <w:t xml:space="preserve"> in smaller CTU row.</w:t>
      </w:r>
    </w:p>
    <w:p w14:paraId="117A3090" w14:textId="77777777" w:rsidR="006F5DB1" w:rsidRDefault="006F5DB1" w:rsidP="006F5DB1">
      <w:pPr>
        <w:keepNext/>
        <w:jc w:val="center"/>
      </w:pPr>
      <w:r>
        <w:rPr>
          <w:noProof/>
          <w:lang w:eastAsia="ja-JP"/>
        </w:rPr>
        <w:lastRenderedPageBreak/>
        <w:drawing>
          <wp:inline distT="0" distB="0" distL="0" distR="0" wp14:anchorId="27CF1551" wp14:editId="46A5BAB1">
            <wp:extent cx="2510790" cy="1618472"/>
            <wp:effectExtent l="0" t="0" r="3810" b="1270"/>
            <wp:docPr id="33" name="図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431" cy="1632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4DC59" w14:textId="10773D08" w:rsidR="00FC175D" w:rsidRPr="00DA6275" w:rsidRDefault="006F5DB1" w:rsidP="006F5DB1">
      <w:pPr>
        <w:pStyle w:val="ac"/>
        <w:jc w:val="center"/>
        <w:rPr>
          <w:lang w:eastAsia="ja-JP"/>
        </w:rPr>
      </w:pPr>
      <w:bookmarkStart w:id="11" w:name="_Ref75885355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11"/>
      <w:r>
        <w:t>: CTU row split</w:t>
      </w:r>
      <w:r w:rsidR="005E272A">
        <w:t>ting</w:t>
      </w:r>
      <w:r>
        <w:t xml:space="preserve"> using tile</w:t>
      </w:r>
    </w:p>
    <w:p w14:paraId="53CD5F6A" w14:textId="77777777" w:rsidR="006756AA" w:rsidRDefault="006756AA" w:rsidP="006756A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031C0378" w14:textId="2690D152" w:rsidR="004F7A2E" w:rsidRDefault="006756AA" w:rsidP="006756AA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o investigate an impact of coding efficiency</w:t>
      </w:r>
      <w:r w:rsidR="000C1BF6">
        <w:rPr>
          <w:lang w:val="en-CA" w:eastAsia="ja-JP"/>
        </w:rPr>
        <w:t xml:space="preserve"> in above solutions</w:t>
      </w:r>
      <w:r>
        <w:rPr>
          <w:lang w:val="en-CA" w:eastAsia="ja-JP"/>
        </w:rPr>
        <w:t xml:space="preserve">, we tested </w:t>
      </w:r>
      <w:r w:rsidR="00D53242">
        <w:rPr>
          <w:lang w:val="en-CA" w:eastAsia="ja-JP"/>
        </w:rPr>
        <w:t>three</w:t>
      </w:r>
      <w:r w:rsidR="004F7A2E">
        <w:rPr>
          <w:lang w:val="en-CA" w:eastAsia="ja-JP"/>
        </w:rPr>
        <w:t xml:space="preserve"> cases</w:t>
      </w:r>
      <w:r w:rsidR="002512E3">
        <w:rPr>
          <w:lang w:val="en-CA" w:eastAsia="ja-JP"/>
        </w:rPr>
        <w:t xml:space="preserve"> </w:t>
      </w:r>
      <w:r w:rsidR="00B67BF0">
        <w:rPr>
          <w:lang w:val="en-CA" w:eastAsia="ja-JP"/>
        </w:rPr>
        <w:t xml:space="preserve">as below </w:t>
      </w:r>
      <w:r w:rsidR="002512E3">
        <w:rPr>
          <w:lang w:val="en-CA" w:eastAsia="ja-JP"/>
        </w:rPr>
        <w:t>based on HBD CTC</w:t>
      </w:r>
      <w:r w:rsidR="0095233B">
        <w:rPr>
          <w:lang w:val="en-CA" w:eastAsia="ja-JP"/>
        </w:rPr>
        <w:t xml:space="preserve"> in</w:t>
      </w:r>
      <w:r w:rsidR="0095233B" w:rsidRPr="004F7A2E">
        <w:rPr>
          <w:lang w:val="en-CA" w:eastAsia="ja-JP"/>
        </w:rPr>
        <w:t xml:space="preserve"> </w:t>
      </w:r>
      <w:r w:rsidR="0095233B" w:rsidRPr="004F7A2E">
        <w:rPr>
          <w:lang w:val="en-CA" w:eastAsia="ja-JP"/>
        </w:rPr>
        <w:fldChar w:fldCharType="begin"/>
      </w:r>
      <w:r w:rsidR="0095233B" w:rsidRPr="004F7A2E">
        <w:rPr>
          <w:lang w:val="en-CA" w:eastAsia="ja-JP"/>
        </w:rPr>
        <w:instrText xml:space="preserve"> REF _Ref69131050 \r \h </w:instrText>
      </w:r>
      <w:r w:rsidR="0095233B" w:rsidRPr="004F7A2E">
        <w:rPr>
          <w:lang w:val="en-CA" w:eastAsia="ja-JP"/>
        </w:rPr>
      </w:r>
      <w:r w:rsidR="0095233B" w:rsidRPr="004F7A2E">
        <w:rPr>
          <w:lang w:val="en-CA" w:eastAsia="ja-JP"/>
        </w:rPr>
        <w:fldChar w:fldCharType="separate"/>
      </w:r>
      <w:r w:rsidR="0095233B" w:rsidRPr="004F7A2E">
        <w:rPr>
          <w:lang w:val="en-CA" w:eastAsia="ja-JP"/>
        </w:rPr>
        <w:t>[2]</w:t>
      </w:r>
      <w:r w:rsidR="0095233B" w:rsidRPr="004F7A2E">
        <w:rPr>
          <w:lang w:val="en-CA" w:eastAsia="ja-JP"/>
        </w:rPr>
        <w:fldChar w:fldCharType="end"/>
      </w:r>
      <w:r w:rsidR="004F7A2E">
        <w:rPr>
          <w:lang w:val="en-CA" w:eastAsia="ja-JP"/>
        </w:rPr>
        <w:t>.</w:t>
      </w:r>
    </w:p>
    <w:p w14:paraId="295C1896" w14:textId="77777777" w:rsidR="005D3D16" w:rsidRPr="005D3D16" w:rsidRDefault="005D3D16" w:rsidP="004F7A2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szCs w:val="22"/>
          <w:lang w:val="en-CA"/>
        </w:rPr>
        <w:t>Test-1</w:t>
      </w:r>
    </w:p>
    <w:p w14:paraId="6A1E5C54" w14:textId="71677764" w:rsidR="004F7A2E" w:rsidRDefault="002512E3" w:rsidP="005D3D16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szCs w:val="22"/>
          <w:lang w:val="en-CA"/>
        </w:rPr>
        <w:t>WaveFrontSyncro: 1 (</w:t>
      </w:r>
      <w:r w:rsidR="004F7A2E" w:rsidRPr="00A42213">
        <w:rPr>
          <w:szCs w:val="22"/>
          <w:lang w:val="en-CA"/>
        </w:rPr>
        <w:t>sps_entropy_coding_sync_enabled_flag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= 1)</w:t>
      </w:r>
    </w:p>
    <w:p w14:paraId="4E6D104C" w14:textId="77777777" w:rsidR="005D3D16" w:rsidRPr="005D3D16" w:rsidRDefault="005D3D16" w:rsidP="004F7A2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szCs w:val="22"/>
          <w:lang w:val="en-CA"/>
        </w:rPr>
        <w:t>Test-2</w:t>
      </w:r>
    </w:p>
    <w:p w14:paraId="5EFCA2A0" w14:textId="1D833AA2" w:rsidR="0065724D" w:rsidRDefault="0065724D" w:rsidP="005D3D16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szCs w:val="22"/>
          <w:lang w:val="en-CA"/>
        </w:rPr>
        <w:t>WaveFrontSyncro: 1 (</w:t>
      </w:r>
      <w:r w:rsidRPr="00A42213">
        <w:rPr>
          <w:szCs w:val="22"/>
          <w:lang w:val="en-CA"/>
        </w:rPr>
        <w:t>sps_entropy_coding_sync_enabled_flag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= 1) and </w:t>
      </w:r>
      <w:r w:rsidR="006756AA" w:rsidRPr="004F7A2E">
        <w:rPr>
          <w:lang w:val="en-CA" w:eastAsia="ja-JP"/>
        </w:rPr>
        <w:t>to restrict max CTU size to 64</w:t>
      </w:r>
      <w:r>
        <w:rPr>
          <w:lang w:val="en-CA" w:eastAsia="ja-JP"/>
        </w:rPr>
        <w:t>.</w:t>
      </w:r>
    </w:p>
    <w:p w14:paraId="31BC626E" w14:textId="77777777" w:rsidR="005D3D16" w:rsidRPr="005D3D16" w:rsidRDefault="005D3D16" w:rsidP="0095233B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szCs w:val="22"/>
          <w:lang w:val="en-CA"/>
        </w:rPr>
        <w:t>Test-3</w:t>
      </w:r>
    </w:p>
    <w:p w14:paraId="08D25588" w14:textId="17F1C918" w:rsidR="0095233B" w:rsidRPr="00CC66A6" w:rsidRDefault="00BF1CA9" w:rsidP="005D3D16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szCs w:val="22"/>
          <w:lang w:val="en-CA"/>
        </w:rPr>
        <w:t>WaveFrontSyncro: 1 (</w:t>
      </w:r>
      <w:r w:rsidRPr="00A42213">
        <w:rPr>
          <w:szCs w:val="22"/>
          <w:lang w:val="en-CA"/>
        </w:rPr>
        <w:t>sps_entropy_coding_sync_enabled_flag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= 1) and tiling 2x1.</w:t>
      </w:r>
      <w:r w:rsidR="006756AA" w:rsidRPr="004F7A2E">
        <w:rPr>
          <w:lang w:val="en-CA" w:eastAsia="ja-JP"/>
        </w:rPr>
        <w:t xml:space="preserve"> </w:t>
      </w:r>
    </w:p>
    <w:p w14:paraId="0827E4BA" w14:textId="4D02E696" w:rsidR="006756AA" w:rsidRPr="00CC66A6" w:rsidRDefault="006756AA" w:rsidP="006756AA">
      <w:pPr>
        <w:rPr>
          <w:lang w:val="en-CA" w:eastAsia="ja-JP"/>
        </w:rPr>
      </w:pPr>
    </w:p>
    <w:p w14:paraId="67865DDB" w14:textId="77777777" w:rsidR="00191447" w:rsidRDefault="00191447" w:rsidP="0019144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xperimental results</w:t>
      </w:r>
    </w:p>
    <w:p w14:paraId="28CB8C60" w14:textId="02EF6354" w:rsidR="00191447" w:rsidRPr="00321C50" w:rsidRDefault="00191447" w:rsidP="00191447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test results are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_Ref69137850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0911EB">
        <w:t xml:space="preserve">Table </w:t>
      </w:r>
      <w:r w:rsidR="000911EB">
        <w:rPr>
          <w:noProof/>
        </w:rPr>
        <w:t>4</w:t>
      </w:r>
      <w:r>
        <w:rPr>
          <w:lang w:val="en-CA" w:eastAsia="ja-JP"/>
        </w:rPr>
        <w:fldChar w:fldCharType="end"/>
      </w:r>
      <w:r w:rsidR="00AA204F">
        <w:rPr>
          <w:lang w:val="en-CA" w:eastAsia="ja-JP"/>
        </w:rPr>
        <w:t>,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_Ref69137851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0911EB">
        <w:t xml:space="preserve">Table </w:t>
      </w:r>
      <w:r w:rsidR="000911EB">
        <w:rPr>
          <w:noProof/>
        </w:rPr>
        <w:t>5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</w:t>
      </w:r>
      <w:r w:rsidR="00AA204F">
        <w:rPr>
          <w:lang w:val="en-CA" w:eastAsia="ja-JP"/>
        </w:rPr>
        <w:t xml:space="preserve">and </w:t>
      </w:r>
      <w:r w:rsidR="00186477">
        <w:rPr>
          <w:lang w:val="en-CA" w:eastAsia="ja-JP"/>
        </w:rPr>
        <w:fldChar w:fldCharType="begin"/>
      </w:r>
      <w:r w:rsidR="00186477">
        <w:rPr>
          <w:lang w:val="en-CA" w:eastAsia="ja-JP"/>
        </w:rPr>
        <w:instrText xml:space="preserve"> REF _Ref75953063 \h </w:instrText>
      </w:r>
      <w:r w:rsidR="00186477">
        <w:rPr>
          <w:lang w:val="en-CA" w:eastAsia="ja-JP"/>
        </w:rPr>
      </w:r>
      <w:r w:rsidR="00186477">
        <w:rPr>
          <w:lang w:val="en-CA" w:eastAsia="ja-JP"/>
        </w:rPr>
        <w:fldChar w:fldCharType="separate"/>
      </w:r>
      <w:r w:rsidR="00186477">
        <w:t xml:space="preserve">Table </w:t>
      </w:r>
      <w:r w:rsidR="00186477">
        <w:rPr>
          <w:noProof/>
        </w:rPr>
        <w:t>6</w:t>
      </w:r>
      <w:r w:rsidR="00186477">
        <w:rPr>
          <w:lang w:val="en-CA" w:eastAsia="ja-JP"/>
        </w:rPr>
        <w:fldChar w:fldCharType="end"/>
      </w:r>
      <w:r w:rsidR="00186477">
        <w:rPr>
          <w:lang w:val="en-CA" w:eastAsia="ja-JP"/>
        </w:rPr>
        <w:t xml:space="preserve"> </w:t>
      </w:r>
      <w:r>
        <w:rPr>
          <w:lang w:val="en-CA" w:eastAsia="ja-JP"/>
        </w:rPr>
        <w:t xml:space="preserve">for </w:t>
      </w:r>
      <w:r w:rsidR="00C30042">
        <w:rPr>
          <w:lang w:val="en-CA" w:eastAsia="ja-JP"/>
        </w:rPr>
        <w:t>three test cases</w:t>
      </w:r>
      <w:r>
        <w:rPr>
          <w:lang w:val="en-CA" w:eastAsia="ja-JP"/>
        </w:rPr>
        <w:t>.</w:t>
      </w:r>
    </w:p>
    <w:p w14:paraId="23D51558" w14:textId="22F71465" w:rsidR="00191447" w:rsidRDefault="005B29FD" w:rsidP="00191447">
      <w:pPr>
        <w:pStyle w:val="2"/>
        <w:rPr>
          <w:lang w:val="en-CA" w:eastAsia="ja-JP"/>
        </w:rPr>
      </w:pPr>
      <w:r>
        <w:rPr>
          <w:lang w:val="en-CA" w:eastAsia="ja-JP"/>
        </w:rPr>
        <w:t>Wa</w:t>
      </w:r>
      <w:r w:rsidR="009A565D">
        <w:rPr>
          <w:lang w:val="en-CA" w:eastAsia="ja-JP"/>
        </w:rPr>
        <w:t>veFron</w:t>
      </w:r>
      <w:r w:rsidR="002512E3">
        <w:rPr>
          <w:lang w:val="en-CA" w:eastAsia="ja-JP"/>
        </w:rPr>
        <w:t>t</w:t>
      </w:r>
      <w:r w:rsidR="009A565D">
        <w:rPr>
          <w:lang w:val="en-CA" w:eastAsia="ja-JP"/>
        </w:rPr>
        <w:t xml:space="preserve">Synchro: 1 </w:t>
      </w:r>
      <w:r w:rsidR="00874FD7">
        <w:rPr>
          <w:lang w:val="en-CA" w:eastAsia="ja-JP"/>
        </w:rPr>
        <w:t>(CTU: 128)</w:t>
      </w:r>
    </w:p>
    <w:p w14:paraId="40A09BF9" w14:textId="5B8EB156" w:rsidR="00191447" w:rsidRPr="00E1592F" w:rsidRDefault="00191447" w:rsidP="00191447">
      <w:pPr>
        <w:pStyle w:val="ac"/>
        <w:jc w:val="center"/>
        <w:rPr>
          <w:lang w:val="en-CA" w:eastAsia="ja-JP"/>
        </w:rPr>
      </w:pPr>
      <w:bookmarkStart w:id="12" w:name="_Ref69137850"/>
      <w:r>
        <w:t xml:space="preserve">Table </w:t>
      </w:r>
      <w:fldSimple w:instr=" SEQ Table \* ARABIC ">
        <w:r w:rsidR="00DE26D8">
          <w:rPr>
            <w:noProof/>
          </w:rPr>
          <w:t>4</w:t>
        </w:r>
      </w:fldSimple>
      <w:bookmarkEnd w:id="12"/>
      <w:r>
        <w:t xml:space="preserve">: Summary of results for </w:t>
      </w:r>
      <w:r w:rsidR="008E71AD">
        <w:t>T</w:t>
      </w:r>
      <w:r w:rsidR="001806A9">
        <w:t>est-1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4163A2" w:rsidRPr="004163A2" w14:paraId="24354CD3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AC6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7DB2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EA0F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1CFA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78AF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BDF8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332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65BB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8B78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163A2" w:rsidRPr="004163A2" w14:paraId="7DDAA808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F68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2B2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358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C0F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37F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3EB1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2AC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8C8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9E88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63A2" w:rsidRPr="004163A2" w14:paraId="6160B5A3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3A0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934B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8B74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B4A3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4A5DA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84C7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AB8C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F05F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37E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163A2" w:rsidRPr="004163A2" w14:paraId="4453C361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514A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BD0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B37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F5F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ADA1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9A3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04B9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A3A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5734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5DA757AF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4B9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84A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B4F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24D7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ACE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3DB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4BA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2C0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9A4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2A5CF83A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BB0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1D47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03DE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2D57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4830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2CDD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EF94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E32F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7336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1271B22B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86D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A6D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5DD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F61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928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E0C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C71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4235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32C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63A2" w:rsidRPr="004163A2" w14:paraId="66713BAA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E61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44A6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7C82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685D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964B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AAC7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7D46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C7EE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E78E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163A2" w:rsidRPr="004163A2" w14:paraId="7AFDF548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CB5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8A2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B13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384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2AC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0CB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2B5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42D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AEE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63A2" w:rsidRPr="004163A2" w14:paraId="32756536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BB8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A2D56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E0DD4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94D97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83FD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5F41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31B0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FFC1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A21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163A2" w:rsidRPr="004163A2" w14:paraId="6B7188F7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911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522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851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A20D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D59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B07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9E0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2F1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55F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4163A2" w:rsidRPr="004163A2" w14:paraId="2148E5DD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04F1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D37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3E7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24D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BB0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C53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244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7CD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CF9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163A2" w:rsidRPr="004163A2" w14:paraId="6F7B3B76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7104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72D3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F234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05E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1735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1C2B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D91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32A9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9CA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083F596A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1B1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6F7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CC74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4C3B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5C2D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066C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D4B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4F9A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4ED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63A2" w:rsidRPr="004163A2" w14:paraId="65FF985B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D9A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C951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08BF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75F2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A006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E7A2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2549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3CD8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192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163A2" w:rsidRPr="004163A2" w14:paraId="2B4B8E1B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C02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D9D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6F0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728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B9F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49A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FDA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F12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8ED7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63A2" w:rsidRPr="004163A2" w14:paraId="7A085B73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766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62A0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73BD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067A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85276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50A3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670A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C436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2C1F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163A2" w:rsidRPr="004163A2" w14:paraId="008D5C5E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93D7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E83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267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ECFE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647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D5F7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DBC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2433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8A4F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163A2" w:rsidRPr="004163A2" w14:paraId="2CBF6A38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D444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737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E58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97BA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A3E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42D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1A9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552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460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7F2E8CAF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A5C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7CA4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78B4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6D2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5FC2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8657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8C69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86D1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D24E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163A2" w:rsidRPr="004163A2" w14:paraId="0C787294" w14:textId="77777777" w:rsidTr="004163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07B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DD5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AD8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A46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50DB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CAF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9EF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D11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2CF5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63A2" w:rsidRPr="004163A2" w14:paraId="3778846B" w14:textId="77777777" w:rsidTr="004163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5FE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CCE7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AACB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CB0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DC03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4AA1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D3A1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9B3F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99BB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FEA3738" w14:textId="77777777" w:rsidR="00191447" w:rsidRDefault="00191447" w:rsidP="00191447">
      <w:pPr>
        <w:rPr>
          <w:lang w:val="en-CA" w:eastAsia="ja-JP"/>
        </w:rPr>
      </w:pPr>
    </w:p>
    <w:tbl>
      <w:tblPr>
        <w:tblW w:w="61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4163A2" w:rsidRPr="004163A2" w14:paraId="20BBA8AE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0D9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DB81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C40D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F728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8C43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17E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163A2" w:rsidRPr="004163A2" w14:paraId="08BFA0CF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E86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6B2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DA7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F2C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A2B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2C3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63A2" w:rsidRPr="004163A2" w14:paraId="4FD1BEAB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D77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F389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AC77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29BB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D590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D6AA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163A2" w:rsidRPr="004163A2" w14:paraId="426CD7E5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87D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A47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118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2D0D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D60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958B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7D6D363F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323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94B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3E0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9243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99D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CAB1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163A2" w:rsidRPr="004163A2" w14:paraId="4BD9F41E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105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B94D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9691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0D27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82EC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42B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7C972B83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FF2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AC3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C2C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4D9C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9BC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190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63A2" w:rsidRPr="004163A2" w14:paraId="27C22B39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435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D391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43B6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8285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0CC2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BF2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163A2" w:rsidRPr="004163A2" w14:paraId="67EC06F7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0F6F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F94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342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0B4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320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255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63A2" w:rsidRPr="004163A2" w14:paraId="6EB6F26A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30CF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1687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0787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A36A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FCB8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0E0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163A2" w:rsidRPr="004163A2" w14:paraId="694780C0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CCD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F39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598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555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121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CEE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0EF62615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3EF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41F5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25B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9F66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C37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0E9C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4163A2" w:rsidRPr="004163A2" w14:paraId="171F0AA8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FA77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E7D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2C18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7282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BCD9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ACB8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163A2" w:rsidRPr="004163A2" w14:paraId="3B9FF39B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983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216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EF33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632F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D21D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0A4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63A2" w:rsidRPr="004163A2" w14:paraId="01015990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4DA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D29C2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7B76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365D7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6B0A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2F2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63A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163A2" w:rsidRPr="004163A2" w14:paraId="0FDD4BE2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A8D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8E3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6D6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C84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164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6A2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63A2" w:rsidRPr="004163A2" w14:paraId="30846BDF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D30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16B2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93B7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7B452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9E6B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5DE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163A2" w:rsidRPr="004163A2" w14:paraId="4520E06C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1FE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DABA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B8D5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8A41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B31E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063C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163A2" w:rsidRPr="004163A2" w14:paraId="79A438B2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773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172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412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C577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7CB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68B1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63A2" w:rsidRPr="004163A2" w14:paraId="67B91F58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0022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00F0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40F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E688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BA0DB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ED4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4163A2" w:rsidRPr="004163A2" w14:paraId="1B2A2931" w14:textId="77777777" w:rsidTr="004163A2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646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CEA23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F9F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2384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4DE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682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163A2" w:rsidRPr="004163A2" w14:paraId="3FC573EF" w14:textId="77777777" w:rsidTr="004163A2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B0209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9E6D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8A7B6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6A530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C2BDC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4F7D" w14:textId="77777777" w:rsidR="004163A2" w:rsidRPr="004163A2" w:rsidRDefault="004163A2" w:rsidP="004163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63A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1BE70002" w14:textId="0FAD0E93" w:rsidR="00191447" w:rsidRDefault="00191447" w:rsidP="00191447">
      <w:pPr>
        <w:rPr>
          <w:lang w:val="en-CA" w:eastAsia="ja-JP"/>
        </w:rPr>
      </w:pP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9D0C1C" w:rsidRPr="009D0C1C" w14:paraId="53B9B5AD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3B0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DF6B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FE59C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884EA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FC693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A669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D0C1C" w:rsidRPr="009D0C1C" w14:paraId="29F99C7E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B9C2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F94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F23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E96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9133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E0C4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D0C1C" w:rsidRPr="009D0C1C" w14:paraId="66A0E00E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570D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9804A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B664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0ACDC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42452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6B0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D0C1C" w:rsidRPr="009D0C1C" w14:paraId="26D61512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643C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21E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2EB3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B6111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B36D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25C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1C" w:rsidRPr="009D0C1C" w14:paraId="1A9538C3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271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3EC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0C5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554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6A8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F49F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1C" w:rsidRPr="009D0C1C" w14:paraId="1EB7D02F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F54D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7EC8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9674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D15F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9872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522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1C" w:rsidRPr="009D0C1C" w14:paraId="2740669E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5F5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2BEC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FA17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19C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9D7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C49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D0C1C" w:rsidRPr="009D0C1C" w14:paraId="32238B00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70B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B4CD1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ECA77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9F73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DFDD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89B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D0C1C" w:rsidRPr="009D0C1C" w14:paraId="32A56E2D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3E1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CFF3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5DB7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176A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007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CA7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D0C1C" w:rsidRPr="009D0C1C" w14:paraId="2AFC0CF3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8A5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8FFB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68822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18832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2CC2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6317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D0C1C" w:rsidRPr="009D0C1C" w14:paraId="0C09122F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847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C04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C8C7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F315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5AA09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8C84C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1C" w:rsidRPr="009D0C1C" w14:paraId="48D41022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B513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8BE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97E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25F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BB7D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6693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D0C1C" w:rsidRPr="009D0C1C" w14:paraId="7F0878BB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D66D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DC08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0E0D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E54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2B55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491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9D0C1C" w:rsidRPr="009D0C1C" w14:paraId="6C5DD8C7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9BA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C9AC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BA6B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73E61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0D3C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A1AAA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D0C1C" w:rsidRPr="009D0C1C" w14:paraId="1B950C16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2F2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78B29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2933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761D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1C81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67A7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9D0C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9D0C1C" w:rsidRPr="009D0C1C" w14:paraId="20CA6DC9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6E33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97BE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5EC2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17B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75CA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98399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D0C1C" w:rsidRPr="009D0C1C" w14:paraId="1B3AB981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6C6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53741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05AD47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54F8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842C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E07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D0C1C" w:rsidRPr="009D0C1C" w14:paraId="4F290BF2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4AFA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2CBD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9394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76B4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60D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7D4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9D0C1C" w:rsidRPr="009D0C1C" w14:paraId="372BEBBC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261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399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51D0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99CA9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E239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2950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D0C1C" w:rsidRPr="009D0C1C" w14:paraId="1E654622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F5C2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ED0E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1297A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0F4F4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200FE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CEDA2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9D0C1C" w:rsidRPr="009D0C1C" w14:paraId="5F5D238F" w14:textId="77777777" w:rsidTr="009D0C1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3795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0F91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0F9B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96BC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73A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A0D6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D0C1C" w:rsidRPr="009D0C1C" w14:paraId="5954E30C" w14:textId="77777777" w:rsidTr="009D0C1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9FB7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1E2B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48848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3C9F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B9361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AE33" w14:textId="77777777" w:rsidR="009D0C1C" w:rsidRPr="009D0C1C" w:rsidRDefault="009D0C1C" w:rsidP="009D0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0C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D14D2AC" w14:textId="77777777" w:rsidR="004163A2" w:rsidRDefault="004163A2" w:rsidP="00191447">
      <w:pPr>
        <w:rPr>
          <w:lang w:val="en-CA" w:eastAsia="ja-JP"/>
        </w:rPr>
      </w:pPr>
    </w:p>
    <w:p w14:paraId="5343C287" w14:textId="77777777" w:rsidR="00191447" w:rsidRPr="00930E2B" w:rsidRDefault="00191447" w:rsidP="00191447">
      <w:pPr>
        <w:rPr>
          <w:lang w:val="en-CA" w:eastAsia="ja-JP"/>
        </w:rPr>
      </w:pPr>
    </w:p>
    <w:p w14:paraId="698AA7E8" w14:textId="56DD30F3" w:rsidR="00191447" w:rsidRPr="000361E0" w:rsidRDefault="000361E0" w:rsidP="000361E0">
      <w:pPr>
        <w:pStyle w:val="2"/>
        <w:rPr>
          <w:lang w:val="en-CA" w:eastAsia="ja-JP"/>
        </w:rPr>
      </w:pPr>
      <w:r w:rsidRPr="000361E0">
        <w:rPr>
          <w:lang w:val="en-CA" w:eastAsia="ja-JP"/>
        </w:rPr>
        <w:t>WaveFron</w:t>
      </w:r>
      <w:r w:rsidR="00894AB9">
        <w:rPr>
          <w:lang w:val="en-CA" w:eastAsia="ja-JP"/>
        </w:rPr>
        <w:t>t</w:t>
      </w:r>
      <w:r w:rsidRPr="000361E0">
        <w:rPr>
          <w:lang w:val="en-CA" w:eastAsia="ja-JP"/>
        </w:rPr>
        <w:t xml:space="preserve">Synchro: 1 </w:t>
      </w:r>
      <w:r>
        <w:rPr>
          <w:lang w:val="en-CA" w:eastAsia="ja-JP"/>
        </w:rPr>
        <w:t xml:space="preserve">and </w:t>
      </w:r>
      <w:r w:rsidR="001806A9">
        <w:rPr>
          <w:lang w:val="en-CA" w:eastAsia="ja-JP"/>
        </w:rPr>
        <w:t xml:space="preserve">max </w:t>
      </w:r>
      <w:r w:rsidRPr="000361E0">
        <w:rPr>
          <w:lang w:val="en-CA" w:eastAsia="ja-JP"/>
        </w:rPr>
        <w:t>CTU</w:t>
      </w:r>
      <w:r w:rsidR="001806A9">
        <w:rPr>
          <w:lang w:val="en-CA" w:eastAsia="ja-JP"/>
        </w:rPr>
        <w:t xml:space="preserve"> size</w:t>
      </w:r>
      <w:r w:rsidRPr="000361E0">
        <w:rPr>
          <w:lang w:val="en-CA" w:eastAsia="ja-JP"/>
        </w:rPr>
        <w:t xml:space="preserve">: </w:t>
      </w:r>
      <w:r>
        <w:rPr>
          <w:lang w:val="en-CA" w:eastAsia="ja-JP"/>
        </w:rPr>
        <w:t>64</w:t>
      </w:r>
    </w:p>
    <w:p w14:paraId="07585A95" w14:textId="0F9AFFE6" w:rsidR="00191447" w:rsidRPr="00E1592F" w:rsidRDefault="00191447" w:rsidP="00191447">
      <w:pPr>
        <w:pStyle w:val="ac"/>
        <w:jc w:val="center"/>
        <w:rPr>
          <w:lang w:val="en-CA" w:eastAsia="ja-JP"/>
        </w:rPr>
      </w:pPr>
      <w:bookmarkStart w:id="13" w:name="_Ref69137851"/>
      <w:r>
        <w:t xml:space="preserve">Table </w:t>
      </w:r>
      <w:fldSimple w:instr=" SEQ Table \* ARABIC ">
        <w:r w:rsidR="00DE26D8">
          <w:rPr>
            <w:noProof/>
          </w:rPr>
          <w:t>5</w:t>
        </w:r>
      </w:fldSimple>
      <w:bookmarkEnd w:id="13"/>
      <w:r>
        <w:t xml:space="preserve">: Summary of test results for </w:t>
      </w:r>
      <w:r w:rsidR="008E71AD">
        <w:t>T</w:t>
      </w:r>
      <w:r w:rsidR="00DE26D8">
        <w:t>est-2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2D325D" w:rsidRPr="002D325D" w14:paraId="443F49BA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F98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AFC00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24FC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CA0C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1A1D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A152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B9DB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F4A8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FCD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325D" w:rsidRPr="002D325D" w14:paraId="65E4FE30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2FF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4CC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3D6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048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233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674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92B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54D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5D7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325D" w:rsidRPr="002D325D" w14:paraId="3D8801F7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74C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A5652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6D8C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7CA1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1169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BB1A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C6DD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E1D0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8C8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D325D" w:rsidRPr="002D325D" w14:paraId="20F6E2EF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424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D76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EE3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AB55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84E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518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B06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9C7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3F6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D325D" w:rsidRPr="002D325D" w14:paraId="52B805B0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B65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782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773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0C5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53B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C70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9FD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4FA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F76A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D325D" w:rsidRPr="002D325D" w14:paraId="0C8EF47D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F180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A0F1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124D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F3D3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D7E5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5A5F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585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594C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D00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D325D" w:rsidRPr="002D325D" w14:paraId="56202BF0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259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FFC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60C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44B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614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7BD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D6F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EF9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250B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D325D" w:rsidRPr="002D325D" w14:paraId="457855CD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88C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5238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12D4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346A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A352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0E9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6A4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256D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AA4F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325D" w:rsidRPr="002D325D" w14:paraId="75137E6D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75C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717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CD1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52D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663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15F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C102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9D6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8691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325D" w:rsidRPr="002D325D" w14:paraId="1469C0F3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FFD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5298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67305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6E6C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BF4FE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9504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A455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3946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196F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D325D" w:rsidRPr="002D325D" w14:paraId="28D6D91B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F2B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BE29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F7C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2112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8F9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2A7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FAB5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0FB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06A32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D325D" w:rsidRPr="002D325D" w14:paraId="6F6F7B1C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AB9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7DF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833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981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610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20A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0033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A52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D3C2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2D325D" w:rsidRPr="002D325D" w14:paraId="7BE832DF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2E5D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969D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F128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D88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B86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1A0A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56C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A91D2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0A9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2D325D" w:rsidRPr="002D325D" w14:paraId="3F6F755A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840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AEE6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956D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330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3A8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8521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ED22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314C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17E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D325D" w:rsidRPr="002D325D" w14:paraId="75FC9CA3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D58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CD7E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4C16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C03C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ADA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EC3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78A5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335E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8846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D325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D325D" w:rsidRPr="002D325D" w14:paraId="0E303C73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1A0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EE9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AFF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01E1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911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14FE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8F3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B2A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DA42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D325D" w:rsidRPr="002D325D" w14:paraId="409186DC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C30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670D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394B0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C00C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687C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D444B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E309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B35E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7E7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D325D" w:rsidRPr="002D325D" w14:paraId="5E9BD1A9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F6CA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2E7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59D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02EB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8AC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CB6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8AE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960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BF9E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2D325D" w:rsidRPr="002D325D" w14:paraId="1F5F1AB7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7224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D3A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B44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247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E22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458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A8A1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1F1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4F09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D325D" w:rsidRPr="002D325D" w14:paraId="095175EC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9EF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05F2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0003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00A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76CEB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A7A8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F40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E4A33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5834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2D325D" w:rsidRPr="002D325D" w14:paraId="14504BA3" w14:textId="77777777" w:rsidTr="002D32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5869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675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1A3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B73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009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D7680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D7A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029F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8F9C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D325D" w:rsidRPr="002D325D" w14:paraId="29FEDF83" w14:textId="77777777" w:rsidTr="002D32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5858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427A6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1D290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AE30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2330A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CEB09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1A165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97377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F528D" w14:textId="77777777" w:rsidR="002D325D" w:rsidRPr="002D325D" w:rsidRDefault="002D325D" w:rsidP="002D3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D325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14:paraId="7CE9FFDD" w14:textId="59E3B8DC" w:rsidR="00191447" w:rsidRDefault="00191447" w:rsidP="00191447">
      <w:pPr>
        <w:rPr>
          <w:lang w:val="en-CA" w:eastAsia="ja-JP"/>
        </w:rPr>
      </w:pPr>
    </w:p>
    <w:tbl>
      <w:tblPr>
        <w:tblW w:w="61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6A5501" w:rsidRPr="006A5501" w14:paraId="01FB1D76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1E6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F475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0A53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F8CF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0CDD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52AE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A5501" w:rsidRPr="006A5501" w14:paraId="76108101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5E6E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C84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FC6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90A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333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383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A5501" w:rsidRPr="006A5501" w14:paraId="6797CCA2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057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7801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ABE1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A4A6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4013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971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A5501" w:rsidRPr="006A5501" w14:paraId="00A248B9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5D4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8BB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CF4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FB4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07B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D12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0B120F64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9C7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C1C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8D7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D1C3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57A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2389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1D0487B9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51F9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9701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2D5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060E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26E0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338B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71FE17E8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8EC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9E6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1E9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C87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8B3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C53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A5501" w:rsidRPr="006A5501" w14:paraId="4480735A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0C1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42B3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AAF8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D948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7025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27A0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A5501" w:rsidRPr="006A5501" w14:paraId="2438061C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13A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738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48D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7C8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7DD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9694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A5501" w:rsidRPr="006A5501" w14:paraId="0CDB6E56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20B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A5C27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2813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2D12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D856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4876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A5501" w:rsidRPr="006A5501" w14:paraId="4E524637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8CB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408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E15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BB3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38E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5B5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6A5501" w:rsidRPr="006A5501" w14:paraId="4835D8AD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808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842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4A8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3AA4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520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61E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A5501" w:rsidRPr="006A5501" w14:paraId="539A8BBB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6504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3393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6E95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94B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C001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CA8F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A5501" w:rsidRPr="006A5501" w14:paraId="2FA02886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5EC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3A39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8247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C854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0BF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3249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A5501" w:rsidRPr="006A5501" w14:paraId="4EC5934A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6AD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2322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B455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0949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056B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B94B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A5501" w:rsidRPr="006A5501" w14:paraId="604CDBB8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512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314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9BC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E85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534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078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A5501" w:rsidRPr="006A5501" w14:paraId="41AF43D8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055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8099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3B84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70280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D221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8C9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A5501" w:rsidRPr="006A5501" w14:paraId="730CCC5D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830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309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8EF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1EA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F27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68E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60CC2EF5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0E4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D6B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51D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A9C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57D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76D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A5501" w:rsidRPr="006A5501" w14:paraId="7CC858AD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5BD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979E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775D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16A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F7C4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A28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7F50D12D" w14:textId="77777777" w:rsidTr="006A5501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EF2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041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941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FC0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BC8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852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A5501" w:rsidRPr="006A5501" w14:paraId="563C8616" w14:textId="77777777" w:rsidTr="006A55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AB8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311F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5377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D276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D27D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DDDA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037C1D1" w14:textId="02CB50E9" w:rsidR="006A5501" w:rsidRDefault="006A5501" w:rsidP="00191447">
      <w:pPr>
        <w:rPr>
          <w:lang w:val="en-CA" w:eastAsia="ja-JP"/>
        </w:rPr>
      </w:pP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6A5501" w:rsidRPr="006A5501" w14:paraId="21EA361E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D81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C846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151E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F814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63E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146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A5501" w:rsidRPr="006A5501" w14:paraId="368E8C40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E50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20D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321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C57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3EE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800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A5501" w:rsidRPr="006A5501" w14:paraId="4F490DDB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540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0910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D786C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59D7E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CBCC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859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A5501" w:rsidRPr="006A5501" w14:paraId="13D64F9D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6B2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231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E91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13D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072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550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A5501" w:rsidRPr="006A5501" w14:paraId="713EE4F0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EB0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B08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195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E07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287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6B5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A5501" w:rsidRPr="006A5501" w14:paraId="3ACE6889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1CBB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00C8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E99D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FFF4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0450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939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A5501" w:rsidRPr="006A5501" w14:paraId="418B5E59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2C7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526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1C3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D35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031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F8D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A5501" w:rsidRPr="006A5501" w14:paraId="724ABC37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664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3ABD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49FE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A60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3CF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4A4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A5501" w:rsidRPr="006A5501" w14:paraId="5CF839D3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6C9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91D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C5BF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E66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B95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62A7A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A5501" w:rsidRPr="006A5501" w14:paraId="1D206638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F33A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CC1D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A535D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0F3FB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B20D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08F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A5501" w:rsidRPr="006A5501" w14:paraId="63B8D316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2E6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4C1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DA4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EFF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B65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9F8C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1EB7BC93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DE1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FB4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C3F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4B26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BA7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1EA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A5501" w:rsidRPr="006A5501" w14:paraId="3E46DB8B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A123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8C3E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F860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5749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77C1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1062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255AC294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2C4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7B6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9E45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300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52BC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D4EF3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A5501" w:rsidRPr="006A5501" w14:paraId="0D139680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7CD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F14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3459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0CEA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4A3A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60B7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6A550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6A5501" w:rsidRPr="006A5501" w14:paraId="1167C43E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1690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9BD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86E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5405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0B8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1E70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A5501" w:rsidRPr="006A5501" w14:paraId="3D7AAE8D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3ED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6858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E8A2D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7C84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AFCD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3CFE0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A5501" w:rsidRPr="006A5501" w14:paraId="0CC02250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198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6D1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00C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513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A2E6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103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6A5501" w:rsidRPr="006A5501" w14:paraId="09569168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20D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BB4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F8A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9CB8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237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B0B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79181440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4F61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53E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9CCE9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6FA7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439D7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BE25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A5501" w:rsidRPr="006A5501" w14:paraId="2B47DF88" w14:textId="77777777" w:rsidTr="006A5501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CED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D89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E131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ECB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1E9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3E7C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A5501" w:rsidRPr="006A5501" w14:paraId="5775CDF1" w14:textId="77777777" w:rsidTr="006A55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73EFE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8874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A123F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ACCDB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1E2D2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77664" w14:textId="77777777" w:rsidR="006A5501" w:rsidRPr="006A5501" w:rsidRDefault="006A5501" w:rsidP="006A55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50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4CEBA80D" w14:textId="05FB0DA0" w:rsidR="006A5501" w:rsidRDefault="006A5501" w:rsidP="00191447">
      <w:pPr>
        <w:rPr>
          <w:lang w:val="en-CA" w:eastAsia="ja-JP"/>
        </w:rPr>
      </w:pPr>
    </w:p>
    <w:p w14:paraId="2599021B" w14:textId="57274EC7" w:rsidR="00936600" w:rsidRPr="000361E0" w:rsidRDefault="00936600" w:rsidP="00936600">
      <w:pPr>
        <w:pStyle w:val="2"/>
        <w:rPr>
          <w:lang w:val="en-CA" w:eastAsia="ja-JP"/>
        </w:rPr>
      </w:pPr>
      <w:r w:rsidRPr="000361E0">
        <w:rPr>
          <w:lang w:val="en-CA" w:eastAsia="ja-JP"/>
        </w:rPr>
        <w:lastRenderedPageBreak/>
        <w:t xml:space="preserve">WaveFronSynchro: 1 </w:t>
      </w:r>
      <w:r>
        <w:rPr>
          <w:lang w:val="en-CA" w:eastAsia="ja-JP"/>
        </w:rPr>
        <w:t>and T</w:t>
      </w:r>
      <w:r w:rsidR="00EF5027">
        <w:rPr>
          <w:lang w:val="en-CA" w:eastAsia="ja-JP"/>
        </w:rPr>
        <w:t>iling 2x1</w:t>
      </w:r>
    </w:p>
    <w:p w14:paraId="0B465E36" w14:textId="45CF6E63" w:rsidR="00936600" w:rsidRDefault="00936600" w:rsidP="00191447">
      <w:pPr>
        <w:rPr>
          <w:lang w:val="en-CA" w:eastAsia="ja-JP"/>
        </w:rPr>
      </w:pPr>
    </w:p>
    <w:p w14:paraId="15A7AE5E" w14:textId="25057BCF" w:rsidR="00DE26D8" w:rsidRPr="008E71AD" w:rsidRDefault="00DE26D8" w:rsidP="008E71AD">
      <w:pPr>
        <w:pStyle w:val="ac"/>
        <w:keepNext/>
        <w:jc w:val="center"/>
        <w:rPr>
          <w:lang w:val="en-CA"/>
        </w:rPr>
      </w:pPr>
      <w:bookmarkStart w:id="14" w:name="_Ref75953063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14"/>
      <w:r>
        <w:t xml:space="preserve">: </w:t>
      </w:r>
      <w:r w:rsidR="008E71AD" w:rsidRPr="008E71AD">
        <w:t xml:space="preserve">Summary of test results for </w:t>
      </w:r>
      <w:r>
        <w:t>Test-3</w:t>
      </w:r>
    </w:p>
    <w:tbl>
      <w:tblPr>
        <w:tblW w:w="9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7E1459" w:rsidRPr="007E1459" w14:paraId="5A412D80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E66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CE6E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26F8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D587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6F56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1C1D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6494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4BE3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1428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E1459" w:rsidRPr="007E1459" w14:paraId="65ED2660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B61C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578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B08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FB8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D3F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881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9A8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79F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D172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E1459" w:rsidRPr="007E1459" w14:paraId="17AC3A97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258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AF1D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D266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791D7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2BD1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DC3ED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2CBB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D112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6F1E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E1459" w:rsidRPr="007E1459" w14:paraId="1D82C40B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616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E51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59D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3F5E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86B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DDF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46C3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8A25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E98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E1459" w:rsidRPr="007E1459" w14:paraId="4BEBF5F2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7AD3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DF5C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578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95CF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31F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9A5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6A8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86B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66FC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E1459" w:rsidRPr="007E1459" w14:paraId="411957E2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7230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77C6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CC32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78E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4054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C0F5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5A1E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0C2D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01E5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E1459" w:rsidRPr="007E1459" w14:paraId="49011145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563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338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CC4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EB3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00B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3A0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F89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12C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C51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E1459" w:rsidRPr="007E1459" w14:paraId="1176296D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5EF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79D2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45A8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0B3F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5184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0ED7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3419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2A8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12C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E1459" w:rsidRPr="007E1459" w14:paraId="5CD5309E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041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3A8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1CA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8D59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A7B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271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658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296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D4ED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E1459" w:rsidRPr="007E1459" w14:paraId="7DBD2093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F9E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F2C2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E98F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EFBEE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BAF7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6176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CC1B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FF6D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CCDB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E1459" w:rsidRPr="007E1459" w14:paraId="049429CD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7969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345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AF6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7B9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887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B6B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6B9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690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D5F0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E1459" w:rsidRPr="007E1459" w14:paraId="056661CF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5A2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DC0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633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4314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A47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7F7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B2F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E3E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C1E6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E1459" w:rsidRPr="007E1459" w14:paraId="6305FC11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EB4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8317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FABE7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2A3C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28BA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41E2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40A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BD34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785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E1459" w:rsidRPr="007E1459" w14:paraId="653DC113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F1F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5754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01C3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A55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127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C000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901D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8D9B7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5334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E1459" w:rsidRPr="007E1459" w14:paraId="311DD589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E74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92C17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D490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7166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3B2E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426C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19E9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D634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5F6E7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E1459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E1459" w:rsidRPr="007E1459" w14:paraId="014A3A0A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A58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5E8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307C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59F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88E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47C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6D7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7BC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391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E1459" w:rsidRPr="007E1459" w14:paraId="4E05839D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449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0F5C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70A22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87FD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1E993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7C2B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6D9F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155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FFDB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E1459" w:rsidRPr="007E1459" w14:paraId="3F196D89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6FCF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954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AC5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C60D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E18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1EE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97D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68EB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4F576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E1459" w:rsidRPr="007E1459" w14:paraId="60EF19D7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E70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D3B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B05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883D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1DA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6E0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4EA2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2F6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1A76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E1459" w:rsidRPr="007E1459" w14:paraId="367F6329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F32A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64F6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151D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CEE09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495B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FEA5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DDE2D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144A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2BDF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E1459" w:rsidRPr="007E1459" w14:paraId="1A21519A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E3F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BD9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416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A83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2ECE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731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34CE4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9355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E8D1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E1459" w:rsidRPr="007E1459" w14:paraId="5A28476D" w14:textId="77777777" w:rsidTr="008E71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432DA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F879F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2C1F8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80D7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E420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44FF3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C238C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C9EE2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0297" w14:textId="77777777" w:rsidR="007E1459" w:rsidRPr="007E1459" w:rsidRDefault="007E1459" w:rsidP="007E1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E145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41CAAEF2" w14:textId="015DA5C6" w:rsidR="007E1459" w:rsidRDefault="007E1459" w:rsidP="00191447">
      <w:pPr>
        <w:rPr>
          <w:lang w:val="en-CA" w:eastAsia="ja-JP"/>
        </w:rPr>
      </w:pPr>
    </w:p>
    <w:tbl>
      <w:tblPr>
        <w:tblW w:w="618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3821D8" w:rsidRPr="003821D8" w14:paraId="278CB536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1DE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1033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499C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CA13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0A13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1266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821D8" w:rsidRPr="003821D8" w14:paraId="2D2101A8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0B08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478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4A9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FA9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339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4BC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821D8" w:rsidRPr="003821D8" w14:paraId="14AA38DE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5C0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B784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1A3B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37E1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9696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C34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821D8" w:rsidRPr="003821D8" w14:paraId="330E40F3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529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890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BC6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2231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1BB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D165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21D8" w:rsidRPr="003821D8" w14:paraId="0F91F88C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791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B79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A08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5326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91F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DE18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1930D6D7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8DA0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1A0E6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68DB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908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160B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8311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21D8" w:rsidRPr="003821D8" w14:paraId="6E279622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BD8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286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BAC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607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F4C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0E17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821D8" w:rsidRPr="003821D8" w14:paraId="11A6805C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7DC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221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7AEA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3492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4D6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A6CA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821D8" w:rsidRPr="003821D8" w14:paraId="541C585D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066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E4C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739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A5D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286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F0EE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821D8" w:rsidRPr="003821D8" w14:paraId="09842C65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BF7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9B8C8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BB4A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EEDD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75C9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21D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821D8" w:rsidRPr="003821D8" w14:paraId="4A054621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D8C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81E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B60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805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193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B645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821D8" w:rsidRPr="003821D8" w14:paraId="69C0B693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48B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51F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C89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551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3B4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108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3821D8" w:rsidRPr="003821D8" w14:paraId="7C8D3F77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13B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57BE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EA6B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E2F2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44E0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322D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240C9AE7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A78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EA94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B39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429D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B92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FE6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821D8" w:rsidRPr="003821D8" w14:paraId="69D11D25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5AB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74326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7AC2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E3A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D9AE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CCD6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821D8" w:rsidRPr="003821D8" w14:paraId="5048ED9F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F2C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8A1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9CD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EF2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499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1C0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821D8" w:rsidRPr="003821D8" w14:paraId="7DB06284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D0D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E9A1E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F4D8D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2E586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1A9F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B7C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821D8" w:rsidRPr="003821D8" w14:paraId="40FB4567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687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DF6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C50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A012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EE7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74FC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21D8" w:rsidRPr="003821D8" w14:paraId="1147D894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534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13A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ACD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9830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4C78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AA3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15287C30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C674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1F90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ABE1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FFB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E6E5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AFAE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21D8" w:rsidRPr="003821D8" w14:paraId="4C36B191" w14:textId="77777777" w:rsidTr="003821D8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F21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109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14D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C36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99A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042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821D8" w:rsidRPr="003821D8" w14:paraId="481DF739" w14:textId="77777777" w:rsidTr="003821D8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F57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2F43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0186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6191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E4F9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1315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00AD4445" w14:textId="25AF4897" w:rsidR="007E1459" w:rsidRDefault="007E1459" w:rsidP="00191447">
      <w:pPr>
        <w:rPr>
          <w:lang w:val="en-CA" w:eastAsia="ja-JP"/>
        </w:rPr>
      </w:pP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3821D8" w:rsidRPr="003821D8" w14:paraId="1AA37AD8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EFF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1858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C0A2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EFF1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1B2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A5C4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821D8" w:rsidRPr="003821D8" w14:paraId="4F116AAB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82E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372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84B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A31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B8A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0246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821D8" w:rsidRPr="003821D8" w14:paraId="611A1B0E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077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A8A2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1B22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D96A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88B5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1F5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821D8" w:rsidRPr="003821D8" w14:paraId="4CA3D672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C8B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070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6D0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5AFA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8AC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551E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21D8" w:rsidRPr="003821D8" w14:paraId="2947CB02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B0D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B621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6CA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6F9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497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A1B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4656B61F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3DF1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3887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462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A0DF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7B75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7E4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821D8" w:rsidRPr="003821D8" w14:paraId="0672DA33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A9E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4A0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D39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2FC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E30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2F1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821D8" w:rsidRPr="003821D8" w14:paraId="5109F749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986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80F9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6CF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3359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BD75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11D9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821D8" w:rsidRPr="003821D8" w14:paraId="5AE26604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90E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982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E14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F5A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C1A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3AC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821D8" w:rsidRPr="003821D8" w14:paraId="7A33E69F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881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2802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B13C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3DC8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F988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83E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821D8" w:rsidRPr="003821D8" w14:paraId="06C3FD95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659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0C4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8D6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1910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5C5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14D6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4FC21878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EC56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635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51C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D2B1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264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82B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4DB48ADD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18EC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F6AA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BFE1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5A6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F93F7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C1D1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45D204CA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312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9879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3AC6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AEC7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C91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5E0E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821D8" w:rsidRPr="003821D8" w14:paraId="0088B542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E916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DC67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44C4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E1ED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23E6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D706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21D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821D8" w:rsidRPr="003821D8" w14:paraId="22D6D1A6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61AC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BBE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900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5AF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2A02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5450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821D8" w:rsidRPr="003821D8" w14:paraId="407FB3A6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A38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D00E5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23F2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E5DA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C251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6BCA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3821D8" w:rsidRPr="003821D8" w14:paraId="56D69426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B9A6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070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270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54C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93C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16E0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3821D8" w:rsidRPr="003821D8" w14:paraId="7C2A2477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69F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313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160D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B47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CE2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E24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1A6FCF5E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5DA4B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4733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41A0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883A5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F34C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5B2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821D8" w:rsidRPr="003821D8" w14:paraId="0B463391" w14:textId="77777777" w:rsidTr="003821D8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FC7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980F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32B8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8A5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3E96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CF51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821D8" w:rsidRPr="003821D8" w14:paraId="4A8F417E" w14:textId="77777777" w:rsidTr="003821D8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ECB0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8D974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B15D9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1673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413EA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E58E" w14:textId="77777777" w:rsidR="003821D8" w:rsidRPr="003821D8" w:rsidRDefault="003821D8" w:rsidP="00382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21D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67A594E1" w14:textId="77777777" w:rsidR="006A5501" w:rsidRDefault="006A5501" w:rsidP="00191447">
      <w:pPr>
        <w:rPr>
          <w:lang w:val="en-CA" w:eastAsia="ja-JP"/>
        </w:rPr>
      </w:pPr>
    </w:p>
    <w:p w14:paraId="3809AB29" w14:textId="77777777" w:rsidR="00191447" w:rsidRDefault="00191447" w:rsidP="0019144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onsideration</w:t>
      </w:r>
    </w:p>
    <w:p w14:paraId="65F810B2" w14:textId="14589858" w:rsidR="00191447" w:rsidRDefault="00AC0914" w:rsidP="00191447">
      <w:pPr>
        <w:rPr>
          <w:lang w:val="en-CA" w:eastAsia="ja-JP"/>
        </w:rPr>
      </w:pPr>
      <w:r>
        <w:rPr>
          <w:lang w:val="en-CA" w:eastAsia="ja-JP"/>
        </w:rPr>
        <w:t>The overall test results are shown as below.</w:t>
      </w:r>
      <w:r w:rsidR="001677ED">
        <w:rPr>
          <w:lang w:val="en-CA" w:eastAsia="ja-JP"/>
        </w:rPr>
        <w:t xml:space="preserve"> The numbers in the bracket mean BD rates for Y/G, U/B and V/R.</w:t>
      </w:r>
    </w:p>
    <w:p w14:paraId="50B0A4F1" w14:textId="77777777" w:rsidR="00B341FE" w:rsidRDefault="00B341FE" w:rsidP="00B341F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Test-1: </w:t>
      </w:r>
      <w:r w:rsidRPr="00E12209">
        <w:rPr>
          <w:lang w:val="en-CA" w:eastAsia="ja-JP"/>
        </w:rPr>
        <w:t>sps_entropy_coding_sync_enabled_flag</w:t>
      </w:r>
      <w:r>
        <w:rPr>
          <w:lang w:val="en-CA" w:eastAsia="ja-JP"/>
        </w:rPr>
        <w:t>: 1 (CTU size: 128)</w:t>
      </w:r>
    </w:p>
    <w:p w14:paraId="23B49DF9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3EB7">
        <w:rPr>
          <w:lang w:val="en-CA" w:eastAsia="ja-JP"/>
        </w:rPr>
        <w:t>0.08%</w:t>
      </w:r>
      <w:r>
        <w:rPr>
          <w:lang w:val="en-CA" w:eastAsia="ja-JP"/>
        </w:rPr>
        <w:t xml:space="preserve">, </w:t>
      </w:r>
      <w:r w:rsidRPr="00F43EB7">
        <w:rPr>
          <w:lang w:val="en-CA" w:eastAsia="ja-JP"/>
        </w:rPr>
        <w:t>0.07%</w:t>
      </w:r>
      <w:r>
        <w:rPr>
          <w:lang w:val="en-CA" w:eastAsia="ja-JP"/>
        </w:rPr>
        <w:t xml:space="preserve">, </w:t>
      </w:r>
      <w:r w:rsidRPr="00F43EB7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wPSNR and PQ contents</w:t>
      </w:r>
    </w:p>
    <w:p w14:paraId="631D2CED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16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3EB7">
        <w:rPr>
          <w:lang w:val="en-CA" w:eastAsia="ja-JP"/>
        </w:rPr>
        <w:t>0.08%</w:t>
      </w:r>
      <w:r>
        <w:rPr>
          <w:lang w:val="en-CA" w:eastAsia="ja-JP"/>
        </w:rPr>
        <w:t xml:space="preserve">, </w:t>
      </w:r>
      <w:r w:rsidRPr="00F43EB7">
        <w:rPr>
          <w:lang w:val="en-CA" w:eastAsia="ja-JP"/>
        </w:rPr>
        <w:t>0.07%</w:t>
      </w:r>
      <w:r>
        <w:rPr>
          <w:lang w:val="en-CA" w:eastAsia="ja-JP"/>
        </w:rPr>
        <w:t xml:space="preserve"> ,</w:t>
      </w:r>
      <w:r w:rsidRPr="00F43EB7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PSNR and PQ contents</w:t>
      </w:r>
    </w:p>
    <w:p w14:paraId="71516745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3EB7">
        <w:rPr>
          <w:lang w:val="en-CA" w:eastAsia="ja-JP"/>
        </w:rPr>
        <w:t>0.06%</w:t>
      </w:r>
      <w:r>
        <w:rPr>
          <w:lang w:val="en-CA" w:eastAsia="ja-JP"/>
        </w:rPr>
        <w:t xml:space="preserve">, </w:t>
      </w:r>
      <w:r w:rsidRPr="00F43EB7">
        <w:rPr>
          <w:lang w:val="en-CA" w:eastAsia="ja-JP"/>
        </w:rPr>
        <w:t>0.03%</w:t>
      </w:r>
      <w:r>
        <w:rPr>
          <w:lang w:val="en-CA" w:eastAsia="ja-JP"/>
        </w:rPr>
        <w:t xml:space="preserve">, </w:t>
      </w:r>
      <w:r w:rsidRPr="00F43EB7">
        <w:rPr>
          <w:lang w:val="en-CA" w:eastAsia="ja-JP"/>
        </w:rPr>
        <w:t>0.01%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HLG contents</w:t>
      </w:r>
    </w:p>
    <w:p w14:paraId="5AF3C6D7" w14:textId="77777777" w:rsidR="00B341FE" w:rsidRPr="003D57A9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3EB7">
        <w:rPr>
          <w:lang w:val="en-CA" w:eastAsia="ja-JP"/>
        </w:rPr>
        <w:t>0.01%</w:t>
      </w:r>
      <w:r>
        <w:rPr>
          <w:lang w:val="en-CA" w:eastAsia="ja-JP"/>
        </w:rPr>
        <w:t xml:space="preserve">, </w:t>
      </w:r>
      <w:r w:rsidRPr="00F43EB7">
        <w:rPr>
          <w:lang w:val="en-CA" w:eastAsia="ja-JP"/>
        </w:rPr>
        <w:t>0.01%</w:t>
      </w:r>
      <w:r>
        <w:rPr>
          <w:lang w:val="en-CA" w:eastAsia="ja-JP"/>
        </w:rPr>
        <w:t>,</w:t>
      </w:r>
      <w:r w:rsidRPr="00F43EB7">
        <w:rPr>
          <w:lang w:val="en-CA" w:eastAsia="ja-JP"/>
        </w:rPr>
        <w:t>0.01%</w:t>
      </w:r>
      <w:r>
        <w:rPr>
          <w:lang w:val="en-CA" w:eastAsia="ja-JP"/>
        </w:rPr>
        <w:t>}</w:t>
      </w:r>
      <w:r w:rsidRPr="00026B3B">
        <w:rPr>
          <w:lang w:val="en-CA" w:eastAsia="ja-JP"/>
        </w:rPr>
        <w:t xml:space="preserve"> for SVT contents.</w:t>
      </w:r>
    </w:p>
    <w:p w14:paraId="551FFAD9" w14:textId="77777777" w:rsidR="00B341FE" w:rsidRDefault="00B341FE" w:rsidP="00B341F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Test-2: </w:t>
      </w:r>
      <w:r w:rsidRPr="00E12209">
        <w:rPr>
          <w:lang w:val="en-CA" w:eastAsia="ja-JP"/>
        </w:rPr>
        <w:t>sps_entropy_coding_sync_enabled_flag</w:t>
      </w:r>
      <w:r>
        <w:rPr>
          <w:lang w:val="en-CA" w:eastAsia="ja-JP"/>
        </w:rPr>
        <w:t>: 1 and max CTU size: 64</w:t>
      </w:r>
    </w:p>
    <w:p w14:paraId="46E74161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D27861">
        <w:rPr>
          <w:lang w:val="en-CA" w:eastAsia="ja-JP"/>
        </w:rPr>
        <w:t>0.15%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0.01%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-0.17%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wPSNR and PQ contents</w:t>
      </w:r>
    </w:p>
    <w:p w14:paraId="30C40B51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16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D27861">
        <w:rPr>
          <w:lang w:val="en-CA" w:eastAsia="ja-JP"/>
        </w:rPr>
        <w:t>0.15%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0.02%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-0.14%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PSNR and PQ contents</w:t>
      </w:r>
    </w:p>
    <w:p w14:paraId="6BF2FD89" w14:textId="77777777" w:rsidR="00B341FE" w:rsidRPr="002B12CF" w:rsidRDefault="00B341FE" w:rsidP="00B341FE">
      <w:pPr>
        <w:pStyle w:val="ab"/>
        <w:numPr>
          <w:ilvl w:val="1"/>
          <w:numId w:val="12"/>
        </w:numPr>
        <w:tabs>
          <w:tab w:val="clear" w:pos="1440"/>
          <w:tab w:val="clear" w:pos="1800"/>
          <w:tab w:val="clear" w:pos="2520"/>
          <w:tab w:val="clear" w:pos="43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D27861">
        <w:rPr>
          <w:lang w:val="en-CA" w:eastAsia="ja-JP"/>
        </w:rPr>
        <w:t>0.15%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0.02%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-0.08%</w:t>
      </w:r>
      <w:r w:rsidRPr="002B12CF">
        <w:rPr>
          <w:lang w:val="en-CA" w:eastAsia="ja-JP"/>
        </w:rPr>
        <w:t>} for HLG contents</w:t>
      </w:r>
    </w:p>
    <w:p w14:paraId="63F56C2D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lastRenderedPageBreak/>
        <w:t>{</w:t>
      </w:r>
      <w:r w:rsidRPr="00D27861">
        <w:rPr>
          <w:lang w:val="en-CA" w:eastAsia="ja-JP"/>
        </w:rPr>
        <w:t>0.05%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0.03%</w:t>
      </w:r>
      <w:r>
        <w:rPr>
          <w:lang w:val="en-CA" w:eastAsia="ja-JP"/>
        </w:rPr>
        <w:t xml:space="preserve">, </w:t>
      </w:r>
      <w:r w:rsidRPr="00D27861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026B3B">
        <w:rPr>
          <w:lang w:val="en-CA" w:eastAsia="ja-JP"/>
        </w:rPr>
        <w:t xml:space="preserve"> for SVT contents.</w:t>
      </w:r>
    </w:p>
    <w:p w14:paraId="5943DA7B" w14:textId="77777777" w:rsidR="00B341FE" w:rsidRDefault="00B341FE" w:rsidP="00B341F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Test-3: </w:t>
      </w:r>
      <w:r w:rsidRPr="00E12209">
        <w:rPr>
          <w:lang w:val="en-CA" w:eastAsia="ja-JP"/>
        </w:rPr>
        <w:t>sps_entropy_coding_sync_enabled_flag</w:t>
      </w:r>
      <w:r>
        <w:rPr>
          <w:lang w:val="en-CA" w:eastAsia="ja-JP"/>
        </w:rPr>
        <w:t>: 1 and Tile 2x1</w:t>
      </w:r>
    </w:p>
    <w:p w14:paraId="1B217C40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8C3BCD">
        <w:rPr>
          <w:lang w:val="en-CA" w:eastAsia="ja-JP"/>
        </w:rPr>
        <w:t>0.19%</w:t>
      </w:r>
      <w:r>
        <w:rPr>
          <w:lang w:val="en-CA" w:eastAsia="ja-JP"/>
        </w:rPr>
        <w:t xml:space="preserve">, </w:t>
      </w:r>
      <w:r w:rsidRPr="008C3BCD">
        <w:rPr>
          <w:lang w:val="en-CA" w:eastAsia="ja-JP"/>
        </w:rPr>
        <w:t>0.18%</w:t>
      </w:r>
      <w:r>
        <w:rPr>
          <w:lang w:val="en-CA" w:eastAsia="ja-JP"/>
        </w:rPr>
        <w:t xml:space="preserve">, </w:t>
      </w:r>
      <w:r w:rsidRPr="008C3BCD">
        <w:rPr>
          <w:lang w:val="en-CA" w:eastAsia="ja-JP"/>
        </w:rPr>
        <w:t>0.11%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wPSNR and PQ contents</w:t>
      </w:r>
    </w:p>
    <w:p w14:paraId="6EA85560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16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7F24CA">
        <w:rPr>
          <w:lang w:val="en-CA" w:eastAsia="ja-JP"/>
        </w:rPr>
        <w:t>0.18%</w:t>
      </w:r>
      <w:r>
        <w:rPr>
          <w:lang w:val="en-CA" w:eastAsia="ja-JP"/>
        </w:rPr>
        <w:t xml:space="preserve">, </w:t>
      </w:r>
      <w:r w:rsidRPr="007F24CA">
        <w:rPr>
          <w:lang w:val="en-CA" w:eastAsia="ja-JP"/>
        </w:rPr>
        <w:t>0.17%</w:t>
      </w:r>
      <w:r>
        <w:rPr>
          <w:lang w:val="en-CA" w:eastAsia="ja-JP"/>
        </w:rPr>
        <w:t xml:space="preserve">, </w:t>
      </w:r>
      <w:r w:rsidRPr="007F24CA">
        <w:rPr>
          <w:lang w:val="en-CA" w:eastAsia="ja-JP"/>
        </w:rPr>
        <w:t>0.10%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PSNR and PQ contents</w:t>
      </w:r>
    </w:p>
    <w:p w14:paraId="4AE03192" w14:textId="77777777" w:rsidR="00B341FE" w:rsidRDefault="00B341FE" w:rsidP="00B341FE">
      <w:pPr>
        <w:pStyle w:val="ab"/>
        <w:numPr>
          <w:ilvl w:val="1"/>
          <w:numId w:val="12"/>
        </w:numPr>
        <w:tabs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77E0">
        <w:rPr>
          <w:lang w:val="en-CA" w:eastAsia="ja-JP"/>
        </w:rPr>
        <w:t>0.10%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0.08%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0.03%</w:t>
      </w:r>
      <w:r>
        <w:rPr>
          <w:lang w:val="en-CA" w:eastAsia="ja-JP"/>
        </w:rPr>
        <w:t>}</w:t>
      </w:r>
      <w:r w:rsidRPr="00750388">
        <w:rPr>
          <w:lang w:val="en-CA" w:eastAsia="ja-JP"/>
        </w:rPr>
        <w:t xml:space="preserve"> for HLG contents</w:t>
      </w:r>
    </w:p>
    <w:p w14:paraId="15DA84E2" w14:textId="77777777" w:rsidR="00B341FE" w:rsidRPr="00C43166" w:rsidRDefault="00B341FE" w:rsidP="00B341FE">
      <w:pPr>
        <w:pStyle w:val="ab"/>
        <w:numPr>
          <w:ilvl w:val="1"/>
          <w:numId w:val="12"/>
        </w:numPr>
        <w:tabs>
          <w:tab w:val="clear" w:pos="1800"/>
          <w:tab w:val="clear" w:pos="2520"/>
        </w:tabs>
        <w:ind w:leftChars="0"/>
        <w:rPr>
          <w:lang w:val="en-CA" w:eastAsia="ja-JP"/>
        </w:rPr>
      </w:pPr>
      <w:r>
        <w:rPr>
          <w:lang w:val="en-CA" w:eastAsia="ja-JP"/>
        </w:rPr>
        <w:t>{</w:t>
      </w:r>
      <w:r w:rsidRPr="00F477E0">
        <w:rPr>
          <w:lang w:val="en-CA" w:eastAsia="ja-JP"/>
        </w:rPr>
        <w:t>0.04%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0.03%</w:t>
      </w:r>
      <w:r>
        <w:rPr>
          <w:lang w:val="en-CA" w:eastAsia="ja-JP"/>
        </w:rPr>
        <w:t xml:space="preserve">, </w:t>
      </w:r>
      <w:r w:rsidRPr="00F477E0">
        <w:rPr>
          <w:lang w:val="en-CA" w:eastAsia="ja-JP"/>
        </w:rPr>
        <w:t>0.02%</w:t>
      </w:r>
      <w:r>
        <w:rPr>
          <w:lang w:val="en-CA" w:eastAsia="ja-JP"/>
        </w:rPr>
        <w:t>}</w:t>
      </w:r>
      <w:r w:rsidRPr="00026B3B">
        <w:rPr>
          <w:lang w:val="en-CA" w:eastAsia="ja-JP"/>
        </w:rPr>
        <w:t xml:space="preserve"> for SVT contents.</w:t>
      </w:r>
    </w:p>
    <w:p w14:paraId="356DCF26" w14:textId="32BB8A68" w:rsidR="00B341FE" w:rsidRDefault="002038B1" w:rsidP="00191447">
      <w:pPr>
        <w:rPr>
          <w:lang w:val="en-CA" w:eastAsia="ja-JP"/>
        </w:rPr>
      </w:pPr>
      <w:r>
        <w:rPr>
          <w:lang w:val="en-CA" w:eastAsia="ja-JP"/>
        </w:rPr>
        <w:t xml:space="preserve">For </w:t>
      </w:r>
      <w:r w:rsidR="003174BC">
        <w:rPr>
          <w:lang w:val="en-CA" w:eastAsia="ja-JP"/>
        </w:rPr>
        <w:t>Test-2 and Test-3</w:t>
      </w:r>
      <w:r>
        <w:rPr>
          <w:lang w:val="en-CA" w:eastAsia="ja-JP"/>
        </w:rPr>
        <w:t>,</w:t>
      </w:r>
      <w:r w:rsidR="003174BC">
        <w:rPr>
          <w:lang w:val="en-CA" w:eastAsia="ja-JP"/>
        </w:rPr>
        <w:t xml:space="preserve"> </w:t>
      </w:r>
      <w:r>
        <w:rPr>
          <w:lang w:val="en-CA" w:eastAsia="ja-JP"/>
        </w:rPr>
        <w:t xml:space="preserve">small coding efficiency loss (0.1% ~ 0.2%) </w:t>
      </w:r>
      <w:r w:rsidR="00B540D4">
        <w:rPr>
          <w:lang w:val="en-CA" w:eastAsia="ja-JP"/>
        </w:rPr>
        <w:t>are confirmed.</w:t>
      </w:r>
      <w:r w:rsidR="001F6368">
        <w:rPr>
          <w:lang w:val="en-CA" w:eastAsia="ja-JP"/>
        </w:rPr>
        <w:t xml:space="preserve"> </w:t>
      </w:r>
      <w:r w:rsidR="003E4D59">
        <w:rPr>
          <w:lang w:val="en-CA" w:eastAsia="ja-JP"/>
        </w:rPr>
        <w:t>The reasons are</w:t>
      </w:r>
      <w:r w:rsidR="001F6368">
        <w:rPr>
          <w:lang w:val="en-CA" w:eastAsia="ja-JP"/>
        </w:rPr>
        <w:t xml:space="preserve"> expected that </w:t>
      </w:r>
      <w:r w:rsidR="008210FC">
        <w:rPr>
          <w:lang w:val="en-CA" w:eastAsia="ja-JP"/>
        </w:rPr>
        <w:t xml:space="preserve">the probability model is </w:t>
      </w:r>
      <w:r w:rsidR="00297ECB">
        <w:rPr>
          <w:lang w:val="en-CA" w:eastAsia="ja-JP"/>
        </w:rPr>
        <w:t xml:space="preserve">frequently </w:t>
      </w:r>
      <w:r w:rsidR="008210FC">
        <w:rPr>
          <w:lang w:val="en-CA" w:eastAsia="ja-JP"/>
        </w:rPr>
        <w:t xml:space="preserve">reset and </w:t>
      </w:r>
      <w:r w:rsidR="001F6368">
        <w:rPr>
          <w:lang w:val="en-CA" w:eastAsia="ja-JP"/>
        </w:rPr>
        <w:t xml:space="preserve">CABAC </w:t>
      </w:r>
      <w:r w:rsidR="003E4D59">
        <w:rPr>
          <w:lang w:val="en-CA" w:eastAsia="ja-JP"/>
        </w:rPr>
        <w:t>entry points</w:t>
      </w:r>
      <w:r w:rsidR="005212A0">
        <w:rPr>
          <w:lang w:val="en-CA" w:eastAsia="ja-JP"/>
        </w:rPr>
        <w:t xml:space="preserve"> increased.</w:t>
      </w:r>
      <w:r w:rsidR="003A5569">
        <w:rPr>
          <w:lang w:val="en-CA" w:eastAsia="ja-JP"/>
        </w:rPr>
        <w:t xml:space="preserve"> However, </w:t>
      </w:r>
      <w:r w:rsidR="0057062E">
        <w:rPr>
          <w:lang w:val="en-CA" w:eastAsia="ja-JP"/>
        </w:rPr>
        <w:t xml:space="preserve">the difference between Test-1 and Test-2 or </w:t>
      </w:r>
      <w:r w:rsidR="002D2DF0">
        <w:rPr>
          <w:lang w:val="en-CA" w:eastAsia="ja-JP"/>
        </w:rPr>
        <w:t xml:space="preserve">Test-3 is </w:t>
      </w:r>
      <w:r w:rsidR="002E5EB2">
        <w:rPr>
          <w:lang w:val="en-CA" w:eastAsia="ja-JP"/>
        </w:rPr>
        <w:t>small.</w:t>
      </w:r>
    </w:p>
    <w:p w14:paraId="680BB6EC" w14:textId="77C01FA2" w:rsidR="00191447" w:rsidRPr="001708F1" w:rsidRDefault="00191447" w:rsidP="00191447">
      <w:pPr>
        <w:rPr>
          <w:lang w:val="en-CA" w:eastAsia="ja-JP"/>
        </w:rPr>
      </w:pPr>
      <w:r w:rsidRPr="001708F1">
        <w:rPr>
          <w:lang w:val="en-CA" w:eastAsia="ja-JP"/>
        </w:rPr>
        <w:t xml:space="preserve">As shown in above results, with proposed constraint, the coding efficiency loss is </w:t>
      </w:r>
      <w:r w:rsidR="001F547D">
        <w:rPr>
          <w:lang w:val="en-CA" w:eastAsia="ja-JP"/>
        </w:rPr>
        <w:t>small</w:t>
      </w:r>
      <w:r w:rsidRPr="001708F1">
        <w:rPr>
          <w:lang w:val="en-CA" w:eastAsia="ja-JP"/>
        </w:rPr>
        <w:t>, and it’s beneficial to decrease max delay in WPP. If a profile for high bit rate or high throughput was defined, this proposed constraint works well to limit max delay in parallel CABAC.</w:t>
      </w:r>
    </w:p>
    <w:p w14:paraId="24755C18" w14:textId="77777777" w:rsidR="00191447" w:rsidRDefault="00191447" w:rsidP="0019144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55ACED3" w14:textId="45BDA8C2" w:rsidR="00191447" w:rsidRPr="00E6242F" w:rsidRDefault="00191447" w:rsidP="00191447">
      <w:pPr>
        <w:rPr>
          <w:lang w:val="en-CA" w:eastAsia="ja-JP"/>
        </w:rPr>
      </w:pPr>
      <w:r>
        <w:rPr>
          <w:lang w:val="en-CA" w:eastAsia="ja-JP"/>
        </w:rPr>
        <w:t>In this contribution, an issue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about throughput was pointed out that max delay increases in parallel CABAC with large CTU size. To solve the problem, </w:t>
      </w:r>
      <w:r w:rsidR="004532A7">
        <w:rPr>
          <w:lang w:val="en-CA" w:eastAsia="ja-JP"/>
        </w:rPr>
        <w:t>two solutions were proposed</w:t>
      </w:r>
      <w:r w:rsidR="009D7829">
        <w:rPr>
          <w:lang w:val="en-CA" w:eastAsia="ja-JP"/>
        </w:rPr>
        <w:t xml:space="preserve"> that </w:t>
      </w:r>
      <w:r>
        <w:rPr>
          <w:lang w:val="en-CA" w:eastAsia="ja-JP"/>
        </w:rPr>
        <w:t xml:space="preserve">a constraint (max CTU size: 64) </w:t>
      </w:r>
      <w:r w:rsidR="009D7829">
        <w:rPr>
          <w:lang w:val="en-CA" w:eastAsia="ja-JP"/>
        </w:rPr>
        <w:t xml:space="preserve">and </w:t>
      </w:r>
      <w:r w:rsidR="005C6E9A">
        <w:rPr>
          <w:lang w:val="en-CA" w:eastAsia="ja-JP"/>
        </w:rPr>
        <w:t xml:space="preserve">CTU row splitting using tile. </w:t>
      </w:r>
      <w:r>
        <w:rPr>
          <w:lang w:val="en-CA" w:eastAsia="ja-JP"/>
        </w:rPr>
        <w:t xml:space="preserve">In the experiments, it was confirmed that the impact of coding efficiency is </w:t>
      </w:r>
      <w:r w:rsidR="00D0217F">
        <w:rPr>
          <w:lang w:val="en-CA" w:eastAsia="ja-JP"/>
        </w:rPr>
        <w:t>small</w:t>
      </w:r>
      <w:r>
        <w:rPr>
          <w:lang w:val="en-CA" w:eastAsia="ja-JP"/>
        </w:rPr>
        <w:t>.</w:t>
      </w:r>
      <w:r w:rsidR="00A93EB6">
        <w:rPr>
          <w:lang w:val="en-CA" w:eastAsia="ja-JP"/>
        </w:rPr>
        <w:t xml:space="preserve"> It’s recommended </w:t>
      </w:r>
      <w:r w:rsidR="00CE2301">
        <w:rPr>
          <w:lang w:val="en-CA" w:eastAsia="ja-JP"/>
        </w:rPr>
        <w:t>that</w:t>
      </w:r>
      <w:r w:rsidR="0092202A">
        <w:rPr>
          <w:lang w:val="en-CA" w:eastAsia="ja-JP"/>
        </w:rPr>
        <w:t xml:space="preserve"> </w:t>
      </w:r>
      <w:r w:rsidR="0092202A" w:rsidRPr="00E12209">
        <w:rPr>
          <w:lang w:val="en-CA" w:eastAsia="ja-JP"/>
        </w:rPr>
        <w:t>sps_entropy_coding_sync_enabled_flag</w:t>
      </w:r>
      <w:r w:rsidR="0092202A">
        <w:rPr>
          <w:lang w:val="en-CA" w:eastAsia="ja-JP"/>
        </w:rPr>
        <w:t xml:space="preserve"> sets to 1 and</w:t>
      </w:r>
      <w:r w:rsidR="00042EA1">
        <w:rPr>
          <w:lang w:val="en-CA" w:eastAsia="ja-JP"/>
        </w:rPr>
        <w:t xml:space="preserve"> those two constraints.</w:t>
      </w:r>
    </w:p>
    <w:p w14:paraId="21966160" w14:textId="77777777" w:rsidR="009878EC" w:rsidRPr="00191447" w:rsidRDefault="009878E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E38840" w:rsidR="00342FF4" w:rsidRPr="005B217D" w:rsidRDefault="00404019" w:rsidP="009234A5">
      <w:pPr>
        <w:rPr>
          <w:szCs w:val="22"/>
          <w:lang w:val="en-CA"/>
        </w:rPr>
      </w:pPr>
      <w:r w:rsidRPr="00404019">
        <w:rPr>
          <w:b/>
          <w:szCs w:val="22"/>
          <w:lang w:val="en-CA"/>
        </w:rPr>
        <w:t xml:space="preserve">Sony </w:t>
      </w:r>
      <w:r w:rsidR="00CC66FA">
        <w:rPr>
          <w:b/>
          <w:szCs w:val="22"/>
          <w:lang w:val="en-CA"/>
        </w:rPr>
        <w:t xml:space="preserve">Group </w:t>
      </w:r>
      <w:r w:rsidRPr="00404019">
        <w:rPr>
          <w:b/>
          <w:szCs w:val="22"/>
          <w:lang w:val="en-CA"/>
        </w:rPr>
        <w:t xml:space="preserve">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1DBEB5D" w14:textId="77777777" w:rsidR="001F5E9C" w:rsidRDefault="001F5E9C" w:rsidP="001F5E9C">
      <w:pPr>
        <w:pStyle w:val="1"/>
        <w:rPr>
          <w:lang w:val="en-CA" w:eastAsia="ja-JP"/>
        </w:rPr>
      </w:pPr>
      <w:bookmarkStart w:id="15" w:name="_Ref69221455"/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  <w:bookmarkEnd w:id="15"/>
    </w:p>
    <w:p w14:paraId="5CE10AA7" w14:textId="77777777" w:rsidR="001F5E9C" w:rsidRPr="00EA6956" w:rsidRDefault="001F5E9C" w:rsidP="001F5E9C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16" w:name="_Ref69221458"/>
      <w:bookmarkStart w:id="17" w:name="_Ref60217230"/>
      <w:r w:rsidRPr="00B1259D">
        <w:rPr>
          <w:lang w:val="en-CA" w:eastAsia="ja-JP"/>
        </w:rPr>
        <w:t>Recommendation ITU-T H.265</w:t>
      </w:r>
      <w:r>
        <w:rPr>
          <w:lang w:val="en-CA" w:eastAsia="ja-JP"/>
        </w:rPr>
        <w:t xml:space="preserve"> /</w:t>
      </w:r>
      <w:r w:rsidRPr="002A4861">
        <w:t xml:space="preserve"> </w:t>
      </w:r>
      <w:r w:rsidRPr="002A4861">
        <w:rPr>
          <w:lang w:val="en-CA" w:eastAsia="ja-JP"/>
        </w:rPr>
        <w:t>High efficiency video coding</w:t>
      </w:r>
      <w:r>
        <w:rPr>
          <w:lang w:val="en-CA" w:eastAsia="ja-JP"/>
        </w:rPr>
        <w:t xml:space="preserve">, </w:t>
      </w:r>
      <w:r w:rsidRPr="00EA6956">
        <w:rPr>
          <w:lang w:val="en-CA" w:eastAsia="ja-JP"/>
        </w:rPr>
        <w:t>SERIES H: AUDIOVISUAL AND MULTIMEDIA SYSTEMS</w:t>
      </w:r>
      <w:r>
        <w:rPr>
          <w:lang w:val="en-CA" w:eastAsia="ja-JP"/>
        </w:rPr>
        <w:t xml:space="preserve"> </w:t>
      </w:r>
      <w:r w:rsidRPr="00EA6956">
        <w:rPr>
          <w:lang w:val="en-CA" w:eastAsia="ja-JP"/>
        </w:rPr>
        <w:t>Infrastructure of audiovisual services – Coding of moving video</w:t>
      </w:r>
      <w:r>
        <w:rPr>
          <w:lang w:val="en-CA" w:eastAsia="ja-JP"/>
        </w:rPr>
        <w:t xml:space="preserve">, </w:t>
      </w:r>
      <w:r w:rsidRPr="00A85DD3">
        <w:rPr>
          <w:lang w:val="en-CA" w:eastAsia="ja-JP"/>
        </w:rPr>
        <w:t>ITU-T H.265 (V7)</w:t>
      </w:r>
      <w:r>
        <w:rPr>
          <w:lang w:val="en-CA" w:eastAsia="ja-JP"/>
        </w:rPr>
        <w:t>, 2019-11-29</w:t>
      </w:r>
      <w:bookmarkEnd w:id="16"/>
    </w:p>
    <w:p w14:paraId="40628787" w14:textId="62F1168E" w:rsidR="001F5E9C" w:rsidRPr="005616BF" w:rsidRDefault="001F5E9C" w:rsidP="001F5E9C">
      <w:pPr>
        <w:pStyle w:val="ab"/>
        <w:numPr>
          <w:ilvl w:val="0"/>
          <w:numId w:val="13"/>
        </w:numPr>
        <w:ind w:leftChars="0"/>
      </w:pPr>
      <w:bookmarkStart w:id="18" w:name="_Ref69131050"/>
      <w:r w:rsidRPr="005A48AB">
        <w:rPr>
          <w:lang w:val="en-CA" w:eastAsia="ja-JP"/>
        </w:rPr>
        <w:t>Adrian Browne, Tomohiro Ikai, Dmytro Rusanovskyy, Mohammed Golam Sarwer, Xiaoyu Xiu, “Common test conditions for high bit depth and high bit rate video coding”, JVET-U2018,</w:t>
      </w:r>
      <w:r w:rsidRPr="00243FE8">
        <w:t xml:space="preserve"> </w:t>
      </w:r>
      <w:r w:rsidR="00BF643E">
        <w:t>J</w:t>
      </w:r>
      <w:r>
        <w:t>oint Video Experts Team (JVET) of ITU-T SG 16 WP 3 and ISO/IEC JTC 1/SC 29</w:t>
      </w:r>
      <w:r w:rsidRPr="005616BF">
        <w:rPr>
          <w:lang w:val="en-CA" w:eastAsia="ja-JP"/>
        </w:rPr>
        <w:t xml:space="preserve">, </w:t>
      </w:r>
      <w:r>
        <w:rPr>
          <w:lang w:val="en-CA" w:eastAsia="ja-JP"/>
        </w:rPr>
        <w:t>Jan 2021</w:t>
      </w:r>
      <w:bookmarkEnd w:id="17"/>
      <w:bookmarkEnd w:id="18"/>
    </w:p>
    <w:p w14:paraId="1EF61E3C" w14:textId="77AA3BA7" w:rsidR="001F5E9C" w:rsidRDefault="001F5E9C" w:rsidP="001F5E9C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19" w:name="_Ref60218640"/>
      <w:r w:rsidRPr="00891C5A">
        <w:rPr>
          <w:lang w:val="en-CA" w:eastAsia="ja-JP"/>
        </w:rPr>
        <w:t xml:space="preserve">Benjamin Bross, Jianle Chen, Shan Liu, Ye-Kui Wang, “Versatile Video Coding Editorial Refinements on Draft 10”, </w:t>
      </w:r>
      <w:r>
        <w:rPr>
          <w:lang w:val="en-CA" w:eastAsia="ja-JP"/>
        </w:rPr>
        <w:t>J</w:t>
      </w:r>
      <w:r w:rsidRPr="00891C5A">
        <w:rPr>
          <w:lang w:val="en-CA" w:eastAsia="ja-JP"/>
        </w:rPr>
        <w:t>VET-T2001-v2, Joint Video Experts Team of ITU-T SG 16 WP 3 and ISO/IEC JTC 1/SC 29 20th Meeting, Oct 2020</w:t>
      </w:r>
      <w:bookmarkEnd w:id="19"/>
    </w:p>
    <w:p w14:paraId="58BF73B2" w14:textId="2633E283" w:rsidR="00FF69A7" w:rsidRDefault="007241CF" w:rsidP="002F1BC0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20" w:name="_Ref75859984"/>
      <w:r w:rsidRPr="007241CF">
        <w:rPr>
          <w:lang w:val="en-CA" w:eastAsia="ja-JP"/>
        </w:rPr>
        <w:t>Adrian Browne</w:t>
      </w:r>
      <w:r w:rsidR="008E72C7">
        <w:rPr>
          <w:lang w:val="en-CA" w:eastAsia="ja-JP"/>
        </w:rPr>
        <w:t xml:space="preserve">, </w:t>
      </w:r>
      <w:r w:rsidRPr="008E72C7">
        <w:rPr>
          <w:lang w:val="en-CA" w:eastAsia="ja-JP"/>
        </w:rPr>
        <w:t>Tomohiro Ikai</w:t>
      </w:r>
      <w:r w:rsidR="008E72C7">
        <w:rPr>
          <w:lang w:val="en-CA" w:eastAsia="ja-JP"/>
        </w:rPr>
        <w:t xml:space="preserve">, </w:t>
      </w:r>
      <w:r w:rsidRPr="008E72C7">
        <w:rPr>
          <w:lang w:val="en-CA" w:eastAsia="ja-JP"/>
        </w:rPr>
        <w:t>D. Rusanovskyy</w:t>
      </w:r>
      <w:r w:rsidR="008E72C7">
        <w:rPr>
          <w:lang w:val="en-CA" w:eastAsia="ja-JP"/>
        </w:rPr>
        <w:t xml:space="preserve">, </w:t>
      </w:r>
      <w:r w:rsidRPr="008E72C7">
        <w:rPr>
          <w:lang w:val="en-CA" w:eastAsia="ja-JP"/>
        </w:rPr>
        <w:t>Xiaoyu Xiu</w:t>
      </w:r>
      <w:r w:rsidR="008E72C7">
        <w:rPr>
          <w:lang w:val="en-CA" w:eastAsia="ja-JP"/>
        </w:rPr>
        <w:t>, “</w:t>
      </w:r>
      <w:r w:rsidR="00B23038" w:rsidRPr="00B23038">
        <w:rPr>
          <w:lang w:val="en-CA" w:eastAsia="ja-JP"/>
        </w:rPr>
        <w:t>Common test conditions for high bit depth and high bit rate video coding</w:t>
      </w:r>
      <w:r w:rsidR="008E72C7">
        <w:rPr>
          <w:lang w:val="en-CA" w:eastAsia="ja-JP"/>
        </w:rPr>
        <w:t>”</w:t>
      </w:r>
      <w:r w:rsidR="00B23038">
        <w:rPr>
          <w:lang w:val="en-CA" w:eastAsia="ja-JP"/>
        </w:rPr>
        <w:t xml:space="preserve">, </w:t>
      </w:r>
      <w:r w:rsidR="004A19E4" w:rsidRPr="004A19E4">
        <w:rPr>
          <w:lang w:val="en-CA" w:eastAsia="ja-JP"/>
        </w:rPr>
        <w:t>JVET-T2018</w:t>
      </w:r>
      <w:r w:rsidR="004A19E4">
        <w:rPr>
          <w:lang w:val="en-CA" w:eastAsia="ja-JP"/>
        </w:rPr>
        <w:t xml:space="preserve">, </w:t>
      </w:r>
      <w:r w:rsidR="002F1BC0">
        <w:rPr>
          <w:lang w:val="en-CA" w:eastAsia="ja-JP"/>
        </w:rPr>
        <w:t>J</w:t>
      </w:r>
      <w:r w:rsidR="002F1BC0" w:rsidRPr="002F1BC0">
        <w:rPr>
          <w:lang w:val="en-CA" w:eastAsia="ja-JP"/>
        </w:rPr>
        <w:t>oint Video Experts Team</w:t>
      </w:r>
      <w:r w:rsidR="002F1BC0">
        <w:rPr>
          <w:lang w:val="en-CA" w:eastAsia="ja-JP"/>
        </w:rPr>
        <w:t xml:space="preserve"> </w:t>
      </w:r>
      <w:r w:rsidR="002F1BC0" w:rsidRPr="002F1BC0">
        <w:rPr>
          <w:lang w:val="en-CA" w:eastAsia="ja-JP"/>
        </w:rPr>
        <w:t>of ITU-T SG 16 WP 3 and ISO/IEC JTC 1/SC 29</w:t>
      </w:r>
      <w:r w:rsidR="002F1BC0">
        <w:rPr>
          <w:lang w:val="en-CA" w:eastAsia="ja-JP"/>
        </w:rPr>
        <w:t xml:space="preserve"> </w:t>
      </w:r>
      <w:r w:rsidR="002F1BC0" w:rsidRPr="002F1BC0">
        <w:rPr>
          <w:lang w:val="en-CA" w:eastAsia="ja-JP"/>
        </w:rPr>
        <w:t>20th Meeting, Oct 2020</w:t>
      </w:r>
      <w:bookmarkEnd w:id="20"/>
    </w:p>
    <w:p w14:paraId="2F8578E2" w14:textId="52503B0D" w:rsidR="009D48CD" w:rsidRPr="007C59D0" w:rsidRDefault="00457816" w:rsidP="007C59D0">
      <w:pPr>
        <w:pStyle w:val="ab"/>
        <w:numPr>
          <w:ilvl w:val="0"/>
          <w:numId w:val="13"/>
        </w:numPr>
        <w:ind w:leftChars="0"/>
        <w:rPr>
          <w:lang w:val="en-CA" w:eastAsia="ja-JP"/>
        </w:rPr>
      </w:pPr>
      <w:bookmarkStart w:id="21" w:name="_Ref75884177"/>
      <w:r w:rsidRPr="00457816">
        <w:rPr>
          <w:lang w:val="en-CA" w:eastAsia="ja-JP"/>
        </w:rPr>
        <w:t>Kenji Kondo</w:t>
      </w:r>
      <w:r>
        <w:rPr>
          <w:lang w:val="en-CA" w:eastAsia="ja-JP"/>
        </w:rPr>
        <w:t xml:space="preserve">, </w:t>
      </w:r>
      <w:r w:rsidRPr="00457816">
        <w:rPr>
          <w:lang w:val="en-CA" w:eastAsia="ja-JP"/>
        </w:rPr>
        <w:t>Masaru Ikeda</w:t>
      </w:r>
      <w:r>
        <w:rPr>
          <w:lang w:val="en-CA" w:eastAsia="ja-JP"/>
        </w:rPr>
        <w:t>, “</w:t>
      </w:r>
      <w:r w:rsidR="009A1D0B" w:rsidRPr="009A1D0B">
        <w:rPr>
          <w:lang w:val="en-CA" w:eastAsia="ja-JP"/>
        </w:rPr>
        <w:t>AHG8: A constraint of max CTU size for high bit depth and high bit rate coding</w:t>
      </w:r>
      <w:r>
        <w:rPr>
          <w:lang w:val="en-CA" w:eastAsia="ja-JP"/>
        </w:rPr>
        <w:t>”</w:t>
      </w:r>
      <w:r w:rsidR="009A1D0B">
        <w:rPr>
          <w:lang w:val="en-CA" w:eastAsia="ja-JP"/>
        </w:rPr>
        <w:t xml:space="preserve">, </w:t>
      </w:r>
      <w:r w:rsidR="003F4B0E" w:rsidRPr="003F4B0E">
        <w:rPr>
          <w:lang w:val="en-CA" w:eastAsia="ja-JP"/>
        </w:rPr>
        <w:t>JVET-V0068</w:t>
      </w:r>
      <w:r w:rsidR="007C59D0">
        <w:rPr>
          <w:lang w:val="en-CA" w:eastAsia="ja-JP"/>
        </w:rPr>
        <w:t>, J</w:t>
      </w:r>
      <w:r w:rsidR="007C59D0" w:rsidRPr="007C59D0">
        <w:rPr>
          <w:lang w:val="en-CA" w:eastAsia="ja-JP"/>
        </w:rPr>
        <w:t>oint Video Experts Team (JVET)</w:t>
      </w:r>
      <w:r w:rsidR="007C59D0">
        <w:rPr>
          <w:lang w:val="en-CA" w:eastAsia="ja-JP"/>
        </w:rPr>
        <w:t xml:space="preserve"> </w:t>
      </w:r>
      <w:r w:rsidR="007C59D0" w:rsidRPr="007C59D0">
        <w:rPr>
          <w:lang w:val="en-CA" w:eastAsia="ja-JP"/>
        </w:rPr>
        <w:t>of ITU-T SG 16 WP 3 and ISO/IEC JTC 1/SC 29</w:t>
      </w:r>
      <w:r w:rsidR="007C59D0">
        <w:rPr>
          <w:lang w:val="en-CA" w:eastAsia="ja-JP"/>
        </w:rPr>
        <w:t xml:space="preserve"> </w:t>
      </w:r>
      <w:r w:rsidR="007C59D0" w:rsidRPr="007C59D0">
        <w:rPr>
          <w:lang w:val="en-CA" w:eastAsia="ja-JP"/>
        </w:rPr>
        <w:t>22nd Meeting, Apr. 2021</w:t>
      </w:r>
      <w:bookmarkEnd w:id="21"/>
    </w:p>
    <w:p w14:paraId="32EAF635" w14:textId="77777777" w:rsidR="007F1F8B" w:rsidRPr="001F5E9C" w:rsidRDefault="007F1F8B" w:rsidP="009234A5">
      <w:pPr>
        <w:rPr>
          <w:szCs w:val="22"/>
          <w:lang w:val="en-CA"/>
        </w:rPr>
      </w:pPr>
    </w:p>
    <w:sectPr w:rsidR="007F1F8B" w:rsidRPr="001F5E9C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265F6" w14:textId="77777777" w:rsidR="00E42EB7" w:rsidRDefault="00E42EB7">
      <w:r>
        <w:separator/>
      </w:r>
    </w:p>
  </w:endnote>
  <w:endnote w:type="continuationSeparator" w:id="0">
    <w:p w14:paraId="2BE5A8EE" w14:textId="77777777" w:rsidR="00E42EB7" w:rsidRDefault="00E42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6497B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126AA">
      <w:rPr>
        <w:rStyle w:val="a5"/>
        <w:noProof/>
      </w:rPr>
      <w:t>2021-06-30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25A79" w14:textId="77777777" w:rsidR="00E42EB7" w:rsidRDefault="00E42EB7">
      <w:r>
        <w:separator/>
      </w:r>
    </w:p>
  </w:footnote>
  <w:footnote w:type="continuationSeparator" w:id="0">
    <w:p w14:paraId="67D656D5" w14:textId="77777777" w:rsidR="00E42EB7" w:rsidRDefault="00E42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62CF5"/>
    <w:multiLevelType w:val="hybridMultilevel"/>
    <w:tmpl w:val="D13C905A"/>
    <w:lvl w:ilvl="0" w:tplc="6B8C422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A836BCEA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7B7CE1"/>
    <w:multiLevelType w:val="hybridMultilevel"/>
    <w:tmpl w:val="0CE62AD4"/>
    <w:lvl w:ilvl="0" w:tplc="3D404CBE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C1"/>
    <w:rsid w:val="00002C3F"/>
    <w:rsid w:val="000050D8"/>
    <w:rsid w:val="000075A2"/>
    <w:rsid w:val="00016009"/>
    <w:rsid w:val="000308A3"/>
    <w:rsid w:val="000361E0"/>
    <w:rsid w:val="00037D58"/>
    <w:rsid w:val="00042EA1"/>
    <w:rsid w:val="000432CA"/>
    <w:rsid w:val="0004543A"/>
    <w:rsid w:val="000458BC"/>
    <w:rsid w:val="00045C41"/>
    <w:rsid w:val="00046C03"/>
    <w:rsid w:val="00050613"/>
    <w:rsid w:val="00065039"/>
    <w:rsid w:val="00071070"/>
    <w:rsid w:val="00074F73"/>
    <w:rsid w:val="00075DD8"/>
    <w:rsid w:val="0007614F"/>
    <w:rsid w:val="00080F91"/>
    <w:rsid w:val="00081398"/>
    <w:rsid w:val="00084393"/>
    <w:rsid w:val="00086129"/>
    <w:rsid w:val="000865E1"/>
    <w:rsid w:val="000911EB"/>
    <w:rsid w:val="00092AF4"/>
    <w:rsid w:val="00094479"/>
    <w:rsid w:val="000960C8"/>
    <w:rsid w:val="000962AC"/>
    <w:rsid w:val="000A7467"/>
    <w:rsid w:val="000B0C0F"/>
    <w:rsid w:val="000B1C6B"/>
    <w:rsid w:val="000B4142"/>
    <w:rsid w:val="000B4FF9"/>
    <w:rsid w:val="000B72E7"/>
    <w:rsid w:val="000C09AC"/>
    <w:rsid w:val="000C1BF6"/>
    <w:rsid w:val="000C2BAA"/>
    <w:rsid w:val="000D5775"/>
    <w:rsid w:val="000E00F3"/>
    <w:rsid w:val="000F158C"/>
    <w:rsid w:val="000F5075"/>
    <w:rsid w:val="00102F3D"/>
    <w:rsid w:val="001031BF"/>
    <w:rsid w:val="00106F03"/>
    <w:rsid w:val="00115DC2"/>
    <w:rsid w:val="00115DEF"/>
    <w:rsid w:val="00124E38"/>
    <w:rsid w:val="0012580B"/>
    <w:rsid w:val="00125956"/>
    <w:rsid w:val="0013112D"/>
    <w:rsid w:val="00131F90"/>
    <w:rsid w:val="0013458C"/>
    <w:rsid w:val="0013526E"/>
    <w:rsid w:val="00136AAC"/>
    <w:rsid w:val="00146152"/>
    <w:rsid w:val="00151856"/>
    <w:rsid w:val="00152D8C"/>
    <w:rsid w:val="00155526"/>
    <w:rsid w:val="00160EAA"/>
    <w:rsid w:val="001677ED"/>
    <w:rsid w:val="00171371"/>
    <w:rsid w:val="00175A24"/>
    <w:rsid w:val="00180603"/>
    <w:rsid w:val="001806A9"/>
    <w:rsid w:val="00180F5C"/>
    <w:rsid w:val="00186477"/>
    <w:rsid w:val="00187E58"/>
    <w:rsid w:val="0019002C"/>
    <w:rsid w:val="00191447"/>
    <w:rsid w:val="001A297E"/>
    <w:rsid w:val="001A2DC1"/>
    <w:rsid w:val="001A368E"/>
    <w:rsid w:val="001A7329"/>
    <w:rsid w:val="001A792F"/>
    <w:rsid w:val="001B4E28"/>
    <w:rsid w:val="001C0D3C"/>
    <w:rsid w:val="001C3525"/>
    <w:rsid w:val="001C3AFB"/>
    <w:rsid w:val="001C3E12"/>
    <w:rsid w:val="001C4633"/>
    <w:rsid w:val="001C5120"/>
    <w:rsid w:val="001D07F0"/>
    <w:rsid w:val="001D1BD2"/>
    <w:rsid w:val="001E0248"/>
    <w:rsid w:val="001E02BE"/>
    <w:rsid w:val="001E097B"/>
    <w:rsid w:val="001E2E72"/>
    <w:rsid w:val="001E3026"/>
    <w:rsid w:val="001E3B37"/>
    <w:rsid w:val="001F0EF8"/>
    <w:rsid w:val="001F2594"/>
    <w:rsid w:val="001F547D"/>
    <w:rsid w:val="001F5E9C"/>
    <w:rsid w:val="001F6368"/>
    <w:rsid w:val="001F6764"/>
    <w:rsid w:val="002012B4"/>
    <w:rsid w:val="00202CA5"/>
    <w:rsid w:val="002038B1"/>
    <w:rsid w:val="002055A6"/>
    <w:rsid w:val="00206460"/>
    <w:rsid w:val="002069B4"/>
    <w:rsid w:val="00210808"/>
    <w:rsid w:val="00215DFC"/>
    <w:rsid w:val="00216AAB"/>
    <w:rsid w:val="002212DF"/>
    <w:rsid w:val="00222CD4"/>
    <w:rsid w:val="00225016"/>
    <w:rsid w:val="002253CA"/>
    <w:rsid w:val="002264A6"/>
    <w:rsid w:val="002274B3"/>
    <w:rsid w:val="00227BA7"/>
    <w:rsid w:val="0023011C"/>
    <w:rsid w:val="0023674F"/>
    <w:rsid w:val="002375C1"/>
    <w:rsid w:val="00247E1E"/>
    <w:rsid w:val="00250442"/>
    <w:rsid w:val="002512E3"/>
    <w:rsid w:val="00263398"/>
    <w:rsid w:val="00263B99"/>
    <w:rsid w:val="002647D8"/>
    <w:rsid w:val="00266F06"/>
    <w:rsid w:val="00267E34"/>
    <w:rsid w:val="00274D27"/>
    <w:rsid w:val="00275BCF"/>
    <w:rsid w:val="002763F9"/>
    <w:rsid w:val="00280613"/>
    <w:rsid w:val="00283470"/>
    <w:rsid w:val="00285046"/>
    <w:rsid w:val="0028791D"/>
    <w:rsid w:val="00291594"/>
    <w:rsid w:val="00291E36"/>
    <w:rsid w:val="00292257"/>
    <w:rsid w:val="00297ECB"/>
    <w:rsid w:val="002A54E0"/>
    <w:rsid w:val="002B12CF"/>
    <w:rsid w:val="002B1595"/>
    <w:rsid w:val="002B191D"/>
    <w:rsid w:val="002B27BA"/>
    <w:rsid w:val="002B2E83"/>
    <w:rsid w:val="002B4142"/>
    <w:rsid w:val="002B4C49"/>
    <w:rsid w:val="002B5C3C"/>
    <w:rsid w:val="002C1594"/>
    <w:rsid w:val="002C76A3"/>
    <w:rsid w:val="002D0AF6"/>
    <w:rsid w:val="002D0B56"/>
    <w:rsid w:val="002D2DF0"/>
    <w:rsid w:val="002D325D"/>
    <w:rsid w:val="002D78DF"/>
    <w:rsid w:val="002E54F5"/>
    <w:rsid w:val="002E5EB2"/>
    <w:rsid w:val="002F0B2D"/>
    <w:rsid w:val="002F164D"/>
    <w:rsid w:val="002F1BC0"/>
    <w:rsid w:val="002F72B2"/>
    <w:rsid w:val="003021BC"/>
    <w:rsid w:val="00306206"/>
    <w:rsid w:val="003071AD"/>
    <w:rsid w:val="003174BC"/>
    <w:rsid w:val="00317D85"/>
    <w:rsid w:val="00321903"/>
    <w:rsid w:val="00325E09"/>
    <w:rsid w:val="0032666A"/>
    <w:rsid w:val="00327C56"/>
    <w:rsid w:val="003315A1"/>
    <w:rsid w:val="003373EC"/>
    <w:rsid w:val="00342FF4"/>
    <w:rsid w:val="00344E5A"/>
    <w:rsid w:val="00345160"/>
    <w:rsid w:val="00345746"/>
    <w:rsid w:val="00346148"/>
    <w:rsid w:val="00354065"/>
    <w:rsid w:val="00354BF2"/>
    <w:rsid w:val="00355E79"/>
    <w:rsid w:val="003608F2"/>
    <w:rsid w:val="003610D8"/>
    <w:rsid w:val="00362A52"/>
    <w:rsid w:val="003669EA"/>
    <w:rsid w:val="003706CC"/>
    <w:rsid w:val="00377710"/>
    <w:rsid w:val="003821D8"/>
    <w:rsid w:val="0039074B"/>
    <w:rsid w:val="00391896"/>
    <w:rsid w:val="003970C3"/>
    <w:rsid w:val="003A0A3F"/>
    <w:rsid w:val="003A2D8E"/>
    <w:rsid w:val="003A5569"/>
    <w:rsid w:val="003A5CD0"/>
    <w:rsid w:val="003A7CE6"/>
    <w:rsid w:val="003B7245"/>
    <w:rsid w:val="003C0973"/>
    <w:rsid w:val="003C20E4"/>
    <w:rsid w:val="003D57A9"/>
    <w:rsid w:val="003D6342"/>
    <w:rsid w:val="003E0D6C"/>
    <w:rsid w:val="003E21FF"/>
    <w:rsid w:val="003E4D59"/>
    <w:rsid w:val="003E63D2"/>
    <w:rsid w:val="003E6F90"/>
    <w:rsid w:val="003E73ED"/>
    <w:rsid w:val="003F3472"/>
    <w:rsid w:val="003F4B0E"/>
    <w:rsid w:val="003F5D0F"/>
    <w:rsid w:val="00404019"/>
    <w:rsid w:val="00407C3A"/>
    <w:rsid w:val="0041210B"/>
    <w:rsid w:val="00414101"/>
    <w:rsid w:val="004163A2"/>
    <w:rsid w:val="00421894"/>
    <w:rsid w:val="004219CF"/>
    <w:rsid w:val="004234F0"/>
    <w:rsid w:val="00427B4E"/>
    <w:rsid w:val="00427EEC"/>
    <w:rsid w:val="00433DDB"/>
    <w:rsid w:val="00435A29"/>
    <w:rsid w:val="00437619"/>
    <w:rsid w:val="004376AA"/>
    <w:rsid w:val="004421CD"/>
    <w:rsid w:val="00446165"/>
    <w:rsid w:val="004532A7"/>
    <w:rsid w:val="00456171"/>
    <w:rsid w:val="00457816"/>
    <w:rsid w:val="00465A1E"/>
    <w:rsid w:val="00465CE4"/>
    <w:rsid w:val="004759A0"/>
    <w:rsid w:val="0049445A"/>
    <w:rsid w:val="004A19E4"/>
    <w:rsid w:val="004A2A63"/>
    <w:rsid w:val="004B0E2B"/>
    <w:rsid w:val="004B210C"/>
    <w:rsid w:val="004B2D0F"/>
    <w:rsid w:val="004B6170"/>
    <w:rsid w:val="004C27A2"/>
    <w:rsid w:val="004D2EEA"/>
    <w:rsid w:val="004D307A"/>
    <w:rsid w:val="004D31C9"/>
    <w:rsid w:val="004D405F"/>
    <w:rsid w:val="004E4F4F"/>
    <w:rsid w:val="004E6789"/>
    <w:rsid w:val="004F61E3"/>
    <w:rsid w:val="004F7A2E"/>
    <w:rsid w:val="00501241"/>
    <w:rsid w:val="00502E10"/>
    <w:rsid w:val="0050354E"/>
    <w:rsid w:val="0051015C"/>
    <w:rsid w:val="00516CF1"/>
    <w:rsid w:val="00516EB2"/>
    <w:rsid w:val="005212A0"/>
    <w:rsid w:val="00530037"/>
    <w:rsid w:val="00531AE9"/>
    <w:rsid w:val="00535B26"/>
    <w:rsid w:val="00536188"/>
    <w:rsid w:val="005438A2"/>
    <w:rsid w:val="00550A66"/>
    <w:rsid w:val="00557D4D"/>
    <w:rsid w:val="005617AE"/>
    <w:rsid w:val="00567EC7"/>
    <w:rsid w:val="00570013"/>
    <w:rsid w:val="0057062E"/>
    <w:rsid w:val="00573908"/>
    <w:rsid w:val="005753EC"/>
    <w:rsid w:val="005755AB"/>
    <w:rsid w:val="005801A2"/>
    <w:rsid w:val="00593674"/>
    <w:rsid w:val="005952A5"/>
    <w:rsid w:val="005A1340"/>
    <w:rsid w:val="005A33A1"/>
    <w:rsid w:val="005B217D"/>
    <w:rsid w:val="005B29FD"/>
    <w:rsid w:val="005C385F"/>
    <w:rsid w:val="005C6195"/>
    <w:rsid w:val="005C6E9A"/>
    <w:rsid w:val="005C7C26"/>
    <w:rsid w:val="005D3D16"/>
    <w:rsid w:val="005D6930"/>
    <w:rsid w:val="005E1AC6"/>
    <w:rsid w:val="005E272A"/>
    <w:rsid w:val="005E3F2B"/>
    <w:rsid w:val="005F153D"/>
    <w:rsid w:val="005F6F1B"/>
    <w:rsid w:val="00615995"/>
    <w:rsid w:val="00616155"/>
    <w:rsid w:val="00624B33"/>
    <w:rsid w:val="0062502C"/>
    <w:rsid w:val="00626697"/>
    <w:rsid w:val="0063041A"/>
    <w:rsid w:val="00630AA2"/>
    <w:rsid w:val="00631D8B"/>
    <w:rsid w:val="00646707"/>
    <w:rsid w:val="0065724D"/>
    <w:rsid w:val="00657F7E"/>
    <w:rsid w:val="0066056F"/>
    <w:rsid w:val="00660931"/>
    <w:rsid w:val="00662E58"/>
    <w:rsid w:val="006637F2"/>
    <w:rsid w:val="006642A5"/>
    <w:rsid w:val="00664DCF"/>
    <w:rsid w:val="00667176"/>
    <w:rsid w:val="00673EFF"/>
    <w:rsid w:val="006756AA"/>
    <w:rsid w:val="00682BEC"/>
    <w:rsid w:val="00690D54"/>
    <w:rsid w:val="006A0E5C"/>
    <w:rsid w:val="006A1925"/>
    <w:rsid w:val="006A48E6"/>
    <w:rsid w:val="006A4A94"/>
    <w:rsid w:val="006A5501"/>
    <w:rsid w:val="006B4A94"/>
    <w:rsid w:val="006B77D8"/>
    <w:rsid w:val="006C5D39"/>
    <w:rsid w:val="006C64F3"/>
    <w:rsid w:val="006C790A"/>
    <w:rsid w:val="006D1714"/>
    <w:rsid w:val="006D6D9B"/>
    <w:rsid w:val="006E2810"/>
    <w:rsid w:val="006E2C71"/>
    <w:rsid w:val="006E3958"/>
    <w:rsid w:val="006E5417"/>
    <w:rsid w:val="006F0794"/>
    <w:rsid w:val="006F5AAD"/>
    <w:rsid w:val="006F5DB1"/>
    <w:rsid w:val="006F72B5"/>
    <w:rsid w:val="006F7528"/>
    <w:rsid w:val="0070105B"/>
    <w:rsid w:val="007023DE"/>
    <w:rsid w:val="0070767E"/>
    <w:rsid w:val="00712F60"/>
    <w:rsid w:val="00715492"/>
    <w:rsid w:val="00720E3B"/>
    <w:rsid w:val="007241CF"/>
    <w:rsid w:val="00726621"/>
    <w:rsid w:val="007374BF"/>
    <w:rsid w:val="007407E1"/>
    <w:rsid w:val="00742D58"/>
    <w:rsid w:val="0074302E"/>
    <w:rsid w:val="0074393F"/>
    <w:rsid w:val="00745F6B"/>
    <w:rsid w:val="00747C9B"/>
    <w:rsid w:val="007510F4"/>
    <w:rsid w:val="0075175B"/>
    <w:rsid w:val="00753875"/>
    <w:rsid w:val="0075585E"/>
    <w:rsid w:val="00770571"/>
    <w:rsid w:val="007768FF"/>
    <w:rsid w:val="0077792F"/>
    <w:rsid w:val="007824D3"/>
    <w:rsid w:val="00796EE3"/>
    <w:rsid w:val="007A3D51"/>
    <w:rsid w:val="007A7D29"/>
    <w:rsid w:val="007B240F"/>
    <w:rsid w:val="007B4AB8"/>
    <w:rsid w:val="007B7F46"/>
    <w:rsid w:val="007C081C"/>
    <w:rsid w:val="007C2E8C"/>
    <w:rsid w:val="007C3649"/>
    <w:rsid w:val="007C59D0"/>
    <w:rsid w:val="007D1181"/>
    <w:rsid w:val="007E01A3"/>
    <w:rsid w:val="007E1459"/>
    <w:rsid w:val="007E4B6D"/>
    <w:rsid w:val="007E5AD9"/>
    <w:rsid w:val="007E7915"/>
    <w:rsid w:val="007F1F8B"/>
    <w:rsid w:val="007F24CA"/>
    <w:rsid w:val="007F3DBB"/>
    <w:rsid w:val="007F5142"/>
    <w:rsid w:val="007F6205"/>
    <w:rsid w:val="007F67A1"/>
    <w:rsid w:val="00801A7B"/>
    <w:rsid w:val="00810455"/>
    <w:rsid w:val="00810B17"/>
    <w:rsid w:val="00811C05"/>
    <w:rsid w:val="008153E0"/>
    <w:rsid w:val="008206C8"/>
    <w:rsid w:val="008210FC"/>
    <w:rsid w:val="008263DA"/>
    <w:rsid w:val="00832890"/>
    <w:rsid w:val="0083681F"/>
    <w:rsid w:val="00845343"/>
    <w:rsid w:val="008542FB"/>
    <w:rsid w:val="008554B3"/>
    <w:rsid w:val="00856F35"/>
    <w:rsid w:val="0086387C"/>
    <w:rsid w:val="00872CB4"/>
    <w:rsid w:val="00874A6C"/>
    <w:rsid w:val="00874FD7"/>
    <w:rsid w:val="00876C65"/>
    <w:rsid w:val="00882F72"/>
    <w:rsid w:val="008903E3"/>
    <w:rsid w:val="00893DC4"/>
    <w:rsid w:val="00894AB9"/>
    <w:rsid w:val="008A2894"/>
    <w:rsid w:val="008A38AC"/>
    <w:rsid w:val="008A4B4C"/>
    <w:rsid w:val="008B712D"/>
    <w:rsid w:val="008C239F"/>
    <w:rsid w:val="008C2CD9"/>
    <w:rsid w:val="008C3BCD"/>
    <w:rsid w:val="008C6B1E"/>
    <w:rsid w:val="008D1B47"/>
    <w:rsid w:val="008D4D28"/>
    <w:rsid w:val="008D6B84"/>
    <w:rsid w:val="008E12AD"/>
    <w:rsid w:val="008E480C"/>
    <w:rsid w:val="008E71AD"/>
    <w:rsid w:val="008E72C7"/>
    <w:rsid w:val="00907757"/>
    <w:rsid w:val="00914C15"/>
    <w:rsid w:val="009212B0"/>
    <w:rsid w:val="00921FA1"/>
    <w:rsid w:val="0092202A"/>
    <w:rsid w:val="009234A5"/>
    <w:rsid w:val="00925509"/>
    <w:rsid w:val="00933453"/>
    <w:rsid w:val="009336F7"/>
    <w:rsid w:val="0093636C"/>
    <w:rsid w:val="00936600"/>
    <w:rsid w:val="009374A7"/>
    <w:rsid w:val="00937F03"/>
    <w:rsid w:val="00945E52"/>
    <w:rsid w:val="00945EC7"/>
    <w:rsid w:val="00947D35"/>
    <w:rsid w:val="0095233B"/>
    <w:rsid w:val="00955F6D"/>
    <w:rsid w:val="00955FA3"/>
    <w:rsid w:val="00977C16"/>
    <w:rsid w:val="0098158A"/>
    <w:rsid w:val="00981F3F"/>
    <w:rsid w:val="00984544"/>
    <w:rsid w:val="0098551D"/>
    <w:rsid w:val="00985DCB"/>
    <w:rsid w:val="009878EC"/>
    <w:rsid w:val="009912AE"/>
    <w:rsid w:val="0099518F"/>
    <w:rsid w:val="00996CB0"/>
    <w:rsid w:val="009A00D6"/>
    <w:rsid w:val="009A1D0B"/>
    <w:rsid w:val="009A523D"/>
    <w:rsid w:val="009A565D"/>
    <w:rsid w:val="009B02A1"/>
    <w:rsid w:val="009B3361"/>
    <w:rsid w:val="009B6D6A"/>
    <w:rsid w:val="009B73EA"/>
    <w:rsid w:val="009B7F3F"/>
    <w:rsid w:val="009C6E38"/>
    <w:rsid w:val="009D0C1C"/>
    <w:rsid w:val="009D48CD"/>
    <w:rsid w:val="009D7829"/>
    <w:rsid w:val="009D7CE6"/>
    <w:rsid w:val="009E448E"/>
    <w:rsid w:val="009F0ED3"/>
    <w:rsid w:val="009F496B"/>
    <w:rsid w:val="00A0081C"/>
    <w:rsid w:val="00A01439"/>
    <w:rsid w:val="00A01B48"/>
    <w:rsid w:val="00A02E61"/>
    <w:rsid w:val="00A05CFF"/>
    <w:rsid w:val="00A13048"/>
    <w:rsid w:val="00A31AAA"/>
    <w:rsid w:val="00A46843"/>
    <w:rsid w:val="00A46952"/>
    <w:rsid w:val="00A56203"/>
    <w:rsid w:val="00A56B97"/>
    <w:rsid w:val="00A6093D"/>
    <w:rsid w:val="00A72017"/>
    <w:rsid w:val="00A744D6"/>
    <w:rsid w:val="00A767DC"/>
    <w:rsid w:val="00A76A6D"/>
    <w:rsid w:val="00A83253"/>
    <w:rsid w:val="00A840CD"/>
    <w:rsid w:val="00A85A5B"/>
    <w:rsid w:val="00A91F93"/>
    <w:rsid w:val="00A93EB6"/>
    <w:rsid w:val="00A96FA6"/>
    <w:rsid w:val="00AA204F"/>
    <w:rsid w:val="00AA6E84"/>
    <w:rsid w:val="00AB1A1C"/>
    <w:rsid w:val="00AC0914"/>
    <w:rsid w:val="00AC2DD8"/>
    <w:rsid w:val="00AC5B44"/>
    <w:rsid w:val="00AD05A8"/>
    <w:rsid w:val="00AD7037"/>
    <w:rsid w:val="00AE00F2"/>
    <w:rsid w:val="00AE069E"/>
    <w:rsid w:val="00AE11F1"/>
    <w:rsid w:val="00AE2F82"/>
    <w:rsid w:val="00AE341B"/>
    <w:rsid w:val="00AE46CF"/>
    <w:rsid w:val="00AF2923"/>
    <w:rsid w:val="00B00F88"/>
    <w:rsid w:val="00B01905"/>
    <w:rsid w:val="00B05EA3"/>
    <w:rsid w:val="00B07CA7"/>
    <w:rsid w:val="00B1279A"/>
    <w:rsid w:val="00B16CA1"/>
    <w:rsid w:val="00B23038"/>
    <w:rsid w:val="00B341FE"/>
    <w:rsid w:val="00B35441"/>
    <w:rsid w:val="00B3640F"/>
    <w:rsid w:val="00B4194A"/>
    <w:rsid w:val="00B42E92"/>
    <w:rsid w:val="00B437E8"/>
    <w:rsid w:val="00B5165E"/>
    <w:rsid w:val="00B51F2C"/>
    <w:rsid w:val="00B5222E"/>
    <w:rsid w:val="00B53179"/>
    <w:rsid w:val="00B532EA"/>
    <w:rsid w:val="00B53C12"/>
    <w:rsid w:val="00B540D4"/>
    <w:rsid w:val="00B57A23"/>
    <w:rsid w:val="00B600CD"/>
    <w:rsid w:val="00B60FD1"/>
    <w:rsid w:val="00B61C96"/>
    <w:rsid w:val="00B66071"/>
    <w:rsid w:val="00B67BF0"/>
    <w:rsid w:val="00B7011C"/>
    <w:rsid w:val="00B73A2A"/>
    <w:rsid w:val="00B75A51"/>
    <w:rsid w:val="00B77B87"/>
    <w:rsid w:val="00B827C6"/>
    <w:rsid w:val="00B938D5"/>
    <w:rsid w:val="00B94B06"/>
    <w:rsid w:val="00B94C28"/>
    <w:rsid w:val="00BA40BD"/>
    <w:rsid w:val="00BA5F6C"/>
    <w:rsid w:val="00BB006F"/>
    <w:rsid w:val="00BB7564"/>
    <w:rsid w:val="00BC10BA"/>
    <w:rsid w:val="00BC2F20"/>
    <w:rsid w:val="00BC37A1"/>
    <w:rsid w:val="00BC5AFD"/>
    <w:rsid w:val="00BC7DDA"/>
    <w:rsid w:val="00BE38C0"/>
    <w:rsid w:val="00BF1CA9"/>
    <w:rsid w:val="00BF3A68"/>
    <w:rsid w:val="00BF643E"/>
    <w:rsid w:val="00BF6AB2"/>
    <w:rsid w:val="00BF7095"/>
    <w:rsid w:val="00C00DDE"/>
    <w:rsid w:val="00C04DF9"/>
    <w:rsid w:val="00C04F43"/>
    <w:rsid w:val="00C05271"/>
    <w:rsid w:val="00C0609D"/>
    <w:rsid w:val="00C0706C"/>
    <w:rsid w:val="00C115AB"/>
    <w:rsid w:val="00C169AE"/>
    <w:rsid w:val="00C169F4"/>
    <w:rsid w:val="00C16A20"/>
    <w:rsid w:val="00C225BE"/>
    <w:rsid w:val="00C22C51"/>
    <w:rsid w:val="00C26CCB"/>
    <w:rsid w:val="00C30042"/>
    <w:rsid w:val="00C30249"/>
    <w:rsid w:val="00C369E7"/>
    <w:rsid w:val="00C3723B"/>
    <w:rsid w:val="00C42466"/>
    <w:rsid w:val="00C43166"/>
    <w:rsid w:val="00C4437A"/>
    <w:rsid w:val="00C53F8B"/>
    <w:rsid w:val="00C56704"/>
    <w:rsid w:val="00C57E7F"/>
    <w:rsid w:val="00C606C9"/>
    <w:rsid w:val="00C71677"/>
    <w:rsid w:val="00C72602"/>
    <w:rsid w:val="00C72FA3"/>
    <w:rsid w:val="00C80288"/>
    <w:rsid w:val="00C818AD"/>
    <w:rsid w:val="00C836F0"/>
    <w:rsid w:val="00C84003"/>
    <w:rsid w:val="00C85D16"/>
    <w:rsid w:val="00C90650"/>
    <w:rsid w:val="00C938B8"/>
    <w:rsid w:val="00C97D78"/>
    <w:rsid w:val="00CC2AAE"/>
    <w:rsid w:val="00CC5A42"/>
    <w:rsid w:val="00CC66FA"/>
    <w:rsid w:val="00CD0EAB"/>
    <w:rsid w:val="00CD2991"/>
    <w:rsid w:val="00CD7DF5"/>
    <w:rsid w:val="00CE2301"/>
    <w:rsid w:val="00CE5E02"/>
    <w:rsid w:val="00CF3205"/>
    <w:rsid w:val="00CF34DB"/>
    <w:rsid w:val="00CF3917"/>
    <w:rsid w:val="00CF558F"/>
    <w:rsid w:val="00D010C0"/>
    <w:rsid w:val="00D0217F"/>
    <w:rsid w:val="00D073E2"/>
    <w:rsid w:val="00D11A63"/>
    <w:rsid w:val="00D1555A"/>
    <w:rsid w:val="00D27861"/>
    <w:rsid w:val="00D346B9"/>
    <w:rsid w:val="00D4022E"/>
    <w:rsid w:val="00D446EC"/>
    <w:rsid w:val="00D44B98"/>
    <w:rsid w:val="00D51BF0"/>
    <w:rsid w:val="00D531DB"/>
    <w:rsid w:val="00D53242"/>
    <w:rsid w:val="00D5364F"/>
    <w:rsid w:val="00D55942"/>
    <w:rsid w:val="00D61CF0"/>
    <w:rsid w:val="00D807BF"/>
    <w:rsid w:val="00D82FCC"/>
    <w:rsid w:val="00D92F27"/>
    <w:rsid w:val="00D94C70"/>
    <w:rsid w:val="00DA17FC"/>
    <w:rsid w:val="00DA6275"/>
    <w:rsid w:val="00DA7887"/>
    <w:rsid w:val="00DB0128"/>
    <w:rsid w:val="00DB2C26"/>
    <w:rsid w:val="00DC049E"/>
    <w:rsid w:val="00DC171F"/>
    <w:rsid w:val="00DC2767"/>
    <w:rsid w:val="00DC34DF"/>
    <w:rsid w:val="00DD02F4"/>
    <w:rsid w:val="00DD6622"/>
    <w:rsid w:val="00DD7412"/>
    <w:rsid w:val="00DE1C7C"/>
    <w:rsid w:val="00DE26D8"/>
    <w:rsid w:val="00DE6B43"/>
    <w:rsid w:val="00DF2D8B"/>
    <w:rsid w:val="00E011F4"/>
    <w:rsid w:val="00E0681D"/>
    <w:rsid w:val="00E11923"/>
    <w:rsid w:val="00E12209"/>
    <w:rsid w:val="00E22D04"/>
    <w:rsid w:val="00E244A4"/>
    <w:rsid w:val="00E262D4"/>
    <w:rsid w:val="00E36250"/>
    <w:rsid w:val="00E36D52"/>
    <w:rsid w:val="00E42EB7"/>
    <w:rsid w:val="00E46E62"/>
    <w:rsid w:val="00E4709E"/>
    <w:rsid w:val="00E47F2D"/>
    <w:rsid w:val="00E54511"/>
    <w:rsid w:val="00E60EDC"/>
    <w:rsid w:val="00E61DAC"/>
    <w:rsid w:val="00E61EF2"/>
    <w:rsid w:val="00E72B80"/>
    <w:rsid w:val="00E75FE3"/>
    <w:rsid w:val="00E77D6F"/>
    <w:rsid w:val="00E80E80"/>
    <w:rsid w:val="00E86C4C"/>
    <w:rsid w:val="00E907A3"/>
    <w:rsid w:val="00E92E27"/>
    <w:rsid w:val="00EA093B"/>
    <w:rsid w:val="00EA5AE0"/>
    <w:rsid w:val="00EB04CF"/>
    <w:rsid w:val="00EB15A7"/>
    <w:rsid w:val="00EB217E"/>
    <w:rsid w:val="00EB56E1"/>
    <w:rsid w:val="00EB6F7D"/>
    <w:rsid w:val="00EB7AB1"/>
    <w:rsid w:val="00EC08C8"/>
    <w:rsid w:val="00EC2816"/>
    <w:rsid w:val="00EC32BD"/>
    <w:rsid w:val="00EC3CD8"/>
    <w:rsid w:val="00EC616B"/>
    <w:rsid w:val="00EC79F5"/>
    <w:rsid w:val="00EC7AE9"/>
    <w:rsid w:val="00ED6521"/>
    <w:rsid w:val="00EE4B5D"/>
    <w:rsid w:val="00EE7CD8"/>
    <w:rsid w:val="00EF3234"/>
    <w:rsid w:val="00EF37F6"/>
    <w:rsid w:val="00EF48CC"/>
    <w:rsid w:val="00EF5027"/>
    <w:rsid w:val="00F00801"/>
    <w:rsid w:val="00F0715A"/>
    <w:rsid w:val="00F126AA"/>
    <w:rsid w:val="00F2488D"/>
    <w:rsid w:val="00F40EDA"/>
    <w:rsid w:val="00F43EB7"/>
    <w:rsid w:val="00F477E0"/>
    <w:rsid w:val="00F556E3"/>
    <w:rsid w:val="00F575CF"/>
    <w:rsid w:val="00F601A0"/>
    <w:rsid w:val="00F61C9D"/>
    <w:rsid w:val="00F62585"/>
    <w:rsid w:val="00F712E9"/>
    <w:rsid w:val="00F73032"/>
    <w:rsid w:val="00F765F1"/>
    <w:rsid w:val="00F82FAE"/>
    <w:rsid w:val="00F848FC"/>
    <w:rsid w:val="00F906F6"/>
    <w:rsid w:val="00F9282A"/>
    <w:rsid w:val="00F92F04"/>
    <w:rsid w:val="00F956C7"/>
    <w:rsid w:val="00F96BAD"/>
    <w:rsid w:val="00FA139D"/>
    <w:rsid w:val="00FA1647"/>
    <w:rsid w:val="00FA394E"/>
    <w:rsid w:val="00FA4F0D"/>
    <w:rsid w:val="00FA5BA7"/>
    <w:rsid w:val="00FA60F5"/>
    <w:rsid w:val="00FB0E84"/>
    <w:rsid w:val="00FC133D"/>
    <w:rsid w:val="00FC175D"/>
    <w:rsid w:val="00FC2234"/>
    <w:rsid w:val="00FC2405"/>
    <w:rsid w:val="00FC74D2"/>
    <w:rsid w:val="00FD01C2"/>
    <w:rsid w:val="00FE595C"/>
    <w:rsid w:val="00FF0B18"/>
    <w:rsid w:val="00FF0CE3"/>
    <w:rsid w:val="00FF34BF"/>
    <w:rsid w:val="00FF69A7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99"/>
    <w:qFormat/>
    <w:rsid w:val="00BF6AB2"/>
    <w:pPr>
      <w:ind w:leftChars="400" w:left="840"/>
    </w:pPr>
  </w:style>
  <w:style w:type="paragraph" w:styleId="ac">
    <w:name w:val="caption"/>
    <w:basedOn w:val="a"/>
    <w:next w:val="a"/>
    <w:unhideWhenUsed/>
    <w:qFormat/>
    <w:rsid w:val="009878EC"/>
    <w:rPr>
      <w:b/>
      <w:bCs/>
      <w:sz w:val="21"/>
      <w:szCs w:val="21"/>
    </w:rPr>
  </w:style>
  <w:style w:type="table" w:styleId="ad">
    <w:name w:val="Table Grid"/>
    <w:basedOn w:val="a1"/>
    <w:rsid w:val="00407C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62ED1-78BF-40FB-8444-CAAD00310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12</Pages>
  <Words>2725</Words>
  <Characters>15539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18228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Kenji</cp:lastModifiedBy>
  <cp:revision>408</cp:revision>
  <cp:lastPrinted>1900-01-01T08:00:00Z</cp:lastPrinted>
  <dcterms:created xsi:type="dcterms:W3CDTF">2020-11-19T16:08:00Z</dcterms:created>
  <dcterms:modified xsi:type="dcterms:W3CDTF">2021-06-30T11:31:00Z</dcterms:modified>
</cp:coreProperties>
</file>