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77995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74F6BCB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sidRPr="000A07D5">
              <w:rPr>
                <w:lang w:val="en-CA"/>
              </w:rPr>
              <w:t>V</w:t>
            </w:r>
            <w:r w:rsidR="000A07D5" w:rsidRPr="005613B8">
              <w:rPr>
                <w:lang w:val="en-CA"/>
              </w:rPr>
              <w:t>0119-</w:t>
            </w:r>
            <w:r w:rsidR="000A07D5" w:rsidRPr="005613B8">
              <w:rPr>
                <w:lang w:val="en-CA" w:eastAsia="ko-KR"/>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D1455D" w:rsidR="00E61DAC" w:rsidRPr="005B217D" w:rsidRDefault="00080F67" w:rsidP="009D7CE6">
            <w:pPr>
              <w:spacing w:before="60" w:after="60"/>
              <w:rPr>
                <w:b/>
                <w:szCs w:val="22"/>
                <w:lang w:val="en-CA"/>
              </w:rPr>
            </w:pPr>
            <w:r>
              <w:rPr>
                <w:b/>
                <w:szCs w:val="22"/>
                <w:lang w:val="en-CA"/>
              </w:rPr>
              <w:t>AHG12</w:t>
            </w:r>
            <w:r w:rsidR="006B5CCF">
              <w:rPr>
                <w:b/>
                <w:szCs w:val="22"/>
                <w:lang w:val="en-CA"/>
              </w:rPr>
              <w:t>:</w:t>
            </w:r>
            <w:r w:rsidR="008503C6">
              <w:rPr>
                <w:b/>
                <w:szCs w:val="22"/>
                <w:lang w:val="en-CA"/>
              </w:rPr>
              <w:t xml:space="preserve"> LFNST extension with large kernel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3A893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FC3DD4" w:rsidR="00E61DAC" w:rsidRPr="005B217D" w:rsidRDefault="0006278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830071" w14:textId="77777777" w:rsidR="0006278A" w:rsidRDefault="00E61DAC" w:rsidP="0006278A">
            <w:pPr>
              <w:spacing w:before="60" w:after="60"/>
              <w:rPr>
                <w:szCs w:val="22"/>
              </w:rPr>
            </w:pPr>
            <w:r w:rsidRPr="005B217D">
              <w:rPr>
                <w:szCs w:val="22"/>
                <w:lang w:val="en-CA"/>
              </w:rPr>
              <w:br/>
            </w:r>
            <w:r w:rsidR="0006278A">
              <w:rPr>
                <w:szCs w:val="22"/>
              </w:rPr>
              <w:t>Moonmo Koo</w:t>
            </w:r>
            <w:r w:rsidR="0006278A">
              <w:rPr>
                <w:szCs w:val="22"/>
              </w:rPr>
              <w:br/>
              <w:t>Jaehyun Lim</w:t>
            </w:r>
            <w:r w:rsidR="0006278A">
              <w:rPr>
                <w:szCs w:val="22"/>
              </w:rPr>
              <w:br/>
            </w:r>
            <w:r w:rsidR="0006278A" w:rsidRPr="006142E0">
              <w:rPr>
                <w:szCs w:val="22"/>
                <w:lang w:val="en-CA"/>
              </w:rPr>
              <w:t xml:space="preserve">19 Yangjaedaero-11gil </w:t>
            </w:r>
            <w:r w:rsidR="0006278A" w:rsidRPr="006142E0">
              <w:rPr>
                <w:szCs w:val="22"/>
                <w:lang w:val="en-CA"/>
              </w:rPr>
              <w:br/>
              <w:t>Seocho-gu, Seoul 06772</w:t>
            </w:r>
            <w:r w:rsidR="0006278A" w:rsidRPr="006142E0">
              <w:rPr>
                <w:szCs w:val="22"/>
                <w:lang w:val="en-CA"/>
              </w:rPr>
              <w:br/>
              <w:t>South Korea</w:t>
            </w:r>
          </w:p>
          <w:p w14:paraId="35B4CC30" w14:textId="77777777" w:rsidR="0006278A" w:rsidRDefault="0006278A" w:rsidP="0006278A">
            <w:pPr>
              <w:spacing w:before="60" w:after="60"/>
              <w:rPr>
                <w:szCs w:val="22"/>
                <w:lang w:val="en-CA"/>
              </w:rPr>
            </w:pPr>
          </w:p>
          <w:p w14:paraId="49D81240" w14:textId="05B632E6" w:rsidR="00E61DAC" w:rsidRPr="005B217D" w:rsidRDefault="0006278A" w:rsidP="0006278A">
            <w:pPr>
              <w:spacing w:before="60" w:after="60"/>
              <w:rPr>
                <w:szCs w:val="22"/>
                <w:lang w:val="en-CA"/>
              </w:rPr>
            </w:pPr>
            <w:r>
              <w:rPr>
                <w:szCs w:val="22"/>
                <w:lang w:val="en-CA"/>
              </w:rPr>
              <w:t>Jane</w:t>
            </w:r>
            <w:r>
              <w:rPr>
                <w:szCs w:val="22"/>
              </w:rPr>
              <w:t xml:space="preserve"> Zhao</w:t>
            </w:r>
            <w:r>
              <w:rPr>
                <w:szCs w:val="22"/>
              </w:rPr>
              <w:br/>
              <w:t>Seung-Hwan Kim</w:t>
            </w:r>
            <w:r w:rsidRPr="005B217D">
              <w:rPr>
                <w:szCs w:val="22"/>
                <w:lang w:val="en-CA"/>
              </w:rPr>
              <w:br/>
            </w: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r w:rsidRPr="005B217D">
              <w:rPr>
                <w:szCs w:val="22"/>
                <w:lang w:val="en-CA"/>
              </w:rPr>
              <w:t xml:space="preserve"> </w:t>
            </w:r>
            <w:r>
              <w:rPr>
                <w:szCs w:val="22"/>
                <w:lang w:val="en-CA"/>
              </w:rPr>
              <w:t>Address line 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6C979C1" w:rsidR="00E61DAC" w:rsidRPr="005B217D" w:rsidRDefault="00E61DAC" w:rsidP="005952A5">
            <w:pPr>
              <w:spacing w:before="60" w:after="60"/>
              <w:rPr>
                <w:szCs w:val="22"/>
                <w:lang w:val="en-CA"/>
              </w:rPr>
            </w:pPr>
            <w:r w:rsidRPr="005B217D">
              <w:rPr>
                <w:szCs w:val="22"/>
                <w:lang w:val="en-CA"/>
              </w:rPr>
              <w:br/>
            </w:r>
            <w:r w:rsidR="0006278A">
              <w:rPr>
                <w:szCs w:val="22"/>
              </w:rPr>
              <w:t>+1-858-635-5226</w:t>
            </w:r>
            <w:r w:rsidRPr="005B217D">
              <w:rPr>
                <w:szCs w:val="22"/>
                <w:lang w:val="en-CA"/>
              </w:rPr>
              <w:br/>
            </w:r>
            <w:hyperlink r:id="rId9" w:history="1">
              <w:r w:rsidR="0006278A" w:rsidRPr="00137096">
                <w:rPr>
                  <w:rStyle w:val="a6"/>
                  <w:szCs w:val="22"/>
                </w:rPr>
                <w:t>moonmo.koo@lge.com</w:t>
              </w:r>
            </w:hyperlink>
            <w:r w:rsidR="0006278A">
              <w:rPr>
                <w:rStyle w:val="a6"/>
                <w:szCs w:val="22"/>
              </w:rPr>
              <w:br/>
            </w:r>
            <w:hyperlink r:id="rId10" w:history="1">
              <w:r w:rsidR="0006278A" w:rsidRPr="00584702">
                <w:rPr>
                  <w:rStyle w:val="a6"/>
                  <w:color w:val="000000" w:themeColor="text1"/>
                  <w:szCs w:val="22"/>
                  <w:u w:val="none"/>
                </w:rPr>
                <w:t>jaehyun.lim@lge.com</w:t>
              </w:r>
            </w:hyperlink>
            <w:r w:rsidR="0006278A">
              <w:rPr>
                <w:rStyle w:val="a6"/>
                <w:color w:val="000000" w:themeColor="text1"/>
                <w:szCs w:val="22"/>
                <w:u w:val="none"/>
              </w:rPr>
              <w:br/>
            </w:r>
            <w:r w:rsidR="0006278A" w:rsidRPr="0006278A">
              <w:rPr>
                <w:rStyle w:val="a6"/>
                <w:color w:val="000000" w:themeColor="text1"/>
                <w:szCs w:val="22"/>
                <w:u w:val="none"/>
              </w:rPr>
              <w:t>jie.zhao@lge.com</w:t>
            </w:r>
            <w:r w:rsidR="0006278A">
              <w:rPr>
                <w:rStyle w:val="a6"/>
                <w:color w:val="000000" w:themeColor="text1"/>
                <w:szCs w:val="22"/>
                <w:u w:val="none"/>
              </w:rPr>
              <w:br/>
            </w:r>
            <w:r w:rsidR="0006278A">
              <w:rPr>
                <w:szCs w:val="22"/>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2AC801" w:rsidR="00E61DAC" w:rsidRPr="005B217D" w:rsidRDefault="0006278A">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2E42755" w14:textId="77848C0A" w:rsidR="000158C5" w:rsidRDefault="000158C5" w:rsidP="00C00DDE">
      <w:pPr>
        <w:rPr>
          <w:lang w:val="en-CA" w:eastAsia="ko-KR"/>
        </w:rPr>
      </w:pPr>
      <w:r>
        <w:rPr>
          <w:lang w:val="en-CA" w:eastAsia="ko-KR"/>
        </w:rPr>
        <w:t xml:space="preserve">In </w:t>
      </w:r>
      <w:r w:rsidR="008451BE">
        <w:rPr>
          <w:lang w:val="en-CA" w:eastAsia="ko-KR"/>
        </w:rPr>
        <w:t xml:space="preserve">the </w:t>
      </w:r>
      <w:r>
        <w:rPr>
          <w:lang w:val="en-CA" w:eastAsia="ko-KR"/>
        </w:rPr>
        <w:t>VVC</w:t>
      </w:r>
      <w:r w:rsidR="002C13C0">
        <w:rPr>
          <w:lang w:val="en-CA" w:eastAsia="ko-KR"/>
        </w:rPr>
        <w:t xml:space="preserve"> standard</w:t>
      </w:r>
      <w:r>
        <w:rPr>
          <w:lang w:val="en-CA" w:eastAsia="ko-KR"/>
        </w:rPr>
        <w:t xml:space="preserve">, </w:t>
      </w:r>
      <w:r w:rsidR="00680076">
        <w:rPr>
          <w:lang w:val="en-CA" w:eastAsia="ko-KR"/>
        </w:rPr>
        <w:t>two t</w:t>
      </w:r>
      <w:r w:rsidR="002C13C0">
        <w:rPr>
          <w:lang w:val="en-CA" w:eastAsia="ko-KR"/>
        </w:rPr>
        <w:t>ypes of LFNST kernel</w:t>
      </w:r>
      <w:r w:rsidR="00042526">
        <w:rPr>
          <w:lang w:val="en-CA" w:eastAsia="ko-KR"/>
        </w:rPr>
        <w:t>s</w:t>
      </w:r>
      <w:r w:rsidR="003665A9">
        <w:rPr>
          <w:lang w:val="en-CA" w:eastAsia="ko-KR"/>
        </w:rPr>
        <w:t>, which are commonly called LFNST4 and LFNST8,</w:t>
      </w:r>
      <w:r w:rsidR="002C13C0">
        <w:rPr>
          <w:lang w:val="en-CA" w:eastAsia="ko-KR"/>
        </w:rPr>
        <w:t xml:space="preserve"> are incorporated</w:t>
      </w:r>
      <w:r w:rsidR="00680076">
        <w:rPr>
          <w:lang w:val="en-CA" w:eastAsia="ko-KR"/>
        </w:rPr>
        <w:t xml:space="preserve">. </w:t>
      </w:r>
      <w:r w:rsidR="003665A9">
        <w:rPr>
          <w:lang w:val="en-CA" w:eastAsia="ko-KR"/>
        </w:rPr>
        <w:t>LFNST4 has a form of 16x16 matrix and is</w:t>
      </w:r>
      <w:r w:rsidR="00680076">
        <w:rPr>
          <w:lang w:val="en-CA" w:eastAsia="ko-KR"/>
        </w:rPr>
        <w:t xml:space="preserve"> applied </w:t>
      </w:r>
      <w:r w:rsidR="00806364">
        <w:rPr>
          <w:lang w:val="en-CA" w:eastAsia="ko-KR"/>
        </w:rPr>
        <w:t>to 4xN/Nx4 blocks</w:t>
      </w:r>
      <w:r w:rsidR="003665A9">
        <w:rPr>
          <w:lang w:val="en-CA" w:eastAsia="ko-KR"/>
        </w:rPr>
        <w:t>. LFNST8</w:t>
      </w:r>
      <w:r w:rsidR="00680076">
        <w:rPr>
          <w:lang w:val="en-CA" w:eastAsia="ko-KR"/>
        </w:rPr>
        <w:t xml:space="preserve"> has</w:t>
      </w:r>
      <w:r w:rsidR="00806364">
        <w:rPr>
          <w:lang w:val="en-CA" w:eastAsia="ko-KR"/>
        </w:rPr>
        <w:t xml:space="preserve"> a form of</w:t>
      </w:r>
      <w:r w:rsidR="00680076">
        <w:rPr>
          <w:lang w:val="en-CA" w:eastAsia="ko-KR"/>
        </w:rPr>
        <w:t xml:space="preserve"> </w:t>
      </w:r>
      <w:r w:rsidR="003665A9">
        <w:rPr>
          <w:lang w:val="en-CA" w:eastAsia="ko-KR"/>
        </w:rPr>
        <w:t xml:space="preserve">16x48 </w:t>
      </w:r>
      <w:r w:rsidR="00806364">
        <w:rPr>
          <w:lang w:val="en-CA" w:eastAsia="ko-KR"/>
        </w:rPr>
        <w:t xml:space="preserve">matrix </w:t>
      </w:r>
      <w:r w:rsidR="003665A9">
        <w:rPr>
          <w:lang w:val="en-CA" w:eastAsia="ko-KR"/>
        </w:rPr>
        <w:t>and applied to the larger block size which is not coved by LFNST4</w:t>
      </w:r>
      <w:r w:rsidR="00680076">
        <w:rPr>
          <w:lang w:val="en-CA" w:eastAsia="ko-KR"/>
        </w:rPr>
        <w:t xml:space="preserve">. </w:t>
      </w:r>
      <w:r w:rsidR="003665A9">
        <w:rPr>
          <w:lang w:val="en-CA" w:eastAsia="ko-KR"/>
        </w:rPr>
        <w:t xml:space="preserve"> </w:t>
      </w:r>
      <w:r w:rsidR="00680076">
        <w:rPr>
          <w:lang w:val="en-CA" w:eastAsia="ko-KR"/>
        </w:rPr>
        <w:t>In th</w:t>
      </w:r>
      <w:r w:rsidR="004A789F">
        <w:rPr>
          <w:lang w:val="en-CA" w:eastAsia="ko-KR"/>
        </w:rPr>
        <w:t xml:space="preserve">is contribution, </w:t>
      </w:r>
      <w:r w:rsidR="003665A9">
        <w:rPr>
          <w:lang w:val="en-CA" w:eastAsia="ko-KR"/>
        </w:rPr>
        <w:t>a new LFNST16</w:t>
      </w:r>
      <w:r w:rsidR="00680076">
        <w:rPr>
          <w:lang w:val="en-CA" w:eastAsia="ko-KR"/>
        </w:rPr>
        <w:t xml:space="preserve"> </w:t>
      </w:r>
      <w:r w:rsidR="00680076">
        <w:rPr>
          <w:rFonts w:hint="eastAsia"/>
          <w:lang w:val="en-CA" w:eastAsia="ko-KR"/>
        </w:rPr>
        <w:t>ker</w:t>
      </w:r>
      <w:r w:rsidR="004A789F">
        <w:rPr>
          <w:lang w:val="en-CA" w:eastAsia="ko-KR"/>
        </w:rPr>
        <w:t>nel</w:t>
      </w:r>
      <w:r w:rsidR="003665A9">
        <w:rPr>
          <w:lang w:val="en-CA" w:eastAsia="ko-KR"/>
        </w:rPr>
        <w:t xml:space="preserve"> is proposed to deal with</w:t>
      </w:r>
      <w:r w:rsidR="0051778A">
        <w:rPr>
          <w:lang w:val="en-CA" w:eastAsia="ko-KR"/>
        </w:rPr>
        <w:t xml:space="preserve"> larger block</w:t>
      </w:r>
      <w:r w:rsidR="003665A9">
        <w:rPr>
          <w:lang w:val="en-CA" w:eastAsia="ko-KR"/>
        </w:rPr>
        <w:t>s</w:t>
      </w:r>
      <w:r w:rsidR="0051778A">
        <w:rPr>
          <w:lang w:val="en-CA" w:eastAsia="ko-KR"/>
        </w:rPr>
        <w:t xml:space="preserve"> whose width and height are greater than or equal to 16</w:t>
      </w:r>
      <w:r w:rsidR="003665A9">
        <w:rPr>
          <w:lang w:val="en-CA" w:eastAsia="ko-KR"/>
        </w:rPr>
        <w:t>.</w:t>
      </w:r>
      <w:r w:rsidR="0051778A">
        <w:rPr>
          <w:lang w:val="en-CA" w:eastAsia="ko-KR"/>
        </w:rPr>
        <w:t xml:space="preserve"> </w:t>
      </w:r>
      <w:r w:rsidR="003665A9">
        <w:rPr>
          <w:lang w:val="en-CA" w:eastAsia="ko-KR"/>
        </w:rPr>
        <w:t xml:space="preserve">LFNST16 </w:t>
      </w:r>
      <w:r w:rsidR="0051778A">
        <w:rPr>
          <w:lang w:val="en-CA" w:eastAsia="ko-KR"/>
        </w:rPr>
        <w:t>has a form of 32x96 matrix</w:t>
      </w:r>
      <w:r w:rsidR="004A789F">
        <w:rPr>
          <w:lang w:val="en-CA" w:eastAsia="ko-KR"/>
        </w:rPr>
        <w:t xml:space="preserve">. </w:t>
      </w:r>
      <w:r w:rsidR="003665A9">
        <w:rPr>
          <w:lang w:val="en-CA" w:eastAsia="ko-KR"/>
        </w:rPr>
        <w:t>In addition</w:t>
      </w:r>
      <w:r w:rsidR="0051778A">
        <w:rPr>
          <w:lang w:val="en-CA" w:eastAsia="ko-KR"/>
        </w:rPr>
        <w:t xml:space="preserve">, </w:t>
      </w:r>
      <w:r w:rsidR="003665A9">
        <w:rPr>
          <w:lang w:val="en-CA" w:eastAsia="ko-KR"/>
        </w:rPr>
        <w:t>a new LFNST8</w:t>
      </w:r>
      <w:r w:rsidR="0051778A">
        <w:rPr>
          <w:lang w:val="en-CA" w:eastAsia="ko-KR"/>
        </w:rPr>
        <w:t xml:space="preserve"> architecture with 32x64 </w:t>
      </w:r>
      <w:r w:rsidR="003665A9">
        <w:rPr>
          <w:lang w:val="en-CA" w:eastAsia="ko-KR"/>
        </w:rPr>
        <w:t xml:space="preserve">matrix is introduced. </w:t>
      </w:r>
      <w:r w:rsidR="00486CC4">
        <w:rPr>
          <w:lang w:val="en-CA" w:eastAsia="ko-KR"/>
        </w:rPr>
        <w:t>In Test A, the LFNST16 is tested, and both the LFNST16 and new LFNST8 (32x64) are applied in Test B as follows;</w:t>
      </w:r>
    </w:p>
    <w:p w14:paraId="241B83CA" w14:textId="77777777" w:rsidR="0051778A" w:rsidRDefault="0051778A" w:rsidP="00C00DDE">
      <w:pPr>
        <w:rPr>
          <w:lang w:val="en-CA" w:eastAsia="ko-KR"/>
        </w:rPr>
      </w:pPr>
    </w:p>
    <w:p w14:paraId="463D3F4B" w14:textId="2511D2FF" w:rsidR="0051778A" w:rsidRDefault="0051778A" w:rsidP="00C00DDE">
      <w:pPr>
        <w:rPr>
          <w:lang w:val="en-CA" w:eastAsia="ko-KR"/>
        </w:rPr>
      </w:pPr>
      <w:r>
        <w:rPr>
          <w:lang w:val="en-CA" w:eastAsia="ko-KR"/>
        </w:rPr>
        <w:t xml:space="preserve">Test A: </w:t>
      </w:r>
      <w:r w:rsidR="008451BE">
        <w:rPr>
          <w:lang w:val="en-CA" w:eastAsia="ko-KR"/>
        </w:rPr>
        <w:t xml:space="preserve"> </w:t>
      </w:r>
      <w:r>
        <w:rPr>
          <w:lang w:val="en-CA" w:eastAsia="ko-KR"/>
        </w:rPr>
        <w:t>(</w:t>
      </w:r>
      <w:r w:rsidR="00486CC4">
        <w:rPr>
          <w:lang w:val="en-CA" w:eastAsia="ko-KR"/>
        </w:rPr>
        <w:t xml:space="preserve">LFNST4, </w:t>
      </w:r>
      <w:r>
        <w:rPr>
          <w:lang w:val="en-CA" w:eastAsia="ko-KR"/>
        </w:rPr>
        <w:t>LFNST8, LFNST16</w:t>
      </w:r>
      <w:r w:rsidR="00486CC4">
        <w:rPr>
          <w:lang w:val="en-CA" w:eastAsia="ko-KR"/>
        </w:rPr>
        <w:t>*</w:t>
      </w:r>
      <w:r>
        <w:rPr>
          <w:lang w:val="en-CA" w:eastAsia="ko-KR"/>
        </w:rPr>
        <w:t>) = (</w:t>
      </w:r>
      <w:r w:rsidR="00486CC4">
        <w:rPr>
          <w:lang w:val="en-CA" w:eastAsia="ko-KR"/>
        </w:rPr>
        <w:t xml:space="preserve">16x16, </w:t>
      </w:r>
      <w:r>
        <w:rPr>
          <w:lang w:val="en-CA" w:eastAsia="ko-KR"/>
        </w:rPr>
        <w:t>16x48, 32x96)</w:t>
      </w:r>
    </w:p>
    <w:p w14:paraId="36B1FCC9" w14:textId="32FD64D4" w:rsidR="0051778A" w:rsidRDefault="0051778A" w:rsidP="00C00DDE">
      <w:pPr>
        <w:rPr>
          <w:lang w:val="en-CA" w:eastAsia="ko-KR"/>
        </w:rPr>
      </w:pPr>
      <w:r>
        <w:rPr>
          <w:lang w:val="en-CA" w:eastAsia="ko-KR"/>
        </w:rPr>
        <w:t xml:space="preserve">Test B: </w:t>
      </w:r>
      <w:r w:rsidR="008451BE">
        <w:rPr>
          <w:lang w:val="en-CA" w:eastAsia="ko-KR"/>
        </w:rPr>
        <w:t xml:space="preserve"> </w:t>
      </w:r>
      <w:r>
        <w:rPr>
          <w:lang w:val="en-CA" w:eastAsia="ko-KR"/>
        </w:rPr>
        <w:t>(</w:t>
      </w:r>
      <w:r w:rsidR="00486CC4">
        <w:rPr>
          <w:lang w:val="en-CA" w:eastAsia="ko-KR"/>
        </w:rPr>
        <w:t xml:space="preserve">LFSNT4, </w:t>
      </w:r>
      <w:r>
        <w:rPr>
          <w:lang w:val="en-CA" w:eastAsia="ko-KR"/>
        </w:rPr>
        <w:t>LFNST8</w:t>
      </w:r>
      <w:r w:rsidR="00486CC4">
        <w:rPr>
          <w:lang w:val="en-CA" w:eastAsia="ko-KR"/>
        </w:rPr>
        <w:t>*</w:t>
      </w:r>
      <w:r>
        <w:rPr>
          <w:lang w:val="en-CA" w:eastAsia="ko-KR"/>
        </w:rPr>
        <w:t>, LFNST16</w:t>
      </w:r>
      <w:r w:rsidR="00486CC4">
        <w:rPr>
          <w:lang w:val="en-CA" w:eastAsia="ko-KR"/>
        </w:rPr>
        <w:t>*</w:t>
      </w:r>
      <w:r>
        <w:rPr>
          <w:lang w:val="en-CA" w:eastAsia="ko-KR"/>
        </w:rPr>
        <w:t>) = (</w:t>
      </w:r>
      <w:r w:rsidR="00486CC4">
        <w:rPr>
          <w:lang w:val="en-CA" w:eastAsia="ko-KR"/>
        </w:rPr>
        <w:t>16</w:t>
      </w:r>
      <w:r w:rsidR="000A07D5">
        <w:rPr>
          <w:lang w:val="en-CA" w:eastAsia="ko-KR"/>
        </w:rPr>
        <w:t>x</w:t>
      </w:r>
      <w:r w:rsidR="00486CC4">
        <w:rPr>
          <w:lang w:val="en-CA" w:eastAsia="ko-KR"/>
        </w:rPr>
        <w:t xml:space="preserve">16, </w:t>
      </w:r>
      <w:r>
        <w:rPr>
          <w:lang w:val="en-CA" w:eastAsia="ko-KR"/>
        </w:rPr>
        <w:t>32x64, 32x96)</w:t>
      </w:r>
    </w:p>
    <w:p w14:paraId="67F5F46E" w14:textId="3DB907D5" w:rsidR="00486CC4" w:rsidRDefault="00486CC4" w:rsidP="00486CC4">
      <w:pPr>
        <w:rPr>
          <w:lang w:val="en-CA" w:eastAsia="ko-KR"/>
        </w:rPr>
      </w:pPr>
      <w:r>
        <w:rPr>
          <w:lang w:val="en-CA" w:eastAsia="ko-KR"/>
        </w:rPr>
        <w:t xml:space="preserve">VVC:   (LFNST4, </w:t>
      </w:r>
      <w:r w:rsidR="00F66DF7">
        <w:rPr>
          <w:lang w:val="en-CA" w:eastAsia="ko-KR"/>
        </w:rPr>
        <w:t xml:space="preserve">LFNST8) </w:t>
      </w:r>
      <w:r>
        <w:rPr>
          <w:lang w:val="en-CA" w:eastAsia="ko-KR"/>
        </w:rPr>
        <w:t>= (16x16, 16x48)</w:t>
      </w:r>
    </w:p>
    <w:p w14:paraId="7D2FEFB8" w14:textId="77777777" w:rsidR="000413A9" w:rsidRDefault="000413A9" w:rsidP="00486CC4">
      <w:pPr>
        <w:rPr>
          <w:lang w:val="en-CA" w:eastAsia="ko-KR"/>
        </w:rPr>
      </w:pPr>
    </w:p>
    <w:p w14:paraId="7E6907AB" w14:textId="7401A101" w:rsidR="0051778A" w:rsidRDefault="0051778A" w:rsidP="00C00DDE">
      <w:pPr>
        <w:rPr>
          <w:lang w:val="en-CA" w:eastAsia="ko-KR"/>
        </w:rPr>
      </w:pPr>
      <w:r>
        <w:rPr>
          <w:lang w:val="en-CA" w:eastAsia="ko-KR"/>
        </w:rPr>
        <w:t xml:space="preserve">In the above tests, </w:t>
      </w:r>
      <w:r w:rsidR="00326C04">
        <w:rPr>
          <w:lang w:val="en-CA" w:eastAsia="ko-KR"/>
        </w:rPr>
        <w:t>th</w:t>
      </w:r>
      <w:r w:rsidR="00515B06">
        <w:rPr>
          <w:lang w:val="en-CA" w:eastAsia="ko-KR"/>
        </w:rPr>
        <w:t>e following three aspects are configured</w:t>
      </w:r>
      <w:r w:rsidR="00326C04">
        <w:rPr>
          <w:lang w:val="en-CA" w:eastAsia="ko-KR"/>
        </w:rPr>
        <w:t xml:space="preserve"> in common: 1) the total number of LFNST sets is 36, one of which is dedicated for WAIP extended modes, 2) each LFNST set consists of three kernels, and 3) the worst case multiplication count per sample is 16.</w:t>
      </w:r>
    </w:p>
    <w:p w14:paraId="717984FC" w14:textId="6E4B527A" w:rsidR="00326C04" w:rsidRDefault="00326C04" w:rsidP="00C00DDE">
      <w:pPr>
        <w:rPr>
          <w:lang w:val="en-CA" w:eastAsia="ko-KR"/>
        </w:rPr>
      </w:pPr>
      <w:r>
        <w:rPr>
          <w:rFonts w:hint="eastAsia"/>
          <w:lang w:val="en-CA" w:eastAsia="ko-KR"/>
        </w:rPr>
        <w:t xml:space="preserve">The </w:t>
      </w:r>
      <w:r w:rsidR="00527903">
        <w:rPr>
          <w:lang w:val="en-CA" w:eastAsia="ko-KR"/>
        </w:rPr>
        <w:t xml:space="preserve">AI </w:t>
      </w:r>
      <w:r w:rsidR="00986F94">
        <w:rPr>
          <w:rFonts w:hint="eastAsia"/>
          <w:lang w:val="en-CA" w:eastAsia="ko-KR"/>
        </w:rPr>
        <w:t>results</w:t>
      </w:r>
      <w:r>
        <w:rPr>
          <w:rFonts w:hint="eastAsia"/>
          <w:lang w:val="en-CA" w:eastAsia="ko-KR"/>
        </w:rPr>
        <w:t xml:space="preserve"> are reportedly observed that</w:t>
      </w:r>
      <w:r w:rsidR="00527903">
        <w:rPr>
          <w:lang w:val="en-CA" w:eastAsia="ko-KR"/>
        </w:rPr>
        <w:t xml:space="preserve"> the BD-rates are reduced by</w:t>
      </w:r>
      <w:r w:rsidR="008451BE">
        <w:rPr>
          <w:rFonts w:hint="eastAsia"/>
          <w:lang w:val="en-CA" w:eastAsia="ko-KR"/>
        </w:rPr>
        <w:t xml:space="preserve"> </w:t>
      </w:r>
      <w:r w:rsidR="008451BE">
        <w:rPr>
          <w:lang w:val="en-CA" w:eastAsia="ko-KR"/>
        </w:rPr>
        <w:t>0</w:t>
      </w:r>
      <w:r w:rsidR="008451BE">
        <w:rPr>
          <w:rFonts w:hint="eastAsia"/>
          <w:lang w:val="en-CA" w:eastAsia="ko-KR"/>
        </w:rPr>
        <w:t>.86</w:t>
      </w:r>
      <w:r w:rsidR="008451BE">
        <w:rPr>
          <w:lang w:val="en-CA" w:eastAsia="ko-KR"/>
        </w:rPr>
        <w:t>% and 1.04</w:t>
      </w:r>
      <w:r w:rsidR="008E309F">
        <w:rPr>
          <w:lang w:val="en-CA" w:eastAsia="ko-KR"/>
        </w:rPr>
        <w:t>% with 117</w:t>
      </w:r>
      <w:r w:rsidR="008451BE">
        <w:rPr>
          <w:lang w:val="en-CA" w:eastAsia="ko-KR"/>
        </w:rPr>
        <w:t>% and 120</w:t>
      </w:r>
      <w:r w:rsidR="00527903">
        <w:rPr>
          <w:lang w:val="en-CA" w:eastAsia="ko-KR"/>
        </w:rPr>
        <w:t>% encoding time</w:t>
      </w:r>
      <w:r w:rsidR="008451BE">
        <w:rPr>
          <w:lang w:val="en-CA" w:eastAsia="ko-KR"/>
        </w:rPr>
        <w:t xml:space="preserve"> changes for Test A and </w:t>
      </w:r>
      <w:r w:rsidR="00A548EB">
        <w:rPr>
          <w:lang w:val="en-CA" w:eastAsia="ko-KR"/>
        </w:rPr>
        <w:t>B, respectively relative to VTM-12.0 anchor.</w:t>
      </w:r>
    </w:p>
    <w:p w14:paraId="006D972C" w14:textId="1103DE41" w:rsidR="008451BE" w:rsidRDefault="008451BE" w:rsidP="00C00DDE">
      <w:pPr>
        <w:rPr>
          <w:lang w:val="en-CA" w:eastAsia="ko-KR"/>
        </w:rPr>
      </w:pPr>
      <w:r>
        <w:rPr>
          <w:rFonts w:hint="eastAsia"/>
          <w:lang w:val="en-CA" w:eastAsia="ko-KR"/>
        </w:rPr>
        <w:t xml:space="preserve">The </w:t>
      </w:r>
      <w:r>
        <w:rPr>
          <w:lang w:val="en-CA" w:eastAsia="ko-KR"/>
        </w:rPr>
        <w:t xml:space="preserve">RA </w:t>
      </w:r>
      <w:r w:rsidR="00986F94">
        <w:rPr>
          <w:rFonts w:hint="eastAsia"/>
          <w:lang w:val="en-CA" w:eastAsia="ko-KR"/>
        </w:rPr>
        <w:t>results</w:t>
      </w:r>
      <w:r>
        <w:rPr>
          <w:rFonts w:hint="eastAsia"/>
          <w:lang w:val="en-CA" w:eastAsia="ko-KR"/>
        </w:rPr>
        <w:t xml:space="preserve"> are reportedly observed that</w:t>
      </w:r>
      <w:r>
        <w:rPr>
          <w:lang w:val="en-CA" w:eastAsia="ko-KR"/>
        </w:rPr>
        <w:t xml:space="preserve"> the BD-rates are reduced by</w:t>
      </w:r>
      <w:r>
        <w:rPr>
          <w:rFonts w:hint="eastAsia"/>
          <w:lang w:val="en-CA" w:eastAsia="ko-KR"/>
        </w:rPr>
        <w:t xml:space="preserve"> #.#</w:t>
      </w:r>
      <w:r>
        <w:rPr>
          <w:lang w:val="en-CA" w:eastAsia="ko-KR"/>
        </w:rPr>
        <w:t xml:space="preserve">#% and #.##% with ###% and ###% encoding time changes for Test A and </w:t>
      </w:r>
      <w:r w:rsidR="00A548EB">
        <w:rPr>
          <w:lang w:val="en-CA" w:eastAsia="ko-KR"/>
        </w:rPr>
        <w:t>B, respectively relative to VTM-12.0 anchor.</w:t>
      </w:r>
    </w:p>
    <w:p w14:paraId="10DEDD60" w14:textId="77777777" w:rsidR="008451BE" w:rsidRDefault="008451BE" w:rsidP="00C00DDE">
      <w:pPr>
        <w:rPr>
          <w:lang w:val="en-CA" w:eastAsia="ko-KR"/>
        </w:rPr>
      </w:pPr>
    </w:p>
    <w:p w14:paraId="7D2AC1F0" w14:textId="52E82455" w:rsidR="00745F6B" w:rsidRPr="005B217D" w:rsidRDefault="006B2AC9" w:rsidP="00E11923">
      <w:pPr>
        <w:pStyle w:val="1"/>
        <w:rPr>
          <w:lang w:val="en-CA"/>
        </w:rPr>
      </w:pPr>
      <w:r>
        <w:rPr>
          <w:lang w:val="en-CA"/>
        </w:rPr>
        <w:lastRenderedPageBreak/>
        <w:t>Proposed architecture</w:t>
      </w:r>
    </w:p>
    <w:p w14:paraId="6C5F0B19" w14:textId="161E3358" w:rsidR="00E61DAC" w:rsidRDefault="008451BE" w:rsidP="004234F0">
      <w:pPr>
        <w:rPr>
          <w:szCs w:val="22"/>
          <w:lang w:val="en-CA"/>
        </w:rPr>
      </w:pPr>
      <w:r>
        <w:rPr>
          <w:szCs w:val="22"/>
          <w:lang w:val="en-CA"/>
        </w:rPr>
        <w:t>Basically, the forward LFNST is applied to top-left low frequency region. In this document, this region is called Region-Of-Interest (ROI). As in the VVC standard, pri</w:t>
      </w:r>
      <w:r w:rsidR="004F087B">
        <w:rPr>
          <w:szCs w:val="22"/>
          <w:lang w:val="en-CA"/>
        </w:rPr>
        <w:t>mary-</w:t>
      </w:r>
      <w:r>
        <w:rPr>
          <w:szCs w:val="22"/>
          <w:lang w:val="en-CA"/>
        </w:rPr>
        <w:t>tran</w:t>
      </w:r>
      <w:r w:rsidR="004F087B">
        <w:rPr>
          <w:szCs w:val="22"/>
          <w:lang w:val="en-CA"/>
        </w:rPr>
        <w:t>sformed coefficients that exist</w:t>
      </w:r>
      <w:r>
        <w:rPr>
          <w:szCs w:val="22"/>
          <w:lang w:val="en-CA"/>
        </w:rPr>
        <w:t xml:space="preserve"> in the region other than ROI are zer</w:t>
      </w:r>
      <w:r w:rsidR="0094285B">
        <w:rPr>
          <w:szCs w:val="22"/>
          <w:lang w:val="en-CA"/>
        </w:rPr>
        <w:t>oed out, when LFNST is applied.</w:t>
      </w:r>
    </w:p>
    <w:p w14:paraId="7FA469B7" w14:textId="7F57D593" w:rsidR="006B2AC9" w:rsidRPr="005B217D" w:rsidRDefault="008451BE" w:rsidP="006B2AC9">
      <w:pPr>
        <w:pStyle w:val="2"/>
        <w:rPr>
          <w:lang w:val="en-CA"/>
        </w:rPr>
      </w:pPr>
      <w:r>
        <w:rPr>
          <w:lang w:val="en-CA"/>
        </w:rPr>
        <w:t>ROI for LFNST16 and LFNST8</w:t>
      </w:r>
    </w:p>
    <w:p w14:paraId="2EC6B4D6" w14:textId="4F3D28A6" w:rsidR="006B2AC9" w:rsidRDefault="008451BE" w:rsidP="004234F0">
      <w:pPr>
        <w:rPr>
          <w:szCs w:val="22"/>
          <w:lang w:val="en-CA" w:eastAsia="ko-KR"/>
        </w:rPr>
      </w:pPr>
      <w:r>
        <w:rPr>
          <w:rFonts w:hint="eastAsia"/>
          <w:szCs w:val="22"/>
          <w:lang w:val="en-CA" w:eastAsia="ko-KR"/>
        </w:rPr>
        <w:t xml:space="preserve">The ROI for LFNST16 is depicted in Figure 1. </w:t>
      </w:r>
      <w:r>
        <w:rPr>
          <w:szCs w:val="22"/>
          <w:lang w:val="en-CA" w:eastAsia="ko-KR"/>
        </w:rPr>
        <w:t xml:space="preserve">It consists of six 4x4 sub-blocks, which are consecutive in scan order. </w:t>
      </w:r>
      <w:r w:rsidR="00B73452">
        <w:rPr>
          <w:szCs w:val="22"/>
          <w:lang w:val="en-CA" w:eastAsia="ko-KR"/>
        </w:rPr>
        <w:t>Since t</w:t>
      </w:r>
      <w:r>
        <w:rPr>
          <w:szCs w:val="22"/>
          <w:lang w:val="en-CA" w:eastAsia="ko-KR"/>
        </w:rPr>
        <w:t xml:space="preserve">he number of input samples </w:t>
      </w:r>
      <w:r w:rsidR="00B73452">
        <w:rPr>
          <w:szCs w:val="22"/>
          <w:lang w:val="en-CA" w:eastAsia="ko-KR"/>
        </w:rPr>
        <w:t>is 96, transform matrix for forward LFNST16 can be Rx96. R is chosen to be 32</w:t>
      </w:r>
      <w:r w:rsidR="0074793C">
        <w:rPr>
          <w:szCs w:val="22"/>
          <w:lang w:val="en-CA" w:eastAsia="ko-KR"/>
        </w:rPr>
        <w:t xml:space="preserve"> in this contribution</w:t>
      </w:r>
      <w:r w:rsidR="00B73452">
        <w:rPr>
          <w:szCs w:val="22"/>
          <w:lang w:val="en-CA" w:eastAsia="ko-KR"/>
        </w:rPr>
        <w:t>,</w:t>
      </w:r>
      <w:r w:rsidR="0074793C">
        <w:rPr>
          <w:szCs w:val="22"/>
          <w:lang w:val="en-CA" w:eastAsia="ko-KR"/>
        </w:rPr>
        <w:t xml:space="preserve"> 32 coefficients (two 4x4 sub-blocks) are generated from forward LFNST16</w:t>
      </w:r>
      <w:r w:rsidR="00124B56">
        <w:rPr>
          <w:szCs w:val="22"/>
          <w:lang w:val="en-CA" w:eastAsia="ko-KR"/>
        </w:rPr>
        <w:t xml:space="preserve"> accordingly</w:t>
      </w:r>
      <w:r w:rsidR="0074793C">
        <w:rPr>
          <w:szCs w:val="22"/>
          <w:lang w:val="en-CA" w:eastAsia="ko-KR"/>
        </w:rPr>
        <w:t>, which are placed following coefficient scan order.</w:t>
      </w:r>
    </w:p>
    <w:p w14:paraId="6AA62058" w14:textId="77777777" w:rsidR="00080F67" w:rsidRDefault="00080F67" w:rsidP="00080F67">
      <w:pPr>
        <w:keepNext/>
        <w:jc w:val="center"/>
      </w:pPr>
      <w:r w:rsidRPr="00080F67">
        <w:rPr>
          <w:noProof/>
          <w:lang w:eastAsia="ko-KR"/>
        </w:rPr>
        <w:drawing>
          <wp:inline distT="0" distB="0" distL="0" distR="0" wp14:anchorId="37492A9E" wp14:editId="5F232902">
            <wp:extent cx="1931571" cy="184785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39599" cy="1855530"/>
                    </a:xfrm>
                    <a:prstGeom prst="rect">
                      <a:avLst/>
                    </a:prstGeom>
                    <a:noFill/>
                    <a:ln>
                      <a:noFill/>
                    </a:ln>
                  </pic:spPr>
                </pic:pic>
              </a:graphicData>
            </a:graphic>
          </wp:inline>
        </w:drawing>
      </w:r>
    </w:p>
    <w:p w14:paraId="5C5EBF93" w14:textId="429E4C33" w:rsidR="00080F67" w:rsidRDefault="00080F67" w:rsidP="00080F67">
      <w:pPr>
        <w:pStyle w:val="ab"/>
        <w:jc w:val="center"/>
        <w:rPr>
          <w:szCs w:val="22"/>
          <w:lang w:val="en-CA" w:eastAsia="ko-KR"/>
        </w:rPr>
      </w:pPr>
      <w:r>
        <w:t xml:space="preserve">Figure </w:t>
      </w:r>
      <w:r w:rsidR="003D194A">
        <w:rPr>
          <w:noProof/>
        </w:rPr>
        <w:fldChar w:fldCharType="begin"/>
      </w:r>
      <w:r w:rsidR="003D194A">
        <w:rPr>
          <w:noProof/>
        </w:rPr>
        <w:instrText xml:space="preserve"> SEQ Figure \* ARABIC </w:instrText>
      </w:r>
      <w:r w:rsidR="003D194A">
        <w:rPr>
          <w:noProof/>
        </w:rPr>
        <w:fldChar w:fldCharType="separate"/>
      </w:r>
      <w:r w:rsidR="00DD0A2C">
        <w:rPr>
          <w:noProof/>
        </w:rPr>
        <w:t>1</w:t>
      </w:r>
      <w:r w:rsidR="003D194A">
        <w:rPr>
          <w:noProof/>
        </w:rPr>
        <w:fldChar w:fldCharType="end"/>
      </w:r>
      <w:r>
        <w:t xml:space="preserve">  The ROI for LFNST16</w:t>
      </w:r>
    </w:p>
    <w:p w14:paraId="218E3C5A" w14:textId="727822BA" w:rsidR="00A548EB" w:rsidRDefault="00A548EB" w:rsidP="004234F0">
      <w:pPr>
        <w:rPr>
          <w:szCs w:val="22"/>
          <w:lang w:val="en-CA" w:eastAsia="ko-KR"/>
        </w:rPr>
      </w:pPr>
      <w:r>
        <w:rPr>
          <w:szCs w:val="22"/>
          <w:lang w:val="en-CA" w:eastAsia="ko-KR"/>
        </w:rPr>
        <w:t>The ROI for LFNST</w:t>
      </w:r>
      <w:r w:rsidR="008E309F">
        <w:rPr>
          <w:szCs w:val="22"/>
          <w:lang w:val="en-CA" w:eastAsia="ko-KR"/>
        </w:rPr>
        <w:t>8 in Test B is shown in Figure 2</w:t>
      </w:r>
      <w:r>
        <w:rPr>
          <w:szCs w:val="22"/>
          <w:lang w:val="en-CA" w:eastAsia="ko-KR"/>
        </w:rPr>
        <w:t xml:space="preserve">(b). </w:t>
      </w:r>
      <w:r w:rsidR="008E309F">
        <w:rPr>
          <w:szCs w:val="22"/>
          <w:lang w:val="en-CA" w:eastAsia="ko-KR"/>
        </w:rPr>
        <w:t>Compared with Figure 2</w:t>
      </w:r>
      <w:r w:rsidR="0074793C">
        <w:rPr>
          <w:szCs w:val="22"/>
          <w:lang w:val="en-CA" w:eastAsia="ko-KR"/>
        </w:rPr>
        <w:t>(a) that corresponds to VVC LFNST8 case, the bot</w:t>
      </w:r>
      <w:r w:rsidR="008664A6">
        <w:rPr>
          <w:szCs w:val="22"/>
          <w:lang w:val="en-CA" w:eastAsia="ko-KR"/>
        </w:rPr>
        <w:t>tom-right 4x4 sub-block is further included</w:t>
      </w:r>
      <w:r w:rsidR="0074793C">
        <w:rPr>
          <w:szCs w:val="22"/>
          <w:lang w:val="en-CA" w:eastAsia="ko-KR"/>
        </w:rPr>
        <w:t xml:space="preserve">. The forward LFNST8 matrix can be </w:t>
      </w:r>
      <w:r w:rsidR="008664A6">
        <w:rPr>
          <w:szCs w:val="22"/>
          <w:lang w:val="en-CA" w:eastAsia="ko-KR"/>
        </w:rPr>
        <w:t>Rx64</w:t>
      </w:r>
      <w:r w:rsidR="0074793C">
        <w:rPr>
          <w:szCs w:val="22"/>
          <w:lang w:val="en-CA" w:eastAsia="ko-KR"/>
        </w:rPr>
        <w:t xml:space="preserve"> and R is chosen to be 32 in </w:t>
      </w:r>
      <w:r w:rsidR="008664A6">
        <w:rPr>
          <w:szCs w:val="22"/>
          <w:lang w:val="en-CA" w:eastAsia="ko-KR"/>
        </w:rPr>
        <w:t>this contribution. The</w:t>
      </w:r>
      <w:r w:rsidR="0074793C">
        <w:rPr>
          <w:szCs w:val="22"/>
          <w:lang w:val="en-CA" w:eastAsia="ko-KR"/>
        </w:rPr>
        <w:t xml:space="preserve"> generated coefficients are located in the</w:t>
      </w:r>
      <w:r w:rsidR="004F087B">
        <w:rPr>
          <w:szCs w:val="22"/>
          <w:lang w:val="en-CA" w:eastAsia="ko-KR"/>
        </w:rPr>
        <w:t xml:space="preserve"> same manner</w:t>
      </w:r>
      <w:r w:rsidR="0074793C">
        <w:rPr>
          <w:szCs w:val="22"/>
          <w:lang w:val="en-CA" w:eastAsia="ko-KR"/>
        </w:rPr>
        <w:t xml:space="preserve"> as</w:t>
      </w:r>
      <w:r w:rsidR="008664A6">
        <w:rPr>
          <w:szCs w:val="22"/>
          <w:lang w:val="en-CA" w:eastAsia="ko-KR"/>
        </w:rPr>
        <w:t xml:space="preserve"> with</w:t>
      </w:r>
      <w:r w:rsidR="0074793C">
        <w:rPr>
          <w:szCs w:val="22"/>
          <w:lang w:val="en-CA" w:eastAsia="ko-KR"/>
        </w:rPr>
        <w:t xml:space="preserve"> LFNST16.</w:t>
      </w:r>
    </w:p>
    <w:p w14:paraId="398EFEEB" w14:textId="77777777" w:rsidR="00DD0A2C" w:rsidRDefault="00080F67" w:rsidP="00DD0A2C">
      <w:pPr>
        <w:keepNext/>
        <w:jc w:val="center"/>
      </w:pPr>
      <w:r w:rsidRPr="00080F67">
        <w:rPr>
          <w:rFonts w:hint="eastAsia"/>
          <w:noProof/>
          <w:lang w:eastAsia="ko-KR"/>
        </w:rPr>
        <w:drawing>
          <wp:inline distT="0" distB="0" distL="0" distR="0" wp14:anchorId="708ADA38" wp14:editId="25984968">
            <wp:extent cx="4394200" cy="1474203"/>
            <wp:effectExtent l="0" t="0" r="635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07289" cy="1478594"/>
                    </a:xfrm>
                    <a:prstGeom prst="rect">
                      <a:avLst/>
                    </a:prstGeom>
                    <a:noFill/>
                    <a:ln>
                      <a:noFill/>
                    </a:ln>
                  </pic:spPr>
                </pic:pic>
              </a:graphicData>
            </a:graphic>
          </wp:inline>
        </w:drawing>
      </w:r>
    </w:p>
    <w:p w14:paraId="4DDE2468" w14:textId="79E1D0E7" w:rsidR="00080F67" w:rsidRDefault="00DD0A2C" w:rsidP="00DD0A2C">
      <w:pPr>
        <w:pStyle w:val="ab"/>
        <w:jc w:val="center"/>
        <w:rPr>
          <w:szCs w:val="22"/>
          <w:lang w:val="en-CA" w:eastAsia="ko-KR"/>
        </w:rPr>
      </w:pPr>
      <w:r>
        <w:t xml:space="preserve">Figure </w:t>
      </w:r>
      <w:r w:rsidR="003D194A">
        <w:rPr>
          <w:noProof/>
        </w:rPr>
        <w:fldChar w:fldCharType="begin"/>
      </w:r>
      <w:r w:rsidR="003D194A">
        <w:rPr>
          <w:noProof/>
        </w:rPr>
        <w:instrText xml:space="preserve"> SEQ Figure \* ARABIC </w:instrText>
      </w:r>
      <w:r w:rsidR="003D194A">
        <w:rPr>
          <w:noProof/>
        </w:rPr>
        <w:fldChar w:fldCharType="separate"/>
      </w:r>
      <w:r>
        <w:rPr>
          <w:noProof/>
        </w:rPr>
        <w:t>2</w:t>
      </w:r>
      <w:r w:rsidR="003D194A">
        <w:rPr>
          <w:noProof/>
        </w:rPr>
        <w:fldChar w:fldCharType="end"/>
      </w:r>
      <w:r>
        <w:t xml:space="preserve">  The ROI for LFNST8 in the case of (a) Test A and (b) Test B</w:t>
      </w:r>
    </w:p>
    <w:p w14:paraId="3A90ADB4" w14:textId="5ADAD602" w:rsidR="006B2AC9" w:rsidRPr="005B217D" w:rsidRDefault="00B73452" w:rsidP="006B2AC9">
      <w:pPr>
        <w:pStyle w:val="2"/>
        <w:rPr>
          <w:lang w:val="en-CA"/>
        </w:rPr>
      </w:pPr>
      <w:r>
        <w:rPr>
          <w:lang w:val="en-CA"/>
        </w:rPr>
        <w:t>The configuration</w:t>
      </w:r>
      <w:r w:rsidR="006B2AC9">
        <w:rPr>
          <w:lang w:val="en-CA"/>
        </w:rPr>
        <w:t xml:space="preserve"> of LFNST sets</w:t>
      </w:r>
    </w:p>
    <w:p w14:paraId="024A4233" w14:textId="784D3900" w:rsidR="008E309F" w:rsidRDefault="00B73452" w:rsidP="004234F0">
      <w:pPr>
        <w:rPr>
          <w:szCs w:val="22"/>
          <w:lang w:val="en-CA"/>
        </w:rPr>
      </w:pPr>
      <w:r>
        <w:rPr>
          <w:rFonts w:hint="eastAsia"/>
          <w:szCs w:val="22"/>
          <w:lang w:val="en-CA" w:eastAsia="ko-KR"/>
        </w:rPr>
        <w:t xml:space="preserve">The total </w:t>
      </w:r>
      <w:r w:rsidR="00531A8C">
        <w:rPr>
          <w:szCs w:val="22"/>
          <w:lang w:val="en-CA" w:eastAsia="ko-KR"/>
        </w:rPr>
        <w:t>number of LFNST sets is</w:t>
      </w:r>
      <w:r>
        <w:rPr>
          <w:rFonts w:hint="eastAsia"/>
          <w:szCs w:val="22"/>
          <w:lang w:val="en-CA" w:eastAsia="ko-KR"/>
        </w:rPr>
        <w:t xml:space="preserve"> 36 and </w:t>
      </w:r>
      <w:r>
        <w:rPr>
          <w:szCs w:val="22"/>
          <w:lang w:val="en-CA"/>
        </w:rPr>
        <w:t>t</w:t>
      </w:r>
      <w:r w:rsidR="006B2AC9">
        <w:rPr>
          <w:szCs w:val="22"/>
          <w:lang w:val="en-CA"/>
        </w:rPr>
        <w:t>he mapping from intr</w:t>
      </w:r>
      <w:r>
        <w:rPr>
          <w:szCs w:val="22"/>
          <w:lang w:val="en-CA"/>
        </w:rPr>
        <w:t>a prediction modes to these sets</w:t>
      </w:r>
      <w:r w:rsidR="006B2AC9">
        <w:rPr>
          <w:szCs w:val="22"/>
          <w:lang w:val="en-CA"/>
        </w:rPr>
        <w:t xml:space="preserve"> is shown in Table 1.</w:t>
      </w:r>
      <w:r>
        <w:rPr>
          <w:szCs w:val="22"/>
          <w:lang w:val="en-CA"/>
        </w:rPr>
        <w:t xml:space="preserve"> The LFNST sets labelled from 2 to 34 are mapped in a symmetric manner, and the</w:t>
      </w:r>
      <w:r w:rsidR="006B2AC9">
        <w:rPr>
          <w:szCs w:val="22"/>
          <w:lang w:val="en-CA"/>
        </w:rPr>
        <w:t xml:space="preserve"> </w:t>
      </w:r>
      <w:r>
        <w:rPr>
          <w:szCs w:val="22"/>
          <w:lang w:val="en-CA"/>
        </w:rPr>
        <w:t>35</w:t>
      </w:r>
      <w:r w:rsidRPr="00B73452">
        <w:rPr>
          <w:szCs w:val="22"/>
          <w:vertAlign w:val="superscript"/>
          <w:lang w:val="en-CA"/>
        </w:rPr>
        <w:t>th</w:t>
      </w:r>
      <w:r>
        <w:rPr>
          <w:szCs w:val="22"/>
          <w:lang w:val="en-CA"/>
        </w:rPr>
        <w:t xml:space="preserve"> set is assigned</w:t>
      </w:r>
      <w:r w:rsidR="006B2AC9">
        <w:rPr>
          <w:szCs w:val="22"/>
          <w:lang w:val="en-CA"/>
        </w:rPr>
        <w:t xml:space="preserve"> </w:t>
      </w:r>
      <w:r w:rsidR="003F5161">
        <w:rPr>
          <w:szCs w:val="22"/>
          <w:lang w:val="en-CA"/>
        </w:rPr>
        <w:t>to all</w:t>
      </w:r>
      <w:r>
        <w:rPr>
          <w:szCs w:val="22"/>
          <w:lang w:val="en-CA"/>
        </w:rPr>
        <w:t xml:space="preserve"> extended wide angle modes</w:t>
      </w:r>
      <w:r w:rsidR="003F5161">
        <w:rPr>
          <w:szCs w:val="22"/>
          <w:lang w:val="en-CA"/>
        </w:rPr>
        <w:t>. Each LFNS</w:t>
      </w:r>
      <w:r>
        <w:rPr>
          <w:szCs w:val="22"/>
          <w:lang w:val="en-CA"/>
        </w:rPr>
        <w:t>T set consists of three kernels, and</w:t>
      </w:r>
      <w:r w:rsidR="003F5161">
        <w:rPr>
          <w:szCs w:val="22"/>
          <w:lang w:val="en-CA"/>
        </w:rPr>
        <w:t xml:space="preserve"> LFNST4, LFNST8, and LF</w:t>
      </w:r>
      <w:r>
        <w:rPr>
          <w:szCs w:val="22"/>
          <w:lang w:val="en-CA"/>
        </w:rPr>
        <w:t>NST16 have the same number of LFNST sets and kernels per set</w:t>
      </w:r>
      <w:r w:rsidR="003F5161">
        <w:rPr>
          <w:szCs w:val="22"/>
          <w:lang w:val="en-CA"/>
        </w:rPr>
        <w:t>.</w:t>
      </w:r>
    </w:p>
    <w:p w14:paraId="0D7A2146" w14:textId="5B95A581" w:rsidR="008E309F" w:rsidRDefault="008E309F" w:rsidP="008E309F">
      <w:pPr>
        <w:pStyle w:val="ab"/>
        <w:keepNext/>
        <w:jc w:val="center"/>
      </w:pPr>
      <w:r>
        <w:lastRenderedPageBreak/>
        <w:t xml:space="preserve">Table </w:t>
      </w:r>
      <w:r w:rsidR="003D194A">
        <w:rPr>
          <w:noProof/>
        </w:rPr>
        <w:fldChar w:fldCharType="begin"/>
      </w:r>
      <w:r w:rsidR="003D194A">
        <w:rPr>
          <w:noProof/>
        </w:rPr>
        <w:instrText xml:space="preserve"> SEQ Table \* ARABIC </w:instrText>
      </w:r>
      <w:r w:rsidR="003D194A">
        <w:rPr>
          <w:noProof/>
        </w:rPr>
        <w:fldChar w:fldCharType="separate"/>
      </w:r>
      <w:r>
        <w:rPr>
          <w:noProof/>
        </w:rPr>
        <w:t>1</w:t>
      </w:r>
      <w:r w:rsidR="003D194A">
        <w:rPr>
          <w:noProof/>
        </w:rPr>
        <w:fldChar w:fldCharType="end"/>
      </w:r>
      <w:r>
        <w:t xml:space="preserve"> The LFNST set mapping in Test A/B</w:t>
      </w:r>
    </w:p>
    <w:p w14:paraId="75DA46C3" w14:textId="229EC1F8" w:rsidR="008E309F" w:rsidRPr="006B2AC9" w:rsidRDefault="008E309F" w:rsidP="008E309F">
      <w:pPr>
        <w:jc w:val="center"/>
        <w:rPr>
          <w:szCs w:val="22"/>
          <w:lang w:val="en-CA" w:eastAsia="ko-KR"/>
        </w:rPr>
      </w:pPr>
      <w:r w:rsidRPr="008E309F">
        <w:rPr>
          <w:noProof/>
          <w:lang w:eastAsia="ko-KR"/>
        </w:rPr>
        <w:drawing>
          <wp:inline distT="0" distB="0" distL="0" distR="0" wp14:anchorId="6CE70B89" wp14:editId="1B0A7144">
            <wp:extent cx="5943600" cy="746215"/>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746215"/>
                    </a:xfrm>
                    <a:prstGeom prst="rect">
                      <a:avLst/>
                    </a:prstGeom>
                    <a:noFill/>
                    <a:ln>
                      <a:noFill/>
                    </a:ln>
                  </pic:spPr>
                </pic:pic>
              </a:graphicData>
            </a:graphic>
          </wp:inline>
        </w:drawing>
      </w:r>
    </w:p>
    <w:p w14:paraId="4D973259" w14:textId="03007B69" w:rsidR="003F5161" w:rsidRPr="005B217D" w:rsidRDefault="007950E7" w:rsidP="003F5161">
      <w:pPr>
        <w:pStyle w:val="2"/>
        <w:rPr>
          <w:lang w:val="en-CA"/>
        </w:rPr>
      </w:pPr>
      <w:r>
        <w:rPr>
          <w:rFonts w:hint="eastAsia"/>
          <w:lang w:val="en-CA" w:eastAsia="ko-KR"/>
        </w:rPr>
        <w:t>The w</w:t>
      </w:r>
      <w:r w:rsidR="003F5161">
        <w:rPr>
          <w:rFonts w:hint="eastAsia"/>
          <w:lang w:val="en-CA" w:eastAsia="ko-KR"/>
        </w:rPr>
        <w:t>orst case computational complexity</w:t>
      </w:r>
      <w:r>
        <w:rPr>
          <w:lang w:val="en-CA" w:eastAsia="ko-KR"/>
        </w:rPr>
        <w:t>: 16 multiplications per sample</w:t>
      </w:r>
    </w:p>
    <w:p w14:paraId="712AB61F" w14:textId="595F5643" w:rsidR="006B2AC9" w:rsidRPr="003F5161" w:rsidRDefault="00415E50" w:rsidP="004234F0">
      <w:pPr>
        <w:rPr>
          <w:szCs w:val="22"/>
          <w:lang w:val="en-CA"/>
        </w:rPr>
      </w:pPr>
      <w:r>
        <w:rPr>
          <w:szCs w:val="22"/>
          <w:lang w:val="en-CA"/>
        </w:rPr>
        <w:t xml:space="preserve">In </w:t>
      </w:r>
      <w:r w:rsidR="007950E7">
        <w:rPr>
          <w:szCs w:val="22"/>
          <w:lang w:val="en-CA"/>
        </w:rPr>
        <w:t xml:space="preserve">the </w:t>
      </w:r>
      <w:r>
        <w:rPr>
          <w:szCs w:val="22"/>
          <w:lang w:val="en-CA"/>
        </w:rPr>
        <w:t>VVC</w:t>
      </w:r>
      <w:r w:rsidR="007950E7">
        <w:rPr>
          <w:szCs w:val="22"/>
          <w:lang w:val="en-CA"/>
        </w:rPr>
        <w:t xml:space="preserve"> standard</w:t>
      </w:r>
      <w:r>
        <w:rPr>
          <w:szCs w:val="22"/>
          <w:lang w:val="en-CA"/>
        </w:rPr>
        <w:t>, the maximum</w:t>
      </w:r>
      <w:r w:rsidR="00986F94">
        <w:rPr>
          <w:szCs w:val="22"/>
          <w:lang w:val="en-CA"/>
        </w:rPr>
        <w:t xml:space="preserve"> required</w:t>
      </w:r>
      <w:r>
        <w:rPr>
          <w:szCs w:val="22"/>
          <w:lang w:val="en-CA"/>
        </w:rPr>
        <w:t xml:space="preserve"> multiplication count per sample</w:t>
      </w:r>
      <w:r w:rsidR="00986F94">
        <w:rPr>
          <w:szCs w:val="22"/>
          <w:lang w:val="en-CA"/>
        </w:rPr>
        <w:t xml:space="preserve"> for LFNST</w:t>
      </w:r>
      <w:r>
        <w:rPr>
          <w:szCs w:val="22"/>
          <w:lang w:val="en-CA"/>
        </w:rPr>
        <w:t xml:space="preserve"> is 8. In</w:t>
      </w:r>
      <w:r w:rsidR="00986F94">
        <w:rPr>
          <w:szCs w:val="22"/>
          <w:lang w:val="en-CA"/>
        </w:rPr>
        <w:t xml:space="preserve"> this contribution</w:t>
      </w:r>
      <w:r>
        <w:rPr>
          <w:szCs w:val="22"/>
          <w:lang w:val="en-CA"/>
        </w:rPr>
        <w:t xml:space="preserve">, </w:t>
      </w:r>
      <w:r w:rsidR="00986F94">
        <w:rPr>
          <w:szCs w:val="22"/>
          <w:lang w:val="en-CA"/>
        </w:rPr>
        <w:t xml:space="preserve">the </w:t>
      </w:r>
      <w:r>
        <w:rPr>
          <w:szCs w:val="22"/>
          <w:lang w:val="en-CA"/>
        </w:rPr>
        <w:t xml:space="preserve">worst case computational complexity for LFNST </w:t>
      </w:r>
      <w:r w:rsidR="00986F94">
        <w:rPr>
          <w:szCs w:val="22"/>
          <w:lang w:val="en-CA"/>
        </w:rPr>
        <w:t>is increased</w:t>
      </w:r>
      <w:r>
        <w:rPr>
          <w:szCs w:val="22"/>
          <w:lang w:val="en-CA"/>
        </w:rPr>
        <w:t xml:space="preserve"> to be 16.</w:t>
      </w:r>
      <w:r w:rsidR="00986F94">
        <w:rPr>
          <w:szCs w:val="22"/>
          <w:lang w:val="en-CA"/>
        </w:rPr>
        <w:t xml:space="preserve"> In the case of</w:t>
      </w:r>
      <w:r>
        <w:rPr>
          <w:szCs w:val="22"/>
          <w:lang w:val="en-CA"/>
        </w:rPr>
        <w:t xml:space="preserve"> LFNST4, </w:t>
      </w:r>
      <w:r w:rsidR="00986F94">
        <w:rPr>
          <w:szCs w:val="22"/>
          <w:lang w:val="en-CA"/>
        </w:rPr>
        <w:t xml:space="preserve">the generation of 8 coefficients, i.e. </w:t>
      </w:r>
      <w:r>
        <w:rPr>
          <w:szCs w:val="22"/>
          <w:lang w:val="en-CA"/>
        </w:rPr>
        <w:t>zeroing-out of half coefficients</w:t>
      </w:r>
      <w:r w:rsidR="00986F94">
        <w:rPr>
          <w:szCs w:val="22"/>
          <w:lang w:val="en-CA"/>
        </w:rPr>
        <w:t>,</w:t>
      </w:r>
      <w:r>
        <w:rPr>
          <w:szCs w:val="22"/>
          <w:lang w:val="en-CA"/>
        </w:rPr>
        <w:t xml:space="preserve"> for </w:t>
      </w:r>
      <w:r w:rsidR="00986F94">
        <w:rPr>
          <w:szCs w:val="22"/>
          <w:lang w:val="en-CA"/>
        </w:rPr>
        <w:t xml:space="preserve">a </w:t>
      </w:r>
      <w:r>
        <w:rPr>
          <w:szCs w:val="22"/>
          <w:lang w:val="en-CA"/>
        </w:rPr>
        <w:t xml:space="preserve">4x4 TB is disabled. </w:t>
      </w:r>
      <w:r w:rsidR="00986F94">
        <w:rPr>
          <w:szCs w:val="22"/>
          <w:lang w:val="en-CA"/>
        </w:rPr>
        <w:t>When 16x48 is applied as LFNST8 in Test A</w:t>
      </w:r>
      <w:r>
        <w:rPr>
          <w:szCs w:val="22"/>
          <w:lang w:val="en-CA"/>
        </w:rPr>
        <w:t xml:space="preserve">, the same kind of zeroing-out is also disabled </w:t>
      </w:r>
      <w:r w:rsidR="00986F94">
        <w:rPr>
          <w:szCs w:val="22"/>
          <w:lang w:val="en-CA"/>
        </w:rPr>
        <w:t xml:space="preserve">for </w:t>
      </w:r>
      <w:r w:rsidR="008D7DD3">
        <w:rPr>
          <w:szCs w:val="22"/>
          <w:lang w:val="en-CA"/>
        </w:rPr>
        <w:t>an 8x8 TB.</w:t>
      </w:r>
      <w:r w:rsidR="00986F94">
        <w:rPr>
          <w:szCs w:val="22"/>
          <w:lang w:val="en-CA"/>
        </w:rPr>
        <w:t xml:space="preserve"> But, in Test B, the zeroing-out is still performed </w:t>
      </w:r>
      <w:r w:rsidR="006A1777">
        <w:rPr>
          <w:szCs w:val="22"/>
          <w:lang w:val="en-CA"/>
        </w:rPr>
        <w:t>in order not to violate 16 multiplications per sample.</w:t>
      </w:r>
      <w:r w:rsidR="008D7DD3">
        <w:rPr>
          <w:szCs w:val="22"/>
          <w:lang w:val="en-CA"/>
        </w:rPr>
        <w:t xml:space="preserve"> </w:t>
      </w:r>
      <w:r w:rsidR="006A1777">
        <w:rPr>
          <w:szCs w:val="22"/>
          <w:lang w:val="en-CA"/>
        </w:rPr>
        <w:t>When it comes to</w:t>
      </w:r>
      <w:r w:rsidR="008D7DD3">
        <w:rPr>
          <w:szCs w:val="22"/>
          <w:lang w:val="en-CA"/>
        </w:rPr>
        <w:t xml:space="preserve"> LFNST16, </w:t>
      </w:r>
      <w:r w:rsidR="006A1777">
        <w:rPr>
          <w:szCs w:val="22"/>
          <w:lang w:val="en-CA"/>
        </w:rPr>
        <w:t>the zeroing-out</w:t>
      </w:r>
      <w:r w:rsidR="008D7DD3">
        <w:rPr>
          <w:szCs w:val="22"/>
          <w:lang w:val="en-CA"/>
        </w:rPr>
        <w:t xml:space="preserve"> is</w:t>
      </w:r>
      <w:r w:rsidR="006A1777">
        <w:rPr>
          <w:szCs w:val="22"/>
          <w:lang w:val="en-CA"/>
        </w:rPr>
        <w:t xml:space="preserve"> not required, because it is applied only to larger blocks.</w:t>
      </w:r>
    </w:p>
    <w:p w14:paraId="33CEC9EA" w14:textId="680F1E1F" w:rsidR="00F434E6" w:rsidRPr="005B217D" w:rsidRDefault="00F434E6" w:rsidP="00F434E6">
      <w:pPr>
        <w:pStyle w:val="1"/>
        <w:rPr>
          <w:lang w:val="en-CA"/>
        </w:rPr>
      </w:pPr>
      <w:r>
        <w:rPr>
          <w:lang w:val="en-CA"/>
        </w:rPr>
        <w:t>Experimental results</w:t>
      </w:r>
    </w:p>
    <w:p w14:paraId="52F08BA9" w14:textId="32A2C454" w:rsidR="006B2AC9" w:rsidRDefault="0006278A" w:rsidP="004234F0">
      <w:pPr>
        <w:rPr>
          <w:szCs w:val="22"/>
          <w:lang w:val="en-CA"/>
        </w:rPr>
      </w:pPr>
      <w:r>
        <w:rPr>
          <w:rFonts w:eastAsia="맑은 고딕"/>
          <w:lang w:eastAsia="ko-KR"/>
        </w:rPr>
        <w:t>The proposed methods have been implemented based on VTM 12.0 reference software according to common test con</w:t>
      </w:r>
      <w:r w:rsidR="009C3AA0">
        <w:rPr>
          <w:rFonts w:eastAsia="맑은 고딕"/>
          <w:lang w:eastAsia="ko-KR"/>
        </w:rPr>
        <w:t>ditions defined in JVET-T2010 [1</w:t>
      </w:r>
      <w:r>
        <w:rPr>
          <w:rFonts w:eastAsia="맑은 고딕"/>
          <w:lang w:eastAsia="ko-KR"/>
        </w:rPr>
        <w:t>].</w:t>
      </w:r>
    </w:p>
    <w:p w14:paraId="270379A2" w14:textId="5C7188B0" w:rsidR="00F434E6" w:rsidRDefault="00F434E6" w:rsidP="004234F0">
      <w:pPr>
        <w:pStyle w:val="2"/>
        <w:rPr>
          <w:szCs w:val="22"/>
          <w:lang w:val="en-CA" w:eastAsia="ko-KR"/>
        </w:rPr>
      </w:pPr>
      <w:r>
        <w:rPr>
          <w:lang w:val="en-CA"/>
        </w:rPr>
        <w:t>Test A</w:t>
      </w:r>
      <w:r w:rsidR="008E309F">
        <w:rPr>
          <w:lang w:val="en-CA"/>
        </w:rPr>
        <w:t xml:space="preserve">:  </w:t>
      </w:r>
      <w:r w:rsidRPr="008E309F">
        <w:rPr>
          <w:rFonts w:hint="eastAsia"/>
          <w:szCs w:val="22"/>
          <w:lang w:val="en-CA" w:eastAsia="ko-KR"/>
        </w:rPr>
        <w:t>(LFNST8, LFNST16) = (16x48, 32x96)</w:t>
      </w:r>
    </w:p>
    <w:p w14:paraId="065ED07F" w14:textId="77777777" w:rsidR="008E309F" w:rsidRPr="008E309F" w:rsidRDefault="008E309F" w:rsidP="008E309F">
      <w:pPr>
        <w:rPr>
          <w:lang w:val="en-CA" w:eastAsia="ko-KR"/>
        </w:rPr>
      </w:pPr>
    </w:p>
    <w:p w14:paraId="1E8E347F" w14:textId="2581F9F4" w:rsidR="00F434E6" w:rsidRDefault="008E309F" w:rsidP="008E309F">
      <w:pPr>
        <w:jc w:val="center"/>
        <w:rPr>
          <w:szCs w:val="22"/>
          <w:lang w:val="en-CA"/>
        </w:rPr>
      </w:pPr>
      <w:r w:rsidRPr="008E309F">
        <w:rPr>
          <w:noProof/>
          <w:lang w:eastAsia="ko-KR"/>
        </w:rPr>
        <w:drawing>
          <wp:inline distT="0" distB="0" distL="0" distR="0" wp14:anchorId="351EDCAD" wp14:editId="3F651FCE">
            <wp:extent cx="4991100" cy="1955800"/>
            <wp:effectExtent l="0" t="0" r="0" b="635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1100" cy="1955800"/>
                    </a:xfrm>
                    <a:prstGeom prst="rect">
                      <a:avLst/>
                    </a:prstGeom>
                    <a:noFill/>
                    <a:ln>
                      <a:noFill/>
                    </a:ln>
                  </pic:spPr>
                </pic:pic>
              </a:graphicData>
            </a:graphic>
          </wp:inline>
        </w:drawing>
      </w:r>
    </w:p>
    <w:p w14:paraId="71A8F981" w14:textId="77777777" w:rsidR="00F434E6" w:rsidRDefault="00F434E6" w:rsidP="004234F0">
      <w:pPr>
        <w:rPr>
          <w:szCs w:val="22"/>
          <w:lang w:val="en-CA"/>
        </w:rPr>
      </w:pPr>
    </w:p>
    <w:p w14:paraId="5E121950" w14:textId="49B79CD2" w:rsidR="008E309F" w:rsidRDefault="000A07D5" w:rsidP="005613B8">
      <w:pPr>
        <w:jc w:val="center"/>
        <w:rPr>
          <w:szCs w:val="22"/>
          <w:lang w:val="en-CA" w:eastAsia="ko-KR"/>
        </w:rPr>
      </w:pPr>
      <w:r w:rsidRPr="000A07D5">
        <w:rPr>
          <w:rFonts w:hint="eastAsia"/>
          <w:noProof/>
          <w:lang w:eastAsia="ko-KR"/>
        </w:rPr>
        <w:drawing>
          <wp:inline distT="0" distB="0" distL="0" distR="0" wp14:anchorId="034CA89F" wp14:editId="11F8E6D9">
            <wp:extent cx="4991100" cy="1955800"/>
            <wp:effectExtent l="0" t="0" r="0" b="635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1100" cy="1955800"/>
                    </a:xfrm>
                    <a:prstGeom prst="rect">
                      <a:avLst/>
                    </a:prstGeom>
                    <a:noFill/>
                    <a:ln>
                      <a:noFill/>
                    </a:ln>
                  </pic:spPr>
                </pic:pic>
              </a:graphicData>
            </a:graphic>
          </wp:inline>
        </w:drawing>
      </w:r>
    </w:p>
    <w:p w14:paraId="7E715D38" w14:textId="77777777" w:rsidR="008E309F" w:rsidRDefault="008E309F" w:rsidP="004234F0">
      <w:pPr>
        <w:rPr>
          <w:szCs w:val="22"/>
          <w:lang w:val="en-CA"/>
        </w:rPr>
      </w:pPr>
    </w:p>
    <w:p w14:paraId="4CC23AF5" w14:textId="3CF6EA36" w:rsidR="00F434E6" w:rsidRPr="008E309F" w:rsidRDefault="00F434E6" w:rsidP="00F434E6">
      <w:pPr>
        <w:pStyle w:val="2"/>
        <w:rPr>
          <w:lang w:val="en-CA"/>
        </w:rPr>
      </w:pPr>
      <w:r>
        <w:rPr>
          <w:lang w:val="en-CA"/>
        </w:rPr>
        <w:lastRenderedPageBreak/>
        <w:t>Test B</w:t>
      </w:r>
      <w:r w:rsidR="008E309F">
        <w:rPr>
          <w:lang w:val="en-CA"/>
        </w:rPr>
        <w:t xml:space="preserve">:  </w:t>
      </w:r>
      <w:r w:rsidRPr="008E309F">
        <w:rPr>
          <w:rFonts w:hint="eastAsia"/>
          <w:szCs w:val="22"/>
          <w:lang w:val="en-CA" w:eastAsia="ko-KR"/>
        </w:rPr>
        <w:t>(LFNST8, LFNST16) = (32x64, 32x96)</w:t>
      </w:r>
    </w:p>
    <w:p w14:paraId="1539A21D" w14:textId="33A80C6E" w:rsidR="001F2594" w:rsidRDefault="001F2594" w:rsidP="009234A5">
      <w:pPr>
        <w:rPr>
          <w:szCs w:val="22"/>
          <w:lang w:val="en-CA" w:eastAsia="ko-KR"/>
        </w:rPr>
      </w:pPr>
    </w:p>
    <w:p w14:paraId="50F19C85" w14:textId="412D845C" w:rsidR="008E309F" w:rsidRDefault="008E309F" w:rsidP="008E309F">
      <w:pPr>
        <w:jc w:val="center"/>
        <w:rPr>
          <w:szCs w:val="22"/>
          <w:lang w:val="en-CA"/>
        </w:rPr>
      </w:pPr>
      <w:r w:rsidRPr="008E309F">
        <w:rPr>
          <w:noProof/>
          <w:lang w:eastAsia="ko-KR"/>
        </w:rPr>
        <w:drawing>
          <wp:inline distT="0" distB="0" distL="0" distR="0" wp14:anchorId="1704A72A" wp14:editId="1ABF8A68">
            <wp:extent cx="4991100" cy="1955800"/>
            <wp:effectExtent l="0" t="0" r="0" b="635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91100" cy="1955800"/>
                    </a:xfrm>
                    <a:prstGeom prst="rect">
                      <a:avLst/>
                    </a:prstGeom>
                    <a:noFill/>
                    <a:ln>
                      <a:noFill/>
                    </a:ln>
                  </pic:spPr>
                </pic:pic>
              </a:graphicData>
            </a:graphic>
          </wp:inline>
        </w:drawing>
      </w:r>
    </w:p>
    <w:p w14:paraId="382CA32F" w14:textId="77777777" w:rsidR="00F434E6" w:rsidRDefault="00F434E6" w:rsidP="009234A5">
      <w:pPr>
        <w:rPr>
          <w:szCs w:val="22"/>
          <w:lang w:val="en-CA"/>
        </w:rPr>
      </w:pPr>
    </w:p>
    <w:p w14:paraId="29100F11" w14:textId="2C5D3445" w:rsidR="008E309F" w:rsidRDefault="008D1D2B" w:rsidP="005613B8">
      <w:pPr>
        <w:jc w:val="center"/>
        <w:rPr>
          <w:szCs w:val="22"/>
          <w:lang w:val="en-CA" w:eastAsia="ko-KR"/>
        </w:rPr>
      </w:pPr>
      <w:r w:rsidRPr="008D1D2B">
        <w:rPr>
          <w:rFonts w:hint="eastAsia"/>
          <w:noProof/>
          <w:lang w:eastAsia="ko-KR"/>
        </w:rPr>
        <w:drawing>
          <wp:inline distT="0" distB="0" distL="0" distR="0" wp14:anchorId="7F69633A" wp14:editId="7F20943B">
            <wp:extent cx="4991100" cy="1955800"/>
            <wp:effectExtent l="0" t="0" r="0" b="635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91100" cy="1955800"/>
                    </a:xfrm>
                    <a:prstGeom prst="rect">
                      <a:avLst/>
                    </a:prstGeom>
                    <a:noFill/>
                    <a:ln>
                      <a:noFill/>
                    </a:ln>
                  </pic:spPr>
                </pic:pic>
              </a:graphicData>
            </a:graphic>
          </wp:inline>
        </w:drawing>
      </w:r>
    </w:p>
    <w:p w14:paraId="0A3B8954" w14:textId="77777777" w:rsidR="008E309F" w:rsidRDefault="008E309F" w:rsidP="009234A5">
      <w:pPr>
        <w:rPr>
          <w:szCs w:val="22"/>
          <w:lang w:val="en-CA"/>
        </w:rPr>
      </w:pPr>
    </w:p>
    <w:p w14:paraId="61DD9A57" w14:textId="23E43CB5" w:rsidR="00F434E6" w:rsidRPr="005B217D" w:rsidRDefault="00F434E6" w:rsidP="00F434E6">
      <w:pPr>
        <w:pStyle w:val="1"/>
        <w:rPr>
          <w:lang w:val="en-CA"/>
        </w:rPr>
      </w:pPr>
      <w:r>
        <w:rPr>
          <w:lang w:val="en-CA"/>
        </w:rPr>
        <w:t>Conclusion</w:t>
      </w:r>
    </w:p>
    <w:p w14:paraId="237D0570" w14:textId="5FF0CC97" w:rsidR="00F434E6" w:rsidRPr="0006278A" w:rsidRDefault="00F434E6" w:rsidP="009234A5">
      <w:pPr>
        <w:rPr>
          <w:szCs w:val="22"/>
          <w:lang w:val="en-CA" w:eastAsia="ko-KR"/>
        </w:rPr>
      </w:pPr>
      <w:r>
        <w:rPr>
          <w:rFonts w:hint="eastAsia"/>
          <w:szCs w:val="22"/>
          <w:lang w:val="en-CA" w:eastAsia="ko-KR"/>
        </w:rPr>
        <w:t xml:space="preserve">In this contribution, a large kernel, i.e. </w:t>
      </w:r>
      <w:r>
        <w:rPr>
          <w:szCs w:val="22"/>
          <w:lang w:val="en-CA" w:eastAsia="ko-KR"/>
        </w:rPr>
        <w:t>LFNST16,</w:t>
      </w:r>
      <w:r w:rsidR="00AB642E">
        <w:rPr>
          <w:szCs w:val="22"/>
          <w:lang w:val="en-CA" w:eastAsia="ko-KR"/>
        </w:rPr>
        <w:t xml:space="preserve"> of which </w:t>
      </w:r>
      <w:r>
        <w:rPr>
          <w:szCs w:val="22"/>
          <w:lang w:val="en-CA" w:eastAsia="ko-KR"/>
        </w:rPr>
        <w:t>dimension is 32x96 was</w:t>
      </w:r>
      <w:r w:rsidR="00F90E43">
        <w:rPr>
          <w:szCs w:val="22"/>
          <w:lang w:val="en-CA" w:eastAsia="ko-KR"/>
        </w:rPr>
        <w:t xml:space="preserve"> proposed</w:t>
      </w:r>
      <w:r w:rsidR="00AB642E">
        <w:rPr>
          <w:szCs w:val="22"/>
          <w:lang w:val="en-CA" w:eastAsia="ko-KR"/>
        </w:rPr>
        <w:t>, and</w:t>
      </w:r>
      <w:r w:rsidR="00F90E43">
        <w:rPr>
          <w:szCs w:val="22"/>
          <w:lang w:val="en-CA" w:eastAsia="ko-KR"/>
        </w:rPr>
        <w:t xml:space="preserve"> two architectures</w:t>
      </w:r>
      <w:r w:rsidR="00AB642E">
        <w:rPr>
          <w:szCs w:val="22"/>
          <w:lang w:val="en-CA" w:eastAsia="ko-KR"/>
        </w:rPr>
        <w:t xml:space="preserve"> on top of the large kernel</w:t>
      </w:r>
      <w:r w:rsidR="00F90E43">
        <w:rPr>
          <w:szCs w:val="22"/>
          <w:lang w:val="en-CA" w:eastAsia="ko-KR"/>
        </w:rPr>
        <w:t xml:space="preserve"> </w:t>
      </w:r>
      <w:r>
        <w:rPr>
          <w:szCs w:val="22"/>
          <w:lang w:val="en-CA" w:eastAsia="ko-KR"/>
        </w:rPr>
        <w:t>were tested</w:t>
      </w:r>
      <w:r w:rsidR="00F90E43">
        <w:rPr>
          <w:szCs w:val="22"/>
          <w:lang w:val="en-CA" w:eastAsia="ko-KR"/>
        </w:rPr>
        <w:t>.</w:t>
      </w:r>
      <w:r>
        <w:rPr>
          <w:szCs w:val="22"/>
          <w:lang w:val="en-CA" w:eastAsia="ko-KR"/>
        </w:rPr>
        <w:t xml:space="preserve"> </w:t>
      </w:r>
      <w:r w:rsidR="00AB642E">
        <w:rPr>
          <w:szCs w:val="22"/>
          <w:lang w:val="en-CA" w:eastAsia="ko-KR"/>
        </w:rPr>
        <w:t>O</w:t>
      </w:r>
      <w:r w:rsidR="00F90E43">
        <w:rPr>
          <w:szCs w:val="22"/>
          <w:lang w:val="en-CA" w:eastAsia="ko-KR"/>
        </w:rPr>
        <w:t xml:space="preserve">ne </w:t>
      </w:r>
      <w:r w:rsidR="000058AF">
        <w:rPr>
          <w:szCs w:val="22"/>
          <w:lang w:val="en-CA" w:eastAsia="ko-KR"/>
        </w:rPr>
        <w:t>has a configuration of (16x48, 32x96) as (LFNST8, LFNST16), which showed</w:t>
      </w:r>
      <w:r w:rsidR="00F90E43">
        <w:rPr>
          <w:szCs w:val="22"/>
          <w:lang w:val="en-CA" w:eastAsia="ko-KR"/>
        </w:rPr>
        <w:t xml:space="preserve"> </w:t>
      </w:r>
      <w:r w:rsidR="00AB642E">
        <w:rPr>
          <w:szCs w:val="22"/>
          <w:lang w:val="en-CA" w:eastAsia="ko-KR"/>
        </w:rPr>
        <w:t>0</w:t>
      </w:r>
      <w:r>
        <w:rPr>
          <w:szCs w:val="22"/>
          <w:lang w:val="en-CA" w:eastAsia="ko-KR"/>
        </w:rPr>
        <w:t>.</w:t>
      </w:r>
      <w:r w:rsidR="00AB642E">
        <w:rPr>
          <w:szCs w:val="22"/>
          <w:lang w:val="en-CA" w:eastAsia="ko-KR"/>
        </w:rPr>
        <w:t>86</w:t>
      </w:r>
      <w:r w:rsidR="002064A1">
        <w:rPr>
          <w:szCs w:val="22"/>
          <w:lang w:val="en-CA" w:eastAsia="ko-KR"/>
        </w:rPr>
        <w:t>% and #</w:t>
      </w:r>
      <w:r>
        <w:rPr>
          <w:szCs w:val="22"/>
          <w:lang w:val="en-CA" w:eastAsia="ko-KR"/>
        </w:rPr>
        <w:t>.</w:t>
      </w:r>
      <w:r w:rsidR="000058AF">
        <w:rPr>
          <w:szCs w:val="22"/>
          <w:lang w:val="en-CA" w:eastAsia="ko-KR"/>
        </w:rPr>
        <w:t>##% BD-rate reductions</w:t>
      </w:r>
      <w:r w:rsidR="00F90E43">
        <w:rPr>
          <w:szCs w:val="22"/>
          <w:lang w:val="en-CA" w:eastAsia="ko-KR"/>
        </w:rPr>
        <w:t xml:space="preserve"> with</w:t>
      </w:r>
      <w:r>
        <w:rPr>
          <w:szCs w:val="22"/>
          <w:lang w:val="en-CA" w:eastAsia="ko-KR"/>
        </w:rPr>
        <w:t xml:space="preserve"> </w:t>
      </w:r>
      <w:r w:rsidR="002064A1">
        <w:rPr>
          <w:szCs w:val="22"/>
          <w:lang w:val="en-CA" w:eastAsia="ko-KR"/>
        </w:rPr>
        <w:t>117</w:t>
      </w:r>
      <w:r w:rsidR="00F90E43">
        <w:rPr>
          <w:szCs w:val="22"/>
          <w:lang w:val="en-CA" w:eastAsia="ko-KR"/>
        </w:rPr>
        <w:t>% and ###% encoding time changes for AI and RA, respectively.</w:t>
      </w:r>
      <w:r w:rsidR="000058AF">
        <w:rPr>
          <w:szCs w:val="22"/>
          <w:lang w:val="en-CA" w:eastAsia="ko-KR"/>
        </w:rPr>
        <w:t xml:space="preserve"> The other has a configuration of (32x64, 32x96) as (LFNST8, LFNST16), which showed </w:t>
      </w:r>
      <w:r w:rsidR="00AB642E">
        <w:rPr>
          <w:szCs w:val="22"/>
          <w:lang w:val="en-CA" w:eastAsia="ko-KR"/>
        </w:rPr>
        <w:t>1.04</w:t>
      </w:r>
      <w:r w:rsidR="000058AF">
        <w:rPr>
          <w:szCs w:val="22"/>
          <w:lang w:val="en-CA" w:eastAsia="ko-KR"/>
        </w:rPr>
        <w:t>% and #.#</w:t>
      </w:r>
      <w:r w:rsidR="002064A1">
        <w:rPr>
          <w:szCs w:val="22"/>
          <w:lang w:val="en-CA" w:eastAsia="ko-KR"/>
        </w:rPr>
        <w:t>#% BD-rate reductions with 120</w:t>
      </w:r>
      <w:r w:rsidR="000058AF">
        <w:rPr>
          <w:szCs w:val="22"/>
          <w:lang w:val="en-CA" w:eastAsia="ko-KR"/>
        </w:rPr>
        <w:t xml:space="preserve">% and ###% encoding time changes for AI and RA, respectively. </w:t>
      </w:r>
      <w:r w:rsidR="0097460F">
        <w:rPr>
          <w:szCs w:val="22"/>
          <w:lang w:val="en-CA" w:eastAsia="ko-KR"/>
        </w:rPr>
        <w:t>I</w:t>
      </w:r>
      <w:r w:rsidR="000058AF">
        <w:rPr>
          <w:szCs w:val="22"/>
          <w:lang w:val="en-CA" w:eastAsia="ko-KR"/>
        </w:rPr>
        <w:t xml:space="preserve">t is recommended the </w:t>
      </w:r>
      <w:bookmarkStart w:id="0" w:name="_GoBack"/>
      <w:bookmarkEnd w:id="0"/>
      <w:r w:rsidR="0097460F">
        <w:rPr>
          <w:szCs w:val="22"/>
          <w:lang w:val="en-CA" w:eastAsia="ko-KR"/>
        </w:rPr>
        <w:t xml:space="preserve">proposed </w:t>
      </w:r>
      <w:r w:rsidR="000058AF">
        <w:rPr>
          <w:szCs w:val="22"/>
          <w:lang w:val="en-CA" w:eastAsia="ko-KR"/>
        </w:rPr>
        <w:t xml:space="preserve">large kernel based architecture </w:t>
      </w:r>
      <w:r w:rsidR="0097460F">
        <w:rPr>
          <w:szCs w:val="22"/>
          <w:lang w:val="en-CA" w:eastAsia="ko-KR"/>
        </w:rPr>
        <w:t xml:space="preserve">to </w:t>
      </w:r>
      <w:r w:rsidR="000058AF">
        <w:rPr>
          <w:szCs w:val="22"/>
          <w:lang w:val="en-CA" w:eastAsia="ko-KR"/>
        </w:rPr>
        <w:t>be investigated through EE.</w:t>
      </w:r>
    </w:p>
    <w:p w14:paraId="19C6D925" w14:textId="5A8BCECD" w:rsidR="0006278A" w:rsidRPr="005B217D" w:rsidRDefault="0006278A" w:rsidP="0006278A">
      <w:pPr>
        <w:pStyle w:val="1"/>
        <w:rPr>
          <w:lang w:val="en-CA"/>
        </w:rPr>
      </w:pPr>
      <w:r>
        <w:rPr>
          <w:lang w:val="en-CA"/>
        </w:rPr>
        <w:t>References</w:t>
      </w:r>
    </w:p>
    <w:p w14:paraId="724E386A" w14:textId="225B5285" w:rsidR="0006278A" w:rsidRPr="0053457A" w:rsidRDefault="0006278A" w:rsidP="0006278A">
      <w:pPr>
        <w:pStyle w:val="aa"/>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F. Bossen</w:t>
      </w:r>
      <w:r>
        <w:rPr>
          <w:rStyle w:val="a6"/>
          <w:color w:val="000000" w:themeColor="text1"/>
          <w:u w:val="none"/>
          <w:shd w:val="clear" w:color="auto" w:fill="FFFFFF"/>
        </w:rPr>
        <w:t xml:space="preserve">, </w:t>
      </w:r>
      <w:hyperlink r:id="rId18" w:history="1">
        <w:r w:rsidRPr="00073BAC">
          <w:rPr>
            <w:rStyle w:val="a6"/>
            <w:color w:val="000000" w:themeColor="text1"/>
            <w:u w:val="none"/>
            <w:shd w:val="clear" w:color="auto" w:fill="FFFFFF"/>
          </w:rPr>
          <w:t>J. Boyce</w:t>
        </w:r>
      </w:hyperlink>
      <w:r w:rsidRPr="005138F6">
        <w:rPr>
          <w:color w:val="000000" w:themeColor="text1"/>
          <w:shd w:val="clear" w:color="auto" w:fill="FFFFFF"/>
        </w:rPr>
        <w:t>, </w:t>
      </w:r>
      <w:hyperlink r:id="rId19" w:history="1">
        <w:r w:rsidRPr="00073BAC">
          <w:rPr>
            <w:rStyle w:val="a6"/>
            <w:color w:val="000000" w:themeColor="text1"/>
            <w:u w:val="none"/>
            <w:shd w:val="clear" w:color="auto" w:fill="FFFFFF"/>
          </w:rPr>
          <w:t>K. Suehring</w:t>
        </w:r>
      </w:hyperlink>
      <w:r w:rsidRPr="005138F6">
        <w:rPr>
          <w:color w:val="000000" w:themeColor="text1"/>
          <w:shd w:val="clear" w:color="auto" w:fill="FFFFFF"/>
        </w:rPr>
        <w:t>, </w:t>
      </w:r>
      <w:hyperlink r:id="rId20" w:history="1">
        <w:r w:rsidRPr="00073BAC">
          <w:rPr>
            <w:rStyle w:val="a6"/>
            <w:color w:val="000000" w:themeColor="text1"/>
            <w:u w:val="none"/>
            <w:shd w:val="clear" w:color="auto" w:fill="FFFFFF"/>
          </w:rPr>
          <w:t>X. Li</w:t>
        </w:r>
      </w:hyperlink>
      <w:r w:rsidRPr="005138F6">
        <w:rPr>
          <w:color w:val="000000" w:themeColor="text1"/>
          <w:shd w:val="clear" w:color="auto" w:fill="FFFFFF"/>
        </w:rPr>
        <w:t xml:space="preserve"> and </w:t>
      </w:r>
      <w:hyperlink r:id="rId21" w:history="1">
        <w:r w:rsidRPr="00073BAC">
          <w:rPr>
            <w:rStyle w:val="a6"/>
            <w:color w:val="000000" w:themeColor="text1"/>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sidR="009C3AA0">
        <w:rPr>
          <w:color w:val="000000"/>
          <w:shd w:val="clear" w:color="auto" w:fill="FFFFFF"/>
        </w:rPr>
        <w:t>T2</w:t>
      </w:r>
      <w:r>
        <w:rPr>
          <w:color w:val="000000"/>
          <w:shd w:val="clear" w:color="auto" w:fill="FFFFFF"/>
        </w:rPr>
        <w:t xml:space="preserve">010, </w:t>
      </w:r>
      <w:r w:rsidR="009C3AA0">
        <w:rPr>
          <w:szCs w:val="22"/>
          <w:lang w:eastAsia="ko-KR"/>
        </w:rPr>
        <w:t>20</w:t>
      </w:r>
      <w:r w:rsidRPr="006142E0">
        <w:rPr>
          <w:szCs w:val="22"/>
          <w:vertAlign w:val="superscript"/>
          <w:lang w:eastAsia="ko-KR"/>
        </w:rPr>
        <w:t>th</w:t>
      </w:r>
      <w:r w:rsidRPr="006142E0">
        <w:rPr>
          <w:szCs w:val="22"/>
          <w:lang w:eastAsia="ko-KR"/>
        </w:rPr>
        <w:t xml:space="preserve"> meeting, </w:t>
      </w:r>
      <w:r w:rsidR="009C3AA0">
        <w:rPr>
          <w:lang w:val="en-CA"/>
        </w:rPr>
        <w:t>by teleconference, 7 – 16</w:t>
      </w:r>
      <w:r w:rsidR="009C3AA0" w:rsidRPr="00B648F1">
        <w:rPr>
          <w:lang w:val="en-CA"/>
        </w:rPr>
        <w:t xml:space="preserve"> </w:t>
      </w:r>
      <w:r w:rsidR="009C3AA0">
        <w:rPr>
          <w:lang w:val="en-CA"/>
        </w:rPr>
        <w:t xml:space="preserve">Oct. </w:t>
      </w:r>
      <w:r w:rsidR="009C3AA0" w:rsidRPr="00B648F1">
        <w:rPr>
          <w:lang w:val="en-CA"/>
        </w:rPr>
        <w:t>20</w:t>
      </w:r>
      <w:r w:rsidR="009C3AA0">
        <w:rPr>
          <w:lang w:val="en-CA"/>
        </w:rPr>
        <w:t>20</w:t>
      </w:r>
      <w:r w:rsidRPr="005C3B74">
        <w:rPr>
          <w:color w:val="000000"/>
          <w:shd w:val="clear" w:color="auto" w:fill="FFFFFF"/>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97C9C04" w:rsidR="00342FF4" w:rsidRPr="005B217D" w:rsidRDefault="0006278A"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476F1" w14:textId="77777777" w:rsidR="003D194A" w:rsidRDefault="003D194A">
      <w:r>
        <w:separator/>
      </w:r>
    </w:p>
  </w:endnote>
  <w:endnote w:type="continuationSeparator" w:id="0">
    <w:p w14:paraId="4D75341E" w14:textId="77777777" w:rsidR="003D194A" w:rsidRDefault="003D1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3E5AB2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613B8">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B7CC3">
      <w:rPr>
        <w:rStyle w:val="a5"/>
        <w:noProof/>
      </w:rPr>
      <w:t>2021-04-14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9A8B0" w14:textId="77777777" w:rsidR="003D194A" w:rsidRDefault="003D194A">
      <w:r>
        <w:separator/>
      </w:r>
    </w:p>
  </w:footnote>
  <w:footnote w:type="continuationSeparator" w:id="0">
    <w:p w14:paraId="25525D12" w14:textId="77777777" w:rsidR="003D194A" w:rsidRDefault="003D19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41616"/>
    <w:multiLevelType w:val="hybridMultilevel"/>
    <w:tmpl w:val="90E2B2C8"/>
    <w:lvl w:ilvl="0" w:tplc="6FCA23A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8AF"/>
    <w:rsid w:val="000158C5"/>
    <w:rsid w:val="000308A3"/>
    <w:rsid w:val="000413A9"/>
    <w:rsid w:val="00042526"/>
    <w:rsid w:val="0004543A"/>
    <w:rsid w:val="000458BC"/>
    <w:rsid w:val="00045C41"/>
    <w:rsid w:val="00046C03"/>
    <w:rsid w:val="0006278A"/>
    <w:rsid w:val="00065039"/>
    <w:rsid w:val="0007614F"/>
    <w:rsid w:val="00080F67"/>
    <w:rsid w:val="00081398"/>
    <w:rsid w:val="00084393"/>
    <w:rsid w:val="000925DA"/>
    <w:rsid w:val="00092AF4"/>
    <w:rsid w:val="00094479"/>
    <w:rsid w:val="000962AC"/>
    <w:rsid w:val="000A07D5"/>
    <w:rsid w:val="000A64F1"/>
    <w:rsid w:val="000B0C0F"/>
    <w:rsid w:val="000B1C6B"/>
    <w:rsid w:val="000B4142"/>
    <w:rsid w:val="000B4FF9"/>
    <w:rsid w:val="000C09AC"/>
    <w:rsid w:val="000C2BAA"/>
    <w:rsid w:val="000E00F3"/>
    <w:rsid w:val="000F158C"/>
    <w:rsid w:val="00102F3D"/>
    <w:rsid w:val="00124B56"/>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4A1"/>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13C0"/>
    <w:rsid w:val="002D0AF6"/>
    <w:rsid w:val="002F164D"/>
    <w:rsid w:val="003021BC"/>
    <w:rsid w:val="00306206"/>
    <w:rsid w:val="00317D85"/>
    <w:rsid w:val="00326C04"/>
    <w:rsid w:val="00327C56"/>
    <w:rsid w:val="003315A1"/>
    <w:rsid w:val="00335785"/>
    <w:rsid w:val="003373EC"/>
    <w:rsid w:val="00342FF4"/>
    <w:rsid w:val="00344E5A"/>
    <w:rsid w:val="00346148"/>
    <w:rsid w:val="003665A9"/>
    <w:rsid w:val="003669EA"/>
    <w:rsid w:val="003706CC"/>
    <w:rsid w:val="00377710"/>
    <w:rsid w:val="003A2D8E"/>
    <w:rsid w:val="003A7CE6"/>
    <w:rsid w:val="003C20E4"/>
    <w:rsid w:val="003D194A"/>
    <w:rsid w:val="003D6342"/>
    <w:rsid w:val="003E6F90"/>
    <w:rsid w:val="003E73ED"/>
    <w:rsid w:val="003F5161"/>
    <w:rsid w:val="003F5D0F"/>
    <w:rsid w:val="00414101"/>
    <w:rsid w:val="00415E50"/>
    <w:rsid w:val="004219CF"/>
    <w:rsid w:val="004234F0"/>
    <w:rsid w:val="00427EEC"/>
    <w:rsid w:val="00433DDB"/>
    <w:rsid w:val="00435A29"/>
    <w:rsid w:val="00437619"/>
    <w:rsid w:val="00465A1E"/>
    <w:rsid w:val="00486CC4"/>
    <w:rsid w:val="0049445A"/>
    <w:rsid w:val="004A2A63"/>
    <w:rsid w:val="004A789F"/>
    <w:rsid w:val="004B210C"/>
    <w:rsid w:val="004B6170"/>
    <w:rsid w:val="004D405F"/>
    <w:rsid w:val="004E4F4F"/>
    <w:rsid w:val="004E6789"/>
    <w:rsid w:val="004F087B"/>
    <w:rsid w:val="004F61E3"/>
    <w:rsid w:val="00502E10"/>
    <w:rsid w:val="0050354E"/>
    <w:rsid w:val="0051015C"/>
    <w:rsid w:val="00515B06"/>
    <w:rsid w:val="00516CF1"/>
    <w:rsid w:val="0051778A"/>
    <w:rsid w:val="00527903"/>
    <w:rsid w:val="00531A8C"/>
    <w:rsid w:val="00531AE9"/>
    <w:rsid w:val="00536188"/>
    <w:rsid w:val="00550A66"/>
    <w:rsid w:val="005613B8"/>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80076"/>
    <w:rsid w:val="006A1777"/>
    <w:rsid w:val="006A48E6"/>
    <w:rsid w:val="006B2AC9"/>
    <w:rsid w:val="006B5CCF"/>
    <w:rsid w:val="006C5D39"/>
    <w:rsid w:val="006D6D9B"/>
    <w:rsid w:val="006E2810"/>
    <w:rsid w:val="006E5417"/>
    <w:rsid w:val="006F0794"/>
    <w:rsid w:val="006F7528"/>
    <w:rsid w:val="007023DE"/>
    <w:rsid w:val="00712F60"/>
    <w:rsid w:val="00720E3B"/>
    <w:rsid w:val="0074393F"/>
    <w:rsid w:val="00745F6B"/>
    <w:rsid w:val="0074793C"/>
    <w:rsid w:val="0075175B"/>
    <w:rsid w:val="0075585E"/>
    <w:rsid w:val="00770571"/>
    <w:rsid w:val="007768FF"/>
    <w:rsid w:val="007824D3"/>
    <w:rsid w:val="007950E7"/>
    <w:rsid w:val="00796EE3"/>
    <w:rsid w:val="007A7D29"/>
    <w:rsid w:val="007B4AB8"/>
    <w:rsid w:val="007C081C"/>
    <w:rsid w:val="007D1181"/>
    <w:rsid w:val="007E01A3"/>
    <w:rsid w:val="007F1F8B"/>
    <w:rsid w:val="007F6205"/>
    <w:rsid w:val="007F67A1"/>
    <w:rsid w:val="00801A7B"/>
    <w:rsid w:val="00806364"/>
    <w:rsid w:val="00811C05"/>
    <w:rsid w:val="008206C8"/>
    <w:rsid w:val="00831F09"/>
    <w:rsid w:val="008451BE"/>
    <w:rsid w:val="008503C6"/>
    <w:rsid w:val="0086387C"/>
    <w:rsid w:val="008664A6"/>
    <w:rsid w:val="00874A6C"/>
    <w:rsid w:val="00876C65"/>
    <w:rsid w:val="00882F72"/>
    <w:rsid w:val="00893DC4"/>
    <w:rsid w:val="008A4B4C"/>
    <w:rsid w:val="008C239F"/>
    <w:rsid w:val="008D1D2B"/>
    <w:rsid w:val="008D7DD3"/>
    <w:rsid w:val="008E309F"/>
    <w:rsid w:val="008E480C"/>
    <w:rsid w:val="00907757"/>
    <w:rsid w:val="009212B0"/>
    <w:rsid w:val="00921FA1"/>
    <w:rsid w:val="009234A5"/>
    <w:rsid w:val="00933453"/>
    <w:rsid w:val="009336F7"/>
    <w:rsid w:val="0093636C"/>
    <w:rsid w:val="009374A7"/>
    <w:rsid w:val="00937F03"/>
    <w:rsid w:val="0094285B"/>
    <w:rsid w:val="00955F6D"/>
    <w:rsid w:val="0097460F"/>
    <w:rsid w:val="00974E6B"/>
    <w:rsid w:val="00977C16"/>
    <w:rsid w:val="0098551D"/>
    <w:rsid w:val="00985DCB"/>
    <w:rsid w:val="00986F94"/>
    <w:rsid w:val="0099518F"/>
    <w:rsid w:val="009A523D"/>
    <w:rsid w:val="009B02A1"/>
    <w:rsid w:val="009B3361"/>
    <w:rsid w:val="009B7F3F"/>
    <w:rsid w:val="009C3AA0"/>
    <w:rsid w:val="009D7CE6"/>
    <w:rsid w:val="009E448E"/>
    <w:rsid w:val="009F496B"/>
    <w:rsid w:val="00A01439"/>
    <w:rsid w:val="00A02E61"/>
    <w:rsid w:val="00A05CFF"/>
    <w:rsid w:val="00A13048"/>
    <w:rsid w:val="00A46843"/>
    <w:rsid w:val="00A548EB"/>
    <w:rsid w:val="00A56B97"/>
    <w:rsid w:val="00A6093D"/>
    <w:rsid w:val="00A72017"/>
    <w:rsid w:val="00A767DC"/>
    <w:rsid w:val="00A76A6D"/>
    <w:rsid w:val="00A83253"/>
    <w:rsid w:val="00AA6E84"/>
    <w:rsid w:val="00AB1A1C"/>
    <w:rsid w:val="00AB642E"/>
    <w:rsid w:val="00AD05A8"/>
    <w:rsid w:val="00AE341B"/>
    <w:rsid w:val="00B01905"/>
    <w:rsid w:val="00B07CA7"/>
    <w:rsid w:val="00B1279A"/>
    <w:rsid w:val="00B1288E"/>
    <w:rsid w:val="00B3640F"/>
    <w:rsid w:val="00B4194A"/>
    <w:rsid w:val="00B437E8"/>
    <w:rsid w:val="00B51F2C"/>
    <w:rsid w:val="00B5222E"/>
    <w:rsid w:val="00B53179"/>
    <w:rsid w:val="00B532EA"/>
    <w:rsid w:val="00B57A23"/>
    <w:rsid w:val="00B600CD"/>
    <w:rsid w:val="00B61C96"/>
    <w:rsid w:val="00B73452"/>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B7CC3"/>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0A2C"/>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34E6"/>
    <w:rsid w:val="00F601A0"/>
    <w:rsid w:val="00F66DF7"/>
    <w:rsid w:val="00F712E9"/>
    <w:rsid w:val="00F73032"/>
    <w:rsid w:val="00F848FC"/>
    <w:rsid w:val="00F86CEE"/>
    <w:rsid w:val="00F906F6"/>
    <w:rsid w:val="00F90E43"/>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10BF46D4-3BE1-4235-8342-95D44C5D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0158C5"/>
    <w:pPr>
      <w:ind w:leftChars="400" w:left="800"/>
    </w:pPr>
  </w:style>
  <w:style w:type="character" w:customStyle="1" w:styleId="Char0">
    <w:name w:val="목록 단락 Char"/>
    <w:link w:val="aa"/>
    <w:uiPriority w:val="34"/>
    <w:rsid w:val="0006278A"/>
    <w:rPr>
      <w:sz w:val="22"/>
    </w:rPr>
  </w:style>
  <w:style w:type="paragraph" w:styleId="ab">
    <w:name w:val="caption"/>
    <w:basedOn w:val="a"/>
    <w:next w:val="a"/>
    <w:unhideWhenUsed/>
    <w:qFormat/>
    <w:rsid w:val="008E309F"/>
    <w:rPr>
      <w:b/>
      <w:bCs/>
      <w:sz w:val="20"/>
    </w:rPr>
  </w:style>
  <w:style w:type="character" w:styleId="ac">
    <w:name w:val="annotation reference"/>
    <w:basedOn w:val="a0"/>
    <w:rsid w:val="00124B56"/>
    <w:rPr>
      <w:sz w:val="18"/>
      <w:szCs w:val="18"/>
    </w:rPr>
  </w:style>
  <w:style w:type="paragraph" w:styleId="ad">
    <w:name w:val="annotation text"/>
    <w:basedOn w:val="a"/>
    <w:link w:val="Char1"/>
    <w:rsid w:val="00124B56"/>
    <w:pPr>
      <w:jc w:val="left"/>
    </w:pPr>
  </w:style>
  <w:style w:type="character" w:customStyle="1" w:styleId="Char1">
    <w:name w:val="메모 텍스트 Char"/>
    <w:basedOn w:val="a0"/>
    <w:link w:val="ad"/>
    <w:rsid w:val="00124B56"/>
    <w:rPr>
      <w:sz w:val="22"/>
    </w:rPr>
  </w:style>
  <w:style w:type="paragraph" w:styleId="ae">
    <w:name w:val="annotation subject"/>
    <w:basedOn w:val="ad"/>
    <w:next w:val="ad"/>
    <w:link w:val="Char2"/>
    <w:semiHidden/>
    <w:unhideWhenUsed/>
    <w:rsid w:val="00124B56"/>
    <w:rPr>
      <w:b/>
      <w:bCs/>
    </w:rPr>
  </w:style>
  <w:style w:type="character" w:customStyle="1" w:styleId="Char2">
    <w:name w:val="메모 주제 Char"/>
    <w:basedOn w:val="Char1"/>
    <w:link w:val="ae"/>
    <w:semiHidden/>
    <w:rsid w:val="00124B56"/>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hyperlink" Target="mailto:jill.boyce@intel.com" TargetMode="External"/><Relationship Id="rId3" Type="http://schemas.openxmlformats.org/officeDocument/2006/relationships/settings" Target="settings.xml"/><Relationship Id="rId21" Type="http://schemas.openxmlformats.org/officeDocument/2006/relationships/hyperlink" Target="mailto:vseregin@qti.qualcomm.com" TargetMode="Externa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hyperlink" Target="mailto:xlxiangli@tencent.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hyperlink" Target="mailto:jaehyun.lim@lge.com" TargetMode="External"/><Relationship Id="rId19" Type="http://schemas.openxmlformats.org/officeDocument/2006/relationships/hyperlink" Target="mailto:karsten.suehring@hhi.fraunhofer.de" TargetMode="External"/><Relationship Id="rId4" Type="http://schemas.openxmlformats.org/officeDocument/2006/relationships/webSettings" Target="webSettings.xml"/><Relationship Id="rId9" Type="http://schemas.openxmlformats.org/officeDocument/2006/relationships/hyperlink" Target="mailto:moonmo.koo@lge.com" TargetMode="External"/><Relationship Id="rId14" Type="http://schemas.openxmlformats.org/officeDocument/2006/relationships/image" Target="media/image6.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345</TotalTime>
  <Pages>5</Pages>
  <Words>938</Words>
  <Characters>5352</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6278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33</cp:revision>
  <cp:lastPrinted>1901-01-01T07:00:00Z</cp:lastPrinted>
  <dcterms:created xsi:type="dcterms:W3CDTF">2020-11-19T16:08:00Z</dcterms:created>
  <dcterms:modified xsi:type="dcterms:W3CDTF">2021-04-14T04:39:00Z</dcterms:modified>
</cp:coreProperties>
</file>