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40497A5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16549">
              <w:rPr>
                <w:lang w:val="en-CA"/>
              </w:rPr>
              <w:t>V0008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1AA354" w:rsidR="00E61DAC" w:rsidRPr="005B217D" w:rsidRDefault="00816549" w:rsidP="009D7CE6">
            <w:pPr>
              <w:spacing w:before="60" w:after="60"/>
              <w:rPr>
                <w:b/>
                <w:szCs w:val="22"/>
                <w:lang w:val="en-CA"/>
              </w:rPr>
            </w:pPr>
            <w:r>
              <w:rPr>
                <w:b/>
                <w:szCs w:val="22"/>
                <w:lang w:val="en-CA"/>
              </w:rPr>
              <w:t xml:space="preserve">JVET AHG Report: </w:t>
            </w:r>
            <w:r w:rsidRPr="00FE3D06">
              <w:rPr>
                <w:b/>
                <w:szCs w:val="22"/>
                <w:lang w:val="en-CA"/>
              </w:rPr>
              <w:t>High bit depth, high bit rate, and high frame rate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4E325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9FF6266" w:rsidR="00E61DAC" w:rsidRPr="005B217D" w:rsidRDefault="00816549" w:rsidP="00816549">
            <w:pPr>
              <w:spacing w:before="60" w:after="60"/>
              <w:rPr>
                <w:szCs w:val="22"/>
                <w:lang w:val="en-CA"/>
              </w:rPr>
            </w:pPr>
            <w:r>
              <w:rPr>
                <w:szCs w:val="22"/>
                <w:lang w:val="en-CA"/>
              </w:rPr>
              <w:t>AHG 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B2F78C8" w14:textId="77777777" w:rsidR="00816549" w:rsidRPr="00816549" w:rsidRDefault="00816549" w:rsidP="00816549">
            <w:pPr>
              <w:tabs>
                <w:tab w:val="clear" w:pos="1800"/>
                <w:tab w:val="clear" w:pos="2160"/>
                <w:tab w:val="clear" w:pos="2520"/>
                <w:tab w:val="clear" w:pos="2880"/>
                <w:tab w:val="clear" w:pos="3240"/>
                <w:tab w:val="clear" w:pos="3600"/>
                <w:tab w:val="clear" w:pos="3960"/>
                <w:tab w:val="clear" w:pos="4320"/>
              </w:tabs>
              <w:spacing w:before="0"/>
              <w:rPr>
                <w:rFonts w:eastAsia="Malgun Gothic"/>
                <w:szCs w:val="22"/>
                <w:lang w:val="en-CA"/>
              </w:rPr>
            </w:pPr>
            <w:r w:rsidRPr="00816549">
              <w:rPr>
                <w:rFonts w:eastAsia="Malgun Gothic"/>
                <w:szCs w:val="22"/>
                <w:lang w:val="en-CA"/>
              </w:rPr>
              <w:t>Adrian Browne</w:t>
            </w:r>
          </w:p>
          <w:p w14:paraId="173976F0" w14:textId="29E00DD8" w:rsidR="00816549" w:rsidRDefault="00816549" w:rsidP="00816549">
            <w:pPr>
              <w:tabs>
                <w:tab w:val="clear" w:pos="1800"/>
                <w:tab w:val="clear" w:pos="2160"/>
                <w:tab w:val="clear" w:pos="2520"/>
                <w:tab w:val="clear" w:pos="2880"/>
                <w:tab w:val="clear" w:pos="3240"/>
                <w:tab w:val="clear" w:pos="3600"/>
                <w:tab w:val="clear" w:pos="3960"/>
                <w:tab w:val="clear" w:pos="4320"/>
              </w:tabs>
              <w:spacing w:before="0"/>
              <w:rPr>
                <w:rFonts w:eastAsia="Malgun Gothic"/>
                <w:szCs w:val="22"/>
                <w:lang w:val="en-CA"/>
              </w:rPr>
            </w:pPr>
            <w:r w:rsidRPr="00816549">
              <w:rPr>
                <w:rFonts w:eastAsia="Malgun Gothic"/>
                <w:szCs w:val="22"/>
                <w:lang w:val="en-CA"/>
              </w:rPr>
              <w:t>Tomohiro Ikai</w:t>
            </w:r>
          </w:p>
          <w:p w14:paraId="137FECD1" w14:textId="7ABEB0D4" w:rsidR="00816549" w:rsidRPr="00816549" w:rsidRDefault="00816549" w:rsidP="00816549">
            <w:pPr>
              <w:tabs>
                <w:tab w:val="clear" w:pos="1800"/>
                <w:tab w:val="clear" w:pos="2160"/>
                <w:tab w:val="clear" w:pos="2520"/>
                <w:tab w:val="clear" w:pos="2880"/>
                <w:tab w:val="clear" w:pos="3240"/>
                <w:tab w:val="clear" w:pos="3600"/>
                <w:tab w:val="clear" w:pos="3960"/>
                <w:tab w:val="clear" w:pos="4320"/>
              </w:tabs>
              <w:spacing w:before="0"/>
              <w:rPr>
                <w:rFonts w:eastAsia="Malgun Gothic"/>
                <w:szCs w:val="22"/>
                <w:lang w:val="en-CA"/>
              </w:rPr>
            </w:pPr>
            <w:r w:rsidRPr="00877972">
              <w:rPr>
                <w:szCs w:val="22"/>
              </w:rPr>
              <w:t>Dmytro</w:t>
            </w:r>
            <w:r w:rsidRPr="00877972">
              <w:rPr>
                <w:szCs w:val="22"/>
                <w:lang w:val="en-CA"/>
              </w:rPr>
              <w:t xml:space="preserve"> Rusanovskyy</w:t>
            </w:r>
          </w:p>
          <w:p w14:paraId="1294866B" w14:textId="77777777" w:rsidR="00816549" w:rsidRPr="00816549" w:rsidRDefault="00816549" w:rsidP="00816549">
            <w:pPr>
              <w:spacing w:before="60" w:after="60"/>
              <w:rPr>
                <w:rFonts w:eastAsiaTheme="minorEastAsia"/>
                <w:szCs w:val="22"/>
                <w:lang w:val="en-CA"/>
              </w:rPr>
            </w:pPr>
            <w:r w:rsidRPr="00816549">
              <w:rPr>
                <w:rFonts w:eastAsiaTheme="minorEastAsia"/>
                <w:szCs w:val="22"/>
                <w:lang w:val="en-CA"/>
              </w:rPr>
              <w:t>Mohammed Golam Sarwer</w:t>
            </w:r>
          </w:p>
          <w:p w14:paraId="49D81240" w14:textId="66F5774F" w:rsidR="00E61DAC" w:rsidRPr="005B217D" w:rsidRDefault="00816549" w:rsidP="00816549">
            <w:pPr>
              <w:spacing w:before="60" w:after="60"/>
              <w:rPr>
                <w:szCs w:val="22"/>
                <w:lang w:val="en-CA"/>
              </w:rPr>
            </w:pPr>
            <w:r w:rsidRPr="00816549">
              <w:rPr>
                <w:rFonts w:eastAsia="Malgun Gothic"/>
                <w:szCs w:val="22"/>
                <w:lang w:val="en-CA"/>
              </w:rPr>
              <w:t>Xiaoyu Xiu</w:t>
            </w:r>
          </w:p>
        </w:tc>
        <w:tc>
          <w:tcPr>
            <w:tcW w:w="900" w:type="dxa"/>
          </w:tcPr>
          <w:p w14:paraId="0140ECA2" w14:textId="7176BA21" w:rsidR="00E61DAC" w:rsidRPr="005B217D" w:rsidRDefault="00E61DAC">
            <w:pPr>
              <w:spacing w:before="60" w:after="60"/>
              <w:rPr>
                <w:szCs w:val="22"/>
                <w:lang w:val="en-CA"/>
              </w:rPr>
            </w:pPr>
            <w:r w:rsidRPr="005B217D">
              <w:rPr>
                <w:szCs w:val="22"/>
                <w:lang w:val="en-CA"/>
              </w:rPr>
              <w:t>Email:</w:t>
            </w:r>
          </w:p>
        </w:tc>
        <w:tc>
          <w:tcPr>
            <w:tcW w:w="3060" w:type="dxa"/>
          </w:tcPr>
          <w:p w14:paraId="273FA29C" w14:textId="77777777" w:rsidR="00816549" w:rsidRDefault="008E48FC" w:rsidP="00816549">
            <w:pPr>
              <w:spacing w:before="0"/>
              <w:rPr>
                <w:szCs w:val="22"/>
                <w:lang w:val="en-CA"/>
              </w:rPr>
            </w:pPr>
            <w:hyperlink r:id="rId12" w:history="1">
              <w:r w:rsidR="00816549" w:rsidRPr="002E0935">
                <w:rPr>
                  <w:rStyle w:val="Hyperlink"/>
                  <w:szCs w:val="22"/>
                  <w:lang w:val="en-CA"/>
                </w:rPr>
                <w:t>adrian.browne@sony.com</w:t>
              </w:r>
            </w:hyperlink>
          </w:p>
          <w:p w14:paraId="4F4E06A6" w14:textId="681F632E" w:rsidR="00816549" w:rsidRDefault="008E48FC" w:rsidP="00816549">
            <w:pPr>
              <w:spacing w:before="0"/>
            </w:pPr>
            <w:hyperlink r:id="rId13" w:history="1">
              <w:r w:rsidR="00816549" w:rsidRPr="002E0935">
                <w:rPr>
                  <w:rStyle w:val="Hyperlink"/>
                </w:rPr>
                <w:t>ikai.tomohiro@sharp.co.jp</w:t>
              </w:r>
            </w:hyperlink>
          </w:p>
          <w:p w14:paraId="172CDA61" w14:textId="04138437" w:rsidR="00816549" w:rsidRDefault="008E48FC" w:rsidP="00816549">
            <w:pPr>
              <w:spacing w:before="0"/>
            </w:pPr>
            <w:hyperlink r:id="rId14" w:history="1">
              <w:r w:rsidR="00816549" w:rsidRPr="00816549">
                <w:rPr>
                  <w:rStyle w:val="Hyperlink"/>
                  <w:lang w:val="de-DE" w:eastAsia="de-DE"/>
                </w:rPr>
                <w:t>dmytror@qti.qualcomm.com</w:t>
              </w:r>
            </w:hyperlink>
          </w:p>
          <w:p w14:paraId="7F61EF2F" w14:textId="77777777" w:rsidR="00816549" w:rsidRDefault="008E48FC" w:rsidP="00816549">
            <w:pPr>
              <w:spacing w:before="0"/>
            </w:pPr>
            <w:hyperlink r:id="rId15" w:history="1">
              <w:r w:rsidR="00816549">
                <w:rPr>
                  <w:rStyle w:val="Hyperlink"/>
                  <w:szCs w:val="22"/>
                  <w:lang w:val="en-CA"/>
                </w:rPr>
                <w:t>m.sarwer@alibaba-inc.com</w:t>
              </w:r>
            </w:hyperlink>
          </w:p>
          <w:p w14:paraId="6B21D8F4" w14:textId="77777777" w:rsidR="00816549" w:rsidRDefault="008E48FC" w:rsidP="00816549">
            <w:pPr>
              <w:spacing w:before="0"/>
              <w:rPr>
                <w:rStyle w:val="Hyperlink"/>
                <w:szCs w:val="22"/>
                <w:lang w:val="en-CA" w:eastAsia="zh-CN"/>
              </w:rPr>
            </w:pPr>
            <w:hyperlink r:id="rId16" w:history="1">
              <w:r w:rsidR="00816549" w:rsidRPr="003839F6">
                <w:rPr>
                  <w:rStyle w:val="Hyperlink"/>
                  <w:szCs w:val="22"/>
                  <w:lang w:val="en-CA" w:eastAsia="zh-CN"/>
                </w:rPr>
                <w:t>xiaoyuxiu@kwai.com</w:t>
              </w:r>
            </w:hyperlink>
          </w:p>
          <w:p w14:paraId="32C2ABFD" w14:textId="661FCFD0"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5B4B482" w:rsidR="00E61DAC" w:rsidRPr="005B217D" w:rsidRDefault="00816549">
            <w:pPr>
              <w:spacing w:before="60" w:after="60"/>
              <w:rPr>
                <w:szCs w:val="22"/>
                <w:lang w:val="en-CA"/>
              </w:rPr>
            </w:pPr>
            <w:r>
              <w:rPr>
                <w:szCs w:val="22"/>
                <w:lang w:val="en-CA"/>
              </w:rPr>
              <w:t>AHG8</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BD5BC8" w14:textId="63F30A6B" w:rsidR="00816549" w:rsidRPr="00316183" w:rsidRDefault="00816549" w:rsidP="00816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316183">
        <w:rPr>
          <w:szCs w:val="22"/>
          <w:lang w:val="en-CA"/>
        </w:rPr>
        <w:t>This document</w:t>
      </w:r>
      <w:r>
        <w:rPr>
          <w:szCs w:val="22"/>
          <w:lang w:val="en-CA"/>
        </w:rPr>
        <w:t xml:space="preserve"> summarizes the activity of AHG8</w:t>
      </w:r>
      <w:r w:rsidRPr="00316183">
        <w:rPr>
          <w:szCs w:val="22"/>
          <w:lang w:val="en-CA"/>
        </w:rPr>
        <w:t xml:space="preserve">: High bit depth, high bit rate, and high frame rate coding </w:t>
      </w:r>
      <w:r w:rsidRPr="00316183">
        <w:rPr>
          <w:szCs w:val="22"/>
          <w:lang w:val="en-GB"/>
        </w:rPr>
        <w:t>between the</w:t>
      </w:r>
      <w:r>
        <w:rPr>
          <w:szCs w:val="22"/>
          <w:lang w:val="en-CA"/>
        </w:rPr>
        <w:t xml:space="preserve"> 21</w:t>
      </w:r>
      <w:r w:rsidRPr="00816549">
        <w:rPr>
          <w:szCs w:val="22"/>
          <w:vertAlign w:val="superscript"/>
          <w:lang w:val="en-CA"/>
        </w:rPr>
        <w:t>st</w:t>
      </w:r>
      <w:r>
        <w:rPr>
          <w:szCs w:val="22"/>
          <w:lang w:val="en-CA"/>
        </w:rPr>
        <w:t xml:space="preserve"> </w:t>
      </w:r>
      <w:r w:rsidRPr="00316183">
        <w:rPr>
          <w:szCs w:val="22"/>
          <w:lang w:val="en-CA"/>
        </w:rPr>
        <w:t xml:space="preserve">meeting </w:t>
      </w:r>
      <w:r>
        <w:rPr>
          <w:szCs w:val="22"/>
          <w:lang w:val="en-CA"/>
        </w:rPr>
        <w:t>by teleconference</w:t>
      </w:r>
      <w:r w:rsidRPr="00316183">
        <w:rPr>
          <w:szCs w:val="22"/>
          <w:lang w:val="en-CA"/>
        </w:rPr>
        <w:t xml:space="preserve"> (</w:t>
      </w:r>
      <w:r>
        <w:rPr>
          <w:lang w:val="en-CA"/>
        </w:rPr>
        <w:t>6–15 January 2021</w:t>
      </w:r>
      <w:r w:rsidRPr="00316183">
        <w:rPr>
          <w:szCs w:val="22"/>
          <w:lang w:val="en-CA"/>
        </w:rPr>
        <w:t xml:space="preserve">) and the </w:t>
      </w:r>
      <w:r>
        <w:rPr>
          <w:szCs w:val="22"/>
          <w:lang w:val="en-CA"/>
        </w:rPr>
        <w:t>22</w:t>
      </w:r>
      <w:r w:rsidRPr="00816549">
        <w:rPr>
          <w:szCs w:val="22"/>
          <w:vertAlign w:val="superscript"/>
          <w:lang w:val="en-CA"/>
        </w:rPr>
        <w:t>nd</w:t>
      </w:r>
      <w:r>
        <w:rPr>
          <w:szCs w:val="22"/>
          <w:lang w:val="en-CA"/>
        </w:rPr>
        <w:t xml:space="preserve"> </w:t>
      </w:r>
      <w:r w:rsidRPr="00316183">
        <w:rPr>
          <w:szCs w:val="22"/>
          <w:lang w:val="en-CA"/>
        </w:rPr>
        <w:t xml:space="preserve">meeting </w:t>
      </w:r>
      <w:r>
        <w:rPr>
          <w:szCs w:val="22"/>
          <w:lang w:val="en-CA"/>
        </w:rPr>
        <w:t>by teleconference</w:t>
      </w:r>
      <w:r w:rsidRPr="00316183">
        <w:rPr>
          <w:szCs w:val="22"/>
          <w:lang w:val="en-CA"/>
        </w:rPr>
        <w:t xml:space="preserve"> (</w:t>
      </w:r>
      <w:r>
        <w:rPr>
          <w:szCs w:val="22"/>
          <w:lang w:val="en-CA"/>
        </w:rPr>
        <w:t>20-28 April 2021</w:t>
      </w:r>
      <w:r w:rsidRPr="00316183">
        <w:rPr>
          <w:szCs w:val="22"/>
          <w:lang w:val="en-CA"/>
        </w:rPr>
        <w:t>).</w:t>
      </w:r>
    </w:p>
    <w:p w14:paraId="68689A67" w14:textId="77777777" w:rsidR="00816549" w:rsidRDefault="00816549" w:rsidP="00816549">
      <w:pPr>
        <w:pStyle w:val="Heading1"/>
        <w:rPr>
          <w:lang w:val="en-CA"/>
        </w:rPr>
      </w:pPr>
      <w:r>
        <w:rPr>
          <w:lang w:val="en-CA"/>
        </w:rPr>
        <w:t>Mandates</w:t>
      </w:r>
    </w:p>
    <w:p w14:paraId="0FF844DA" w14:textId="21E50B4F" w:rsidR="00816549" w:rsidRDefault="00816549" w:rsidP="00816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sidRPr="00BD3242">
        <w:rPr>
          <w:szCs w:val="22"/>
          <w:lang w:val="en-CA"/>
        </w:rPr>
        <w:t>The AHG was established with the following mandates:</w:t>
      </w:r>
    </w:p>
    <w:p w14:paraId="5491CB01" w14:textId="77777777" w:rsidR="00816549" w:rsidRPr="00816549" w:rsidRDefault="00816549" w:rsidP="00816549">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adjustRightInd/>
        <w:ind w:left="720"/>
        <w:jc w:val="left"/>
        <w:textAlignment w:val="auto"/>
        <w:rPr>
          <w:rFonts w:eastAsia="SimSun"/>
          <w:szCs w:val="22"/>
          <w:lang w:val="en-CA"/>
        </w:rPr>
      </w:pPr>
      <w:r w:rsidRPr="00816549">
        <w:rPr>
          <w:rFonts w:eastAsia="SimSun"/>
          <w:szCs w:val="22"/>
          <w:lang w:val="en-CA"/>
        </w:rPr>
        <w:t>Study the benefits and characteristics of VVC coding tools for high bit depth, high bit rate, and high frame rate coding.</w:t>
      </w:r>
    </w:p>
    <w:p w14:paraId="7825D83A" w14:textId="77777777" w:rsidR="00816549" w:rsidRPr="00816549" w:rsidRDefault="00816549" w:rsidP="00816549">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adjustRightInd/>
        <w:ind w:left="720"/>
        <w:jc w:val="left"/>
        <w:textAlignment w:val="auto"/>
        <w:rPr>
          <w:rFonts w:eastAsia="SimSun"/>
          <w:szCs w:val="22"/>
          <w:lang w:val="en-CA"/>
        </w:rPr>
      </w:pPr>
      <w:r w:rsidRPr="00816549">
        <w:rPr>
          <w:rFonts w:eastAsia="SimSun"/>
          <w:szCs w:val="22"/>
          <w:lang w:val="en-CA"/>
        </w:rPr>
        <w:t>Study lossless coding characteristics of VVC.</w:t>
      </w:r>
    </w:p>
    <w:p w14:paraId="5EE5145E" w14:textId="77777777" w:rsidR="00816549" w:rsidRPr="00816549" w:rsidRDefault="00816549" w:rsidP="00816549">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adjustRightInd/>
        <w:ind w:left="720"/>
        <w:jc w:val="left"/>
        <w:textAlignment w:val="auto"/>
        <w:rPr>
          <w:rFonts w:eastAsia="SimSun"/>
          <w:szCs w:val="22"/>
          <w:lang w:val="en-CA"/>
        </w:rPr>
      </w:pPr>
      <w:r w:rsidRPr="00816549">
        <w:rPr>
          <w:rFonts w:eastAsia="SimSun"/>
          <w:szCs w:val="22"/>
          <w:lang w:val="en-CA"/>
        </w:rPr>
        <w:t>Identify technologies for future extension of VVC to support such application usage.</w:t>
      </w:r>
    </w:p>
    <w:p w14:paraId="154B3830" w14:textId="77777777" w:rsidR="00816549" w:rsidRPr="00816549" w:rsidRDefault="00816549" w:rsidP="00816549">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adjustRightInd/>
        <w:ind w:left="720"/>
        <w:jc w:val="left"/>
        <w:textAlignment w:val="auto"/>
        <w:rPr>
          <w:szCs w:val="22"/>
          <w:lang w:val="en-CA"/>
        </w:rPr>
      </w:pPr>
      <w:r w:rsidRPr="00816549">
        <w:rPr>
          <w:szCs w:val="22"/>
          <w:lang w:val="en-CA"/>
        </w:rPr>
        <w:t>Discuss and refine the JVET-U2018 testing conditions for high bit depth, high bit rate, and high frame rate coding.</w:t>
      </w:r>
    </w:p>
    <w:p w14:paraId="01B73B58" w14:textId="77777777" w:rsidR="00816549" w:rsidRPr="00816549" w:rsidRDefault="00816549" w:rsidP="00816549">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adjustRightInd/>
        <w:ind w:left="720"/>
        <w:jc w:val="left"/>
        <w:textAlignment w:val="auto"/>
        <w:rPr>
          <w:szCs w:val="22"/>
          <w:lang w:val="en-CA"/>
        </w:rPr>
      </w:pPr>
      <w:r w:rsidRPr="00816549">
        <w:rPr>
          <w:szCs w:val="22"/>
          <w:lang w:val="en-CA"/>
        </w:rPr>
        <w:t>Finalize, conduct and coordinate the work on the core experiment JVET-U2022.</w:t>
      </w:r>
    </w:p>
    <w:p w14:paraId="6D6C5165" w14:textId="77777777" w:rsidR="00816549" w:rsidRPr="00816549" w:rsidRDefault="00816549" w:rsidP="00816549">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adjustRightInd/>
        <w:ind w:left="720"/>
        <w:jc w:val="left"/>
        <w:textAlignment w:val="auto"/>
        <w:rPr>
          <w:szCs w:val="22"/>
          <w:lang w:val="en-CA"/>
        </w:rPr>
      </w:pPr>
      <w:r w:rsidRPr="00816549">
        <w:rPr>
          <w:szCs w:val="22"/>
          <w:lang w:val="en-CA"/>
        </w:rPr>
        <w:t>Identify suitable test material for testing of high bit depth, high bit rate, and high frame rate coding in coordination with AHG4 and AHG7.</w:t>
      </w:r>
    </w:p>
    <w:p w14:paraId="6F7B72E5" w14:textId="77777777" w:rsidR="00816549" w:rsidRPr="00816549" w:rsidRDefault="00816549" w:rsidP="00816549">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adjustRightInd/>
        <w:ind w:left="720"/>
        <w:jc w:val="left"/>
        <w:textAlignment w:val="auto"/>
        <w:rPr>
          <w:szCs w:val="22"/>
          <w:lang w:val="en-CA"/>
        </w:rPr>
      </w:pPr>
      <w:r w:rsidRPr="00816549">
        <w:rPr>
          <w:szCs w:val="22"/>
          <w:lang w:val="en-CA"/>
        </w:rPr>
        <w:t>Study VVC entropy decoding throughput in the cases of high bit depth, high bit rate, and high frame rate coding.</w:t>
      </w:r>
    </w:p>
    <w:p w14:paraId="6AEF877D" w14:textId="694D591D" w:rsidR="00816549" w:rsidRDefault="00816549" w:rsidP="00816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szCs w:val="22"/>
          <w:lang w:val="en-CA"/>
        </w:rPr>
      </w:pPr>
    </w:p>
    <w:p w14:paraId="7EB5C754" w14:textId="77777777" w:rsidR="00816549" w:rsidRDefault="00816549" w:rsidP="00816549">
      <w:pPr>
        <w:pStyle w:val="Heading1"/>
        <w:rPr>
          <w:lang w:val="en-CA"/>
        </w:rPr>
      </w:pPr>
      <w:r>
        <w:rPr>
          <w:lang w:val="en-CA"/>
        </w:rPr>
        <w:t>Activities</w:t>
      </w:r>
    </w:p>
    <w:p w14:paraId="7F1F6355" w14:textId="77777777" w:rsidR="000F1D8E" w:rsidRDefault="00816549" w:rsidP="00816549">
      <w:pPr>
        <w:rPr>
          <w:lang w:val="en-CA"/>
        </w:rPr>
      </w:pPr>
      <w:r w:rsidRPr="00251C55">
        <w:rPr>
          <w:lang w:val="en-CA"/>
        </w:rPr>
        <w:t>The AHG used the main JVET reflector, jvet@lists.rwth-aachen.de, with [AHG</w:t>
      </w:r>
      <w:r>
        <w:rPr>
          <w:lang w:val="en-CA"/>
        </w:rPr>
        <w:t>8</w:t>
      </w:r>
      <w:r w:rsidRPr="00251C55">
        <w:rPr>
          <w:lang w:val="en-CA"/>
        </w:rPr>
        <w:t>] in message headers.</w:t>
      </w:r>
      <w:r>
        <w:rPr>
          <w:lang w:val="en-CA"/>
        </w:rPr>
        <w:t xml:space="preserve"> </w:t>
      </w:r>
      <w:r w:rsidR="00860E27">
        <w:rPr>
          <w:lang w:val="en-CA"/>
        </w:rPr>
        <w:t>A message was sent to the reflector with respect to the conversion of HLG content within the CTC on 27</w:t>
      </w:r>
      <w:r w:rsidR="00860E27" w:rsidRPr="00860E27">
        <w:rPr>
          <w:vertAlign w:val="superscript"/>
          <w:lang w:val="en-CA"/>
        </w:rPr>
        <w:t>th</w:t>
      </w:r>
      <w:r w:rsidR="00860E27">
        <w:rPr>
          <w:lang w:val="en-CA"/>
        </w:rPr>
        <w:t xml:space="preserve"> January</w:t>
      </w:r>
      <w:r w:rsidR="000F1D8E">
        <w:rPr>
          <w:lang w:val="en-CA"/>
        </w:rPr>
        <w:t>, a CE change notification on 25</w:t>
      </w:r>
      <w:r w:rsidR="000F1D8E" w:rsidRPr="000F1D8E">
        <w:rPr>
          <w:vertAlign w:val="superscript"/>
          <w:lang w:val="en-CA"/>
        </w:rPr>
        <w:t>th</w:t>
      </w:r>
      <w:r w:rsidR="000F1D8E">
        <w:rPr>
          <w:lang w:val="en-CA"/>
        </w:rPr>
        <w:t xml:space="preserve"> March,</w:t>
      </w:r>
      <w:r w:rsidR="00860E27">
        <w:rPr>
          <w:lang w:val="en-CA"/>
        </w:rPr>
        <w:t xml:space="preserve"> and a </w:t>
      </w:r>
      <w:r w:rsidR="000F1D8E">
        <w:rPr>
          <w:lang w:val="en-CA"/>
        </w:rPr>
        <w:t xml:space="preserve">formal </w:t>
      </w:r>
      <w:r w:rsidR="00860E27">
        <w:rPr>
          <w:lang w:val="en-CA"/>
        </w:rPr>
        <w:t>kick-off message was sent on 29</w:t>
      </w:r>
      <w:r w:rsidR="00860E27" w:rsidRPr="00860E27">
        <w:rPr>
          <w:vertAlign w:val="superscript"/>
          <w:lang w:val="en-CA"/>
        </w:rPr>
        <w:t>th</w:t>
      </w:r>
      <w:r w:rsidR="00860E27">
        <w:rPr>
          <w:lang w:val="en-CA"/>
        </w:rPr>
        <w:t xml:space="preserve"> March. In addition to the </w:t>
      </w:r>
      <w:r w:rsidR="000F1D8E">
        <w:rPr>
          <w:lang w:val="en-CA"/>
        </w:rPr>
        <w:t xml:space="preserve">messages on the reflector, the the co-chairs received a question about the calendar for establishing a 12-bit profile for VVC. </w:t>
      </w:r>
    </w:p>
    <w:p w14:paraId="054332EA" w14:textId="77777777" w:rsidR="008E48FC" w:rsidRDefault="008E48FC" w:rsidP="008E48FC">
      <w:pPr>
        <w:rPr>
          <w:lang w:val="en-CA"/>
        </w:rPr>
      </w:pPr>
      <w:r>
        <w:rPr>
          <w:lang w:val="en-CA"/>
        </w:rPr>
        <w:lastRenderedPageBreak/>
        <w:t>The primary activities of the AhG were the updates to the high bit depth CTC (JVET-U2018) and the core experiment on entropy coding for high bit depth and high bit rate coding (JVET-V0022).</w:t>
      </w:r>
    </w:p>
    <w:p w14:paraId="6EC27F3D" w14:textId="429E1FA5" w:rsidR="008E48FC" w:rsidRDefault="008E48FC" w:rsidP="00816549">
      <w:pPr>
        <w:rPr>
          <w:lang w:val="en-CA"/>
        </w:rPr>
      </w:pPr>
      <w:r>
        <w:rPr>
          <w:lang w:val="en-CA"/>
        </w:rPr>
        <w:t xml:space="preserve">As a part of refining the CTC, AhG conducted HDR 12bit test material preparation. This included generation of HDR PQ/HDR HLG test sequences in 4:2:0 format and agreed conversion UHD to HD resolution for HLG sequences. AhG8 would like to thank coordinators of AhG7 for discussion on HDR conversion practices and on HDR metric specification and implementation. </w:t>
      </w:r>
    </w:p>
    <w:p w14:paraId="6B2A8F3A" w14:textId="3DD31BBC" w:rsidR="00816549" w:rsidRDefault="00816549" w:rsidP="00816549">
      <w:pPr>
        <w:rPr>
          <w:lang w:val="en-CA"/>
        </w:rPr>
      </w:pPr>
      <w:r w:rsidRPr="00251C55">
        <w:rPr>
          <w:lang w:val="en-CA"/>
        </w:rPr>
        <w:t>In total</w:t>
      </w:r>
      <w:r>
        <w:rPr>
          <w:lang w:val="en-CA"/>
        </w:rPr>
        <w:t>,</w:t>
      </w:r>
      <w:r w:rsidRPr="00251C55">
        <w:rPr>
          <w:lang w:val="en-CA"/>
        </w:rPr>
        <w:t xml:space="preserve"> there are </w:t>
      </w:r>
      <w:r w:rsidR="00024210">
        <w:rPr>
          <w:lang w:val="en-CA"/>
        </w:rPr>
        <w:t>4</w:t>
      </w:r>
      <w:r w:rsidR="008E48FC">
        <w:rPr>
          <w:lang w:val="en-CA"/>
        </w:rPr>
        <w:t>5</w:t>
      </w:r>
      <w:r w:rsidRPr="00251C55">
        <w:rPr>
          <w:lang w:val="en-CA"/>
        </w:rPr>
        <w:t xml:space="preserve"> high bit depth related contributions, but none related to high frame rate.  The </w:t>
      </w:r>
      <w:r>
        <w:rPr>
          <w:lang w:val="en-CA"/>
        </w:rPr>
        <w:t xml:space="preserve">following section lists these </w:t>
      </w:r>
      <w:r w:rsidRPr="00251C55">
        <w:rPr>
          <w:lang w:val="en-CA"/>
        </w:rPr>
        <w:t>contributions</w:t>
      </w:r>
      <w:r>
        <w:rPr>
          <w:lang w:val="en-CA"/>
        </w:rPr>
        <w:t>.</w:t>
      </w:r>
      <w:r w:rsidRPr="00251C55">
        <w:rPr>
          <w:lang w:val="en-CA"/>
        </w:rPr>
        <w:t xml:space="preserve"> </w:t>
      </w:r>
    </w:p>
    <w:p w14:paraId="5760ADA9" w14:textId="661BCB5C" w:rsidR="00816549" w:rsidRDefault="00816549" w:rsidP="008165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5355870D" w14:textId="2938C020" w:rsidR="00E66026" w:rsidRDefault="00E66026" w:rsidP="00E66026">
      <w:pPr>
        <w:pStyle w:val="Heading1"/>
        <w:rPr>
          <w:lang w:val="en-CA"/>
        </w:rPr>
      </w:pPr>
      <w:r>
        <w:rPr>
          <w:lang w:val="en-CA"/>
        </w:rPr>
        <w:t>Contributions</w:t>
      </w:r>
    </w:p>
    <w:p w14:paraId="012F46BF" w14:textId="0D7F3F0B" w:rsidR="00EF40AD" w:rsidRPr="00EF40AD" w:rsidRDefault="00EF40AD" w:rsidP="00EF40AD">
      <w:pPr>
        <w:rPr>
          <w:lang w:val="en-CA"/>
        </w:rPr>
      </w:pPr>
      <w:r>
        <w:rPr>
          <w:lang w:val="en-CA"/>
        </w:rPr>
        <w:t xml:space="preserve">The contributions can be </w:t>
      </w:r>
      <w:r w:rsidR="00E55A51">
        <w:rPr>
          <w:lang w:val="en-CA"/>
        </w:rPr>
        <w:t>split into CE and CE-related (28</w:t>
      </w:r>
      <w:r>
        <w:rPr>
          <w:lang w:val="en-CA"/>
        </w:rPr>
        <w:t xml:space="preserve"> contri</w:t>
      </w:r>
      <w:r w:rsidR="00024210">
        <w:rPr>
          <w:lang w:val="en-CA"/>
        </w:rPr>
        <w:t>butions), and others (1</w:t>
      </w:r>
      <w:r w:rsidR="008E48FC">
        <w:rPr>
          <w:lang w:val="en-CA"/>
        </w:rPr>
        <w:t>7</w:t>
      </w:r>
      <w:r>
        <w:rPr>
          <w:lang w:val="en-CA"/>
        </w:rPr>
        <w:t xml:space="preserve"> contributions).</w:t>
      </w:r>
    </w:p>
    <w:p w14:paraId="73E47013" w14:textId="7AE0D7C9" w:rsidR="00174008" w:rsidRPr="00174008" w:rsidRDefault="00174008" w:rsidP="00174008">
      <w:pPr>
        <w:pStyle w:val="Heading2"/>
        <w:rPr>
          <w:lang w:val="en-CA"/>
        </w:rPr>
      </w:pPr>
      <w:r>
        <w:rPr>
          <w:lang w:val="en-CA"/>
        </w:rPr>
        <w:t>CE and CE-related</w:t>
      </w:r>
    </w:p>
    <w:p w14:paraId="4FAA9CB3" w14:textId="5D2EEA2F" w:rsidR="00174008" w:rsidRPr="00B34657" w:rsidRDefault="008E48FC" w:rsidP="00B34657">
      <w:pPr>
        <w:ind w:left="1304" w:hanging="1304"/>
        <w:jc w:val="left"/>
        <w:rPr>
          <w:szCs w:val="22"/>
          <w:lang w:val="en-CA"/>
        </w:rPr>
      </w:pPr>
      <w:hyperlink r:id="rId17" w:history="1">
        <w:r w:rsidR="00174008" w:rsidRPr="00B34657">
          <w:rPr>
            <w:rStyle w:val="Hyperlink"/>
            <w:szCs w:val="22"/>
          </w:rPr>
          <w:t>JVET-V0022</w:t>
        </w:r>
      </w:hyperlink>
      <w:r w:rsidR="00174008" w:rsidRPr="00B34657">
        <w:rPr>
          <w:szCs w:val="22"/>
          <w:lang w:val="en-CA"/>
        </w:rPr>
        <w:t>, “</w:t>
      </w:r>
      <w:r w:rsidR="00174008" w:rsidRPr="00B34657">
        <w:rPr>
          <w:szCs w:val="22"/>
        </w:rPr>
        <w:t>CE: Summary Report on Entropy Coding for High Bit Depth and High Bit Rate Coding</w:t>
      </w:r>
      <w:r w:rsidR="00174008" w:rsidRPr="00B34657">
        <w:rPr>
          <w:szCs w:val="22"/>
          <w:lang w:val="en-CA"/>
        </w:rPr>
        <w:t>”, A.Browne, T. Hashimoto, H. Jhu, D. Rusanovskyy, K. Kawamura, T. Zhou (CE co-ordinators)</w:t>
      </w:r>
    </w:p>
    <w:p w14:paraId="6BDAFA64" w14:textId="2D70C034" w:rsidR="00174008" w:rsidRPr="00B34657" w:rsidRDefault="008E48FC" w:rsidP="00B34657">
      <w:pPr>
        <w:ind w:left="1304" w:hanging="1304"/>
        <w:jc w:val="left"/>
        <w:rPr>
          <w:szCs w:val="22"/>
          <w:lang w:val="en-CA"/>
        </w:rPr>
      </w:pPr>
      <w:hyperlink r:id="rId18" w:history="1">
        <w:r w:rsidR="00174008" w:rsidRPr="00B34657">
          <w:rPr>
            <w:rStyle w:val="Hyperlink"/>
            <w:szCs w:val="22"/>
          </w:rPr>
          <w:t>JVET-V0046</w:t>
        </w:r>
      </w:hyperlink>
      <w:r w:rsidR="00174008" w:rsidRPr="00B34657">
        <w:rPr>
          <w:szCs w:val="22"/>
          <w:lang w:val="en-CA"/>
        </w:rPr>
        <w:t>, “</w:t>
      </w:r>
      <w:r w:rsidR="00174008" w:rsidRPr="00B34657">
        <w:rPr>
          <w:szCs w:val="22"/>
        </w:rPr>
        <w:t>CE-1.7: Rice parameter derivation for high bit-depth coding</w:t>
      </w:r>
      <w:r w:rsidR="00174008" w:rsidRPr="00B34657">
        <w:rPr>
          <w:szCs w:val="22"/>
          <w:lang w:val="en-CA"/>
        </w:rPr>
        <w:t>”, T. Hashimoto, T. Ikai (Sharp)</w:t>
      </w:r>
    </w:p>
    <w:p w14:paraId="45FE8FA8" w14:textId="1CA24469" w:rsidR="00174008" w:rsidRPr="00B34657" w:rsidRDefault="008E48FC" w:rsidP="00B34657">
      <w:pPr>
        <w:ind w:left="1304" w:hanging="1304"/>
        <w:jc w:val="left"/>
        <w:rPr>
          <w:szCs w:val="22"/>
          <w:lang w:val="en-CA"/>
        </w:rPr>
      </w:pPr>
      <w:hyperlink r:id="rId19" w:history="1">
        <w:r w:rsidR="00174008" w:rsidRPr="00B34657">
          <w:rPr>
            <w:rStyle w:val="Hyperlink"/>
            <w:szCs w:val="22"/>
          </w:rPr>
          <w:t>JVET-V0047</w:t>
        </w:r>
      </w:hyperlink>
      <w:r w:rsidR="00174008" w:rsidRPr="00B34657">
        <w:rPr>
          <w:szCs w:val="22"/>
          <w:lang w:val="en-CA"/>
        </w:rPr>
        <w:t>, “</w:t>
      </w:r>
      <w:r w:rsidR="00174008" w:rsidRPr="00B34657">
        <w:rPr>
          <w:szCs w:val="22"/>
        </w:rPr>
        <w:t>CE-3.1 and CE-3.2: Transform coefficients range extension for high bit-depth coding</w:t>
      </w:r>
      <w:r w:rsidR="00174008" w:rsidRPr="00B34657">
        <w:rPr>
          <w:szCs w:val="22"/>
          <w:lang w:val="en-CA"/>
        </w:rPr>
        <w:t>”, T. Zhou, T. Chujoh, T. Ikai (Sharp)</w:t>
      </w:r>
    </w:p>
    <w:p w14:paraId="6D73DF5C" w14:textId="251DB4DA" w:rsidR="00174008" w:rsidRPr="00B34657" w:rsidRDefault="008E48FC" w:rsidP="00B34657">
      <w:pPr>
        <w:ind w:left="1304" w:hanging="1304"/>
        <w:jc w:val="left"/>
        <w:rPr>
          <w:szCs w:val="22"/>
          <w:lang w:val="en-CA"/>
        </w:rPr>
      </w:pPr>
      <w:hyperlink r:id="rId20" w:history="1">
        <w:r w:rsidR="00554A48" w:rsidRPr="00B34657">
          <w:rPr>
            <w:rStyle w:val="Hyperlink"/>
            <w:szCs w:val="22"/>
          </w:rPr>
          <w:t>JVET-V0048</w:t>
        </w:r>
      </w:hyperlink>
      <w:r w:rsidR="00174008" w:rsidRPr="00B34657">
        <w:rPr>
          <w:szCs w:val="22"/>
          <w:lang w:val="en-CA"/>
        </w:rPr>
        <w:t>, “</w:t>
      </w:r>
      <w:r w:rsidR="00554A48" w:rsidRPr="00B34657">
        <w:rPr>
          <w:szCs w:val="22"/>
        </w:rPr>
        <w:t>CE-4.1: Combination of CE-3.1, CE-1.5 and CE-2.1</w:t>
      </w:r>
      <w:r w:rsidR="00174008" w:rsidRPr="00B34657">
        <w:rPr>
          <w:szCs w:val="22"/>
          <w:lang w:val="en-CA"/>
        </w:rPr>
        <w:t xml:space="preserve">”, </w:t>
      </w:r>
      <w:r w:rsidR="00554A48" w:rsidRPr="00B34657">
        <w:rPr>
          <w:szCs w:val="22"/>
          <w:lang w:val="en-CA"/>
        </w:rPr>
        <w:t>T. Zhou, T. Chujoh, T. Ikai (Sharp)</w:t>
      </w:r>
    </w:p>
    <w:p w14:paraId="1E8C16D1" w14:textId="0A195F8C" w:rsidR="00174008" w:rsidRPr="00B34657" w:rsidRDefault="008E48FC" w:rsidP="00B34657">
      <w:pPr>
        <w:ind w:left="1304" w:hanging="1304"/>
        <w:jc w:val="left"/>
        <w:rPr>
          <w:szCs w:val="22"/>
          <w:lang w:val="en-CA"/>
        </w:rPr>
      </w:pPr>
      <w:hyperlink r:id="rId21" w:history="1">
        <w:r w:rsidR="00554A48" w:rsidRPr="00B34657">
          <w:rPr>
            <w:rStyle w:val="Hyperlink"/>
            <w:szCs w:val="22"/>
          </w:rPr>
          <w:t>JVET-V0049</w:t>
        </w:r>
      </w:hyperlink>
      <w:r w:rsidR="00174008" w:rsidRPr="00B34657">
        <w:rPr>
          <w:szCs w:val="22"/>
          <w:lang w:val="en-CA"/>
        </w:rPr>
        <w:t>, “</w:t>
      </w:r>
      <w:r w:rsidR="00554A48" w:rsidRPr="00B34657">
        <w:rPr>
          <w:szCs w:val="22"/>
        </w:rPr>
        <w:t>CE-4.2: Combination of CE-3.2, CE-1.5 and CE-2.1</w:t>
      </w:r>
      <w:r w:rsidR="00174008" w:rsidRPr="00B34657">
        <w:rPr>
          <w:szCs w:val="22"/>
          <w:lang w:val="en-CA"/>
        </w:rPr>
        <w:t xml:space="preserve">”, </w:t>
      </w:r>
      <w:r w:rsidR="00554A48" w:rsidRPr="00B34657">
        <w:rPr>
          <w:szCs w:val="22"/>
          <w:lang w:val="en-CA"/>
        </w:rPr>
        <w:t>T. Zhou, T. Chujoh, T. Ikai (Sharp)</w:t>
      </w:r>
    </w:p>
    <w:p w14:paraId="7470572E" w14:textId="56A0CED1" w:rsidR="00174008" w:rsidRPr="00B34657" w:rsidRDefault="008E48FC" w:rsidP="00B34657">
      <w:pPr>
        <w:ind w:left="1304" w:hanging="1304"/>
        <w:jc w:val="left"/>
        <w:rPr>
          <w:szCs w:val="22"/>
          <w:lang w:val="en-CA"/>
        </w:rPr>
      </w:pPr>
      <w:hyperlink r:id="rId22" w:history="1">
        <w:r w:rsidR="00554A48" w:rsidRPr="00B34657">
          <w:rPr>
            <w:rStyle w:val="Hyperlink"/>
            <w:szCs w:val="22"/>
          </w:rPr>
          <w:t>JVET-V0050</w:t>
        </w:r>
      </w:hyperlink>
      <w:r w:rsidR="00174008" w:rsidRPr="00B34657">
        <w:rPr>
          <w:szCs w:val="22"/>
          <w:lang w:val="en-CA"/>
        </w:rPr>
        <w:t>, “</w:t>
      </w:r>
      <w:r w:rsidR="00554A48" w:rsidRPr="00B34657">
        <w:rPr>
          <w:szCs w:val="22"/>
        </w:rPr>
        <w:t>CE-1.5, CE-1.6, CE-2.2 and CE-2.3: Rice parameter selection for high bit depths</w:t>
      </w:r>
      <w:r w:rsidR="00174008" w:rsidRPr="00B34657">
        <w:rPr>
          <w:szCs w:val="22"/>
          <w:lang w:val="en-CA"/>
        </w:rPr>
        <w:t xml:space="preserve">”, </w:t>
      </w:r>
      <w:r w:rsidR="00554A48" w:rsidRPr="00B34657">
        <w:rPr>
          <w:szCs w:val="22"/>
          <w:lang w:val="en-CA"/>
        </w:rPr>
        <w:t>A. Browne, S. Keating, K. Sharman (Sony)</w:t>
      </w:r>
    </w:p>
    <w:p w14:paraId="346E8BFA" w14:textId="1DF9944B" w:rsidR="00174008" w:rsidRPr="00B34657" w:rsidRDefault="008E48FC" w:rsidP="00B34657">
      <w:pPr>
        <w:ind w:left="1304" w:hanging="1304"/>
        <w:jc w:val="left"/>
        <w:rPr>
          <w:szCs w:val="22"/>
          <w:lang w:val="en-CA"/>
        </w:rPr>
      </w:pPr>
      <w:hyperlink r:id="rId23" w:history="1">
        <w:r w:rsidR="00554A48" w:rsidRPr="00B34657">
          <w:rPr>
            <w:rStyle w:val="Hyperlink"/>
            <w:szCs w:val="22"/>
          </w:rPr>
          <w:t>JVET-V0051</w:t>
        </w:r>
      </w:hyperlink>
      <w:r w:rsidR="00174008" w:rsidRPr="00B34657">
        <w:rPr>
          <w:szCs w:val="22"/>
          <w:lang w:val="en-CA"/>
        </w:rPr>
        <w:t>, “</w:t>
      </w:r>
      <w:r w:rsidR="00554A48" w:rsidRPr="00B34657">
        <w:rPr>
          <w:szCs w:val="22"/>
        </w:rPr>
        <w:t>CE-4.3 and CE-4.4: Combinations of CE-1.6 and CE-2.3 with CE-3.2</w:t>
      </w:r>
      <w:r w:rsidR="00174008" w:rsidRPr="00B34657">
        <w:rPr>
          <w:szCs w:val="22"/>
          <w:lang w:val="en-CA"/>
        </w:rPr>
        <w:t xml:space="preserve">”, </w:t>
      </w:r>
      <w:r w:rsidR="00554A48" w:rsidRPr="00B34657">
        <w:rPr>
          <w:szCs w:val="22"/>
          <w:lang w:val="en-CA"/>
        </w:rPr>
        <w:t>A. Browne, S. Keating, K. Sharman (Sony)</w:t>
      </w:r>
    </w:p>
    <w:p w14:paraId="7263AB09" w14:textId="11275F40" w:rsidR="00554A48" w:rsidRPr="00B34657" w:rsidRDefault="008E48FC" w:rsidP="00B34657">
      <w:pPr>
        <w:ind w:left="1304" w:hanging="1304"/>
        <w:jc w:val="left"/>
        <w:rPr>
          <w:szCs w:val="22"/>
          <w:lang w:val="en-CA"/>
        </w:rPr>
      </w:pPr>
      <w:hyperlink r:id="rId24" w:history="1">
        <w:r w:rsidR="00554A48" w:rsidRPr="00B34657">
          <w:rPr>
            <w:rStyle w:val="Hyperlink"/>
            <w:szCs w:val="22"/>
          </w:rPr>
          <w:t>JVET-V0052</w:t>
        </w:r>
      </w:hyperlink>
      <w:r w:rsidR="00174008" w:rsidRPr="00B34657">
        <w:rPr>
          <w:szCs w:val="22"/>
          <w:lang w:val="en-CA"/>
        </w:rPr>
        <w:t>, “</w:t>
      </w:r>
      <w:r w:rsidR="00554A48" w:rsidRPr="00B34657">
        <w:rPr>
          <w:szCs w:val="22"/>
        </w:rPr>
        <w:t>CE-1.1, CE-1.2 and CE-1.4: On the Rice parameter derivation for high bit-depth coding</w:t>
      </w:r>
      <w:r w:rsidR="00174008" w:rsidRPr="00B34657">
        <w:rPr>
          <w:szCs w:val="22"/>
          <w:lang w:val="en-CA"/>
        </w:rPr>
        <w:t xml:space="preserve">”, </w:t>
      </w:r>
      <w:r w:rsidR="00554A48" w:rsidRPr="00B34657">
        <w:rPr>
          <w:szCs w:val="22"/>
          <w:lang w:val="en-CA"/>
        </w:rPr>
        <w:t>D. Rusanovskyy, M. Karczewicz, L. P. Van, M. Coban (Qualcomm)</w:t>
      </w:r>
    </w:p>
    <w:p w14:paraId="0D90D08D" w14:textId="78659DFC" w:rsidR="00554A48" w:rsidRPr="00B34657" w:rsidRDefault="008E48FC" w:rsidP="00B34657">
      <w:pPr>
        <w:ind w:left="1304" w:hanging="1304"/>
        <w:jc w:val="left"/>
        <w:rPr>
          <w:szCs w:val="22"/>
          <w:lang w:val="en-CA"/>
        </w:rPr>
      </w:pPr>
      <w:hyperlink r:id="rId25" w:history="1">
        <w:r w:rsidR="00554A48" w:rsidRPr="00B34657">
          <w:rPr>
            <w:rStyle w:val="Hyperlink"/>
            <w:szCs w:val="22"/>
          </w:rPr>
          <w:t>JVET-V0053</w:t>
        </w:r>
      </w:hyperlink>
      <w:r w:rsidR="00554A48" w:rsidRPr="00B34657">
        <w:rPr>
          <w:szCs w:val="22"/>
          <w:lang w:val="en-CA"/>
        </w:rPr>
        <w:t>, “</w:t>
      </w:r>
      <w:r w:rsidR="00554A48" w:rsidRPr="00B34657">
        <w:rPr>
          <w:szCs w:val="22"/>
        </w:rPr>
        <w:t>CE-4.5, CE-4.6 and CE-4.7: Combinations of RRC tests CE-1.1, CE-1.2 and CE-1.4 with CE-3.1/CE-3.2</w:t>
      </w:r>
      <w:r w:rsidR="00554A48" w:rsidRPr="00B34657">
        <w:rPr>
          <w:szCs w:val="22"/>
          <w:lang w:val="en-CA"/>
        </w:rPr>
        <w:t>”, D. Rusanovskyy, M. Karczewicz, L. P. Van, M. Coban (Qualcomm)</w:t>
      </w:r>
    </w:p>
    <w:p w14:paraId="2E359025" w14:textId="58930B87" w:rsidR="00554A48" w:rsidRPr="00B34657" w:rsidRDefault="008E48FC" w:rsidP="00B34657">
      <w:pPr>
        <w:ind w:left="1304" w:hanging="1304"/>
        <w:jc w:val="left"/>
        <w:rPr>
          <w:szCs w:val="22"/>
          <w:lang w:val="en-CA"/>
        </w:rPr>
      </w:pPr>
      <w:hyperlink r:id="rId26" w:history="1">
        <w:r w:rsidR="00554A48" w:rsidRPr="00B34657">
          <w:rPr>
            <w:rStyle w:val="Hyperlink"/>
            <w:szCs w:val="22"/>
          </w:rPr>
          <w:t>JVET-V0054</w:t>
        </w:r>
      </w:hyperlink>
      <w:r w:rsidR="00554A48" w:rsidRPr="00B34657">
        <w:rPr>
          <w:szCs w:val="22"/>
          <w:lang w:val="en-CA"/>
        </w:rPr>
        <w:t>, “</w:t>
      </w:r>
      <w:r w:rsidR="00554A48" w:rsidRPr="00B34657">
        <w:rPr>
          <w:szCs w:val="22"/>
        </w:rPr>
        <w:t>CE-2.1: Slice based Rice parameter selection for transform skip residual coding</w:t>
      </w:r>
      <w:r w:rsidR="00554A48" w:rsidRPr="00B34657">
        <w:rPr>
          <w:szCs w:val="22"/>
          <w:lang w:val="en-CA"/>
        </w:rPr>
        <w:t>”, H.-J. Jhu, X. Xiu, Y.-W. Chen, W. Chen, C.-W. Kuo, X. Wang (Kwai Inc.)</w:t>
      </w:r>
    </w:p>
    <w:p w14:paraId="283AA1FA" w14:textId="2AB69C9F" w:rsidR="00554A48" w:rsidRPr="00B34657" w:rsidRDefault="008E48FC" w:rsidP="00B34657">
      <w:pPr>
        <w:ind w:left="1304" w:hanging="1304"/>
        <w:jc w:val="left"/>
        <w:rPr>
          <w:szCs w:val="22"/>
          <w:lang w:val="en-CA"/>
        </w:rPr>
      </w:pPr>
      <w:hyperlink r:id="rId27" w:history="1">
        <w:r w:rsidR="00554A48" w:rsidRPr="00B34657">
          <w:rPr>
            <w:rStyle w:val="Hyperlink"/>
            <w:szCs w:val="22"/>
          </w:rPr>
          <w:t>JVET-V0084</w:t>
        </w:r>
      </w:hyperlink>
      <w:r w:rsidR="00554A48" w:rsidRPr="00B34657">
        <w:rPr>
          <w:szCs w:val="22"/>
          <w:lang w:val="en-CA"/>
        </w:rPr>
        <w:t>, “</w:t>
      </w:r>
      <w:r w:rsidR="00554A48" w:rsidRPr="00B34657">
        <w:rPr>
          <w:szCs w:val="22"/>
        </w:rPr>
        <w:t>CE-related: On Rice parameter selection for regular residual coding (RRC) at high bit depths</w:t>
      </w:r>
      <w:r w:rsidR="00554A48" w:rsidRPr="00B34657">
        <w:rPr>
          <w:szCs w:val="22"/>
          <w:lang w:val="en-CA"/>
        </w:rPr>
        <w:t>”, A. Browne, S. Keating, K. Sharman (Sony)</w:t>
      </w:r>
    </w:p>
    <w:p w14:paraId="61695A06" w14:textId="6DF2406F" w:rsidR="00554A48" w:rsidRPr="00B34657" w:rsidRDefault="008E48FC" w:rsidP="00B34657">
      <w:pPr>
        <w:ind w:left="1304" w:hanging="1304"/>
        <w:jc w:val="left"/>
        <w:rPr>
          <w:szCs w:val="22"/>
          <w:lang w:val="en-CA"/>
        </w:rPr>
      </w:pPr>
      <w:hyperlink r:id="rId28" w:history="1">
        <w:r w:rsidR="00554A48" w:rsidRPr="00B34657">
          <w:rPr>
            <w:rStyle w:val="Hyperlink"/>
            <w:szCs w:val="22"/>
          </w:rPr>
          <w:t>JVET-V0085</w:t>
        </w:r>
      </w:hyperlink>
      <w:r w:rsidR="00554A48" w:rsidRPr="00B34657">
        <w:rPr>
          <w:szCs w:val="22"/>
          <w:lang w:val="en-CA"/>
        </w:rPr>
        <w:t>, “</w:t>
      </w:r>
      <w:r w:rsidR="00554A48" w:rsidRPr="00B34657">
        <w:rPr>
          <w:szCs w:val="22"/>
        </w:rPr>
        <w:t>CE-related: On Rice parameter selection for transform skip residual coding (TSRC) at high bit depths</w:t>
      </w:r>
      <w:r w:rsidR="00554A48" w:rsidRPr="00B34657">
        <w:rPr>
          <w:szCs w:val="22"/>
          <w:lang w:val="en-CA"/>
        </w:rPr>
        <w:t xml:space="preserve">”, A. Browne, S. Keating, K. Sharman (Sony) </w:t>
      </w:r>
    </w:p>
    <w:p w14:paraId="32078D12" w14:textId="65AF97FB" w:rsidR="00554A48" w:rsidRPr="00B34657" w:rsidRDefault="008E48FC" w:rsidP="00B34657">
      <w:pPr>
        <w:ind w:left="1304" w:hanging="1304"/>
        <w:jc w:val="left"/>
        <w:rPr>
          <w:szCs w:val="22"/>
          <w:lang w:val="en-CA"/>
        </w:rPr>
      </w:pPr>
      <w:hyperlink r:id="rId29" w:history="1">
        <w:r w:rsidR="000A0D48" w:rsidRPr="00B34657">
          <w:rPr>
            <w:rStyle w:val="Hyperlink"/>
            <w:szCs w:val="22"/>
          </w:rPr>
          <w:t>JVET-V0106</w:t>
        </w:r>
      </w:hyperlink>
      <w:r w:rsidR="00554A48" w:rsidRPr="00B34657">
        <w:rPr>
          <w:szCs w:val="22"/>
          <w:lang w:val="en-CA"/>
        </w:rPr>
        <w:t>, “</w:t>
      </w:r>
      <w:r w:rsidR="000A0D48" w:rsidRPr="00B34657">
        <w:rPr>
          <w:szCs w:val="22"/>
        </w:rPr>
        <w:t>CE-related: On history-enhanced method of Rice parameter derivation for regular residual coding (RRC) at high bit depths</w:t>
      </w:r>
      <w:r w:rsidR="00554A48" w:rsidRPr="00B34657">
        <w:rPr>
          <w:szCs w:val="22"/>
          <w:lang w:val="en-CA"/>
        </w:rPr>
        <w:t xml:space="preserve">”, </w:t>
      </w:r>
      <w:r w:rsidR="000A0D48" w:rsidRPr="00B34657">
        <w:rPr>
          <w:szCs w:val="22"/>
          <w:lang w:val="en-CA"/>
        </w:rPr>
        <w:t>D. Rusanovskyy, L. Pham Van, M. Coban, M. Karczewicz (Qualcomm)</w:t>
      </w:r>
    </w:p>
    <w:p w14:paraId="73FCB400" w14:textId="33510459" w:rsidR="00554A48" w:rsidRPr="00B34657" w:rsidRDefault="008E48FC" w:rsidP="00B34657">
      <w:pPr>
        <w:ind w:left="1304" w:hanging="1304"/>
        <w:jc w:val="left"/>
        <w:rPr>
          <w:szCs w:val="22"/>
          <w:lang w:val="en-CA"/>
        </w:rPr>
      </w:pPr>
      <w:hyperlink r:id="rId30" w:history="1">
        <w:r w:rsidR="000A0D48" w:rsidRPr="00B34657">
          <w:rPr>
            <w:rStyle w:val="Hyperlink"/>
            <w:szCs w:val="22"/>
          </w:rPr>
          <w:t>JVET-V0123</w:t>
        </w:r>
      </w:hyperlink>
      <w:r w:rsidR="00554A48" w:rsidRPr="00B34657">
        <w:rPr>
          <w:szCs w:val="22"/>
          <w:lang w:val="en-CA"/>
        </w:rPr>
        <w:t>, “</w:t>
      </w:r>
      <w:r w:rsidR="000A0D48" w:rsidRPr="00B34657">
        <w:rPr>
          <w:szCs w:val="22"/>
        </w:rPr>
        <w:t>CE-related: On prefix code length of remaining level coding for high bit depth and high bit rate coding</w:t>
      </w:r>
      <w:r w:rsidR="00554A48" w:rsidRPr="00B34657">
        <w:rPr>
          <w:szCs w:val="22"/>
          <w:lang w:val="en-CA"/>
        </w:rPr>
        <w:t xml:space="preserve">”, </w:t>
      </w:r>
      <w:r w:rsidR="000A0D48" w:rsidRPr="00B34657">
        <w:rPr>
          <w:szCs w:val="22"/>
          <w:lang w:val="en-CA"/>
        </w:rPr>
        <w:t>Y. Yu, Z. Xie, F. Wang, H. Yu, D. Wang (OPPO)</w:t>
      </w:r>
    </w:p>
    <w:p w14:paraId="2F4A65D9" w14:textId="57AACDF6" w:rsidR="00D6669F" w:rsidRPr="00B34657" w:rsidRDefault="008E48FC" w:rsidP="00B34657">
      <w:pPr>
        <w:ind w:left="1304" w:hanging="1304"/>
        <w:jc w:val="left"/>
        <w:rPr>
          <w:szCs w:val="22"/>
          <w:lang w:val="en-CA"/>
        </w:rPr>
      </w:pPr>
      <w:hyperlink r:id="rId31" w:history="1">
        <w:r w:rsidR="00D6669F" w:rsidRPr="00B34657">
          <w:rPr>
            <w:rStyle w:val="Hyperlink"/>
            <w:szCs w:val="22"/>
          </w:rPr>
          <w:t>JVET-V0134</w:t>
        </w:r>
      </w:hyperlink>
      <w:r w:rsidR="00D6669F" w:rsidRPr="00B34657">
        <w:rPr>
          <w:szCs w:val="22"/>
          <w:lang w:val="en-CA"/>
        </w:rPr>
        <w:t>, “</w:t>
      </w:r>
      <w:r w:rsidR="00D6669F" w:rsidRPr="00B34657">
        <w:rPr>
          <w:szCs w:val="22"/>
        </w:rPr>
        <w:t>Crosscheck of CE-1.4 from JVET-V0052 (CE-1.1, CE-1.2 and CE-1.4: On the Rice parameter derivation for high bit-depth coding)</w:t>
      </w:r>
      <w:r w:rsidR="00D6669F" w:rsidRPr="00B34657">
        <w:rPr>
          <w:szCs w:val="22"/>
          <w:lang w:val="en-CA"/>
        </w:rPr>
        <w:t>”, A. Browne (Sony)</w:t>
      </w:r>
    </w:p>
    <w:p w14:paraId="5431FD76" w14:textId="49A4E2A7" w:rsidR="00D6669F" w:rsidRPr="00B34657" w:rsidRDefault="008E48FC" w:rsidP="00B34657">
      <w:pPr>
        <w:ind w:left="1304" w:hanging="1304"/>
        <w:jc w:val="left"/>
        <w:rPr>
          <w:szCs w:val="22"/>
          <w:lang w:val="en-CA"/>
        </w:rPr>
      </w:pPr>
      <w:hyperlink r:id="rId32" w:history="1">
        <w:r w:rsidR="00D6669F" w:rsidRPr="00B34657">
          <w:rPr>
            <w:rStyle w:val="Hyperlink"/>
            <w:szCs w:val="22"/>
          </w:rPr>
          <w:t>JVET-V0135</w:t>
        </w:r>
      </w:hyperlink>
      <w:r w:rsidR="00D6669F" w:rsidRPr="00B34657">
        <w:rPr>
          <w:szCs w:val="22"/>
          <w:lang w:val="en-CA"/>
        </w:rPr>
        <w:t>, “</w:t>
      </w:r>
      <w:r w:rsidR="00D6669F" w:rsidRPr="00B34657">
        <w:rPr>
          <w:szCs w:val="22"/>
        </w:rPr>
        <w:t>Crosscheck of CE-4.5 and CE-4.7 from JVET-V0053 (CE-4.5, CE-4.6 and CE-4.7: Combinations of RRC tests CE-1.1, CE-1.2 and CE-1.4 with CE-3.1/CE-3.2)</w:t>
      </w:r>
      <w:r w:rsidR="00D6669F" w:rsidRPr="00B34657">
        <w:rPr>
          <w:szCs w:val="22"/>
          <w:lang w:val="en-CA"/>
        </w:rPr>
        <w:t xml:space="preserve">”, </w:t>
      </w:r>
      <w:r w:rsidR="00D6669F" w:rsidRPr="00B34657">
        <w:rPr>
          <w:szCs w:val="22"/>
        </w:rPr>
        <w:t>A. Browne (Sony)</w:t>
      </w:r>
    </w:p>
    <w:p w14:paraId="1CD58A96" w14:textId="2E274280" w:rsidR="00D6669F" w:rsidRPr="00B34657" w:rsidRDefault="008E48FC" w:rsidP="00B34657">
      <w:pPr>
        <w:ind w:left="1304" w:hanging="1304"/>
        <w:jc w:val="left"/>
        <w:rPr>
          <w:szCs w:val="22"/>
          <w:lang w:val="en-CA"/>
        </w:rPr>
      </w:pPr>
      <w:hyperlink r:id="rId33" w:history="1">
        <w:r w:rsidR="004D22D4" w:rsidRPr="00B34657">
          <w:rPr>
            <w:rStyle w:val="Hyperlink"/>
            <w:szCs w:val="22"/>
          </w:rPr>
          <w:t>JVET-V0136</w:t>
        </w:r>
      </w:hyperlink>
      <w:r w:rsidR="00D6669F" w:rsidRPr="00B34657">
        <w:rPr>
          <w:szCs w:val="22"/>
          <w:lang w:val="en-CA"/>
        </w:rPr>
        <w:t>, “</w:t>
      </w:r>
      <w:r w:rsidR="004D22D4" w:rsidRPr="00B34657">
        <w:rPr>
          <w:szCs w:val="22"/>
        </w:rPr>
        <w:t>Crosscheck of JVET-V0047 (CE-3.1 and CE-3.2: Transform coefficients range extension for high bit-depth coding)</w:t>
      </w:r>
      <w:r w:rsidR="00D6669F" w:rsidRPr="00B34657">
        <w:rPr>
          <w:szCs w:val="22"/>
          <w:lang w:val="en-CA"/>
        </w:rPr>
        <w:t xml:space="preserve">”, </w:t>
      </w:r>
      <w:r w:rsidR="004D22D4" w:rsidRPr="00B34657">
        <w:rPr>
          <w:szCs w:val="22"/>
          <w:lang w:val="en-CA"/>
        </w:rPr>
        <w:t>A. Browne (Sony)</w:t>
      </w:r>
    </w:p>
    <w:p w14:paraId="35F244A6" w14:textId="37A9E888" w:rsidR="004D22D4" w:rsidRPr="00B34657" w:rsidRDefault="008E48FC" w:rsidP="00B34657">
      <w:pPr>
        <w:ind w:left="1304" w:hanging="1304"/>
        <w:jc w:val="left"/>
        <w:rPr>
          <w:szCs w:val="22"/>
          <w:lang w:val="en-CA"/>
        </w:rPr>
      </w:pPr>
      <w:hyperlink r:id="rId34" w:history="1">
        <w:r w:rsidR="004D22D4" w:rsidRPr="00B34657">
          <w:rPr>
            <w:rStyle w:val="Hyperlink"/>
            <w:szCs w:val="22"/>
          </w:rPr>
          <w:t>JVET-V0138</w:t>
        </w:r>
      </w:hyperlink>
      <w:r w:rsidR="004D22D4" w:rsidRPr="00B34657">
        <w:rPr>
          <w:szCs w:val="22"/>
          <w:lang w:val="en-CA"/>
        </w:rPr>
        <w:t>, “</w:t>
      </w:r>
      <w:r w:rsidR="004D22D4" w:rsidRPr="00B34657">
        <w:rPr>
          <w:szCs w:val="22"/>
        </w:rPr>
        <w:t>Crosscheck of CE-1.2 from JVET-V0052 (CE-1.1, CE-1.2 and CE-1.4: On the Rice parameter derivation for high bit-depth coding)</w:t>
      </w:r>
      <w:r w:rsidR="004D22D4" w:rsidRPr="00B34657">
        <w:rPr>
          <w:szCs w:val="22"/>
          <w:lang w:val="en-CA"/>
        </w:rPr>
        <w:t>”, T. Hashimoto (Sharp)</w:t>
      </w:r>
    </w:p>
    <w:p w14:paraId="01B35EB9" w14:textId="39C71C36" w:rsidR="004D22D4" w:rsidRPr="00B34657" w:rsidRDefault="008E48FC" w:rsidP="00B34657">
      <w:pPr>
        <w:ind w:left="1304" w:hanging="1304"/>
        <w:jc w:val="left"/>
        <w:rPr>
          <w:szCs w:val="22"/>
          <w:lang w:val="en-CA"/>
        </w:rPr>
      </w:pPr>
      <w:hyperlink r:id="rId35" w:history="1">
        <w:r w:rsidR="004D22D4" w:rsidRPr="00B34657">
          <w:rPr>
            <w:rStyle w:val="Hyperlink"/>
            <w:szCs w:val="22"/>
          </w:rPr>
          <w:t>JVET-V0139</w:t>
        </w:r>
      </w:hyperlink>
      <w:r w:rsidR="004D22D4" w:rsidRPr="00B34657">
        <w:rPr>
          <w:szCs w:val="22"/>
          <w:lang w:val="en-CA"/>
        </w:rPr>
        <w:t>, “</w:t>
      </w:r>
      <w:r w:rsidR="004D22D4" w:rsidRPr="00B34657">
        <w:rPr>
          <w:szCs w:val="22"/>
        </w:rPr>
        <w:t>Cross-check report for CE1.5 and CE1.6 of JVET-V0050 and CE4.3 of JVET-V0051</w:t>
      </w:r>
      <w:r w:rsidR="004D22D4" w:rsidRPr="00B34657">
        <w:rPr>
          <w:szCs w:val="22"/>
          <w:lang w:val="en-CA"/>
        </w:rPr>
        <w:t>”, D.Rusanovskyy (Qualcomm)</w:t>
      </w:r>
    </w:p>
    <w:p w14:paraId="4A1BCD71" w14:textId="3482C7D6" w:rsidR="004D22D4" w:rsidRPr="00B34657" w:rsidRDefault="008E48FC" w:rsidP="00B34657">
      <w:pPr>
        <w:ind w:left="1304" w:hanging="1304"/>
        <w:jc w:val="left"/>
        <w:rPr>
          <w:szCs w:val="22"/>
          <w:lang w:val="en-CA"/>
        </w:rPr>
      </w:pPr>
      <w:hyperlink r:id="rId36" w:history="1">
        <w:r w:rsidR="004D22D4" w:rsidRPr="00B34657">
          <w:rPr>
            <w:rStyle w:val="Hyperlink"/>
            <w:szCs w:val="22"/>
          </w:rPr>
          <w:t>JVET-V0140</w:t>
        </w:r>
      </w:hyperlink>
      <w:r w:rsidR="004D22D4" w:rsidRPr="00B34657">
        <w:rPr>
          <w:szCs w:val="22"/>
          <w:lang w:val="en-CA"/>
        </w:rPr>
        <w:t>, “</w:t>
      </w:r>
      <w:r w:rsidR="004D22D4" w:rsidRPr="00B34657">
        <w:rPr>
          <w:szCs w:val="22"/>
        </w:rPr>
        <w:t>Cross-check report for CE-1.7 of JVET-V0046 and CE-4.2 of JVET-V0049</w:t>
      </w:r>
      <w:r w:rsidR="004D22D4" w:rsidRPr="00B34657">
        <w:rPr>
          <w:szCs w:val="22"/>
          <w:lang w:val="en-CA"/>
        </w:rPr>
        <w:t>”, D.Rusanovskyy (Qualcomm)</w:t>
      </w:r>
    </w:p>
    <w:p w14:paraId="53FAECB0" w14:textId="5667BF4E" w:rsidR="004D22D4" w:rsidRPr="00B34657" w:rsidRDefault="008E48FC" w:rsidP="00B34657">
      <w:pPr>
        <w:ind w:left="1304" w:hanging="1304"/>
        <w:jc w:val="left"/>
        <w:rPr>
          <w:szCs w:val="22"/>
          <w:lang w:val="en-CA"/>
        </w:rPr>
      </w:pPr>
      <w:hyperlink r:id="rId37" w:history="1">
        <w:r w:rsidR="004D22D4" w:rsidRPr="00B34657">
          <w:rPr>
            <w:rStyle w:val="Hyperlink"/>
            <w:szCs w:val="22"/>
          </w:rPr>
          <w:t>JVET-V0142</w:t>
        </w:r>
      </w:hyperlink>
      <w:r w:rsidR="004D22D4" w:rsidRPr="00B34657">
        <w:rPr>
          <w:szCs w:val="22"/>
          <w:lang w:val="en-CA"/>
        </w:rPr>
        <w:t>, “</w:t>
      </w:r>
      <w:r w:rsidR="004D22D4" w:rsidRPr="00B34657">
        <w:rPr>
          <w:szCs w:val="22"/>
        </w:rPr>
        <w:t>Crosscheck of JVET-V0048 (CE-4.1: Combination of CE-3.1, CE-1.5 and CE-2.1)</w:t>
      </w:r>
      <w:r w:rsidR="004D22D4" w:rsidRPr="00B34657">
        <w:rPr>
          <w:szCs w:val="22"/>
          <w:lang w:val="en-CA"/>
        </w:rPr>
        <w:t>”, H.-J. Jhu (Kwai Inc.)</w:t>
      </w:r>
    </w:p>
    <w:p w14:paraId="5C56F553" w14:textId="51FFF7CA" w:rsidR="004D22D4" w:rsidRPr="00B34657" w:rsidRDefault="008E48FC" w:rsidP="00B34657">
      <w:pPr>
        <w:ind w:left="1304" w:hanging="1304"/>
        <w:jc w:val="left"/>
        <w:rPr>
          <w:szCs w:val="22"/>
          <w:lang w:val="en-CA"/>
        </w:rPr>
      </w:pPr>
      <w:hyperlink r:id="rId38" w:history="1">
        <w:r w:rsidR="004D22D4" w:rsidRPr="00B34657">
          <w:rPr>
            <w:rStyle w:val="Hyperlink"/>
            <w:szCs w:val="22"/>
          </w:rPr>
          <w:t>JVET-V0143</w:t>
        </w:r>
      </w:hyperlink>
      <w:r w:rsidR="004D22D4" w:rsidRPr="00B34657">
        <w:rPr>
          <w:szCs w:val="22"/>
          <w:lang w:val="en-CA"/>
        </w:rPr>
        <w:t>, “</w:t>
      </w:r>
      <w:r w:rsidR="004D22D4" w:rsidRPr="00B34657">
        <w:rPr>
          <w:szCs w:val="22"/>
        </w:rPr>
        <w:t>Crosscheck of CE-2.2 and CE-2.3 from JVET-V0050 (CE-1.5, CE-1.6, CE-2.2 and CE-2.3: Rice parameter selection for high bit depths)</w:t>
      </w:r>
      <w:r w:rsidR="004D22D4" w:rsidRPr="00B34657">
        <w:rPr>
          <w:szCs w:val="22"/>
          <w:lang w:val="en-CA"/>
        </w:rPr>
        <w:t>”, H.-J. Jhu (Kwai Inc.)</w:t>
      </w:r>
    </w:p>
    <w:p w14:paraId="0F0E65BE" w14:textId="281134A2" w:rsidR="004D22D4" w:rsidRPr="00B34657" w:rsidRDefault="008E48FC" w:rsidP="00B34657">
      <w:pPr>
        <w:ind w:left="1304" w:hanging="1304"/>
        <w:jc w:val="left"/>
        <w:rPr>
          <w:szCs w:val="22"/>
          <w:lang w:val="en-CA"/>
        </w:rPr>
      </w:pPr>
      <w:hyperlink r:id="rId39" w:history="1">
        <w:r w:rsidR="004D22D4" w:rsidRPr="00B34657">
          <w:rPr>
            <w:rStyle w:val="Hyperlink"/>
            <w:szCs w:val="22"/>
          </w:rPr>
          <w:t>JVET-V0144</w:t>
        </w:r>
      </w:hyperlink>
      <w:r w:rsidR="004D22D4" w:rsidRPr="00B34657">
        <w:rPr>
          <w:szCs w:val="22"/>
          <w:lang w:val="en-CA"/>
        </w:rPr>
        <w:t>, “</w:t>
      </w:r>
      <w:r w:rsidR="004D22D4" w:rsidRPr="00B34657">
        <w:rPr>
          <w:szCs w:val="22"/>
        </w:rPr>
        <w:t>Crosscheck of CE-4.4 from JVET-V0051 (CE-4.3 and CE-4.4: Combinations of CE-1.6 and CE-2.3 with CE-3.2)</w:t>
      </w:r>
      <w:r w:rsidR="004D22D4" w:rsidRPr="00B34657">
        <w:rPr>
          <w:szCs w:val="22"/>
          <w:lang w:val="en-CA"/>
        </w:rPr>
        <w:t xml:space="preserve">”, </w:t>
      </w:r>
      <w:r w:rsidR="004D22D4" w:rsidRPr="00B34657">
        <w:rPr>
          <w:szCs w:val="22"/>
        </w:rPr>
        <w:t>H.-J. Jhu (Kwai Inc.)</w:t>
      </w:r>
    </w:p>
    <w:p w14:paraId="591CDBCA" w14:textId="3B867EC3" w:rsidR="004D22D4" w:rsidRPr="00B34657" w:rsidRDefault="008E48FC" w:rsidP="00B34657">
      <w:pPr>
        <w:ind w:left="1304" w:hanging="1304"/>
        <w:jc w:val="left"/>
        <w:rPr>
          <w:szCs w:val="22"/>
          <w:lang w:val="en-CA"/>
        </w:rPr>
      </w:pPr>
      <w:hyperlink r:id="rId40" w:history="1">
        <w:r w:rsidR="004D22D4" w:rsidRPr="00B34657">
          <w:rPr>
            <w:rStyle w:val="Hyperlink"/>
            <w:szCs w:val="22"/>
          </w:rPr>
          <w:t>JVET-V0145</w:t>
        </w:r>
      </w:hyperlink>
      <w:r w:rsidR="004D22D4" w:rsidRPr="00B34657">
        <w:rPr>
          <w:szCs w:val="22"/>
          <w:lang w:val="en-CA"/>
        </w:rPr>
        <w:t>, “</w:t>
      </w:r>
      <w:r w:rsidR="004D22D4" w:rsidRPr="00B34657">
        <w:rPr>
          <w:szCs w:val="22"/>
        </w:rPr>
        <w:t>Crosscheck of CE-4.6 from JVET-V0053 (CE-4.5, CE-4.6 and CE-4.7: Combinations of RRC tests CE-1.1, CE-1.2 and CE-1.4 with CE-3.1/CE-3.2)</w:t>
      </w:r>
      <w:r w:rsidR="004D22D4" w:rsidRPr="00B34657">
        <w:rPr>
          <w:szCs w:val="22"/>
          <w:lang w:val="en-CA"/>
        </w:rPr>
        <w:t>”, T. Zhou (Sharp)</w:t>
      </w:r>
    </w:p>
    <w:p w14:paraId="3AA9D991" w14:textId="77777777" w:rsidR="00E55A51" w:rsidRPr="00B34657" w:rsidRDefault="008E48FC" w:rsidP="00B34657">
      <w:pPr>
        <w:ind w:left="1304" w:hanging="1304"/>
        <w:jc w:val="left"/>
        <w:rPr>
          <w:szCs w:val="22"/>
          <w:lang w:val="en-CA"/>
        </w:rPr>
      </w:pPr>
      <w:hyperlink r:id="rId41" w:history="1">
        <w:r w:rsidR="00E55A51" w:rsidRPr="00B34657">
          <w:rPr>
            <w:rStyle w:val="Hyperlink"/>
            <w:szCs w:val="22"/>
          </w:rPr>
          <w:t>JVET-V0155</w:t>
        </w:r>
      </w:hyperlink>
      <w:r w:rsidR="00E55A51" w:rsidRPr="00B34657">
        <w:rPr>
          <w:szCs w:val="22"/>
          <w:lang w:val="en-CA"/>
        </w:rPr>
        <w:t>, “</w:t>
      </w:r>
      <w:r w:rsidR="00E55A51" w:rsidRPr="00B34657">
        <w:rPr>
          <w:szCs w:val="22"/>
        </w:rPr>
        <w:t>Crosscheck of CE-1.1 from JVET-V0052 (CE-1.1, CE-1.2 and CE-1.4: On the Rice parameter derivation for high bit-depth coding)</w:t>
      </w:r>
      <w:r w:rsidR="00E55A51" w:rsidRPr="00B34657">
        <w:rPr>
          <w:szCs w:val="22"/>
          <w:lang w:val="en-CA"/>
        </w:rPr>
        <w:t>”, M. G. Sarwer (Alibaba)</w:t>
      </w:r>
    </w:p>
    <w:p w14:paraId="210C5237" w14:textId="77777777" w:rsidR="00E55A51" w:rsidRPr="00B34657" w:rsidRDefault="008E48FC" w:rsidP="00B34657">
      <w:pPr>
        <w:ind w:left="1304" w:hanging="1304"/>
        <w:jc w:val="left"/>
        <w:rPr>
          <w:szCs w:val="22"/>
          <w:lang w:val="en-CA"/>
        </w:rPr>
      </w:pPr>
      <w:hyperlink r:id="rId42" w:history="1">
        <w:r w:rsidR="00E55A51" w:rsidRPr="00B34657">
          <w:rPr>
            <w:rStyle w:val="Hyperlink"/>
            <w:szCs w:val="22"/>
          </w:rPr>
          <w:t>JVET-V0156</w:t>
        </w:r>
      </w:hyperlink>
      <w:r w:rsidR="00E55A51" w:rsidRPr="00B34657">
        <w:rPr>
          <w:szCs w:val="22"/>
          <w:lang w:val="en-CA"/>
        </w:rPr>
        <w:t>, “</w:t>
      </w:r>
      <w:r w:rsidR="00E55A51" w:rsidRPr="00B34657">
        <w:rPr>
          <w:szCs w:val="22"/>
        </w:rPr>
        <w:t>Crosscheck of JVET-V0106 (CE-related: On history-enhanced method of Rice parameter derivation for regular residual coding (RRC) at high bit depths)</w:t>
      </w:r>
      <w:r w:rsidR="00E55A51" w:rsidRPr="00B34657">
        <w:rPr>
          <w:szCs w:val="22"/>
          <w:lang w:val="en-CA"/>
        </w:rPr>
        <w:t>”, M. G. Sarwer (Alibaba)</w:t>
      </w:r>
    </w:p>
    <w:p w14:paraId="70BAC6D8" w14:textId="77777777" w:rsidR="00E55A51" w:rsidRPr="00B34657" w:rsidRDefault="008E48FC" w:rsidP="00B34657">
      <w:pPr>
        <w:ind w:left="1304" w:hanging="1304"/>
        <w:jc w:val="left"/>
        <w:rPr>
          <w:szCs w:val="22"/>
          <w:lang w:val="en-CA"/>
        </w:rPr>
      </w:pPr>
      <w:hyperlink r:id="rId43" w:history="1">
        <w:r w:rsidR="00E55A51" w:rsidRPr="00B34657">
          <w:rPr>
            <w:rStyle w:val="Hyperlink"/>
            <w:szCs w:val="22"/>
          </w:rPr>
          <w:t>JVET-V0157</w:t>
        </w:r>
      </w:hyperlink>
      <w:r w:rsidR="00E55A51" w:rsidRPr="00B34657">
        <w:rPr>
          <w:szCs w:val="22"/>
          <w:lang w:val="en-CA"/>
        </w:rPr>
        <w:t>, “</w:t>
      </w:r>
      <w:r w:rsidR="00E55A51" w:rsidRPr="00B34657">
        <w:rPr>
          <w:szCs w:val="22"/>
        </w:rPr>
        <w:t>Crosscheck of JVET-V0084 (CE-related: On Rice parameter selection for regular residual coding (RRC) at high bit depths)</w:t>
      </w:r>
      <w:r w:rsidR="00E55A51" w:rsidRPr="00B34657">
        <w:rPr>
          <w:szCs w:val="22"/>
          <w:lang w:val="en-CA"/>
        </w:rPr>
        <w:t xml:space="preserve">”, </w:t>
      </w:r>
      <w:r w:rsidR="00E55A51" w:rsidRPr="00B34657">
        <w:rPr>
          <w:szCs w:val="22"/>
        </w:rPr>
        <w:t>M. G. Sarwer (Alibaba)</w:t>
      </w:r>
    </w:p>
    <w:p w14:paraId="199A4B5B" w14:textId="77777777" w:rsidR="00B34657" w:rsidRPr="00B34657" w:rsidRDefault="008E48FC" w:rsidP="00B34657">
      <w:pPr>
        <w:ind w:left="1304" w:hanging="1304"/>
        <w:jc w:val="left"/>
        <w:rPr>
          <w:szCs w:val="22"/>
          <w:lang w:val="en-CA"/>
        </w:rPr>
      </w:pPr>
      <w:hyperlink r:id="rId44" w:history="1">
        <w:r w:rsidR="00B34657" w:rsidRPr="00B34657">
          <w:rPr>
            <w:rStyle w:val="Hyperlink"/>
            <w:szCs w:val="22"/>
          </w:rPr>
          <w:t>JVET-V0161</w:t>
        </w:r>
      </w:hyperlink>
      <w:r w:rsidR="00B34657" w:rsidRPr="00B34657">
        <w:rPr>
          <w:szCs w:val="22"/>
          <w:lang w:val="en-CA"/>
        </w:rPr>
        <w:t>, “</w:t>
      </w:r>
      <w:r w:rsidR="00B34657" w:rsidRPr="00B34657">
        <w:rPr>
          <w:szCs w:val="22"/>
        </w:rPr>
        <w:t>Crosscheck of JVET-V0123 (CE-related: On prefix code length of remaining level coding for high bit depth and high bit rate coding)</w:t>
      </w:r>
      <w:r w:rsidR="00B34657" w:rsidRPr="00B34657">
        <w:rPr>
          <w:szCs w:val="22"/>
          <w:lang w:val="en-CA"/>
        </w:rPr>
        <w:t xml:space="preserve">”, </w:t>
      </w:r>
      <w:r w:rsidR="00B34657" w:rsidRPr="00B34657">
        <w:rPr>
          <w:szCs w:val="22"/>
        </w:rPr>
        <w:t>H.-J. Jhu (Kwai Inc.)</w:t>
      </w:r>
    </w:p>
    <w:p w14:paraId="2DCA00BB" w14:textId="77777777" w:rsidR="00D6669F" w:rsidRDefault="00D6669F" w:rsidP="00D6669F">
      <w:pPr>
        <w:pStyle w:val="Heading2"/>
        <w:rPr>
          <w:lang w:val="en-CA"/>
        </w:rPr>
      </w:pPr>
      <w:r>
        <w:rPr>
          <w:lang w:val="en-CA"/>
        </w:rPr>
        <w:t>Other contributions</w:t>
      </w:r>
    </w:p>
    <w:p w14:paraId="398ACA45" w14:textId="77777777" w:rsidR="00D6669F" w:rsidRPr="00B34657" w:rsidRDefault="008E48FC" w:rsidP="00B34657">
      <w:pPr>
        <w:ind w:left="1304" w:hanging="1304"/>
        <w:rPr>
          <w:szCs w:val="22"/>
          <w:lang w:val="en-CA"/>
        </w:rPr>
      </w:pPr>
      <w:hyperlink r:id="rId45" w:history="1">
        <w:r w:rsidR="00D6669F" w:rsidRPr="00B34657">
          <w:rPr>
            <w:rStyle w:val="Hyperlink"/>
            <w:szCs w:val="22"/>
          </w:rPr>
          <w:t>JVET-V0059</w:t>
        </w:r>
      </w:hyperlink>
      <w:r w:rsidR="00D6669F" w:rsidRPr="00B34657">
        <w:rPr>
          <w:szCs w:val="22"/>
          <w:lang w:val="en-CA"/>
        </w:rPr>
        <w:t>, “</w:t>
      </w:r>
      <w:r w:rsidR="00D6669F" w:rsidRPr="00B34657">
        <w:rPr>
          <w:szCs w:val="22"/>
        </w:rPr>
        <w:t>AHG8: CABAC-bypass alignment for high bit-depth coding</w:t>
      </w:r>
      <w:r w:rsidR="00D6669F" w:rsidRPr="00B34657">
        <w:rPr>
          <w:szCs w:val="22"/>
          <w:lang w:val="en-CA"/>
        </w:rPr>
        <w:t>”, M.G. Sarwer, J. Chen, Y. Ye, R. -L. Liao (Alibaba)</w:t>
      </w:r>
    </w:p>
    <w:p w14:paraId="1C7E85B8" w14:textId="77777777" w:rsidR="00D6669F" w:rsidRPr="00B34657" w:rsidRDefault="008E48FC" w:rsidP="00B34657">
      <w:pPr>
        <w:ind w:left="1304" w:hanging="1304"/>
        <w:rPr>
          <w:szCs w:val="22"/>
          <w:lang w:val="en-CA"/>
        </w:rPr>
      </w:pPr>
      <w:hyperlink r:id="rId46" w:history="1">
        <w:r w:rsidR="00D6669F" w:rsidRPr="00B34657">
          <w:rPr>
            <w:rStyle w:val="Hyperlink"/>
            <w:szCs w:val="22"/>
          </w:rPr>
          <w:t>JVET-V0066</w:t>
        </w:r>
      </w:hyperlink>
      <w:r w:rsidR="00D6669F" w:rsidRPr="00B34657">
        <w:rPr>
          <w:szCs w:val="22"/>
          <w:lang w:val="en-CA"/>
        </w:rPr>
        <w:t>, “</w:t>
      </w:r>
      <w:r w:rsidR="00D6669F" w:rsidRPr="00B34657">
        <w:rPr>
          <w:szCs w:val="22"/>
        </w:rPr>
        <w:t>AHG8: Encoder improvements to palette coding for high bit depth</w:t>
      </w:r>
      <w:r w:rsidR="00D6669F" w:rsidRPr="00B34657">
        <w:rPr>
          <w:szCs w:val="22"/>
          <w:lang w:val="en-CA"/>
        </w:rPr>
        <w:t xml:space="preserve">”, </w:t>
      </w:r>
      <w:r w:rsidR="00D6669F" w:rsidRPr="00B34657">
        <w:rPr>
          <w:szCs w:val="22"/>
        </w:rPr>
        <w:t>T. Tsukuba, M. Ikeda, T. Suzuki (Sony)</w:t>
      </w:r>
    </w:p>
    <w:p w14:paraId="3CDCB6B7" w14:textId="77777777" w:rsidR="00D6669F" w:rsidRPr="00B34657" w:rsidRDefault="008E48FC" w:rsidP="00B34657">
      <w:pPr>
        <w:ind w:left="1304" w:hanging="1304"/>
        <w:rPr>
          <w:szCs w:val="22"/>
          <w:lang w:val="en-CA"/>
        </w:rPr>
      </w:pPr>
      <w:hyperlink r:id="rId47" w:history="1">
        <w:r w:rsidR="00D6669F" w:rsidRPr="00B34657">
          <w:rPr>
            <w:rStyle w:val="Hyperlink"/>
            <w:szCs w:val="22"/>
          </w:rPr>
          <w:t>JVET-V0067</w:t>
        </w:r>
      </w:hyperlink>
      <w:r w:rsidR="00D6669F" w:rsidRPr="00B34657">
        <w:rPr>
          <w:szCs w:val="22"/>
          <w:lang w:val="en-CA"/>
        </w:rPr>
        <w:t>, “</w:t>
      </w:r>
      <w:r w:rsidR="00D6669F" w:rsidRPr="00B34657">
        <w:rPr>
          <w:szCs w:val="22"/>
        </w:rPr>
        <w:t>AHG8: A constraint of max transform size for high bit depth and high bit rate coding</w:t>
      </w:r>
      <w:r w:rsidR="00D6669F" w:rsidRPr="00B34657">
        <w:rPr>
          <w:szCs w:val="22"/>
          <w:lang w:val="en-CA"/>
        </w:rPr>
        <w:t>”, K. Kondo, M. Ikeda (Sony)</w:t>
      </w:r>
    </w:p>
    <w:p w14:paraId="7A5A6045" w14:textId="77777777" w:rsidR="00D6669F" w:rsidRPr="00B34657" w:rsidRDefault="008E48FC" w:rsidP="00B34657">
      <w:pPr>
        <w:ind w:left="1304" w:hanging="1304"/>
        <w:rPr>
          <w:szCs w:val="22"/>
          <w:lang w:val="en-CA"/>
        </w:rPr>
      </w:pPr>
      <w:hyperlink r:id="rId48" w:history="1">
        <w:r w:rsidR="00D6669F" w:rsidRPr="00B34657">
          <w:rPr>
            <w:rStyle w:val="Hyperlink"/>
            <w:szCs w:val="22"/>
          </w:rPr>
          <w:t>JVET-V0068</w:t>
        </w:r>
      </w:hyperlink>
      <w:r w:rsidR="00D6669F" w:rsidRPr="00B34657">
        <w:rPr>
          <w:szCs w:val="22"/>
          <w:lang w:val="en-CA"/>
        </w:rPr>
        <w:t>, “</w:t>
      </w:r>
      <w:r w:rsidR="00D6669F" w:rsidRPr="00B34657">
        <w:rPr>
          <w:szCs w:val="22"/>
        </w:rPr>
        <w:t>AHG8: A constraint of max CTU size for high bit depth and high bit rate coding</w:t>
      </w:r>
      <w:r w:rsidR="00D6669F" w:rsidRPr="00B34657">
        <w:rPr>
          <w:szCs w:val="22"/>
          <w:lang w:val="en-CA"/>
        </w:rPr>
        <w:t>”, K. Kondo, M. Ikeda (Sony)</w:t>
      </w:r>
    </w:p>
    <w:p w14:paraId="782C3671" w14:textId="77777777" w:rsidR="00D6669F" w:rsidRPr="00B34657" w:rsidRDefault="008E48FC" w:rsidP="00B34657">
      <w:pPr>
        <w:ind w:left="1304" w:hanging="1304"/>
        <w:rPr>
          <w:szCs w:val="22"/>
          <w:lang w:val="en-CA"/>
        </w:rPr>
      </w:pPr>
      <w:hyperlink r:id="rId49" w:history="1">
        <w:r w:rsidR="00D6669F" w:rsidRPr="00B34657">
          <w:rPr>
            <w:rStyle w:val="Hyperlink"/>
            <w:szCs w:val="22"/>
          </w:rPr>
          <w:t>JVET-V0121</w:t>
        </w:r>
      </w:hyperlink>
      <w:r w:rsidR="00D6669F" w:rsidRPr="00B34657">
        <w:rPr>
          <w:szCs w:val="22"/>
          <w:lang w:val="en-CA"/>
        </w:rPr>
        <w:t>, “</w:t>
      </w:r>
      <w:r w:rsidR="00D6669F" w:rsidRPr="00B34657">
        <w:rPr>
          <w:szCs w:val="22"/>
        </w:rPr>
        <w:t>AHG8: on coding of last significant coefficient position for high bit depth and high bit rate extensions</w:t>
      </w:r>
      <w:r w:rsidR="00D6669F" w:rsidRPr="00B34657">
        <w:rPr>
          <w:szCs w:val="22"/>
          <w:lang w:val="en-CA"/>
        </w:rPr>
        <w:t>”, F. Wang, L. Xu, Z. Xie, Y. Yu, H. Yu, D. Wang (OPPO)</w:t>
      </w:r>
    </w:p>
    <w:p w14:paraId="53318529" w14:textId="77777777" w:rsidR="00D6669F" w:rsidRPr="00B34657" w:rsidRDefault="008E48FC" w:rsidP="00B34657">
      <w:pPr>
        <w:ind w:left="1304" w:hanging="1304"/>
        <w:rPr>
          <w:szCs w:val="22"/>
          <w:lang w:val="en-CA"/>
        </w:rPr>
      </w:pPr>
      <w:hyperlink r:id="rId50" w:history="1">
        <w:r w:rsidR="00D6669F" w:rsidRPr="00B34657">
          <w:rPr>
            <w:rStyle w:val="Hyperlink"/>
            <w:szCs w:val="22"/>
          </w:rPr>
          <w:t>JVET-V0122</w:t>
        </w:r>
      </w:hyperlink>
      <w:r w:rsidR="00D6669F" w:rsidRPr="00B34657">
        <w:rPr>
          <w:szCs w:val="22"/>
          <w:lang w:val="en-CA"/>
        </w:rPr>
        <w:t>, “</w:t>
      </w:r>
      <w:r w:rsidR="00D6669F" w:rsidRPr="00B34657">
        <w:rPr>
          <w:szCs w:val="22"/>
        </w:rPr>
        <w:t>AHG8: a full-bypass mode in residual coding for high bit depth and high bit rate extensions</w:t>
      </w:r>
      <w:r w:rsidR="00D6669F" w:rsidRPr="00B34657">
        <w:rPr>
          <w:szCs w:val="22"/>
          <w:lang w:val="en-CA"/>
        </w:rPr>
        <w:t>”, F. Wang, Z. Xie, Y. Yu, H. Yu, D. Wang (OPPO)</w:t>
      </w:r>
    </w:p>
    <w:p w14:paraId="2DCE5654" w14:textId="77777777" w:rsidR="00D6669F" w:rsidRPr="00B34657" w:rsidRDefault="008E48FC" w:rsidP="00B34657">
      <w:pPr>
        <w:ind w:left="1304" w:hanging="1304"/>
        <w:rPr>
          <w:szCs w:val="22"/>
          <w:lang w:val="en-CA"/>
        </w:rPr>
      </w:pPr>
      <w:hyperlink r:id="rId51" w:history="1">
        <w:r w:rsidR="00D6669F" w:rsidRPr="00B34657">
          <w:rPr>
            <w:rStyle w:val="Hyperlink"/>
            <w:szCs w:val="22"/>
          </w:rPr>
          <w:t>JVET-V0124</w:t>
        </w:r>
      </w:hyperlink>
      <w:r w:rsidR="00D6669F" w:rsidRPr="00B34657">
        <w:rPr>
          <w:szCs w:val="22"/>
          <w:lang w:val="en-CA"/>
        </w:rPr>
        <w:t>, “</w:t>
      </w:r>
      <w:r w:rsidR="00D6669F" w:rsidRPr="00B34657">
        <w:rPr>
          <w:szCs w:val="22"/>
        </w:rPr>
        <w:t>AHG8: Weighted Prediction for VVC High Bit Depth Extension</w:t>
      </w:r>
      <w:r w:rsidR="00D6669F" w:rsidRPr="00B34657">
        <w:rPr>
          <w:szCs w:val="22"/>
          <w:lang w:val="en-CA"/>
        </w:rPr>
        <w:t>”, Y. Yu, H. Yu, Z. Xie, F. Wang, D. Wang (OPPO)</w:t>
      </w:r>
    </w:p>
    <w:p w14:paraId="5FD2A596" w14:textId="77777777" w:rsidR="00D6669F" w:rsidRPr="00B34657" w:rsidRDefault="008E48FC" w:rsidP="00B34657">
      <w:pPr>
        <w:ind w:left="1304" w:hanging="1304"/>
        <w:rPr>
          <w:szCs w:val="22"/>
          <w:lang w:val="en-CA"/>
        </w:rPr>
      </w:pPr>
      <w:hyperlink r:id="rId52" w:history="1">
        <w:r w:rsidR="00D6669F" w:rsidRPr="00B34657">
          <w:rPr>
            <w:rStyle w:val="Hyperlink"/>
            <w:szCs w:val="22"/>
          </w:rPr>
          <w:t>JVET-V0131</w:t>
        </w:r>
      </w:hyperlink>
      <w:r w:rsidR="00D6669F" w:rsidRPr="00B34657">
        <w:rPr>
          <w:szCs w:val="22"/>
          <w:lang w:val="en-CA"/>
        </w:rPr>
        <w:t>, “</w:t>
      </w:r>
      <w:r w:rsidR="00D6669F" w:rsidRPr="00B34657">
        <w:rPr>
          <w:szCs w:val="22"/>
        </w:rPr>
        <w:t>AHG8: Fixing the forward transform matrices for high bit depth coding</w:t>
      </w:r>
      <w:r w:rsidR="00D6669F" w:rsidRPr="00B34657">
        <w:rPr>
          <w:szCs w:val="22"/>
          <w:lang w:val="en-CA"/>
        </w:rPr>
        <w:t>”, K. Naser, F. Galpin, F. F. Le Léannec, P. De Lagrange (InterDigital)</w:t>
      </w:r>
    </w:p>
    <w:p w14:paraId="2F2759DD" w14:textId="77777777" w:rsidR="00D6669F" w:rsidRPr="00B34657" w:rsidRDefault="008E48FC" w:rsidP="00B34657">
      <w:pPr>
        <w:ind w:left="1304" w:hanging="1304"/>
        <w:rPr>
          <w:szCs w:val="22"/>
          <w:lang w:val="en-CA"/>
        </w:rPr>
      </w:pPr>
      <w:hyperlink r:id="rId53" w:history="1">
        <w:r w:rsidR="00D6669F" w:rsidRPr="00B34657">
          <w:rPr>
            <w:rStyle w:val="Hyperlink"/>
            <w:szCs w:val="22"/>
          </w:rPr>
          <w:t>JVET-V0133</w:t>
        </w:r>
      </w:hyperlink>
      <w:r w:rsidR="00D6669F" w:rsidRPr="00B34657">
        <w:rPr>
          <w:szCs w:val="22"/>
          <w:lang w:val="en-CA"/>
        </w:rPr>
        <w:t>, “</w:t>
      </w:r>
      <w:r w:rsidR="00D6669F" w:rsidRPr="00B34657">
        <w:rPr>
          <w:szCs w:val="22"/>
        </w:rPr>
        <w:t>AHG8: Content Adaptive Transform Precision for High Bit Depth Coding</w:t>
      </w:r>
      <w:r w:rsidR="00D6669F" w:rsidRPr="00B34657">
        <w:rPr>
          <w:szCs w:val="22"/>
          <w:lang w:val="en-CA"/>
        </w:rPr>
        <w:t>”, K. Naser, F. Galpin, F. Le Léannec, P. De Lagrange (InterDigital)</w:t>
      </w:r>
    </w:p>
    <w:p w14:paraId="399A2ECD" w14:textId="77777777" w:rsidR="004D22D4" w:rsidRPr="00B34657" w:rsidRDefault="008E48FC" w:rsidP="00B34657">
      <w:pPr>
        <w:ind w:left="1304" w:hanging="1304"/>
        <w:rPr>
          <w:szCs w:val="22"/>
        </w:rPr>
      </w:pPr>
      <w:hyperlink r:id="rId54" w:history="1">
        <w:r w:rsidR="004D22D4" w:rsidRPr="00B34657">
          <w:rPr>
            <w:rStyle w:val="Hyperlink"/>
            <w:szCs w:val="22"/>
          </w:rPr>
          <w:t>JVET-V0141</w:t>
        </w:r>
      </w:hyperlink>
      <w:r w:rsidR="004D22D4" w:rsidRPr="00B34657">
        <w:rPr>
          <w:szCs w:val="22"/>
          <w:lang w:val="en-CA"/>
        </w:rPr>
        <w:t>, “</w:t>
      </w:r>
      <w:r w:rsidR="004D22D4" w:rsidRPr="00B34657">
        <w:rPr>
          <w:szCs w:val="22"/>
        </w:rPr>
        <w:t>Cross-check report of AHG8: CABAC-bypass alignment for high bit-depth coding (JVET-V0059)</w:t>
      </w:r>
      <w:r w:rsidR="004D22D4" w:rsidRPr="00B34657">
        <w:rPr>
          <w:szCs w:val="22"/>
          <w:lang w:val="en-CA"/>
        </w:rPr>
        <w:t xml:space="preserve">”, </w:t>
      </w:r>
      <w:r w:rsidR="004D22D4" w:rsidRPr="00B34657">
        <w:rPr>
          <w:szCs w:val="22"/>
        </w:rPr>
        <w:t>D.Rusanovskyy (Qualcomm)</w:t>
      </w:r>
    </w:p>
    <w:p w14:paraId="13AF3C1E" w14:textId="4013BC8D" w:rsidR="00D6669F" w:rsidRPr="00B34657" w:rsidRDefault="008E48FC" w:rsidP="00B34657">
      <w:pPr>
        <w:ind w:left="1304" w:hanging="1304"/>
        <w:rPr>
          <w:szCs w:val="22"/>
          <w:lang w:val="en-CA"/>
        </w:rPr>
      </w:pPr>
      <w:hyperlink r:id="rId55" w:history="1">
        <w:r w:rsidR="00EF40AD" w:rsidRPr="00B34657">
          <w:rPr>
            <w:rStyle w:val="Hyperlink"/>
            <w:szCs w:val="22"/>
          </w:rPr>
          <w:t>JVET-V0150</w:t>
        </w:r>
      </w:hyperlink>
      <w:r w:rsidR="00D6669F" w:rsidRPr="00B34657">
        <w:rPr>
          <w:szCs w:val="22"/>
          <w:lang w:val="en-CA"/>
        </w:rPr>
        <w:t>, “</w:t>
      </w:r>
      <w:r w:rsidR="00EF40AD" w:rsidRPr="00B34657">
        <w:rPr>
          <w:szCs w:val="22"/>
        </w:rPr>
        <w:t>AHG8: A study on bin rate of VTM-12.0 for high bit depth coding</w:t>
      </w:r>
      <w:r w:rsidR="00D6669F" w:rsidRPr="00B34657">
        <w:rPr>
          <w:szCs w:val="22"/>
          <w:lang w:val="en-CA"/>
        </w:rPr>
        <w:t xml:space="preserve">”, </w:t>
      </w:r>
      <w:r w:rsidR="00EF40AD" w:rsidRPr="00B34657">
        <w:rPr>
          <w:szCs w:val="22"/>
          <w:lang w:val="en-CA"/>
        </w:rPr>
        <w:t>T. Tsukuba, M. Ikeda, T. Suzuki (Sony)</w:t>
      </w:r>
    </w:p>
    <w:p w14:paraId="46ED18F5" w14:textId="2F108DD9" w:rsidR="00E55A51" w:rsidRPr="00B34657" w:rsidRDefault="008E48FC" w:rsidP="00B34657">
      <w:pPr>
        <w:ind w:left="1304" w:hanging="1304"/>
        <w:rPr>
          <w:szCs w:val="22"/>
          <w:lang w:val="en-CA"/>
        </w:rPr>
      </w:pPr>
      <w:hyperlink r:id="rId56" w:history="1">
        <w:r w:rsidR="00E55A51" w:rsidRPr="00B34657">
          <w:rPr>
            <w:rStyle w:val="Hyperlink"/>
            <w:szCs w:val="22"/>
          </w:rPr>
          <w:t>JVET-V0158</w:t>
        </w:r>
      </w:hyperlink>
      <w:r w:rsidR="00E55A51" w:rsidRPr="00B34657">
        <w:rPr>
          <w:szCs w:val="22"/>
          <w:lang w:val="en-CA"/>
        </w:rPr>
        <w:t>, “</w:t>
      </w:r>
      <w:r w:rsidR="00E55A51" w:rsidRPr="00B34657">
        <w:rPr>
          <w:szCs w:val="22"/>
        </w:rPr>
        <w:t>Crosscheck of JVET-V0121 (AHG8: on coding of last significant coefficient position for high bit depth and high bit rate extensions)</w:t>
      </w:r>
      <w:r w:rsidR="00E55A51" w:rsidRPr="00B34657">
        <w:rPr>
          <w:szCs w:val="22"/>
          <w:lang w:val="en-CA"/>
        </w:rPr>
        <w:t xml:space="preserve">”, </w:t>
      </w:r>
      <w:r w:rsidR="00E55A51" w:rsidRPr="00B34657">
        <w:rPr>
          <w:szCs w:val="22"/>
        </w:rPr>
        <w:t>M. G. Sarwer (Alibaba)</w:t>
      </w:r>
    </w:p>
    <w:p w14:paraId="73DEE799" w14:textId="003957AF" w:rsidR="00E55A51" w:rsidRPr="00B34657" w:rsidRDefault="008E48FC" w:rsidP="00B34657">
      <w:pPr>
        <w:ind w:left="1304" w:hanging="1304"/>
        <w:rPr>
          <w:szCs w:val="22"/>
          <w:lang w:val="en-CA"/>
        </w:rPr>
      </w:pPr>
      <w:hyperlink r:id="rId57" w:history="1">
        <w:r w:rsidR="00E55A51" w:rsidRPr="00B34657">
          <w:rPr>
            <w:rStyle w:val="Hyperlink"/>
            <w:szCs w:val="22"/>
          </w:rPr>
          <w:t>JVET-V0159</w:t>
        </w:r>
      </w:hyperlink>
      <w:r w:rsidR="00E55A51" w:rsidRPr="00B34657">
        <w:rPr>
          <w:szCs w:val="22"/>
          <w:lang w:val="en-CA"/>
        </w:rPr>
        <w:t>, “</w:t>
      </w:r>
      <w:r w:rsidR="00E55A51" w:rsidRPr="00B34657">
        <w:rPr>
          <w:szCs w:val="22"/>
        </w:rPr>
        <w:t>Crosscheck of JVET-V0067 (AHG8: A constraint of max transform size for high bit depth and high bit rate coding)</w:t>
      </w:r>
      <w:r w:rsidR="00E55A51" w:rsidRPr="00B34657">
        <w:rPr>
          <w:szCs w:val="22"/>
          <w:lang w:val="en-CA"/>
        </w:rPr>
        <w:t xml:space="preserve">”, </w:t>
      </w:r>
      <w:r w:rsidR="00E55A51" w:rsidRPr="00B34657">
        <w:rPr>
          <w:szCs w:val="22"/>
        </w:rPr>
        <w:t>T. Hashimoto (Sharp)</w:t>
      </w:r>
    </w:p>
    <w:p w14:paraId="003D9498" w14:textId="0F0FA03C" w:rsidR="00E55A51" w:rsidRDefault="008E48FC" w:rsidP="00B34657">
      <w:pPr>
        <w:ind w:left="1304" w:hanging="1304"/>
        <w:rPr>
          <w:szCs w:val="22"/>
        </w:rPr>
      </w:pPr>
      <w:hyperlink r:id="rId58" w:history="1">
        <w:r w:rsidR="00E55A51" w:rsidRPr="00B34657">
          <w:rPr>
            <w:rStyle w:val="Hyperlink"/>
            <w:szCs w:val="22"/>
          </w:rPr>
          <w:t>JVET-V0160</w:t>
        </w:r>
      </w:hyperlink>
      <w:r w:rsidR="00E55A51" w:rsidRPr="00B34657">
        <w:rPr>
          <w:szCs w:val="22"/>
          <w:lang w:val="en-CA"/>
        </w:rPr>
        <w:t>, “</w:t>
      </w:r>
      <w:r w:rsidR="00E55A51" w:rsidRPr="00B34657">
        <w:rPr>
          <w:szCs w:val="22"/>
        </w:rPr>
        <w:t>Crosscheck of JVET-V0068 (AHG8: A constraint of max CTU size for high bit depth and high bit rate coding)</w:t>
      </w:r>
      <w:r w:rsidR="00E55A51" w:rsidRPr="00B34657">
        <w:rPr>
          <w:szCs w:val="22"/>
          <w:lang w:val="en-CA"/>
        </w:rPr>
        <w:t xml:space="preserve">”, </w:t>
      </w:r>
      <w:r w:rsidR="00E55A51" w:rsidRPr="00B34657">
        <w:rPr>
          <w:szCs w:val="22"/>
        </w:rPr>
        <w:t>T. Hashimoto (Sharp)</w:t>
      </w:r>
    </w:p>
    <w:p w14:paraId="0A5A3135" w14:textId="26C6E6C0" w:rsidR="00024210" w:rsidRDefault="00024210" w:rsidP="00024210">
      <w:pPr>
        <w:ind w:left="1304" w:hanging="1304"/>
        <w:rPr>
          <w:szCs w:val="22"/>
        </w:rPr>
      </w:pPr>
      <w:hyperlink r:id="rId59" w:history="1">
        <w:r w:rsidRPr="00024210">
          <w:rPr>
            <w:rStyle w:val="Hyperlink"/>
            <w:szCs w:val="22"/>
          </w:rPr>
          <w:t>JVET-V0162</w:t>
        </w:r>
      </w:hyperlink>
      <w:r>
        <w:rPr>
          <w:szCs w:val="22"/>
        </w:rPr>
        <w:t>, “</w:t>
      </w:r>
      <w:r w:rsidRPr="00024210">
        <w:rPr>
          <w:szCs w:val="22"/>
        </w:rPr>
        <w:t>Crosscheck of JVET-V0066 (AHG8: Encoder improvements to palette coding for high bit depth)</w:t>
      </w:r>
      <w:r>
        <w:rPr>
          <w:szCs w:val="22"/>
        </w:rPr>
        <w:t xml:space="preserve">”, </w:t>
      </w:r>
      <w:r w:rsidRPr="00024210">
        <w:rPr>
          <w:szCs w:val="22"/>
        </w:rPr>
        <w:t>H.-J. Jhu (Kwai Inc.)</w:t>
      </w:r>
    </w:p>
    <w:p w14:paraId="378F1D7B" w14:textId="296C0BA2" w:rsidR="00024210" w:rsidRDefault="00024210" w:rsidP="00024210">
      <w:pPr>
        <w:ind w:left="1304" w:hanging="1304"/>
        <w:rPr>
          <w:szCs w:val="22"/>
        </w:rPr>
      </w:pPr>
      <w:hyperlink r:id="rId60" w:history="1">
        <w:r w:rsidRPr="00024210">
          <w:rPr>
            <w:rStyle w:val="Hyperlink"/>
            <w:szCs w:val="22"/>
          </w:rPr>
          <w:t>JVET-V0163</w:t>
        </w:r>
      </w:hyperlink>
      <w:r w:rsidRPr="00024210">
        <w:rPr>
          <w:szCs w:val="22"/>
        </w:rPr>
        <w:t>, “Crosscheck of JVET-V0122 (AHG8: a full-bypass mode in residual coding for high bit depth and high bit rate extensions)”, A. Browne (Sony)</w:t>
      </w:r>
    </w:p>
    <w:p w14:paraId="777435B1" w14:textId="3C381612" w:rsidR="008E48FC" w:rsidRPr="00024210" w:rsidRDefault="008E48FC" w:rsidP="00024210">
      <w:pPr>
        <w:ind w:left="1304" w:hanging="1304"/>
        <w:rPr>
          <w:szCs w:val="22"/>
        </w:rPr>
      </w:pPr>
      <w:hyperlink r:id="rId61" w:history="1">
        <w:r w:rsidRPr="008E48FC">
          <w:rPr>
            <w:rStyle w:val="Hyperlink"/>
            <w:szCs w:val="22"/>
          </w:rPr>
          <w:t>JVET-V0166</w:t>
        </w:r>
      </w:hyperlink>
      <w:r w:rsidRPr="008E48FC">
        <w:rPr>
          <w:szCs w:val="22"/>
        </w:rPr>
        <w:t>, “</w:t>
      </w:r>
      <w:r w:rsidRPr="008E48FC">
        <w:rPr>
          <w:szCs w:val="22"/>
        </w:rPr>
        <w:t>Cross-check report on AHG8: Content Adaptive Transform Precision for High Bit Depth Coding (JVET-V0133)</w:t>
      </w:r>
      <w:r w:rsidRPr="008E48FC">
        <w:rPr>
          <w:szCs w:val="22"/>
        </w:rPr>
        <w:t>”, D. Rusanovskyy (Qualcomm)</w:t>
      </w:r>
      <w:r w:rsidRPr="008E48FC">
        <w:rPr>
          <w:szCs w:val="22"/>
        </w:rPr>
        <w:cr/>
      </w:r>
    </w:p>
    <w:p w14:paraId="1D8A4A74" w14:textId="6C1302F5" w:rsidR="00E66026" w:rsidRDefault="00E66026" w:rsidP="00E66026">
      <w:pPr>
        <w:pStyle w:val="Heading1"/>
        <w:rPr>
          <w:lang w:val="en-CA"/>
        </w:rPr>
      </w:pPr>
      <w:r>
        <w:rPr>
          <w:lang w:val="en-CA"/>
        </w:rPr>
        <w:t>Benchmarks</w:t>
      </w:r>
    </w:p>
    <w:p w14:paraId="30655DF3" w14:textId="64C8A6AF" w:rsidR="00EF40AD" w:rsidRPr="00EF40AD" w:rsidRDefault="00EF40AD" w:rsidP="00EF40AD">
      <w:pPr>
        <w:rPr>
          <w:lang w:val="en-CA"/>
        </w:rPr>
      </w:pPr>
      <w:r>
        <w:rPr>
          <w:lang w:val="en-CA"/>
        </w:rPr>
        <w:t>The benchmarks for this section were generated using the high bit depth, high bit rate CTC (JVET-U2018). The HM anchor was generated using the RExt lossy and lossless CTC (JVET-U1100) with content and QP settings taken from JVET-U2018.</w:t>
      </w:r>
    </w:p>
    <w:p w14:paraId="4224CF41" w14:textId="7341DC8F" w:rsidR="00E66026" w:rsidRDefault="00E66026" w:rsidP="00E66026">
      <w:pPr>
        <w:pStyle w:val="Heading2"/>
        <w:rPr>
          <w:lang w:val="en-CA"/>
        </w:rPr>
      </w:pPr>
      <w:r>
        <w:rPr>
          <w:lang w:val="en-CA"/>
        </w:rPr>
        <w:t xml:space="preserve">VTM </w:t>
      </w:r>
      <w:r w:rsidR="00174008">
        <w:rPr>
          <w:lang w:val="en-CA"/>
        </w:rPr>
        <w:t xml:space="preserve">12.0 </w:t>
      </w:r>
      <w:r>
        <w:rPr>
          <w:lang w:val="en-CA"/>
        </w:rPr>
        <w:t>versus HM16.23</w:t>
      </w:r>
    </w:p>
    <w:p w14:paraId="2FEECA4E" w14:textId="0DF1E124" w:rsidR="00E66026" w:rsidRDefault="005F6E81" w:rsidP="005F6E81">
      <w:pPr>
        <w:pStyle w:val="Heading3"/>
        <w:rPr>
          <w:lang w:val="en-CA"/>
        </w:rPr>
      </w:pPr>
      <w:r>
        <w:rPr>
          <w:lang w:val="en-CA"/>
        </w:rPr>
        <w:t>Low QP range</w:t>
      </w:r>
    </w:p>
    <w:tbl>
      <w:tblPr>
        <w:tblW w:w="6398" w:type="dxa"/>
        <w:tblInd w:w="-25" w:type="dxa"/>
        <w:tblLook w:val="04A0" w:firstRow="1" w:lastRow="0" w:firstColumn="1" w:lastColumn="0" w:noHBand="0" w:noVBand="1"/>
      </w:tblPr>
      <w:tblGrid>
        <w:gridCol w:w="1625"/>
        <w:gridCol w:w="891"/>
        <w:gridCol w:w="891"/>
        <w:gridCol w:w="1209"/>
        <w:gridCol w:w="891"/>
        <w:gridCol w:w="891"/>
      </w:tblGrid>
      <w:tr w:rsidR="00C81879" w:rsidRPr="00C81879" w14:paraId="3B4DF0F7" w14:textId="77777777" w:rsidTr="00C81879">
        <w:trPr>
          <w:trHeight w:val="255"/>
        </w:trPr>
        <w:tc>
          <w:tcPr>
            <w:tcW w:w="1625" w:type="dxa"/>
            <w:tcBorders>
              <w:top w:val="single" w:sz="8" w:space="0" w:color="auto"/>
              <w:left w:val="single" w:sz="8" w:space="0" w:color="auto"/>
              <w:bottom w:val="nil"/>
              <w:right w:val="single" w:sz="4" w:space="0" w:color="auto"/>
            </w:tcBorders>
            <w:shd w:val="clear" w:color="auto" w:fill="auto"/>
            <w:noWrap/>
            <w:vAlign w:val="center"/>
            <w:hideMark/>
          </w:tcPr>
          <w:p w14:paraId="3BF2014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HDR PQ</w:t>
            </w:r>
          </w:p>
        </w:tc>
        <w:tc>
          <w:tcPr>
            <w:tcW w:w="891" w:type="dxa"/>
            <w:tcBorders>
              <w:top w:val="single" w:sz="8" w:space="0" w:color="auto"/>
              <w:left w:val="single" w:sz="4" w:space="0" w:color="auto"/>
              <w:bottom w:val="single" w:sz="8" w:space="0" w:color="auto"/>
              <w:right w:val="nil"/>
            </w:tcBorders>
            <w:shd w:val="clear" w:color="auto" w:fill="auto"/>
            <w:noWrap/>
            <w:vAlign w:val="center"/>
            <w:hideMark/>
          </w:tcPr>
          <w:p w14:paraId="3F6F5B5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2E110DC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09" w:type="dxa"/>
            <w:tcBorders>
              <w:top w:val="single" w:sz="8" w:space="0" w:color="auto"/>
              <w:left w:val="nil"/>
              <w:bottom w:val="single" w:sz="8" w:space="0" w:color="auto"/>
              <w:right w:val="nil"/>
            </w:tcBorders>
            <w:shd w:val="clear" w:color="auto" w:fill="auto"/>
            <w:noWrap/>
            <w:vAlign w:val="center"/>
            <w:hideMark/>
          </w:tcPr>
          <w:p w14:paraId="5F49539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AI</w:t>
            </w:r>
          </w:p>
        </w:tc>
        <w:tc>
          <w:tcPr>
            <w:tcW w:w="891" w:type="dxa"/>
            <w:tcBorders>
              <w:top w:val="single" w:sz="8" w:space="0" w:color="auto"/>
              <w:left w:val="nil"/>
              <w:bottom w:val="single" w:sz="8" w:space="0" w:color="auto"/>
              <w:right w:val="nil"/>
            </w:tcBorders>
            <w:shd w:val="clear" w:color="auto" w:fill="auto"/>
            <w:noWrap/>
            <w:vAlign w:val="center"/>
            <w:hideMark/>
          </w:tcPr>
          <w:p w14:paraId="1B17D33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7C0DDFC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r>
      <w:tr w:rsidR="00C81879" w:rsidRPr="00C81879" w14:paraId="2B21C8AC" w14:textId="77777777" w:rsidTr="00C81879">
        <w:trPr>
          <w:trHeight w:val="255"/>
        </w:trPr>
        <w:tc>
          <w:tcPr>
            <w:tcW w:w="1625" w:type="dxa"/>
            <w:tcBorders>
              <w:top w:val="nil"/>
              <w:left w:val="single" w:sz="8" w:space="0" w:color="auto"/>
              <w:bottom w:val="nil"/>
              <w:right w:val="single" w:sz="4" w:space="0" w:color="auto"/>
            </w:tcBorders>
            <w:shd w:val="clear" w:color="auto" w:fill="auto"/>
            <w:noWrap/>
            <w:vAlign w:val="center"/>
            <w:hideMark/>
          </w:tcPr>
          <w:p w14:paraId="3822055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891" w:type="dxa"/>
            <w:tcBorders>
              <w:top w:val="nil"/>
              <w:left w:val="single" w:sz="4" w:space="0" w:color="auto"/>
              <w:bottom w:val="nil"/>
              <w:right w:val="nil"/>
            </w:tcBorders>
            <w:shd w:val="clear" w:color="auto" w:fill="auto"/>
            <w:noWrap/>
            <w:vAlign w:val="center"/>
            <w:hideMark/>
          </w:tcPr>
          <w:p w14:paraId="79BA964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0624FD7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09" w:type="dxa"/>
            <w:tcBorders>
              <w:top w:val="nil"/>
              <w:left w:val="nil"/>
              <w:bottom w:val="nil"/>
              <w:right w:val="nil"/>
            </w:tcBorders>
            <w:shd w:val="clear" w:color="auto" w:fill="auto"/>
            <w:noWrap/>
            <w:vAlign w:val="center"/>
            <w:hideMark/>
          </w:tcPr>
          <w:p w14:paraId="541C6A8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 HM16.23</w:t>
            </w:r>
          </w:p>
        </w:tc>
        <w:tc>
          <w:tcPr>
            <w:tcW w:w="891" w:type="dxa"/>
            <w:tcBorders>
              <w:top w:val="nil"/>
              <w:left w:val="nil"/>
              <w:bottom w:val="nil"/>
              <w:right w:val="nil"/>
            </w:tcBorders>
            <w:shd w:val="clear" w:color="auto" w:fill="auto"/>
            <w:noWrap/>
            <w:vAlign w:val="center"/>
            <w:hideMark/>
          </w:tcPr>
          <w:p w14:paraId="612F0AD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64BFBF7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r>
      <w:tr w:rsidR="00C81879" w:rsidRPr="00C81879" w14:paraId="35D91630" w14:textId="77777777" w:rsidTr="00C81879">
        <w:trPr>
          <w:trHeight w:val="255"/>
        </w:trPr>
        <w:tc>
          <w:tcPr>
            <w:tcW w:w="1625" w:type="dxa"/>
            <w:tcBorders>
              <w:top w:val="nil"/>
              <w:left w:val="single" w:sz="8" w:space="0" w:color="auto"/>
              <w:bottom w:val="single" w:sz="8" w:space="0" w:color="auto"/>
              <w:right w:val="single" w:sz="4" w:space="0" w:color="auto"/>
            </w:tcBorders>
            <w:shd w:val="clear" w:color="auto" w:fill="auto"/>
            <w:noWrap/>
            <w:vAlign w:val="center"/>
            <w:hideMark/>
          </w:tcPr>
          <w:p w14:paraId="4A1C330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891" w:type="dxa"/>
            <w:tcBorders>
              <w:top w:val="single" w:sz="8" w:space="0" w:color="auto"/>
              <w:left w:val="single" w:sz="4" w:space="0" w:color="auto"/>
              <w:bottom w:val="single" w:sz="8" w:space="0" w:color="auto"/>
              <w:right w:val="nil"/>
            </w:tcBorders>
            <w:shd w:val="clear" w:color="auto" w:fill="auto"/>
            <w:noWrap/>
            <w:vAlign w:val="bottom"/>
            <w:hideMark/>
          </w:tcPr>
          <w:p w14:paraId="23F5D2A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289FA46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psnrU</w:t>
            </w:r>
          </w:p>
        </w:tc>
        <w:tc>
          <w:tcPr>
            <w:tcW w:w="1209" w:type="dxa"/>
            <w:tcBorders>
              <w:top w:val="single" w:sz="8" w:space="0" w:color="auto"/>
              <w:left w:val="nil"/>
              <w:bottom w:val="single" w:sz="8" w:space="0" w:color="auto"/>
              <w:right w:val="single" w:sz="8" w:space="0" w:color="auto"/>
            </w:tcBorders>
            <w:shd w:val="clear" w:color="auto" w:fill="auto"/>
            <w:noWrap/>
            <w:vAlign w:val="bottom"/>
            <w:hideMark/>
          </w:tcPr>
          <w:p w14:paraId="0F735C7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57AFE30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1A65A0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DecT</w:t>
            </w:r>
          </w:p>
        </w:tc>
      </w:tr>
      <w:tr w:rsidR="00C81879" w:rsidRPr="00C81879" w14:paraId="3DE01828" w14:textId="77777777" w:rsidTr="00C81879">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6435002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PQ444</w:t>
            </w:r>
          </w:p>
        </w:tc>
        <w:tc>
          <w:tcPr>
            <w:tcW w:w="891" w:type="dxa"/>
            <w:tcBorders>
              <w:top w:val="nil"/>
              <w:left w:val="single" w:sz="8" w:space="0" w:color="auto"/>
              <w:bottom w:val="nil"/>
              <w:right w:val="nil"/>
            </w:tcBorders>
            <w:shd w:val="clear" w:color="000000" w:fill="CCFFCC"/>
            <w:noWrap/>
            <w:vAlign w:val="center"/>
            <w:hideMark/>
          </w:tcPr>
          <w:p w14:paraId="1215CFC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-5.42%</w:t>
            </w:r>
          </w:p>
        </w:tc>
        <w:tc>
          <w:tcPr>
            <w:tcW w:w="891" w:type="dxa"/>
            <w:tcBorders>
              <w:top w:val="nil"/>
              <w:left w:val="nil"/>
              <w:bottom w:val="nil"/>
              <w:right w:val="nil"/>
            </w:tcBorders>
            <w:shd w:val="clear" w:color="000000" w:fill="CCFFCC"/>
            <w:noWrap/>
            <w:vAlign w:val="center"/>
            <w:hideMark/>
          </w:tcPr>
          <w:p w14:paraId="69D18CE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-6.08%</w:t>
            </w:r>
          </w:p>
        </w:tc>
        <w:tc>
          <w:tcPr>
            <w:tcW w:w="1209" w:type="dxa"/>
            <w:tcBorders>
              <w:top w:val="nil"/>
              <w:left w:val="nil"/>
              <w:bottom w:val="nil"/>
              <w:right w:val="single" w:sz="8" w:space="0" w:color="auto"/>
            </w:tcBorders>
            <w:shd w:val="clear" w:color="000000" w:fill="CCFFCC"/>
            <w:noWrap/>
            <w:vAlign w:val="center"/>
            <w:hideMark/>
          </w:tcPr>
          <w:p w14:paraId="2716E11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-6.69%</w:t>
            </w:r>
          </w:p>
        </w:tc>
        <w:tc>
          <w:tcPr>
            <w:tcW w:w="891" w:type="dxa"/>
            <w:tcBorders>
              <w:top w:val="nil"/>
              <w:left w:val="nil"/>
              <w:bottom w:val="nil"/>
              <w:right w:val="nil"/>
            </w:tcBorders>
            <w:shd w:val="clear" w:color="auto" w:fill="auto"/>
            <w:noWrap/>
            <w:vAlign w:val="center"/>
            <w:hideMark/>
          </w:tcPr>
          <w:p w14:paraId="33C7110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2996%</w:t>
            </w:r>
          </w:p>
        </w:tc>
        <w:tc>
          <w:tcPr>
            <w:tcW w:w="891" w:type="dxa"/>
            <w:tcBorders>
              <w:top w:val="nil"/>
              <w:left w:val="nil"/>
              <w:bottom w:val="nil"/>
              <w:right w:val="single" w:sz="8" w:space="0" w:color="auto"/>
            </w:tcBorders>
            <w:shd w:val="clear" w:color="auto" w:fill="auto"/>
            <w:noWrap/>
            <w:vAlign w:val="center"/>
            <w:hideMark/>
          </w:tcPr>
          <w:p w14:paraId="76E4AD7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175%</w:t>
            </w:r>
          </w:p>
        </w:tc>
      </w:tr>
      <w:tr w:rsidR="00C81879" w:rsidRPr="00C81879" w14:paraId="40DEC9DF" w14:textId="77777777" w:rsidTr="00C81879">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590B93A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PQ422</w:t>
            </w:r>
          </w:p>
        </w:tc>
        <w:tc>
          <w:tcPr>
            <w:tcW w:w="891" w:type="dxa"/>
            <w:tcBorders>
              <w:top w:val="nil"/>
              <w:left w:val="single" w:sz="8" w:space="0" w:color="auto"/>
              <w:bottom w:val="nil"/>
              <w:right w:val="nil"/>
            </w:tcBorders>
            <w:shd w:val="clear" w:color="000000" w:fill="CCFFCC"/>
            <w:noWrap/>
            <w:vAlign w:val="center"/>
            <w:hideMark/>
          </w:tcPr>
          <w:p w14:paraId="40E0697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-8.17%</w:t>
            </w:r>
          </w:p>
        </w:tc>
        <w:tc>
          <w:tcPr>
            <w:tcW w:w="891" w:type="dxa"/>
            <w:tcBorders>
              <w:top w:val="nil"/>
              <w:left w:val="nil"/>
              <w:bottom w:val="nil"/>
              <w:right w:val="nil"/>
            </w:tcBorders>
            <w:shd w:val="clear" w:color="000000" w:fill="CCFFCC"/>
            <w:noWrap/>
            <w:vAlign w:val="center"/>
            <w:hideMark/>
          </w:tcPr>
          <w:p w14:paraId="7C3BE0D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-12.30%</w:t>
            </w:r>
          </w:p>
        </w:tc>
        <w:tc>
          <w:tcPr>
            <w:tcW w:w="1209" w:type="dxa"/>
            <w:tcBorders>
              <w:top w:val="nil"/>
              <w:left w:val="nil"/>
              <w:bottom w:val="nil"/>
              <w:right w:val="single" w:sz="8" w:space="0" w:color="auto"/>
            </w:tcBorders>
            <w:shd w:val="clear" w:color="000000" w:fill="CCFFCC"/>
            <w:noWrap/>
            <w:vAlign w:val="center"/>
            <w:hideMark/>
          </w:tcPr>
          <w:p w14:paraId="202D585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-12.82%</w:t>
            </w:r>
          </w:p>
        </w:tc>
        <w:tc>
          <w:tcPr>
            <w:tcW w:w="891" w:type="dxa"/>
            <w:tcBorders>
              <w:top w:val="nil"/>
              <w:left w:val="nil"/>
              <w:bottom w:val="nil"/>
              <w:right w:val="nil"/>
            </w:tcBorders>
            <w:shd w:val="clear" w:color="auto" w:fill="auto"/>
            <w:noWrap/>
            <w:vAlign w:val="center"/>
            <w:hideMark/>
          </w:tcPr>
          <w:p w14:paraId="06A20EE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2550%</w:t>
            </w:r>
          </w:p>
        </w:tc>
        <w:tc>
          <w:tcPr>
            <w:tcW w:w="891" w:type="dxa"/>
            <w:tcBorders>
              <w:top w:val="nil"/>
              <w:left w:val="nil"/>
              <w:bottom w:val="nil"/>
              <w:right w:val="single" w:sz="8" w:space="0" w:color="auto"/>
            </w:tcBorders>
            <w:shd w:val="clear" w:color="auto" w:fill="auto"/>
            <w:noWrap/>
            <w:vAlign w:val="center"/>
            <w:hideMark/>
          </w:tcPr>
          <w:p w14:paraId="1222172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169%</w:t>
            </w:r>
          </w:p>
        </w:tc>
      </w:tr>
      <w:tr w:rsidR="00C81879" w:rsidRPr="00C81879" w14:paraId="3232AFE5" w14:textId="77777777" w:rsidTr="00C81879">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F34B4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xml:space="preserve">Overall </w:t>
            </w:r>
          </w:p>
        </w:tc>
        <w:tc>
          <w:tcPr>
            <w:tcW w:w="891" w:type="dxa"/>
            <w:tcBorders>
              <w:top w:val="single" w:sz="8" w:space="0" w:color="auto"/>
              <w:left w:val="single" w:sz="8" w:space="0" w:color="auto"/>
              <w:bottom w:val="single" w:sz="8" w:space="0" w:color="auto"/>
              <w:right w:val="nil"/>
            </w:tcBorders>
            <w:shd w:val="clear" w:color="000000" w:fill="CCFFCC"/>
            <w:noWrap/>
            <w:vAlign w:val="center"/>
            <w:hideMark/>
          </w:tcPr>
          <w:p w14:paraId="2CDA4BB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-6.79%</w:t>
            </w:r>
          </w:p>
        </w:tc>
        <w:tc>
          <w:tcPr>
            <w:tcW w:w="891" w:type="dxa"/>
            <w:tcBorders>
              <w:top w:val="single" w:sz="8" w:space="0" w:color="auto"/>
              <w:left w:val="nil"/>
              <w:bottom w:val="single" w:sz="8" w:space="0" w:color="auto"/>
              <w:right w:val="nil"/>
            </w:tcBorders>
            <w:shd w:val="clear" w:color="000000" w:fill="CCFFCC"/>
            <w:noWrap/>
            <w:vAlign w:val="center"/>
            <w:hideMark/>
          </w:tcPr>
          <w:p w14:paraId="4D96633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-9.19%</w:t>
            </w:r>
          </w:p>
        </w:tc>
        <w:tc>
          <w:tcPr>
            <w:tcW w:w="1209" w:type="dxa"/>
            <w:tcBorders>
              <w:top w:val="single" w:sz="8" w:space="0" w:color="auto"/>
              <w:left w:val="nil"/>
              <w:bottom w:val="single" w:sz="8" w:space="0" w:color="auto"/>
              <w:right w:val="single" w:sz="8" w:space="0" w:color="auto"/>
            </w:tcBorders>
            <w:shd w:val="clear" w:color="000000" w:fill="CCFFCC"/>
            <w:noWrap/>
            <w:vAlign w:val="center"/>
            <w:hideMark/>
          </w:tcPr>
          <w:p w14:paraId="1D68613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-9.75%</w:t>
            </w:r>
          </w:p>
        </w:tc>
        <w:tc>
          <w:tcPr>
            <w:tcW w:w="891" w:type="dxa"/>
            <w:tcBorders>
              <w:top w:val="single" w:sz="8" w:space="0" w:color="auto"/>
              <w:left w:val="nil"/>
              <w:bottom w:val="single" w:sz="8" w:space="0" w:color="auto"/>
              <w:right w:val="nil"/>
            </w:tcBorders>
            <w:shd w:val="clear" w:color="auto" w:fill="auto"/>
            <w:noWrap/>
            <w:vAlign w:val="center"/>
            <w:hideMark/>
          </w:tcPr>
          <w:p w14:paraId="48662B9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2773%</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2A3D51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172%</w:t>
            </w:r>
          </w:p>
        </w:tc>
      </w:tr>
      <w:tr w:rsidR="00C81879" w:rsidRPr="00C81879" w14:paraId="6D21918B" w14:textId="77777777" w:rsidTr="00C81879">
        <w:trPr>
          <w:trHeight w:val="255"/>
        </w:trPr>
        <w:tc>
          <w:tcPr>
            <w:tcW w:w="1625" w:type="dxa"/>
            <w:tcBorders>
              <w:top w:val="nil"/>
              <w:left w:val="nil"/>
              <w:bottom w:val="single" w:sz="8" w:space="0" w:color="auto"/>
              <w:right w:val="nil"/>
            </w:tcBorders>
            <w:shd w:val="clear" w:color="auto" w:fill="auto"/>
            <w:noWrap/>
            <w:vAlign w:val="center"/>
            <w:hideMark/>
          </w:tcPr>
          <w:p w14:paraId="5D92A42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1" w:type="dxa"/>
            <w:tcBorders>
              <w:top w:val="nil"/>
              <w:left w:val="nil"/>
              <w:bottom w:val="nil"/>
              <w:right w:val="nil"/>
            </w:tcBorders>
            <w:shd w:val="clear" w:color="auto" w:fill="auto"/>
            <w:noWrap/>
            <w:vAlign w:val="center"/>
            <w:hideMark/>
          </w:tcPr>
          <w:p w14:paraId="25D46D0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166778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09" w:type="dxa"/>
            <w:tcBorders>
              <w:top w:val="nil"/>
              <w:left w:val="nil"/>
              <w:bottom w:val="nil"/>
              <w:right w:val="nil"/>
            </w:tcBorders>
            <w:shd w:val="clear" w:color="auto" w:fill="auto"/>
            <w:noWrap/>
            <w:vAlign w:val="center"/>
            <w:hideMark/>
          </w:tcPr>
          <w:p w14:paraId="33058BA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6CA81C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51E22E9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C81879" w:rsidRPr="00C81879" w14:paraId="2E4597DC" w14:textId="77777777" w:rsidTr="00C81879">
        <w:trPr>
          <w:trHeight w:val="255"/>
        </w:trPr>
        <w:tc>
          <w:tcPr>
            <w:tcW w:w="1625" w:type="dxa"/>
            <w:tcBorders>
              <w:top w:val="single" w:sz="8" w:space="0" w:color="auto"/>
              <w:left w:val="single" w:sz="8" w:space="0" w:color="auto"/>
              <w:bottom w:val="nil"/>
              <w:right w:val="single" w:sz="4" w:space="0" w:color="auto"/>
            </w:tcBorders>
            <w:shd w:val="clear" w:color="auto" w:fill="auto"/>
            <w:noWrap/>
            <w:vAlign w:val="center"/>
            <w:hideMark/>
          </w:tcPr>
          <w:p w14:paraId="3BD98106"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lastRenderedPageBreak/>
              <w:t> </w:t>
            </w:r>
          </w:p>
        </w:tc>
        <w:tc>
          <w:tcPr>
            <w:tcW w:w="891" w:type="dxa"/>
            <w:tcBorders>
              <w:top w:val="single" w:sz="8" w:space="0" w:color="auto"/>
              <w:left w:val="single" w:sz="4" w:space="0" w:color="auto"/>
              <w:bottom w:val="single" w:sz="8" w:space="0" w:color="auto"/>
              <w:right w:val="nil"/>
            </w:tcBorders>
            <w:shd w:val="clear" w:color="auto" w:fill="auto"/>
            <w:noWrap/>
            <w:vAlign w:val="center"/>
            <w:hideMark/>
          </w:tcPr>
          <w:p w14:paraId="22E744EC"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D4BD04D"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09" w:type="dxa"/>
            <w:tcBorders>
              <w:top w:val="single" w:sz="8" w:space="0" w:color="auto"/>
              <w:left w:val="nil"/>
              <w:bottom w:val="single" w:sz="8" w:space="0" w:color="auto"/>
              <w:right w:val="nil"/>
            </w:tcBorders>
            <w:shd w:val="clear" w:color="auto" w:fill="auto"/>
            <w:noWrap/>
            <w:vAlign w:val="center"/>
            <w:hideMark/>
          </w:tcPr>
          <w:p w14:paraId="0082E727"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LDB</w:t>
            </w:r>
          </w:p>
        </w:tc>
        <w:tc>
          <w:tcPr>
            <w:tcW w:w="891" w:type="dxa"/>
            <w:tcBorders>
              <w:top w:val="single" w:sz="8" w:space="0" w:color="auto"/>
              <w:left w:val="nil"/>
              <w:bottom w:val="single" w:sz="8" w:space="0" w:color="auto"/>
              <w:right w:val="nil"/>
            </w:tcBorders>
            <w:shd w:val="clear" w:color="auto" w:fill="auto"/>
            <w:noWrap/>
            <w:vAlign w:val="center"/>
            <w:hideMark/>
          </w:tcPr>
          <w:p w14:paraId="38EA7A17"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65AA3AB"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r>
      <w:tr w:rsidR="00C81879" w:rsidRPr="00C81879" w14:paraId="24B1C00C" w14:textId="77777777" w:rsidTr="00C81879">
        <w:trPr>
          <w:trHeight w:val="255"/>
        </w:trPr>
        <w:tc>
          <w:tcPr>
            <w:tcW w:w="1625" w:type="dxa"/>
            <w:tcBorders>
              <w:top w:val="nil"/>
              <w:left w:val="single" w:sz="8" w:space="0" w:color="auto"/>
              <w:bottom w:val="nil"/>
              <w:right w:val="single" w:sz="4" w:space="0" w:color="auto"/>
            </w:tcBorders>
            <w:shd w:val="clear" w:color="auto" w:fill="auto"/>
            <w:noWrap/>
            <w:vAlign w:val="center"/>
            <w:hideMark/>
          </w:tcPr>
          <w:p w14:paraId="3EDFAA5D"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891" w:type="dxa"/>
            <w:tcBorders>
              <w:top w:val="nil"/>
              <w:left w:val="single" w:sz="4" w:space="0" w:color="auto"/>
              <w:bottom w:val="nil"/>
              <w:right w:val="nil"/>
            </w:tcBorders>
            <w:shd w:val="clear" w:color="auto" w:fill="auto"/>
            <w:noWrap/>
            <w:vAlign w:val="center"/>
            <w:hideMark/>
          </w:tcPr>
          <w:p w14:paraId="6137E316"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380FBC9A"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09" w:type="dxa"/>
            <w:tcBorders>
              <w:top w:val="nil"/>
              <w:left w:val="nil"/>
              <w:bottom w:val="nil"/>
              <w:right w:val="nil"/>
            </w:tcBorders>
            <w:shd w:val="clear" w:color="auto" w:fill="auto"/>
            <w:noWrap/>
            <w:vAlign w:val="center"/>
            <w:hideMark/>
          </w:tcPr>
          <w:p w14:paraId="4EC33237"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 HM16.23</w:t>
            </w:r>
          </w:p>
        </w:tc>
        <w:tc>
          <w:tcPr>
            <w:tcW w:w="891" w:type="dxa"/>
            <w:tcBorders>
              <w:top w:val="nil"/>
              <w:left w:val="nil"/>
              <w:bottom w:val="nil"/>
              <w:right w:val="nil"/>
            </w:tcBorders>
            <w:shd w:val="clear" w:color="auto" w:fill="auto"/>
            <w:noWrap/>
            <w:vAlign w:val="center"/>
            <w:hideMark/>
          </w:tcPr>
          <w:p w14:paraId="316A52C1"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56F589BB"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r>
      <w:tr w:rsidR="00C81879" w:rsidRPr="00C81879" w14:paraId="7BD61EE8" w14:textId="77777777" w:rsidTr="00C81879">
        <w:trPr>
          <w:trHeight w:val="255"/>
        </w:trPr>
        <w:tc>
          <w:tcPr>
            <w:tcW w:w="1625" w:type="dxa"/>
            <w:tcBorders>
              <w:top w:val="nil"/>
              <w:left w:val="single" w:sz="8" w:space="0" w:color="auto"/>
              <w:bottom w:val="single" w:sz="8" w:space="0" w:color="auto"/>
              <w:right w:val="single" w:sz="4" w:space="0" w:color="auto"/>
            </w:tcBorders>
            <w:shd w:val="clear" w:color="auto" w:fill="auto"/>
            <w:noWrap/>
            <w:vAlign w:val="center"/>
            <w:hideMark/>
          </w:tcPr>
          <w:p w14:paraId="52216287"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891" w:type="dxa"/>
            <w:tcBorders>
              <w:top w:val="single" w:sz="8" w:space="0" w:color="auto"/>
              <w:left w:val="single" w:sz="4" w:space="0" w:color="auto"/>
              <w:bottom w:val="single" w:sz="8" w:space="0" w:color="auto"/>
              <w:right w:val="nil"/>
            </w:tcBorders>
            <w:shd w:val="clear" w:color="auto" w:fill="auto"/>
            <w:noWrap/>
            <w:vAlign w:val="bottom"/>
            <w:hideMark/>
          </w:tcPr>
          <w:p w14:paraId="00CE0A42"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7B6C37CD"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psnrU</w:t>
            </w:r>
          </w:p>
        </w:tc>
        <w:tc>
          <w:tcPr>
            <w:tcW w:w="1209" w:type="dxa"/>
            <w:tcBorders>
              <w:top w:val="single" w:sz="8" w:space="0" w:color="auto"/>
              <w:left w:val="nil"/>
              <w:bottom w:val="single" w:sz="8" w:space="0" w:color="auto"/>
              <w:right w:val="single" w:sz="8" w:space="0" w:color="auto"/>
            </w:tcBorders>
            <w:shd w:val="clear" w:color="auto" w:fill="auto"/>
            <w:noWrap/>
            <w:vAlign w:val="bottom"/>
            <w:hideMark/>
          </w:tcPr>
          <w:p w14:paraId="01A5ABAA"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4BB73EE5"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FF4C27D"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DecT</w:t>
            </w:r>
          </w:p>
        </w:tc>
      </w:tr>
      <w:tr w:rsidR="00C81879" w:rsidRPr="00C81879" w14:paraId="427E37D6" w14:textId="77777777" w:rsidTr="00C81879">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606CA0E4"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PQ444</w:t>
            </w:r>
          </w:p>
        </w:tc>
        <w:tc>
          <w:tcPr>
            <w:tcW w:w="891" w:type="dxa"/>
            <w:tcBorders>
              <w:top w:val="nil"/>
              <w:left w:val="single" w:sz="8" w:space="0" w:color="auto"/>
              <w:bottom w:val="nil"/>
              <w:right w:val="nil"/>
            </w:tcBorders>
            <w:shd w:val="clear" w:color="000000" w:fill="CCFFCC"/>
            <w:noWrap/>
            <w:vAlign w:val="center"/>
            <w:hideMark/>
          </w:tcPr>
          <w:p w14:paraId="720402E7"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-6.00%</w:t>
            </w:r>
          </w:p>
        </w:tc>
        <w:tc>
          <w:tcPr>
            <w:tcW w:w="891" w:type="dxa"/>
            <w:tcBorders>
              <w:top w:val="nil"/>
              <w:left w:val="nil"/>
              <w:bottom w:val="nil"/>
              <w:right w:val="nil"/>
            </w:tcBorders>
            <w:shd w:val="clear" w:color="000000" w:fill="CCFFCC"/>
            <w:noWrap/>
            <w:vAlign w:val="center"/>
            <w:hideMark/>
          </w:tcPr>
          <w:p w14:paraId="1EF03D26"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-4.18%</w:t>
            </w:r>
          </w:p>
        </w:tc>
        <w:tc>
          <w:tcPr>
            <w:tcW w:w="1209" w:type="dxa"/>
            <w:tcBorders>
              <w:top w:val="nil"/>
              <w:left w:val="nil"/>
              <w:bottom w:val="nil"/>
              <w:right w:val="single" w:sz="8" w:space="0" w:color="auto"/>
            </w:tcBorders>
            <w:shd w:val="clear" w:color="000000" w:fill="CCFFCC"/>
            <w:noWrap/>
            <w:vAlign w:val="center"/>
            <w:hideMark/>
          </w:tcPr>
          <w:p w14:paraId="01669D92"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-5.75%</w:t>
            </w:r>
          </w:p>
        </w:tc>
        <w:tc>
          <w:tcPr>
            <w:tcW w:w="891" w:type="dxa"/>
            <w:tcBorders>
              <w:top w:val="nil"/>
              <w:left w:val="nil"/>
              <w:bottom w:val="nil"/>
              <w:right w:val="nil"/>
            </w:tcBorders>
            <w:shd w:val="clear" w:color="auto" w:fill="auto"/>
            <w:noWrap/>
            <w:vAlign w:val="center"/>
            <w:hideMark/>
          </w:tcPr>
          <w:p w14:paraId="58B79772"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300%</w:t>
            </w:r>
          </w:p>
        </w:tc>
        <w:tc>
          <w:tcPr>
            <w:tcW w:w="891" w:type="dxa"/>
            <w:tcBorders>
              <w:top w:val="nil"/>
              <w:left w:val="nil"/>
              <w:bottom w:val="nil"/>
              <w:right w:val="single" w:sz="8" w:space="0" w:color="auto"/>
            </w:tcBorders>
            <w:shd w:val="clear" w:color="auto" w:fill="auto"/>
            <w:noWrap/>
            <w:vAlign w:val="center"/>
            <w:hideMark/>
          </w:tcPr>
          <w:p w14:paraId="1639CD1B"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164%</w:t>
            </w:r>
          </w:p>
        </w:tc>
      </w:tr>
      <w:tr w:rsidR="00C81879" w:rsidRPr="00C81879" w14:paraId="7CD5C879" w14:textId="77777777" w:rsidTr="00C81879">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7F30DAF7"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PQ422</w:t>
            </w:r>
          </w:p>
        </w:tc>
        <w:tc>
          <w:tcPr>
            <w:tcW w:w="891" w:type="dxa"/>
            <w:tcBorders>
              <w:top w:val="nil"/>
              <w:left w:val="single" w:sz="8" w:space="0" w:color="auto"/>
              <w:bottom w:val="nil"/>
              <w:right w:val="nil"/>
            </w:tcBorders>
            <w:shd w:val="clear" w:color="000000" w:fill="CCFFCC"/>
            <w:noWrap/>
            <w:vAlign w:val="center"/>
            <w:hideMark/>
          </w:tcPr>
          <w:p w14:paraId="240A8531"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-7.21%</w:t>
            </w:r>
          </w:p>
        </w:tc>
        <w:tc>
          <w:tcPr>
            <w:tcW w:w="891" w:type="dxa"/>
            <w:tcBorders>
              <w:top w:val="nil"/>
              <w:left w:val="nil"/>
              <w:bottom w:val="nil"/>
              <w:right w:val="nil"/>
            </w:tcBorders>
            <w:shd w:val="clear" w:color="000000" w:fill="CCFFCC"/>
            <w:noWrap/>
            <w:vAlign w:val="center"/>
            <w:hideMark/>
          </w:tcPr>
          <w:p w14:paraId="42A46664"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-11.17%</w:t>
            </w:r>
          </w:p>
        </w:tc>
        <w:tc>
          <w:tcPr>
            <w:tcW w:w="1209" w:type="dxa"/>
            <w:tcBorders>
              <w:top w:val="nil"/>
              <w:left w:val="nil"/>
              <w:bottom w:val="nil"/>
              <w:right w:val="single" w:sz="8" w:space="0" w:color="auto"/>
            </w:tcBorders>
            <w:shd w:val="clear" w:color="000000" w:fill="CCFFCC"/>
            <w:noWrap/>
            <w:vAlign w:val="center"/>
            <w:hideMark/>
          </w:tcPr>
          <w:p w14:paraId="37F8F002"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-11.80%</w:t>
            </w:r>
          </w:p>
        </w:tc>
        <w:tc>
          <w:tcPr>
            <w:tcW w:w="891" w:type="dxa"/>
            <w:tcBorders>
              <w:top w:val="nil"/>
              <w:left w:val="nil"/>
              <w:bottom w:val="nil"/>
              <w:right w:val="nil"/>
            </w:tcBorders>
            <w:shd w:val="clear" w:color="auto" w:fill="auto"/>
            <w:noWrap/>
            <w:vAlign w:val="center"/>
            <w:hideMark/>
          </w:tcPr>
          <w:p w14:paraId="641C42DC"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394%</w:t>
            </w:r>
          </w:p>
        </w:tc>
        <w:tc>
          <w:tcPr>
            <w:tcW w:w="891" w:type="dxa"/>
            <w:tcBorders>
              <w:top w:val="nil"/>
              <w:left w:val="nil"/>
              <w:bottom w:val="nil"/>
              <w:right w:val="single" w:sz="8" w:space="0" w:color="auto"/>
            </w:tcBorders>
            <w:shd w:val="clear" w:color="auto" w:fill="auto"/>
            <w:noWrap/>
            <w:vAlign w:val="center"/>
            <w:hideMark/>
          </w:tcPr>
          <w:p w14:paraId="2B3DCC5D"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164%</w:t>
            </w:r>
          </w:p>
        </w:tc>
      </w:tr>
      <w:tr w:rsidR="00C81879" w:rsidRPr="00C81879" w14:paraId="417A828A" w14:textId="77777777" w:rsidTr="00C81879">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78CF1B"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Overall</w:t>
            </w:r>
          </w:p>
        </w:tc>
        <w:tc>
          <w:tcPr>
            <w:tcW w:w="891" w:type="dxa"/>
            <w:tcBorders>
              <w:top w:val="single" w:sz="8" w:space="0" w:color="auto"/>
              <w:left w:val="single" w:sz="8" w:space="0" w:color="auto"/>
              <w:bottom w:val="single" w:sz="8" w:space="0" w:color="auto"/>
              <w:right w:val="nil"/>
            </w:tcBorders>
            <w:shd w:val="clear" w:color="000000" w:fill="CCFFCC"/>
            <w:noWrap/>
            <w:vAlign w:val="center"/>
            <w:hideMark/>
          </w:tcPr>
          <w:p w14:paraId="36ABAFBA"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-6.61%</w:t>
            </w:r>
          </w:p>
        </w:tc>
        <w:tc>
          <w:tcPr>
            <w:tcW w:w="891" w:type="dxa"/>
            <w:tcBorders>
              <w:top w:val="single" w:sz="8" w:space="0" w:color="auto"/>
              <w:left w:val="nil"/>
              <w:bottom w:val="single" w:sz="8" w:space="0" w:color="auto"/>
              <w:right w:val="nil"/>
            </w:tcBorders>
            <w:shd w:val="clear" w:color="000000" w:fill="CCFFCC"/>
            <w:noWrap/>
            <w:vAlign w:val="center"/>
            <w:hideMark/>
          </w:tcPr>
          <w:p w14:paraId="7381504E"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-7.67%</w:t>
            </w:r>
          </w:p>
        </w:tc>
        <w:tc>
          <w:tcPr>
            <w:tcW w:w="1209" w:type="dxa"/>
            <w:tcBorders>
              <w:top w:val="single" w:sz="8" w:space="0" w:color="auto"/>
              <w:left w:val="nil"/>
              <w:bottom w:val="single" w:sz="8" w:space="0" w:color="auto"/>
              <w:right w:val="single" w:sz="8" w:space="0" w:color="auto"/>
            </w:tcBorders>
            <w:shd w:val="clear" w:color="000000" w:fill="CCFFCC"/>
            <w:noWrap/>
            <w:vAlign w:val="center"/>
            <w:hideMark/>
          </w:tcPr>
          <w:p w14:paraId="42F2A317"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-8.77%</w:t>
            </w:r>
          </w:p>
        </w:tc>
        <w:tc>
          <w:tcPr>
            <w:tcW w:w="891" w:type="dxa"/>
            <w:tcBorders>
              <w:top w:val="single" w:sz="8" w:space="0" w:color="auto"/>
              <w:left w:val="nil"/>
              <w:bottom w:val="single" w:sz="8" w:space="0" w:color="auto"/>
              <w:right w:val="nil"/>
            </w:tcBorders>
            <w:shd w:val="clear" w:color="auto" w:fill="auto"/>
            <w:noWrap/>
            <w:vAlign w:val="center"/>
            <w:hideMark/>
          </w:tcPr>
          <w:p w14:paraId="716792C7"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347%</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D76CBF0"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164%</w:t>
            </w:r>
          </w:p>
        </w:tc>
      </w:tr>
      <w:tr w:rsidR="00C81879" w:rsidRPr="00C81879" w14:paraId="071EE5E7" w14:textId="77777777" w:rsidTr="00C81879">
        <w:trPr>
          <w:trHeight w:val="255"/>
        </w:trPr>
        <w:tc>
          <w:tcPr>
            <w:tcW w:w="1625" w:type="dxa"/>
            <w:tcBorders>
              <w:top w:val="nil"/>
              <w:left w:val="nil"/>
              <w:bottom w:val="single" w:sz="8" w:space="0" w:color="auto"/>
              <w:right w:val="nil"/>
            </w:tcBorders>
            <w:shd w:val="clear" w:color="auto" w:fill="auto"/>
            <w:noWrap/>
            <w:vAlign w:val="center"/>
            <w:hideMark/>
          </w:tcPr>
          <w:p w14:paraId="13EEC57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1" w:type="dxa"/>
            <w:tcBorders>
              <w:top w:val="nil"/>
              <w:left w:val="nil"/>
              <w:bottom w:val="nil"/>
              <w:right w:val="nil"/>
            </w:tcBorders>
            <w:shd w:val="clear" w:color="auto" w:fill="auto"/>
            <w:noWrap/>
            <w:vAlign w:val="bottom"/>
            <w:hideMark/>
          </w:tcPr>
          <w:p w14:paraId="4173645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02DCAD2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09" w:type="dxa"/>
            <w:tcBorders>
              <w:top w:val="nil"/>
              <w:left w:val="nil"/>
              <w:bottom w:val="nil"/>
              <w:right w:val="nil"/>
            </w:tcBorders>
            <w:shd w:val="clear" w:color="auto" w:fill="auto"/>
            <w:noWrap/>
            <w:vAlign w:val="bottom"/>
            <w:hideMark/>
          </w:tcPr>
          <w:p w14:paraId="66EA90D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4FC2AD3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7A7C218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C81879" w:rsidRPr="00C81879" w14:paraId="0FCE0FEE" w14:textId="77777777" w:rsidTr="00C81879">
        <w:trPr>
          <w:trHeight w:val="255"/>
        </w:trPr>
        <w:tc>
          <w:tcPr>
            <w:tcW w:w="1625" w:type="dxa"/>
            <w:tcBorders>
              <w:top w:val="single" w:sz="8" w:space="0" w:color="auto"/>
              <w:left w:val="single" w:sz="8" w:space="0" w:color="auto"/>
              <w:bottom w:val="nil"/>
              <w:right w:val="single" w:sz="4" w:space="0" w:color="auto"/>
            </w:tcBorders>
            <w:shd w:val="clear" w:color="auto" w:fill="auto"/>
            <w:noWrap/>
            <w:vAlign w:val="center"/>
            <w:hideMark/>
          </w:tcPr>
          <w:p w14:paraId="476688B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891" w:type="dxa"/>
            <w:tcBorders>
              <w:top w:val="single" w:sz="8" w:space="0" w:color="auto"/>
              <w:left w:val="single" w:sz="4" w:space="0" w:color="auto"/>
              <w:bottom w:val="single" w:sz="8" w:space="0" w:color="auto"/>
              <w:right w:val="nil"/>
            </w:tcBorders>
            <w:shd w:val="clear" w:color="auto" w:fill="auto"/>
            <w:noWrap/>
            <w:vAlign w:val="center"/>
            <w:hideMark/>
          </w:tcPr>
          <w:p w14:paraId="4D62112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4638CCA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09" w:type="dxa"/>
            <w:tcBorders>
              <w:top w:val="single" w:sz="8" w:space="0" w:color="auto"/>
              <w:left w:val="nil"/>
              <w:bottom w:val="single" w:sz="8" w:space="0" w:color="auto"/>
              <w:right w:val="nil"/>
            </w:tcBorders>
            <w:shd w:val="clear" w:color="auto" w:fill="auto"/>
            <w:noWrap/>
            <w:vAlign w:val="center"/>
            <w:hideMark/>
          </w:tcPr>
          <w:p w14:paraId="0C0FE11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w:t>
            </w:r>
          </w:p>
        </w:tc>
        <w:tc>
          <w:tcPr>
            <w:tcW w:w="891" w:type="dxa"/>
            <w:tcBorders>
              <w:top w:val="single" w:sz="8" w:space="0" w:color="auto"/>
              <w:left w:val="nil"/>
              <w:bottom w:val="single" w:sz="8" w:space="0" w:color="auto"/>
              <w:right w:val="nil"/>
            </w:tcBorders>
            <w:shd w:val="clear" w:color="auto" w:fill="auto"/>
            <w:noWrap/>
            <w:vAlign w:val="center"/>
            <w:hideMark/>
          </w:tcPr>
          <w:p w14:paraId="583AC83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22064F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r>
      <w:tr w:rsidR="00C81879" w:rsidRPr="00C81879" w14:paraId="0B2A83DB" w14:textId="77777777" w:rsidTr="00C81879">
        <w:trPr>
          <w:trHeight w:val="255"/>
        </w:trPr>
        <w:tc>
          <w:tcPr>
            <w:tcW w:w="1625" w:type="dxa"/>
            <w:tcBorders>
              <w:top w:val="nil"/>
              <w:left w:val="single" w:sz="8" w:space="0" w:color="auto"/>
              <w:bottom w:val="nil"/>
              <w:right w:val="single" w:sz="4" w:space="0" w:color="auto"/>
            </w:tcBorders>
            <w:shd w:val="clear" w:color="auto" w:fill="auto"/>
            <w:noWrap/>
            <w:vAlign w:val="center"/>
            <w:hideMark/>
          </w:tcPr>
          <w:p w14:paraId="6F45D9C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891" w:type="dxa"/>
            <w:tcBorders>
              <w:top w:val="nil"/>
              <w:left w:val="single" w:sz="4" w:space="0" w:color="auto"/>
              <w:bottom w:val="nil"/>
              <w:right w:val="nil"/>
            </w:tcBorders>
            <w:shd w:val="clear" w:color="auto" w:fill="auto"/>
            <w:noWrap/>
            <w:vAlign w:val="center"/>
            <w:hideMark/>
          </w:tcPr>
          <w:p w14:paraId="3387B82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8B17A2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09" w:type="dxa"/>
            <w:tcBorders>
              <w:top w:val="nil"/>
              <w:left w:val="nil"/>
              <w:bottom w:val="nil"/>
              <w:right w:val="nil"/>
            </w:tcBorders>
            <w:shd w:val="clear" w:color="auto" w:fill="auto"/>
            <w:noWrap/>
            <w:vAlign w:val="center"/>
            <w:hideMark/>
          </w:tcPr>
          <w:p w14:paraId="4BA801E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 HM16.23</w:t>
            </w:r>
          </w:p>
        </w:tc>
        <w:tc>
          <w:tcPr>
            <w:tcW w:w="891" w:type="dxa"/>
            <w:tcBorders>
              <w:top w:val="nil"/>
              <w:left w:val="nil"/>
              <w:bottom w:val="nil"/>
              <w:right w:val="nil"/>
            </w:tcBorders>
            <w:shd w:val="clear" w:color="auto" w:fill="auto"/>
            <w:noWrap/>
            <w:vAlign w:val="center"/>
            <w:hideMark/>
          </w:tcPr>
          <w:p w14:paraId="075E161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3F82776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r>
      <w:tr w:rsidR="00C81879" w:rsidRPr="00C81879" w14:paraId="392340BF" w14:textId="77777777" w:rsidTr="00C81879">
        <w:trPr>
          <w:trHeight w:val="255"/>
        </w:trPr>
        <w:tc>
          <w:tcPr>
            <w:tcW w:w="1625" w:type="dxa"/>
            <w:tcBorders>
              <w:top w:val="nil"/>
              <w:left w:val="single" w:sz="8" w:space="0" w:color="auto"/>
              <w:bottom w:val="single" w:sz="4" w:space="0" w:color="auto"/>
              <w:right w:val="single" w:sz="4" w:space="0" w:color="auto"/>
            </w:tcBorders>
            <w:shd w:val="clear" w:color="auto" w:fill="auto"/>
            <w:noWrap/>
            <w:vAlign w:val="center"/>
            <w:hideMark/>
          </w:tcPr>
          <w:p w14:paraId="7911243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891" w:type="dxa"/>
            <w:tcBorders>
              <w:top w:val="single" w:sz="8" w:space="0" w:color="auto"/>
              <w:left w:val="single" w:sz="4" w:space="0" w:color="auto"/>
              <w:bottom w:val="single" w:sz="8" w:space="0" w:color="auto"/>
              <w:right w:val="nil"/>
            </w:tcBorders>
            <w:shd w:val="clear" w:color="auto" w:fill="auto"/>
            <w:noWrap/>
            <w:vAlign w:val="bottom"/>
            <w:hideMark/>
          </w:tcPr>
          <w:p w14:paraId="77F5EE2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30BE525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psnrU</w:t>
            </w:r>
          </w:p>
        </w:tc>
        <w:tc>
          <w:tcPr>
            <w:tcW w:w="1209" w:type="dxa"/>
            <w:tcBorders>
              <w:top w:val="single" w:sz="8" w:space="0" w:color="auto"/>
              <w:left w:val="nil"/>
              <w:bottom w:val="single" w:sz="8" w:space="0" w:color="auto"/>
              <w:right w:val="single" w:sz="8" w:space="0" w:color="auto"/>
            </w:tcBorders>
            <w:shd w:val="clear" w:color="auto" w:fill="auto"/>
            <w:noWrap/>
            <w:vAlign w:val="bottom"/>
            <w:hideMark/>
          </w:tcPr>
          <w:p w14:paraId="1069CBB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45B90BD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708013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DecT</w:t>
            </w:r>
          </w:p>
        </w:tc>
      </w:tr>
      <w:tr w:rsidR="00C81879" w:rsidRPr="00C81879" w14:paraId="7739F1FE" w14:textId="77777777" w:rsidTr="00C81879">
        <w:trPr>
          <w:trHeight w:val="255"/>
        </w:trPr>
        <w:tc>
          <w:tcPr>
            <w:tcW w:w="1625" w:type="dxa"/>
            <w:tcBorders>
              <w:top w:val="single" w:sz="4" w:space="0" w:color="auto"/>
              <w:left w:val="single" w:sz="8" w:space="0" w:color="auto"/>
              <w:bottom w:val="nil"/>
              <w:right w:val="single" w:sz="8" w:space="0" w:color="auto"/>
            </w:tcBorders>
            <w:shd w:val="clear" w:color="auto" w:fill="auto"/>
            <w:noWrap/>
            <w:vAlign w:val="center"/>
            <w:hideMark/>
          </w:tcPr>
          <w:p w14:paraId="1877A7D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PQ444</w:t>
            </w:r>
          </w:p>
        </w:tc>
        <w:tc>
          <w:tcPr>
            <w:tcW w:w="891" w:type="dxa"/>
            <w:tcBorders>
              <w:top w:val="nil"/>
              <w:left w:val="single" w:sz="8" w:space="0" w:color="auto"/>
              <w:bottom w:val="nil"/>
              <w:right w:val="nil"/>
            </w:tcBorders>
            <w:shd w:val="clear" w:color="000000" w:fill="CCFFCC"/>
            <w:noWrap/>
            <w:vAlign w:val="center"/>
            <w:hideMark/>
          </w:tcPr>
          <w:p w14:paraId="7815AF7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-6.14%</w:t>
            </w:r>
          </w:p>
        </w:tc>
        <w:tc>
          <w:tcPr>
            <w:tcW w:w="891" w:type="dxa"/>
            <w:tcBorders>
              <w:top w:val="nil"/>
              <w:left w:val="nil"/>
              <w:bottom w:val="nil"/>
              <w:right w:val="nil"/>
            </w:tcBorders>
            <w:shd w:val="clear" w:color="000000" w:fill="CCFFCC"/>
            <w:noWrap/>
            <w:vAlign w:val="center"/>
            <w:hideMark/>
          </w:tcPr>
          <w:p w14:paraId="72F8656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-4.32%</w:t>
            </w:r>
          </w:p>
        </w:tc>
        <w:tc>
          <w:tcPr>
            <w:tcW w:w="1209" w:type="dxa"/>
            <w:tcBorders>
              <w:top w:val="nil"/>
              <w:left w:val="nil"/>
              <w:bottom w:val="nil"/>
              <w:right w:val="single" w:sz="8" w:space="0" w:color="auto"/>
            </w:tcBorders>
            <w:shd w:val="clear" w:color="000000" w:fill="CCFFCC"/>
            <w:noWrap/>
            <w:vAlign w:val="center"/>
            <w:hideMark/>
          </w:tcPr>
          <w:p w14:paraId="3E571B3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-5.56%</w:t>
            </w:r>
          </w:p>
        </w:tc>
        <w:tc>
          <w:tcPr>
            <w:tcW w:w="891" w:type="dxa"/>
            <w:tcBorders>
              <w:top w:val="nil"/>
              <w:left w:val="nil"/>
              <w:bottom w:val="nil"/>
              <w:right w:val="nil"/>
            </w:tcBorders>
            <w:shd w:val="clear" w:color="auto" w:fill="auto"/>
            <w:noWrap/>
            <w:vAlign w:val="center"/>
            <w:hideMark/>
          </w:tcPr>
          <w:p w14:paraId="2EBC4ED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343%</w:t>
            </w:r>
          </w:p>
        </w:tc>
        <w:tc>
          <w:tcPr>
            <w:tcW w:w="891" w:type="dxa"/>
            <w:tcBorders>
              <w:top w:val="nil"/>
              <w:left w:val="nil"/>
              <w:bottom w:val="nil"/>
              <w:right w:val="single" w:sz="8" w:space="0" w:color="auto"/>
            </w:tcBorders>
            <w:shd w:val="clear" w:color="auto" w:fill="auto"/>
            <w:noWrap/>
            <w:vAlign w:val="center"/>
            <w:hideMark/>
          </w:tcPr>
          <w:p w14:paraId="0928A47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164%</w:t>
            </w:r>
          </w:p>
        </w:tc>
      </w:tr>
      <w:tr w:rsidR="00C81879" w:rsidRPr="00C81879" w14:paraId="12DCB294" w14:textId="77777777" w:rsidTr="00C81879">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0505A72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PQ422</w:t>
            </w:r>
          </w:p>
        </w:tc>
        <w:tc>
          <w:tcPr>
            <w:tcW w:w="891" w:type="dxa"/>
            <w:tcBorders>
              <w:top w:val="nil"/>
              <w:left w:val="single" w:sz="8" w:space="0" w:color="auto"/>
              <w:bottom w:val="nil"/>
              <w:right w:val="nil"/>
            </w:tcBorders>
            <w:shd w:val="clear" w:color="000000" w:fill="CCFFCC"/>
            <w:noWrap/>
            <w:vAlign w:val="center"/>
            <w:hideMark/>
          </w:tcPr>
          <w:p w14:paraId="2F927BE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-7.47%</w:t>
            </w:r>
          </w:p>
        </w:tc>
        <w:tc>
          <w:tcPr>
            <w:tcW w:w="891" w:type="dxa"/>
            <w:tcBorders>
              <w:top w:val="nil"/>
              <w:left w:val="nil"/>
              <w:bottom w:val="nil"/>
              <w:right w:val="nil"/>
            </w:tcBorders>
            <w:shd w:val="clear" w:color="000000" w:fill="CCFFCC"/>
            <w:noWrap/>
            <w:vAlign w:val="center"/>
            <w:hideMark/>
          </w:tcPr>
          <w:p w14:paraId="21A80DE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-11.50%</w:t>
            </w:r>
          </w:p>
        </w:tc>
        <w:tc>
          <w:tcPr>
            <w:tcW w:w="1209" w:type="dxa"/>
            <w:tcBorders>
              <w:top w:val="nil"/>
              <w:left w:val="nil"/>
              <w:bottom w:val="nil"/>
              <w:right w:val="single" w:sz="8" w:space="0" w:color="auto"/>
            </w:tcBorders>
            <w:shd w:val="clear" w:color="000000" w:fill="CCFFCC"/>
            <w:noWrap/>
            <w:vAlign w:val="center"/>
            <w:hideMark/>
          </w:tcPr>
          <w:p w14:paraId="47295D1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-11.72%</w:t>
            </w:r>
          </w:p>
        </w:tc>
        <w:tc>
          <w:tcPr>
            <w:tcW w:w="891" w:type="dxa"/>
            <w:tcBorders>
              <w:top w:val="nil"/>
              <w:left w:val="nil"/>
              <w:bottom w:val="nil"/>
              <w:right w:val="nil"/>
            </w:tcBorders>
            <w:shd w:val="clear" w:color="auto" w:fill="auto"/>
            <w:noWrap/>
            <w:vAlign w:val="center"/>
            <w:hideMark/>
          </w:tcPr>
          <w:p w14:paraId="18E4E17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474%</w:t>
            </w:r>
          </w:p>
        </w:tc>
        <w:tc>
          <w:tcPr>
            <w:tcW w:w="891" w:type="dxa"/>
            <w:tcBorders>
              <w:top w:val="nil"/>
              <w:left w:val="nil"/>
              <w:bottom w:val="nil"/>
              <w:right w:val="single" w:sz="8" w:space="0" w:color="auto"/>
            </w:tcBorders>
            <w:shd w:val="clear" w:color="auto" w:fill="auto"/>
            <w:noWrap/>
            <w:vAlign w:val="center"/>
            <w:hideMark/>
          </w:tcPr>
          <w:p w14:paraId="1FAB8A1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164%</w:t>
            </w:r>
          </w:p>
        </w:tc>
      </w:tr>
      <w:tr w:rsidR="00C81879" w:rsidRPr="00C81879" w14:paraId="06805BF8" w14:textId="77777777" w:rsidTr="00C81879">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BB89A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Overall</w:t>
            </w:r>
          </w:p>
        </w:tc>
        <w:tc>
          <w:tcPr>
            <w:tcW w:w="891" w:type="dxa"/>
            <w:tcBorders>
              <w:top w:val="single" w:sz="8" w:space="0" w:color="auto"/>
              <w:left w:val="single" w:sz="8" w:space="0" w:color="auto"/>
              <w:bottom w:val="single" w:sz="8" w:space="0" w:color="auto"/>
              <w:right w:val="nil"/>
            </w:tcBorders>
            <w:shd w:val="clear" w:color="000000" w:fill="CCFFCC"/>
            <w:noWrap/>
            <w:vAlign w:val="center"/>
            <w:hideMark/>
          </w:tcPr>
          <w:p w14:paraId="6105439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-6.81%</w:t>
            </w:r>
          </w:p>
        </w:tc>
        <w:tc>
          <w:tcPr>
            <w:tcW w:w="891" w:type="dxa"/>
            <w:tcBorders>
              <w:top w:val="single" w:sz="8" w:space="0" w:color="auto"/>
              <w:left w:val="nil"/>
              <w:bottom w:val="single" w:sz="8" w:space="0" w:color="auto"/>
              <w:right w:val="nil"/>
            </w:tcBorders>
            <w:shd w:val="clear" w:color="000000" w:fill="CCFFCC"/>
            <w:noWrap/>
            <w:vAlign w:val="center"/>
            <w:hideMark/>
          </w:tcPr>
          <w:p w14:paraId="21FDE85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-7.91%</w:t>
            </w:r>
          </w:p>
        </w:tc>
        <w:tc>
          <w:tcPr>
            <w:tcW w:w="1209" w:type="dxa"/>
            <w:tcBorders>
              <w:top w:val="single" w:sz="8" w:space="0" w:color="auto"/>
              <w:left w:val="nil"/>
              <w:bottom w:val="single" w:sz="8" w:space="0" w:color="auto"/>
              <w:right w:val="single" w:sz="8" w:space="0" w:color="auto"/>
            </w:tcBorders>
            <w:shd w:val="clear" w:color="000000" w:fill="CCFFCC"/>
            <w:noWrap/>
            <w:vAlign w:val="center"/>
            <w:hideMark/>
          </w:tcPr>
          <w:p w14:paraId="24C83E0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-8.64%</w:t>
            </w:r>
          </w:p>
        </w:tc>
        <w:tc>
          <w:tcPr>
            <w:tcW w:w="891" w:type="dxa"/>
            <w:tcBorders>
              <w:top w:val="single" w:sz="8" w:space="0" w:color="auto"/>
              <w:left w:val="nil"/>
              <w:bottom w:val="single" w:sz="8" w:space="0" w:color="auto"/>
              <w:right w:val="nil"/>
            </w:tcBorders>
            <w:shd w:val="clear" w:color="auto" w:fill="auto"/>
            <w:noWrap/>
            <w:vAlign w:val="center"/>
            <w:hideMark/>
          </w:tcPr>
          <w:p w14:paraId="31018C1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409%</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368CCA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164%</w:t>
            </w:r>
          </w:p>
        </w:tc>
      </w:tr>
    </w:tbl>
    <w:p w14:paraId="0F53A21F" w14:textId="62B835B3" w:rsidR="00C81879" w:rsidRDefault="00C81879" w:rsidP="00C81879">
      <w:pPr>
        <w:pStyle w:val="Heading3"/>
        <w:numPr>
          <w:ilvl w:val="0"/>
          <w:numId w:val="0"/>
        </w:numPr>
        <w:rPr>
          <w:lang w:val="en-CA"/>
        </w:rPr>
      </w:pPr>
    </w:p>
    <w:tbl>
      <w:tblPr>
        <w:tblW w:w="6181" w:type="dxa"/>
        <w:tblInd w:w="-25" w:type="dxa"/>
        <w:tblLook w:val="04A0" w:firstRow="1" w:lastRow="0" w:firstColumn="1" w:lastColumn="0" w:noHBand="0" w:noVBand="1"/>
      </w:tblPr>
      <w:tblGrid>
        <w:gridCol w:w="1360"/>
        <w:gridCol w:w="900"/>
        <w:gridCol w:w="900"/>
        <w:gridCol w:w="1221"/>
        <w:gridCol w:w="900"/>
        <w:gridCol w:w="900"/>
      </w:tblGrid>
      <w:tr w:rsidR="00C81879" w:rsidRPr="00C81879" w14:paraId="2B912449" w14:textId="77777777" w:rsidTr="00C8187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766185D"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2C18CB6"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64015A8"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438BAB51"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603821BC"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47304EF"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r>
      <w:tr w:rsidR="00C81879" w:rsidRPr="00C81879" w14:paraId="41E5D096" w14:textId="77777777" w:rsidTr="00C81879">
        <w:trPr>
          <w:trHeight w:val="255"/>
        </w:trPr>
        <w:tc>
          <w:tcPr>
            <w:tcW w:w="1360" w:type="dxa"/>
            <w:tcBorders>
              <w:top w:val="nil"/>
              <w:left w:val="single" w:sz="8" w:space="0" w:color="auto"/>
              <w:bottom w:val="nil"/>
              <w:right w:val="nil"/>
            </w:tcBorders>
            <w:shd w:val="clear" w:color="auto" w:fill="auto"/>
            <w:noWrap/>
            <w:vAlign w:val="center"/>
            <w:hideMark/>
          </w:tcPr>
          <w:p w14:paraId="7A29C7BA"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FE02827"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5712421"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2083D62A"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 HM16.23</w:t>
            </w:r>
          </w:p>
        </w:tc>
        <w:tc>
          <w:tcPr>
            <w:tcW w:w="900" w:type="dxa"/>
            <w:tcBorders>
              <w:top w:val="nil"/>
              <w:left w:val="nil"/>
              <w:bottom w:val="nil"/>
              <w:right w:val="nil"/>
            </w:tcBorders>
            <w:shd w:val="clear" w:color="auto" w:fill="auto"/>
            <w:noWrap/>
            <w:vAlign w:val="center"/>
            <w:hideMark/>
          </w:tcPr>
          <w:p w14:paraId="7CBBCA5E"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B4F726E"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r>
      <w:tr w:rsidR="00C81879" w:rsidRPr="00C81879" w14:paraId="11307B00" w14:textId="77777777" w:rsidTr="00C81879">
        <w:trPr>
          <w:trHeight w:val="255"/>
        </w:trPr>
        <w:tc>
          <w:tcPr>
            <w:tcW w:w="1360" w:type="dxa"/>
            <w:tcBorders>
              <w:top w:val="nil"/>
              <w:left w:val="single" w:sz="8" w:space="0" w:color="auto"/>
              <w:bottom w:val="nil"/>
              <w:right w:val="nil"/>
            </w:tcBorders>
            <w:shd w:val="clear" w:color="auto" w:fill="auto"/>
            <w:noWrap/>
            <w:vAlign w:val="center"/>
            <w:hideMark/>
          </w:tcPr>
          <w:p w14:paraId="287FD02D"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A622557"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23F5006"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41EDD2B7"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BB99CD5"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AC275DC"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DecT</w:t>
            </w:r>
          </w:p>
        </w:tc>
      </w:tr>
      <w:tr w:rsidR="00C81879" w:rsidRPr="00C81879" w14:paraId="3CD2E01C" w14:textId="77777777" w:rsidTr="00C8187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BEB6F11"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000000" w:fill="CCFFCC"/>
            <w:noWrap/>
            <w:vAlign w:val="center"/>
            <w:hideMark/>
          </w:tcPr>
          <w:p w14:paraId="62109E43"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-3.39%</w:t>
            </w:r>
          </w:p>
        </w:tc>
        <w:tc>
          <w:tcPr>
            <w:tcW w:w="900" w:type="dxa"/>
            <w:tcBorders>
              <w:top w:val="nil"/>
              <w:left w:val="nil"/>
              <w:bottom w:val="nil"/>
              <w:right w:val="nil"/>
            </w:tcBorders>
            <w:shd w:val="clear" w:color="000000" w:fill="CCFFCC"/>
            <w:noWrap/>
            <w:vAlign w:val="center"/>
            <w:hideMark/>
          </w:tcPr>
          <w:p w14:paraId="32946E4C"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-5.40%</w:t>
            </w:r>
          </w:p>
        </w:tc>
        <w:tc>
          <w:tcPr>
            <w:tcW w:w="1221" w:type="dxa"/>
            <w:tcBorders>
              <w:top w:val="nil"/>
              <w:left w:val="nil"/>
              <w:bottom w:val="nil"/>
              <w:right w:val="single" w:sz="8" w:space="0" w:color="auto"/>
            </w:tcBorders>
            <w:shd w:val="clear" w:color="000000" w:fill="CCFFCC"/>
            <w:noWrap/>
            <w:vAlign w:val="center"/>
            <w:hideMark/>
          </w:tcPr>
          <w:p w14:paraId="03581A0D"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-5.68%</w:t>
            </w:r>
          </w:p>
        </w:tc>
        <w:tc>
          <w:tcPr>
            <w:tcW w:w="900" w:type="dxa"/>
            <w:tcBorders>
              <w:top w:val="nil"/>
              <w:left w:val="nil"/>
              <w:bottom w:val="nil"/>
              <w:right w:val="nil"/>
            </w:tcBorders>
            <w:shd w:val="clear" w:color="auto" w:fill="auto"/>
            <w:noWrap/>
            <w:vAlign w:val="center"/>
            <w:hideMark/>
          </w:tcPr>
          <w:p w14:paraId="65EC204A"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3198%</w:t>
            </w:r>
          </w:p>
        </w:tc>
        <w:tc>
          <w:tcPr>
            <w:tcW w:w="900" w:type="dxa"/>
            <w:tcBorders>
              <w:top w:val="nil"/>
              <w:left w:val="nil"/>
              <w:bottom w:val="nil"/>
              <w:right w:val="single" w:sz="8" w:space="0" w:color="auto"/>
            </w:tcBorders>
            <w:shd w:val="clear" w:color="auto" w:fill="auto"/>
            <w:noWrap/>
            <w:vAlign w:val="center"/>
            <w:hideMark/>
          </w:tcPr>
          <w:p w14:paraId="2E9FA03C"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171%</w:t>
            </w:r>
          </w:p>
        </w:tc>
      </w:tr>
      <w:tr w:rsidR="00C81879" w:rsidRPr="00C81879" w14:paraId="0731C80E" w14:textId="77777777" w:rsidTr="00C81879">
        <w:trPr>
          <w:trHeight w:val="255"/>
        </w:trPr>
        <w:tc>
          <w:tcPr>
            <w:tcW w:w="1360" w:type="dxa"/>
            <w:tcBorders>
              <w:top w:val="nil"/>
              <w:left w:val="single" w:sz="8" w:space="0" w:color="auto"/>
              <w:bottom w:val="nil"/>
              <w:right w:val="nil"/>
            </w:tcBorders>
            <w:shd w:val="clear" w:color="auto" w:fill="auto"/>
            <w:noWrap/>
            <w:vAlign w:val="center"/>
            <w:hideMark/>
          </w:tcPr>
          <w:p w14:paraId="00EC6280"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000000" w:fill="CCFFCC"/>
            <w:noWrap/>
            <w:vAlign w:val="center"/>
            <w:hideMark/>
          </w:tcPr>
          <w:p w14:paraId="078B7131"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-3.97%</w:t>
            </w:r>
          </w:p>
        </w:tc>
        <w:tc>
          <w:tcPr>
            <w:tcW w:w="900" w:type="dxa"/>
            <w:tcBorders>
              <w:top w:val="nil"/>
              <w:left w:val="nil"/>
              <w:bottom w:val="nil"/>
              <w:right w:val="nil"/>
            </w:tcBorders>
            <w:shd w:val="clear" w:color="000000" w:fill="CCFFCC"/>
            <w:noWrap/>
            <w:vAlign w:val="center"/>
            <w:hideMark/>
          </w:tcPr>
          <w:p w14:paraId="0B820A1F"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-6.73%</w:t>
            </w:r>
          </w:p>
        </w:tc>
        <w:tc>
          <w:tcPr>
            <w:tcW w:w="1221" w:type="dxa"/>
            <w:tcBorders>
              <w:top w:val="nil"/>
              <w:left w:val="nil"/>
              <w:bottom w:val="nil"/>
              <w:right w:val="single" w:sz="8" w:space="0" w:color="auto"/>
            </w:tcBorders>
            <w:shd w:val="clear" w:color="000000" w:fill="CCFFCC"/>
            <w:noWrap/>
            <w:vAlign w:val="center"/>
            <w:hideMark/>
          </w:tcPr>
          <w:p w14:paraId="16CAF169"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-6.70%</w:t>
            </w:r>
          </w:p>
        </w:tc>
        <w:tc>
          <w:tcPr>
            <w:tcW w:w="900" w:type="dxa"/>
            <w:tcBorders>
              <w:top w:val="nil"/>
              <w:left w:val="nil"/>
              <w:bottom w:val="nil"/>
              <w:right w:val="nil"/>
            </w:tcBorders>
            <w:shd w:val="clear" w:color="auto" w:fill="auto"/>
            <w:noWrap/>
            <w:vAlign w:val="center"/>
            <w:hideMark/>
          </w:tcPr>
          <w:p w14:paraId="029C1670"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2943%</w:t>
            </w:r>
          </w:p>
        </w:tc>
        <w:tc>
          <w:tcPr>
            <w:tcW w:w="900" w:type="dxa"/>
            <w:tcBorders>
              <w:top w:val="nil"/>
              <w:left w:val="nil"/>
              <w:bottom w:val="nil"/>
              <w:right w:val="single" w:sz="8" w:space="0" w:color="auto"/>
            </w:tcBorders>
            <w:shd w:val="clear" w:color="auto" w:fill="auto"/>
            <w:noWrap/>
            <w:vAlign w:val="center"/>
            <w:hideMark/>
          </w:tcPr>
          <w:p w14:paraId="391574E2"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167%</w:t>
            </w:r>
          </w:p>
        </w:tc>
      </w:tr>
      <w:tr w:rsidR="00C81879" w:rsidRPr="00C81879" w14:paraId="28FFAF4E" w14:textId="77777777" w:rsidTr="00C81879">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BD46787"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3E94607D"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-3.68%</w:t>
            </w:r>
          </w:p>
        </w:tc>
        <w:tc>
          <w:tcPr>
            <w:tcW w:w="900" w:type="dxa"/>
            <w:tcBorders>
              <w:top w:val="single" w:sz="8" w:space="0" w:color="auto"/>
              <w:left w:val="nil"/>
              <w:bottom w:val="single" w:sz="8" w:space="0" w:color="auto"/>
              <w:right w:val="nil"/>
            </w:tcBorders>
            <w:shd w:val="clear" w:color="000000" w:fill="CCFFCC"/>
            <w:noWrap/>
            <w:vAlign w:val="center"/>
            <w:hideMark/>
          </w:tcPr>
          <w:p w14:paraId="5D4668F6"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-6.06%</w:t>
            </w:r>
          </w:p>
        </w:tc>
        <w:tc>
          <w:tcPr>
            <w:tcW w:w="1221" w:type="dxa"/>
            <w:tcBorders>
              <w:top w:val="single" w:sz="8" w:space="0" w:color="auto"/>
              <w:left w:val="nil"/>
              <w:bottom w:val="single" w:sz="8" w:space="0" w:color="auto"/>
              <w:right w:val="single" w:sz="8" w:space="0" w:color="auto"/>
            </w:tcBorders>
            <w:shd w:val="clear" w:color="000000" w:fill="CCFFCC"/>
            <w:noWrap/>
            <w:vAlign w:val="center"/>
            <w:hideMark/>
          </w:tcPr>
          <w:p w14:paraId="71357F21"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-6.19%</w:t>
            </w:r>
          </w:p>
        </w:tc>
        <w:tc>
          <w:tcPr>
            <w:tcW w:w="900" w:type="dxa"/>
            <w:tcBorders>
              <w:top w:val="single" w:sz="8" w:space="0" w:color="auto"/>
              <w:left w:val="nil"/>
              <w:bottom w:val="single" w:sz="8" w:space="0" w:color="auto"/>
              <w:right w:val="nil"/>
            </w:tcBorders>
            <w:shd w:val="clear" w:color="auto" w:fill="auto"/>
            <w:noWrap/>
            <w:vAlign w:val="center"/>
            <w:hideMark/>
          </w:tcPr>
          <w:p w14:paraId="2C5B060E"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3070%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B0424AC"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169%</w:t>
            </w:r>
          </w:p>
        </w:tc>
      </w:tr>
      <w:tr w:rsidR="00C81879" w:rsidRPr="00C81879" w14:paraId="7C37021A" w14:textId="77777777" w:rsidTr="00C81879">
        <w:trPr>
          <w:trHeight w:val="255"/>
        </w:trPr>
        <w:tc>
          <w:tcPr>
            <w:tcW w:w="1360" w:type="dxa"/>
            <w:tcBorders>
              <w:top w:val="nil"/>
              <w:left w:val="nil"/>
              <w:bottom w:val="nil"/>
              <w:right w:val="nil"/>
            </w:tcBorders>
            <w:shd w:val="clear" w:color="auto" w:fill="auto"/>
            <w:noWrap/>
            <w:vAlign w:val="center"/>
            <w:hideMark/>
          </w:tcPr>
          <w:p w14:paraId="73F50E7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B39B25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F7C9BC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3A714D7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7B62AE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2986A6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C81879" w:rsidRPr="00C81879" w14:paraId="57C73158" w14:textId="77777777" w:rsidTr="00C8187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55895F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27EA5D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FABD80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1E8C737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D36890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33A17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r>
      <w:tr w:rsidR="00C81879" w:rsidRPr="00C81879" w14:paraId="338EC190" w14:textId="77777777" w:rsidTr="00C81879">
        <w:trPr>
          <w:trHeight w:val="255"/>
        </w:trPr>
        <w:tc>
          <w:tcPr>
            <w:tcW w:w="1360" w:type="dxa"/>
            <w:tcBorders>
              <w:top w:val="nil"/>
              <w:left w:val="single" w:sz="8" w:space="0" w:color="auto"/>
              <w:bottom w:val="nil"/>
              <w:right w:val="nil"/>
            </w:tcBorders>
            <w:shd w:val="clear" w:color="auto" w:fill="auto"/>
            <w:noWrap/>
            <w:vAlign w:val="center"/>
            <w:hideMark/>
          </w:tcPr>
          <w:p w14:paraId="0FBCDD4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B80D82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8F0822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3DBE821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 HM16.23</w:t>
            </w:r>
          </w:p>
        </w:tc>
        <w:tc>
          <w:tcPr>
            <w:tcW w:w="900" w:type="dxa"/>
            <w:tcBorders>
              <w:top w:val="nil"/>
              <w:left w:val="nil"/>
              <w:bottom w:val="nil"/>
              <w:right w:val="nil"/>
            </w:tcBorders>
            <w:shd w:val="clear" w:color="auto" w:fill="auto"/>
            <w:noWrap/>
            <w:vAlign w:val="center"/>
            <w:hideMark/>
          </w:tcPr>
          <w:p w14:paraId="5091778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7A2972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r>
      <w:tr w:rsidR="00C81879" w:rsidRPr="00C81879" w14:paraId="02990E45" w14:textId="77777777" w:rsidTr="00C81879">
        <w:trPr>
          <w:trHeight w:val="255"/>
        </w:trPr>
        <w:tc>
          <w:tcPr>
            <w:tcW w:w="1360" w:type="dxa"/>
            <w:tcBorders>
              <w:top w:val="nil"/>
              <w:left w:val="single" w:sz="8" w:space="0" w:color="auto"/>
              <w:bottom w:val="nil"/>
              <w:right w:val="nil"/>
            </w:tcBorders>
            <w:shd w:val="clear" w:color="auto" w:fill="auto"/>
            <w:noWrap/>
            <w:vAlign w:val="center"/>
            <w:hideMark/>
          </w:tcPr>
          <w:p w14:paraId="06A482E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03EF71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A99198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1E74F52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7ECEFD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B9164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DecT</w:t>
            </w:r>
          </w:p>
        </w:tc>
      </w:tr>
      <w:tr w:rsidR="00C81879" w:rsidRPr="00C81879" w14:paraId="2350807E" w14:textId="77777777" w:rsidTr="00C8187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4C52A6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000000" w:fill="CCFFCC"/>
            <w:noWrap/>
            <w:vAlign w:val="center"/>
            <w:hideMark/>
          </w:tcPr>
          <w:p w14:paraId="5AF9B51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-5.36%</w:t>
            </w:r>
          </w:p>
        </w:tc>
        <w:tc>
          <w:tcPr>
            <w:tcW w:w="900" w:type="dxa"/>
            <w:tcBorders>
              <w:top w:val="nil"/>
              <w:left w:val="nil"/>
              <w:bottom w:val="nil"/>
              <w:right w:val="nil"/>
            </w:tcBorders>
            <w:shd w:val="clear" w:color="000000" w:fill="CCFFCC"/>
            <w:noWrap/>
            <w:vAlign w:val="center"/>
            <w:hideMark/>
          </w:tcPr>
          <w:p w14:paraId="38A5699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-7.49%</w:t>
            </w:r>
          </w:p>
        </w:tc>
        <w:tc>
          <w:tcPr>
            <w:tcW w:w="1221" w:type="dxa"/>
            <w:tcBorders>
              <w:top w:val="nil"/>
              <w:left w:val="nil"/>
              <w:bottom w:val="nil"/>
              <w:right w:val="single" w:sz="8" w:space="0" w:color="auto"/>
            </w:tcBorders>
            <w:shd w:val="clear" w:color="000000" w:fill="CCFFCC"/>
            <w:noWrap/>
            <w:vAlign w:val="center"/>
            <w:hideMark/>
          </w:tcPr>
          <w:p w14:paraId="3CD0496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-6.79%</w:t>
            </w:r>
          </w:p>
        </w:tc>
        <w:tc>
          <w:tcPr>
            <w:tcW w:w="900" w:type="dxa"/>
            <w:tcBorders>
              <w:top w:val="nil"/>
              <w:left w:val="nil"/>
              <w:bottom w:val="nil"/>
              <w:right w:val="nil"/>
            </w:tcBorders>
            <w:shd w:val="clear" w:color="auto" w:fill="auto"/>
            <w:noWrap/>
            <w:vAlign w:val="center"/>
            <w:hideMark/>
          </w:tcPr>
          <w:p w14:paraId="1D9BD65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401%</w:t>
            </w:r>
          </w:p>
        </w:tc>
        <w:tc>
          <w:tcPr>
            <w:tcW w:w="900" w:type="dxa"/>
            <w:tcBorders>
              <w:top w:val="nil"/>
              <w:left w:val="nil"/>
              <w:bottom w:val="nil"/>
              <w:right w:val="single" w:sz="8" w:space="0" w:color="auto"/>
            </w:tcBorders>
            <w:shd w:val="clear" w:color="auto" w:fill="auto"/>
            <w:noWrap/>
            <w:vAlign w:val="center"/>
            <w:hideMark/>
          </w:tcPr>
          <w:p w14:paraId="7E79D79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158%</w:t>
            </w:r>
          </w:p>
        </w:tc>
      </w:tr>
      <w:tr w:rsidR="00C81879" w:rsidRPr="00C81879" w14:paraId="7E6A39C4" w14:textId="77777777" w:rsidTr="00C81879">
        <w:trPr>
          <w:trHeight w:val="255"/>
        </w:trPr>
        <w:tc>
          <w:tcPr>
            <w:tcW w:w="1360" w:type="dxa"/>
            <w:tcBorders>
              <w:top w:val="nil"/>
              <w:left w:val="single" w:sz="8" w:space="0" w:color="auto"/>
              <w:bottom w:val="nil"/>
              <w:right w:val="nil"/>
            </w:tcBorders>
            <w:shd w:val="clear" w:color="auto" w:fill="auto"/>
            <w:noWrap/>
            <w:vAlign w:val="center"/>
            <w:hideMark/>
          </w:tcPr>
          <w:p w14:paraId="625E23E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000000" w:fill="CCFFCC"/>
            <w:noWrap/>
            <w:vAlign w:val="center"/>
            <w:hideMark/>
          </w:tcPr>
          <w:p w14:paraId="5095709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-4.92%</w:t>
            </w:r>
          </w:p>
        </w:tc>
        <w:tc>
          <w:tcPr>
            <w:tcW w:w="900" w:type="dxa"/>
            <w:tcBorders>
              <w:top w:val="nil"/>
              <w:left w:val="nil"/>
              <w:bottom w:val="nil"/>
              <w:right w:val="nil"/>
            </w:tcBorders>
            <w:shd w:val="clear" w:color="000000" w:fill="CCFFCC"/>
            <w:noWrap/>
            <w:vAlign w:val="center"/>
            <w:hideMark/>
          </w:tcPr>
          <w:p w14:paraId="100C8EB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-8.86%</w:t>
            </w:r>
          </w:p>
        </w:tc>
        <w:tc>
          <w:tcPr>
            <w:tcW w:w="1221" w:type="dxa"/>
            <w:tcBorders>
              <w:top w:val="nil"/>
              <w:left w:val="nil"/>
              <w:bottom w:val="nil"/>
              <w:right w:val="single" w:sz="8" w:space="0" w:color="auto"/>
            </w:tcBorders>
            <w:shd w:val="clear" w:color="000000" w:fill="CCFFCC"/>
            <w:noWrap/>
            <w:vAlign w:val="center"/>
            <w:hideMark/>
          </w:tcPr>
          <w:p w14:paraId="4CCB0D9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-7.23%</w:t>
            </w:r>
          </w:p>
        </w:tc>
        <w:tc>
          <w:tcPr>
            <w:tcW w:w="900" w:type="dxa"/>
            <w:tcBorders>
              <w:top w:val="nil"/>
              <w:left w:val="nil"/>
              <w:bottom w:val="nil"/>
              <w:right w:val="nil"/>
            </w:tcBorders>
            <w:shd w:val="clear" w:color="auto" w:fill="auto"/>
            <w:noWrap/>
            <w:vAlign w:val="center"/>
            <w:hideMark/>
          </w:tcPr>
          <w:p w14:paraId="24D54C4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495%</w:t>
            </w:r>
          </w:p>
        </w:tc>
        <w:tc>
          <w:tcPr>
            <w:tcW w:w="900" w:type="dxa"/>
            <w:tcBorders>
              <w:top w:val="nil"/>
              <w:left w:val="nil"/>
              <w:bottom w:val="nil"/>
              <w:right w:val="single" w:sz="8" w:space="0" w:color="auto"/>
            </w:tcBorders>
            <w:shd w:val="clear" w:color="auto" w:fill="auto"/>
            <w:noWrap/>
            <w:vAlign w:val="center"/>
            <w:hideMark/>
          </w:tcPr>
          <w:p w14:paraId="25DBDAE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162%</w:t>
            </w:r>
          </w:p>
        </w:tc>
      </w:tr>
      <w:tr w:rsidR="00C81879" w:rsidRPr="00C81879" w14:paraId="5946DEEE" w14:textId="77777777" w:rsidTr="00C81879">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C37109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7784120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-5.14%</w:t>
            </w:r>
          </w:p>
        </w:tc>
        <w:tc>
          <w:tcPr>
            <w:tcW w:w="900" w:type="dxa"/>
            <w:tcBorders>
              <w:top w:val="single" w:sz="8" w:space="0" w:color="auto"/>
              <w:left w:val="nil"/>
              <w:bottom w:val="single" w:sz="8" w:space="0" w:color="auto"/>
              <w:right w:val="nil"/>
            </w:tcBorders>
            <w:shd w:val="clear" w:color="000000" w:fill="CCFFCC"/>
            <w:noWrap/>
            <w:vAlign w:val="center"/>
            <w:hideMark/>
          </w:tcPr>
          <w:p w14:paraId="20B5421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-8.18%</w:t>
            </w:r>
          </w:p>
        </w:tc>
        <w:tc>
          <w:tcPr>
            <w:tcW w:w="1221" w:type="dxa"/>
            <w:tcBorders>
              <w:top w:val="single" w:sz="8" w:space="0" w:color="auto"/>
              <w:left w:val="nil"/>
              <w:bottom w:val="single" w:sz="8" w:space="0" w:color="auto"/>
              <w:right w:val="single" w:sz="8" w:space="0" w:color="auto"/>
            </w:tcBorders>
            <w:shd w:val="clear" w:color="000000" w:fill="CCFFCC"/>
            <w:noWrap/>
            <w:vAlign w:val="center"/>
            <w:hideMark/>
          </w:tcPr>
          <w:p w14:paraId="64B5E77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-7.01%</w:t>
            </w:r>
          </w:p>
        </w:tc>
        <w:tc>
          <w:tcPr>
            <w:tcW w:w="900" w:type="dxa"/>
            <w:tcBorders>
              <w:top w:val="single" w:sz="8" w:space="0" w:color="auto"/>
              <w:left w:val="nil"/>
              <w:bottom w:val="single" w:sz="8" w:space="0" w:color="auto"/>
              <w:right w:val="nil"/>
            </w:tcBorders>
            <w:shd w:val="clear" w:color="auto" w:fill="auto"/>
            <w:noWrap/>
            <w:vAlign w:val="center"/>
            <w:hideMark/>
          </w:tcPr>
          <w:p w14:paraId="317CA78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448%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633B8D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160%</w:t>
            </w:r>
          </w:p>
        </w:tc>
      </w:tr>
      <w:tr w:rsidR="00C81879" w:rsidRPr="00C81879" w14:paraId="2FF2C0B6" w14:textId="77777777" w:rsidTr="00C81879">
        <w:trPr>
          <w:trHeight w:val="255"/>
        </w:trPr>
        <w:tc>
          <w:tcPr>
            <w:tcW w:w="1360" w:type="dxa"/>
            <w:tcBorders>
              <w:top w:val="nil"/>
              <w:left w:val="nil"/>
              <w:bottom w:val="nil"/>
              <w:right w:val="nil"/>
            </w:tcBorders>
            <w:shd w:val="clear" w:color="auto" w:fill="auto"/>
            <w:noWrap/>
            <w:vAlign w:val="center"/>
            <w:hideMark/>
          </w:tcPr>
          <w:p w14:paraId="0EE32D9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3C5917F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0F8CF8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243E000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993D6C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7A42A2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C81879" w:rsidRPr="00C81879" w14:paraId="515F3990" w14:textId="77777777" w:rsidTr="00C8187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ED7E11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AE2A9B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496799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0BC3B66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6E3A574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F32226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r>
      <w:tr w:rsidR="00C81879" w:rsidRPr="00C81879" w14:paraId="1AE9F391" w14:textId="77777777" w:rsidTr="00C81879">
        <w:trPr>
          <w:trHeight w:val="255"/>
        </w:trPr>
        <w:tc>
          <w:tcPr>
            <w:tcW w:w="1360" w:type="dxa"/>
            <w:tcBorders>
              <w:top w:val="nil"/>
              <w:left w:val="single" w:sz="8" w:space="0" w:color="auto"/>
              <w:bottom w:val="nil"/>
              <w:right w:val="nil"/>
            </w:tcBorders>
            <w:shd w:val="clear" w:color="auto" w:fill="auto"/>
            <w:noWrap/>
            <w:vAlign w:val="center"/>
            <w:hideMark/>
          </w:tcPr>
          <w:p w14:paraId="4D30293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BAA365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BF472A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4BDEC3C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 HM16.23</w:t>
            </w:r>
          </w:p>
        </w:tc>
        <w:tc>
          <w:tcPr>
            <w:tcW w:w="900" w:type="dxa"/>
            <w:tcBorders>
              <w:top w:val="nil"/>
              <w:left w:val="nil"/>
              <w:bottom w:val="nil"/>
              <w:right w:val="nil"/>
            </w:tcBorders>
            <w:shd w:val="clear" w:color="auto" w:fill="auto"/>
            <w:noWrap/>
            <w:vAlign w:val="center"/>
            <w:hideMark/>
          </w:tcPr>
          <w:p w14:paraId="3C09D76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09A4F8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r>
      <w:tr w:rsidR="00C81879" w:rsidRPr="00C81879" w14:paraId="477F1F1D" w14:textId="77777777" w:rsidTr="00C81879">
        <w:trPr>
          <w:trHeight w:val="255"/>
        </w:trPr>
        <w:tc>
          <w:tcPr>
            <w:tcW w:w="1360" w:type="dxa"/>
            <w:tcBorders>
              <w:top w:val="nil"/>
              <w:left w:val="single" w:sz="8" w:space="0" w:color="auto"/>
              <w:bottom w:val="nil"/>
              <w:right w:val="nil"/>
            </w:tcBorders>
            <w:shd w:val="clear" w:color="auto" w:fill="auto"/>
            <w:noWrap/>
            <w:vAlign w:val="center"/>
            <w:hideMark/>
          </w:tcPr>
          <w:p w14:paraId="1C31CF6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DED7D9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AF7593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5E26E45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51257B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BAC75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DecT</w:t>
            </w:r>
          </w:p>
        </w:tc>
      </w:tr>
      <w:tr w:rsidR="00C81879" w:rsidRPr="00C81879" w14:paraId="73A33EA8" w14:textId="77777777" w:rsidTr="00C8187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2D97DC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000000" w:fill="CCFFCC"/>
            <w:noWrap/>
            <w:vAlign w:val="center"/>
            <w:hideMark/>
          </w:tcPr>
          <w:p w14:paraId="1CBAA71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-5.92%</w:t>
            </w:r>
          </w:p>
        </w:tc>
        <w:tc>
          <w:tcPr>
            <w:tcW w:w="900" w:type="dxa"/>
            <w:tcBorders>
              <w:top w:val="nil"/>
              <w:left w:val="nil"/>
              <w:bottom w:val="nil"/>
              <w:right w:val="nil"/>
            </w:tcBorders>
            <w:shd w:val="clear" w:color="000000" w:fill="CCFFCC"/>
            <w:noWrap/>
            <w:vAlign w:val="center"/>
            <w:hideMark/>
          </w:tcPr>
          <w:p w14:paraId="3FA7E92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-8.08%</w:t>
            </w:r>
          </w:p>
        </w:tc>
        <w:tc>
          <w:tcPr>
            <w:tcW w:w="1221" w:type="dxa"/>
            <w:tcBorders>
              <w:top w:val="nil"/>
              <w:left w:val="nil"/>
              <w:bottom w:val="nil"/>
              <w:right w:val="single" w:sz="8" w:space="0" w:color="auto"/>
            </w:tcBorders>
            <w:shd w:val="clear" w:color="000000" w:fill="CCFFCC"/>
            <w:noWrap/>
            <w:vAlign w:val="center"/>
            <w:hideMark/>
          </w:tcPr>
          <w:p w14:paraId="27A85CE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-7.19%</w:t>
            </w:r>
          </w:p>
        </w:tc>
        <w:tc>
          <w:tcPr>
            <w:tcW w:w="900" w:type="dxa"/>
            <w:tcBorders>
              <w:top w:val="nil"/>
              <w:left w:val="nil"/>
              <w:bottom w:val="nil"/>
              <w:right w:val="nil"/>
            </w:tcBorders>
            <w:shd w:val="clear" w:color="auto" w:fill="auto"/>
            <w:noWrap/>
            <w:vAlign w:val="center"/>
            <w:hideMark/>
          </w:tcPr>
          <w:p w14:paraId="0101CF3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449%</w:t>
            </w:r>
          </w:p>
        </w:tc>
        <w:tc>
          <w:tcPr>
            <w:tcW w:w="900" w:type="dxa"/>
            <w:tcBorders>
              <w:top w:val="nil"/>
              <w:left w:val="nil"/>
              <w:bottom w:val="nil"/>
              <w:right w:val="single" w:sz="8" w:space="0" w:color="auto"/>
            </w:tcBorders>
            <w:shd w:val="clear" w:color="auto" w:fill="auto"/>
            <w:noWrap/>
            <w:vAlign w:val="center"/>
            <w:hideMark/>
          </w:tcPr>
          <w:p w14:paraId="3D7604C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157%</w:t>
            </w:r>
          </w:p>
        </w:tc>
      </w:tr>
      <w:tr w:rsidR="00C81879" w:rsidRPr="00C81879" w14:paraId="74D61EC3" w14:textId="77777777" w:rsidTr="00C81879">
        <w:trPr>
          <w:trHeight w:val="255"/>
        </w:trPr>
        <w:tc>
          <w:tcPr>
            <w:tcW w:w="1360" w:type="dxa"/>
            <w:tcBorders>
              <w:top w:val="nil"/>
              <w:left w:val="single" w:sz="8" w:space="0" w:color="auto"/>
              <w:bottom w:val="nil"/>
              <w:right w:val="nil"/>
            </w:tcBorders>
            <w:shd w:val="clear" w:color="auto" w:fill="auto"/>
            <w:noWrap/>
            <w:vAlign w:val="center"/>
            <w:hideMark/>
          </w:tcPr>
          <w:p w14:paraId="58A7A6F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000000" w:fill="CCFFCC"/>
            <w:noWrap/>
            <w:vAlign w:val="center"/>
            <w:hideMark/>
          </w:tcPr>
          <w:p w14:paraId="32BC6BC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-5.51%</w:t>
            </w:r>
          </w:p>
        </w:tc>
        <w:tc>
          <w:tcPr>
            <w:tcW w:w="900" w:type="dxa"/>
            <w:tcBorders>
              <w:top w:val="nil"/>
              <w:left w:val="nil"/>
              <w:bottom w:val="nil"/>
              <w:right w:val="nil"/>
            </w:tcBorders>
            <w:shd w:val="clear" w:color="000000" w:fill="CCFFCC"/>
            <w:noWrap/>
            <w:vAlign w:val="center"/>
            <w:hideMark/>
          </w:tcPr>
          <w:p w14:paraId="017E9CC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-9.19%</w:t>
            </w:r>
          </w:p>
        </w:tc>
        <w:tc>
          <w:tcPr>
            <w:tcW w:w="1221" w:type="dxa"/>
            <w:tcBorders>
              <w:top w:val="nil"/>
              <w:left w:val="nil"/>
              <w:bottom w:val="nil"/>
              <w:right w:val="single" w:sz="8" w:space="0" w:color="auto"/>
            </w:tcBorders>
            <w:shd w:val="clear" w:color="000000" w:fill="CCFFCC"/>
            <w:noWrap/>
            <w:vAlign w:val="center"/>
            <w:hideMark/>
          </w:tcPr>
          <w:p w14:paraId="7151A46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-7.44%</w:t>
            </w:r>
          </w:p>
        </w:tc>
        <w:tc>
          <w:tcPr>
            <w:tcW w:w="900" w:type="dxa"/>
            <w:tcBorders>
              <w:top w:val="nil"/>
              <w:left w:val="nil"/>
              <w:bottom w:val="nil"/>
              <w:right w:val="nil"/>
            </w:tcBorders>
            <w:shd w:val="clear" w:color="auto" w:fill="auto"/>
            <w:noWrap/>
            <w:vAlign w:val="center"/>
            <w:hideMark/>
          </w:tcPr>
          <w:p w14:paraId="641D1E5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612%</w:t>
            </w:r>
          </w:p>
        </w:tc>
        <w:tc>
          <w:tcPr>
            <w:tcW w:w="900" w:type="dxa"/>
            <w:tcBorders>
              <w:top w:val="nil"/>
              <w:left w:val="nil"/>
              <w:bottom w:val="nil"/>
              <w:right w:val="single" w:sz="8" w:space="0" w:color="auto"/>
            </w:tcBorders>
            <w:shd w:val="clear" w:color="auto" w:fill="auto"/>
            <w:noWrap/>
            <w:vAlign w:val="center"/>
            <w:hideMark/>
          </w:tcPr>
          <w:p w14:paraId="4C22F9C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162%</w:t>
            </w:r>
          </w:p>
        </w:tc>
      </w:tr>
      <w:tr w:rsidR="00C81879" w:rsidRPr="00C81879" w14:paraId="08E9C737" w14:textId="77777777" w:rsidTr="00C81879">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567114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6E0DD28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-5.72%</w:t>
            </w:r>
          </w:p>
        </w:tc>
        <w:tc>
          <w:tcPr>
            <w:tcW w:w="900" w:type="dxa"/>
            <w:tcBorders>
              <w:top w:val="single" w:sz="8" w:space="0" w:color="auto"/>
              <w:left w:val="nil"/>
              <w:bottom w:val="single" w:sz="8" w:space="0" w:color="auto"/>
              <w:right w:val="nil"/>
            </w:tcBorders>
            <w:shd w:val="clear" w:color="000000" w:fill="CCFFCC"/>
            <w:noWrap/>
            <w:vAlign w:val="center"/>
            <w:hideMark/>
          </w:tcPr>
          <w:p w14:paraId="2352CF8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-8.64%</w:t>
            </w:r>
          </w:p>
        </w:tc>
        <w:tc>
          <w:tcPr>
            <w:tcW w:w="1221" w:type="dxa"/>
            <w:tcBorders>
              <w:top w:val="single" w:sz="8" w:space="0" w:color="auto"/>
              <w:left w:val="nil"/>
              <w:bottom w:val="single" w:sz="8" w:space="0" w:color="auto"/>
              <w:right w:val="single" w:sz="8" w:space="0" w:color="auto"/>
            </w:tcBorders>
            <w:shd w:val="clear" w:color="000000" w:fill="CCFFCC"/>
            <w:noWrap/>
            <w:vAlign w:val="center"/>
            <w:hideMark/>
          </w:tcPr>
          <w:p w14:paraId="3AEF338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-7.32%</w:t>
            </w:r>
          </w:p>
        </w:tc>
        <w:tc>
          <w:tcPr>
            <w:tcW w:w="900" w:type="dxa"/>
            <w:tcBorders>
              <w:top w:val="single" w:sz="8" w:space="0" w:color="auto"/>
              <w:left w:val="nil"/>
              <w:bottom w:val="single" w:sz="8" w:space="0" w:color="auto"/>
              <w:right w:val="nil"/>
            </w:tcBorders>
            <w:shd w:val="clear" w:color="auto" w:fill="auto"/>
            <w:noWrap/>
            <w:vAlign w:val="center"/>
            <w:hideMark/>
          </w:tcPr>
          <w:p w14:paraId="059957B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531%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6C75A8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160%</w:t>
            </w:r>
          </w:p>
        </w:tc>
      </w:tr>
    </w:tbl>
    <w:p w14:paraId="4FF0FF19" w14:textId="12AD03C6" w:rsidR="00C81879" w:rsidRDefault="00C81879" w:rsidP="00C81879">
      <w:pPr>
        <w:rPr>
          <w:lang w:val="en-CA"/>
        </w:rPr>
      </w:pPr>
    </w:p>
    <w:tbl>
      <w:tblPr>
        <w:tblW w:w="6261" w:type="dxa"/>
        <w:tblInd w:w="-25" w:type="dxa"/>
        <w:tblLook w:val="04A0" w:firstRow="1" w:lastRow="0" w:firstColumn="1" w:lastColumn="0" w:noHBand="0" w:noVBand="1"/>
      </w:tblPr>
      <w:tblGrid>
        <w:gridCol w:w="1440"/>
        <w:gridCol w:w="900"/>
        <w:gridCol w:w="900"/>
        <w:gridCol w:w="1221"/>
        <w:gridCol w:w="900"/>
        <w:gridCol w:w="900"/>
      </w:tblGrid>
      <w:tr w:rsidR="00C81879" w:rsidRPr="00C81879" w14:paraId="190556FA" w14:textId="77777777" w:rsidTr="00C8187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238833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D0FAE2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D99C73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5F7C854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4712287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A7737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r>
      <w:tr w:rsidR="00C81879" w:rsidRPr="00C81879" w14:paraId="60ADA667" w14:textId="77777777" w:rsidTr="00C81879">
        <w:trPr>
          <w:trHeight w:val="255"/>
        </w:trPr>
        <w:tc>
          <w:tcPr>
            <w:tcW w:w="1440" w:type="dxa"/>
            <w:tcBorders>
              <w:top w:val="nil"/>
              <w:left w:val="single" w:sz="8" w:space="0" w:color="auto"/>
              <w:bottom w:val="nil"/>
              <w:right w:val="nil"/>
            </w:tcBorders>
            <w:shd w:val="clear" w:color="auto" w:fill="auto"/>
            <w:noWrap/>
            <w:vAlign w:val="center"/>
            <w:hideMark/>
          </w:tcPr>
          <w:p w14:paraId="7CE677E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091E26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7A695F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7CD38EF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 HM16.23</w:t>
            </w:r>
          </w:p>
        </w:tc>
        <w:tc>
          <w:tcPr>
            <w:tcW w:w="900" w:type="dxa"/>
            <w:tcBorders>
              <w:top w:val="nil"/>
              <w:left w:val="nil"/>
              <w:bottom w:val="nil"/>
              <w:right w:val="nil"/>
            </w:tcBorders>
            <w:shd w:val="clear" w:color="auto" w:fill="auto"/>
            <w:noWrap/>
            <w:vAlign w:val="center"/>
            <w:hideMark/>
          </w:tcPr>
          <w:p w14:paraId="5B21D94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C99506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r>
      <w:tr w:rsidR="00C81879" w:rsidRPr="00C81879" w14:paraId="68BE608D" w14:textId="77777777" w:rsidTr="00C81879">
        <w:trPr>
          <w:trHeight w:val="255"/>
        </w:trPr>
        <w:tc>
          <w:tcPr>
            <w:tcW w:w="1440" w:type="dxa"/>
            <w:tcBorders>
              <w:top w:val="nil"/>
              <w:left w:val="single" w:sz="8" w:space="0" w:color="auto"/>
              <w:bottom w:val="nil"/>
              <w:right w:val="nil"/>
            </w:tcBorders>
            <w:shd w:val="clear" w:color="auto" w:fill="auto"/>
            <w:noWrap/>
            <w:vAlign w:val="center"/>
            <w:hideMark/>
          </w:tcPr>
          <w:p w14:paraId="00D59F5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E4F02A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826B5E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01CA14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564718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964BD4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DecT</w:t>
            </w:r>
          </w:p>
        </w:tc>
      </w:tr>
      <w:tr w:rsidR="00C81879" w:rsidRPr="00C81879" w14:paraId="0C16CC89" w14:textId="77777777" w:rsidTr="00C8187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A8AE28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FFC7CE"/>
            <w:noWrap/>
            <w:vAlign w:val="center"/>
            <w:hideMark/>
          </w:tcPr>
          <w:p w14:paraId="6D22398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36.32%</w:t>
            </w:r>
          </w:p>
        </w:tc>
        <w:tc>
          <w:tcPr>
            <w:tcW w:w="900" w:type="dxa"/>
            <w:tcBorders>
              <w:top w:val="nil"/>
              <w:left w:val="nil"/>
              <w:bottom w:val="nil"/>
              <w:right w:val="nil"/>
            </w:tcBorders>
            <w:shd w:val="clear" w:color="000000" w:fill="FFC7CE"/>
            <w:noWrap/>
            <w:vAlign w:val="center"/>
            <w:hideMark/>
          </w:tcPr>
          <w:p w14:paraId="5506B98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34.27%</w:t>
            </w:r>
          </w:p>
        </w:tc>
        <w:tc>
          <w:tcPr>
            <w:tcW w:w="1221" w:type="dxa"/>
            <w:tcBorders>
              <w:top w:val="nil"/>
              <w:left w:val="nil"/>
              <w:bottom w:val="nil"/>
              <w:right w:val="single" w:sz="8" w:space="0" w:color="auto"/>
            </w:tcBorders>
            <w:shd w:val="clear" w:color="000000" w:fill="FFC7CE"/>
            <w:noWrap/>
            <w:vAlign w:val="center"/>
            <w:hideMark/>
          </w:tcPr>
          <w:p w14:paraId="7E07574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34.20%</w:t>
            </w:r>
          </w:p>
        </w:tc>
        <w:tc>
          <w:tcPr>
            <w:tcW w:w="900" w:type="dxa"/>
            <w:tcBorders>
              <w:top w:val="nil"/>
              <w:left w:val="nil"/>
              <w:bottom w:val="nil"/>
              <w:right w:val="nil"/>
            </w:tcBorders>
            <w:shd w:val="clear" w:color="auto" w:fill="auto"/>
            <w:noWrap/>
            <w:vAlign w:val="center"/>
            <w:hideMark/>
          </w:tcPr>
          <w:p w14:paraId="7AAB978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4934%</w:t>
            </w:r>
          </w:p>
        </w:tc>
        <w:tc>
          <w:tcPr>
            <w:tcW w:w="900" w:type="dxa"/>
            <w:tcBorders>
              <w:top w:val="nil"/>
              <w:left w:val="nil"/>
              <w:bottom w:val="nil"/>
              <w:right w:val="single" w:sz="8" w:space="0" w:color="auto"/>
            </w:tcBorders>
            <w:shd w:val="clear" w:color="auto" w:fill="auto"/>
            <w:noWrap/>
            <w:vAlign w:val="center"/>
            <w:hideMark/>
          </w:tcPr>
          <w:p w14:paraId="23E10F5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144%</w:t>
            </w:r>
          </w:p>
        </w:tc>
      </w:tr>
      <w:tr w:rsidR="00C81879" w:rsidRPr="00C81879" w14:paraId="3E3976EC" w14:textId="77777777" w:rsidTr="00C81879">
        <w:trPr>
          <w:trHeight w:val="255"/>
        </w:trPr>
        <w:tc>
          <w:tcPr>
            <w:tcW w:w="1440" w:type="dxa"/>
            <w:tcBorders>
              <w:top w:val="nil"/>
              <w:left w:val="single" w:sz="8" w:space="0" w:color="auto"/>
              <w:bottom w:val="nil"/>
              <w:right w:val="nil"/>
            </w:tcBorders>
            <w:shd w:val="clear" w:color="auto" w:fill="auto"/>
            <w:noWrap/>
            <w:vAlign w:val="center"/>
            <w:hideMark/>
          </w:tcPr>
          <w:p w14:paraId="61B1594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6BBA7A1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0.13%</w:t>
            </w:r>
          </w:p>
        </w:tc>
        <w:tc>
          <w:tcPr>
            <w:tcW w:w="900" w:type="dxa"/>
            <w:tcBorders>
              <w:top w:val="nil"/>
              <w:left w:val="nil"/>
              <w:bottom w:val="nil"/>
              <w:right w:val="nil"/>
            </w:tcBorders>
            <w:shd w:val="clear" w:color="auto" w:fill="auto"/>
            <w:noWrap/>
            <w:vAlign w:val="center"/>
            <w:hideMark/>
          </w:tcPr>
          <w:p w14:paraId="6BE9BB6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0.68%</w:t>
            </w:r>
          </w:p>
        </w:tc>
        <w:tc>
          <w:tcPr>
            <w:tcW w:w="1221" w:type="dxa"/>
            <w:tcBorders>
              <w:top w:val="nil"/>
              <w:left w:val="nil"/>
              <w:bottom w:val="nil"/>
              <w:right w:val="single" w:sz="8" w:space="0" w:color="auto"/>
            </w:tcBorders>
            <w:shd w:val="clear" w:color="auto" w:fill="auto"/>
            <w:noWrap/>
            <w:vAlign w:val="center"/>
            <w:hideMark/>
          </w:tcPr>
          <w:p w14:paraId="00C69D4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0.58%</w:t>
            </w:r>
          </w:p>
        </w:tc>
        <w:tc>
          <w:tcPr>
            <w:tcW w:w="900" w:type="dxa"/>
            <w:tcBorders>
              <w:top w:val="nil"/>
              <w:left w:val="nil"/>
              <w:bottom w:val="nil"/>
              <w:right w:val="nil"/>
            </w:tcBorders>
            <w:shd w:val="clear" w:color="auto" w:fill="auto"/>
            <w:noWrap/>
            <w:vAlign w:val="center"/>
            <w:hideMark/>
          </w:tcPr>
          <w:p w14:paraId="5E8D992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5230%</w:t>
            </w:r>
          </w:p>
        </w:tc>
        <w:tc>
          <w:tcPr>
            <w:tcW w:w="900" w:type="dxa"/>
            <w:tcBorders>
              <w:top w:val="nil"/>
              <w:left w:val="nil"/>
              <w:bottom w:val="nil"/>
              <w:right w:val="single" w:sz="8" w:space="0" w:color="auto"/>
            </w:tcBorders>
            <w:shd w:val="clear" w:color="auto" w:fill="auto"/>
            <w:noWrap/>
            <w:vAlign w:val="center"/>
            <w:hideMark/>
          </w:tcPr>
          <w:p w14:paraId="7939ECA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138%</w:t>
            </w:r>
          </w:p>
        </w:tc>
      </w:tr>
      <w:tr w:rsidR="00C81879" w:rsidRPr="00C81879" w14:paraId="2CD4F96E" w14:textId="77777777" w:rsidTr="00C81879">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D94201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769EE7F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18.22%</w:t>
            </w:r>
          </w:p>
        </w:tc>
        <w:tc>
          <w:tcPr>
            <w:tcW w:w="900" w:type="dxa"/>
            <w:tcBorders>
              <w:top w:val="single" w:sz="8" w:space="0" w:color="auto"/>
              <w:left w:val="nil"/>
              <w:bottom w:val="single" w:sz="8" w:space="0" w:color="auto"/>
              <w:right w:val="nil"/>
            </w:tcBorders>
            <w:shd w:val="clear" w:color="000000" w:fill="FFC7CE"/>
            <w:noWrap/>
            <w:vAlign w:val="center"/>
            <w:hideMark/>
          </w:tcPr>
          <w:p w14:paraId="4935ECF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17.48%</w:t>
            </w:r>
          </w:p>
        </w:tc>
        <w:tc>
          <w:tcPr>
            <w:tcW w:w="1221" w:type="dxa"/>
            <w:tcBorders>
              <w:top w:val="single" w:sz="8" w:space="0" w:color="auto"/>
              <w:left w:val="nil"/>
              <w:bottom w:val="single" w:sz="8" w:space="0" w:color="auto"/>
              <w:right w:val="single" w:sz="8" w:space="0" w:color="auto"/>
            </w:tcBorders>
            <w:shd w:val="clear" w:color="000000" w:fill="FFC7CE"/>
            <w:noWrap/>
            <w:vAlign w:val="center"/>
            <w:hideMark/>
          </w:tcPr>
          <w:p w14:paraId="34D15BE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17.39%</w:t>
            </w:r>
          </w:p>
        </w:tc>
        <w:tc>
          <w:tcPr>
            <w:tcW w:w="900" w:type="dxa"/>
            <w:tcBorders>
              <w:top w:val="single" w:sz="8" w:space="0" w:color="auto"/>
              <w:left w:val="nil"/>
              <w:bottom w:val="single" w:sz="8" w:space="0" w:color="auto"/>
              <w:right w:val="nil"/>
            </w:tcBorders>
            <w:shd w:val="clear" w:color="auto" w:fill="auto"/>
            <w:noWrap/>
            <w:vAlign w:val="center"/>
            <w:hideMark/>
          </w:tcPr>
          <w:p w14:paraId="5EC0B83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5082%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68E2E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141%</w:t>
            </w:r>
          </w:p>
        </w:tc>
      </w:tr>
      <w:tr w:rsidR="00C81879" w:rsidRPr="00C81879" w14:paraId="46C36A68" w14:textId="77777777" w:rsidTr="00C81879">
        <w:trPr>
          <w:trHeight w:val="255"/>
        </w:trPr>
        <w:tc>
          <w:tcPr>
            <w:tcW w:w="1440" w:type="dxa"/>
            <w:tcBorders>
              <w:top w:val="nil"/>
              <w:left w:val="nil"/>
              <w:bottom w:val="nil"/>
              <w:right w:val="nil"/>
            </w:tcBorders>
            <w:shd w:val="clear" w:color="auto" w:fill="auto"/>
            <w:noWrap/>
            <w:vAlign w:val="center"/>
            <w:hideMark/>
          </w:tcPr>
          <w:p w14:paraId="0171B81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02AF4C7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A15B82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4E47126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79A2DF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0E1F01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C81879" w:rsidRPr="00C81879" w14:paraId="03A3967E" w14:textId="77777777" w:rsidTr="00C8187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1D5F464"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80D8DA7"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AFFF3AB"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2833C336"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64D4AB28"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DB714BE"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r>
      <w:tr w:rsidR="00C81879" w:rsidRPr="00C81879" w14:paraId="7E1B5FEA" w14:textId="77777777" w:rsidTr="00C81879">
        <w:trPr>
          <w:trHeight w:val="255"/>
        </w:trPr>
        <w:tc>
          <w:tcPr>
            <w:tcW w:w="1440" w:type="dxa"/>
            <w:tcBorders>
              <w:top w:val="nil"/>
              <w:left w:val="single" w:sz="8" w:space="0" w:color="auto"/>
              <w:bottom w:val="nil"/>
              <w:right w:val="nil"/>
            </w:tcBorders>
            <w:shd w:val="clear" w:color="auto" w:fill="auto"/>
            <w:noWrap/>
            <w:vAlign w:val="center"/>
            <w:hideMark/>
          </w:tcPr>
          <w:p w14:paraId="35D10E9B"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02A17F1"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9E544E7"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4B912F47"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 HM16.23</w:t>
            </w:r>
          </w:p>
        </w:tc>
        <w:tc>
          <w:tcPr>
            <w:tcW w:w="900" w:type="dxa"/>
            <w:tcBorders>
              <w:top w:val="nil"/>
              <w:left w:val="nil"/>
              <w:bottom w:val="nil"/>
              <w:right w:val="nil"/>
            </w:tcBorders>
            <w:shd w:val="clear" w:color="auto" w:fill="auto"/>
            <w:noWrap/>
            <w:vAlign w:val="center"/>
            <w:hideMark/>
          </w:tcPr>
          <w:p w14:paraId="1BCF9D13"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6C9930F"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r>
      <w:tr w:rsidR="00C81879" w:rsidRPr="00C81879" w14:paraId="7751CB87" w14:textId="77777777" w:rsidTr="00C81879">
        <w:trPr>
          <w:trHeight w:val="255"/>
        </w:trPr>
        <w:tc>
          <w:tcPr>
            <w:tcW w:w="1440" w:type="dxa"/>
            <w:tcBorders>
              <w:top w:val="nil"/>
              <w:left w:val="single" w:sz="8" w:space="0" w:color="auto"/>
              <w:bottom w:val="nil"/>
              <w:right w:val="nil"/>
            </w:tcBorders>
            <w:shd w:val="clear" w:color="auto" w:fill="auto"/>
            <w:noWrap/>
            <w:vAlign w:val="center"/>
            <w:hideMark/>
          </w:tcPr>
          <w:p w14:paraId="7B3BA06C"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986385C"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D2CF544"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70CA155B"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3A23461"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0C02B81"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DecT</w:t>
            </w:r>
          </w:p>
        </w:tc>
      </w:tr>
      <w:tr w:rsidR="00C81879" w:rsidRPr="00C81879" w14:paraId="57C0454F" w14:textId="77777777" w:rsidTr="00C8187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7F9E7D1"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FFC7CE"/>
            <w:noWrap/>
            <w:vAlign w:val="center"/>
            <w:hideMark/>
          </w:tcPr>
          <w:p w14:paraId="693EF472"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20.21%</w:t>
            </w:r>
          </w:p>
        </w:tc>
        <w:tc>
          <w:tcPr>
            <w:tcW w:w="900" w:type="dxa"/>
            <w:tcBorders>
              <w:top w:val="nil"/>
              <w:left w:val="nil"/>
              <w:bottom w:val="nil"/>
              <w:right w:val="nil"/>
            </w:tcBorders>
            <w:shd w:val="clear" w:color="000000" w:fill="FFC7CE"/>
            <w:noWrap/>
            <w:vAlign w:val="center"/>
            <w:hideMark/>
          </w:tcPr>
          <w:p w14:paraId="2F34AA1C"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21.49%</w:t>
            </w:r>
          </w:p>
        </w:tc>
        <w:tc>
          <w:tcPr>
            <w:tcW w:w="1221" w:type="dxa"/>
            <w:tcBorders>
              <w:top w:val="nil"/>
              <w:left w:val="nil"/>
              <w:bottom w:val="nil"/>
              <w:right w:val="single" w:sz="8" w:space="0" w:color="auto"/>
            </w:tcBorders>
            <w:shd w:val="clear" w:color="000000" w:fill="FFC7CE"/>
            <w:noWrap/>
            <w:vAlign w:val="center"/>
            <w:hideMark/>
          </w:tcPr>
          <w:p w14:paraId="126EAED8"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21.55%</w:t>
            </w:r>
          </w:p>
        </w:tc>
        <w:tc>
          <w:tcPr>
            <w:tcW w:w="900" w:type="dxa"/>
            <w:tcBorders>
              <w:top w:val="nil"/>
              <w:left w:val="nil"/>
              <w:bottom w:val="nil"/>
              <w:right w:val="nil"/>
            </w:tcBorders>
            <w:shd w:val="clear" w:color="auto" w:fill="auto"/>
            <w:noWrap/>
            <w:vAlign w:val="center"/>
            <w:hideMark/>
          </w:tcPr>
          <w:p w14:paraId="3B365090"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584%</w:t>
            </w:r>
          </w:p>
        </w:tc>
        <w:tc>
          <w:tcPr>
            <w:tcW w:w="900" w:type="dxa"/>
            <w:tcBorders>
              <w:top w:val="nil"/>
              <w:left w:val="nil"/>
              <w:bottom w:val="nil"/>
              <w:right w:val="single" w:sz="8" w:space="0" w:color="auto"/>
            </w:tcBorders>
            <w:shd w:val="clear" w:color="auto" w:fill="auto"/>
            <w:noWrap/>
            <w:vAlign w:val="center"/>
            <w:hideMark/>
          </w:tcPr>
          <w:p w14:paraId="2DBD71B7"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144%</w:t>
            </w:r>
          </w:p>
        </w:tc>
      </w:tr>
      <w:tr w:rsidR="00C81879" w:rsidRPr="00C81879" w14:paraId="604650B7" w14:textId="77777777" w:rsidTr="00C81879">
        <w:trPr>
          <w:trHeight w:val="255"/>
        </w:trPr>
        <w:tc>
          <w:tcPr>
            <w:tcW w:w="1440" w:type="dxa"/>
            <w:tcBorders>
              <w:top w:val="nil"/>
              <w:left w:val="single" w:sz="8" w:space="0" w:color="auto"/>
              <w:bottom w:val="nil"/>
              <w:right w:val="nil"/>
            </w:tcBorders>
            <w:shd w:val="clear" w:color="auto" w:fill="auto"/>
            <w:noWrap/>
            <w:vAlign w:val="center"/>
            <w:hideMark/>
          </w:tcPr>
          <w:p w14:paraId="062FBAA6"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701828B3"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-2.91%</w:t>
            </w:r>
          </w:p>
        </w:tc>
        <w:tc>
          <w:tcPr>
            <w:tcW w:w="900" w:type="dxa"/>
            <w:tcBorders>
              <w:top w:val="nil"/>
              <w:left w:val="nil"/>
              <w:bottom w:val="nil"/>
              <w:right w:val="nil"/>
            </w:tcBorders>
            <w:shd w:val="clear" w:color="auto" w:fill="auto"/>
            <w:noWrap/>
            <w:vAlign w:val="center"/>
            <w:hideMark/>
          </w:tcPr>
          <w:p w14:paraId="69DE5648"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-0.57%</w:t>
            </w:r>
          </w:p>
        </w:tc>
        <w:tc>
          <w:tcPr>
            <w:tcW w:w="1221" w:type="dxa"/>
            <w:tcBorders>
              <w:top w:val="nil"/>
              <w:left w:val="nil"/>
              <w:bottom w:val="nil"/>
              <w:right w:val="single" w:sz="8" w:space="0" w:color="auto"/>
            </w:tcBorders>
            <w:shd w:val="clear" w:color="auto" w:fill="auto"/>
            <w:noWrap/>
            <w:vAlign w:val="center"/>
            <w:hideMark/>
          </w:tcPr>
          <w:p w14:paraId="11A100B8"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-0.55%</w:t>
            </w:r>
          </w:p>
        </w:tc>
        <w:tc>
          <w:tcPr>
            <w:tcW w:w="900" w:type="dxa"/>
            <w:tcBorders>
              <w:top w:val="nil"/>
              <w:left w:val="nil"/>
              <w:bottom w:val="nil"/>
              <w:right w:val="nil"/>
            </w:tcBorders>
            <w:shd w:val="clear" w:color="auto" w:fill="auto"/>
            <w:noWrap/>
            <w:vAlign w:val="center"/>
            <w:hideMark/>
          </w:tcPr>
          <w:p w14:paraId="68A55048"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629%</w:t>
            </w:r>
          </w:p>
        </w:tc>
        <w:tc>
          <w:tcPr>
            <w:tcW w:w="900" w:type="dxa"/>
            <w:tcBorders>
              <w:top w:val="nil"/>
              <w:left w:val="nil"/>
              <w:bottom w:val="nil"/>
              <w:right w:val="single" w:sz="8" w:space="0" w:color="auto"/>
            </w:tcBorders>
            <w:shd w:val="clear" w:color="auto" w:fill="auto"/>
            <w:noWrap/>
            <w:vAlign w:val="center"/>
            <w:hideMark/>
          </w:tcPr>
          <w:p w14:paraId="2905D843"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141%</w:t>
            </w:r>
          </w:p>
        </w:tc>
      </w:tr>
      <w:tr w:rsidR="00C81879" w:rsidRPr="00C81879" w14:paraId="0ECC75D2" w14:textId="77777777" w:rsidTr="00C81879">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493562C"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235D99B9"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8.65%</w:t>
            </w:r>
          </w:p>
        </w:tc>
        <w:tc>
          <w:tcPr>
            <w:tcW w:w="900" w:type="dxa"/>
            <w:tcBorders>
              <w:top w:val="single" w:sz="8" w:space="0" w:color="auto"/>
              <w:left w:val="nil"/>
              <w:bottom w:val="single" w:sz="8" w:space="0" w:color="auto"/>
              <w:right w:val="nil"/>
            </w:tcBorders>
            <w:shd w:val="clear" w:color="000000" w:fill="FFC7CE"/>
            <w:noWrap/>
            <w:vAlign w:val="center"/>
            <w:hideMark/>
          </w:tcPr>
          <w:p w14:paraId="58DF0979"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10.46%</w:t>
            </w:r>
          </w:p>
        </w:tc>
        <w:tc>
          <w:tcPr>
            <w:tcW w:w="1221" w:type="dxa"/>
            <w:tcBorders>
              <w:top w:val="single" w:sz="8" w:space="0" w:color="auto"/>
              <w:left w:val="nil"/>
              <w:bottom w:val="single" w:sz="8" w:space="0" w:color="auto"/>
              <w:right w:val="single" w:sz="8" w:space="0" w:color="auto"/>
            </w:tcBorders>
            <w:shd w:val="clear" w:color="000000" w:fill="FFC7CE"/>
            <w:noWrap/>
            <w:vAlign w:val="center"/>
            <w:hideMark/>
          </w:tcPr>
          <w:p w14:paraId="7F7B5ACB"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10.50%</w:t>
            </w:r>
          </w:p>
        </w:tc>
        <w:tc>
          <w:tcPr>
            <w:tcW w:w="900" w:type="dxa"/>
            <w:tcBorders>
              <w:top w:val="single" w:sz="8" w:space="0" w:color="auto"/>
              <w:left w:val="nil"/>
              <w:bottom w:val="single" w:sz="8" w:space="0" w:color="auto"/>
              <w:right w:val="nil"/>
            </w:tcBorders>
            <w:shd w:val="clear" w:color="auto" w:fill="auto"/>
            <w:noWrap/>
            <w:vAlign w:val="center"/>
            <w:hideMark/>
          </w:tcPr>
          <w:p w14:paraId="3A5716E8"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606%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A16912E"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143%</w:t>
            </w:r>
          </w:p>
        </w:tc>
      </w:tr>
      <w:tr w:rsidR="00C81879" w:rsidRPr="00C81879" w14:paraId="2CCBED4F" w14:textId="77777777" w:rsidTr="00C81879">
        <w:trPr>
          <w:trHeight w:val="255"/>
        </w:trPr>
        <w:tc>
          <w:tcPr>
            <w:tcW w:w="1440" w:type="dxa"/>
            <w:tcBorders>
              <w:top w:val="nil"/>
              <w:left w:val="nil"/>
              <w:bottom w:val="nil"/>
              <w:right w:val="nil"/>
            </w:tcBorders>
            <w:shd w:val="clear" w:color="auto" w:fill="auto"/>
            <w:noWrap/>
            <w:vAlign w:val="center"/>
            <w:hideMark/>
          </w:tcPr>
          <w:p w14:paraId="54D0A02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629DC29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93F692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70B1195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526E0B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F87EE4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C81879" w:rsidRPr="00C81879" w14:paraId="03922BDC" w14:textId="77777777" w:rsidTr="00C8187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65BC44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9864DD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065B7E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794C0D1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759F7A8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22C966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r>
      <w:tr w:rsidR="00C81879" w:rsidRPr="00C81879" w14:paraId="10E11035" w14:textId="77777777" w:rsidTr="00C81879">
        <w:trPr>
          <w:trHeight w:val="255"/>
        </w:trPr>
        <w:tc>
          <w:tcPr>
            <w:tcW w:w="1440" w:type="dxa"/>
            <w:tcBorders>
              <w:top w:val="nil"/>
              <w:left w:val="single" w:sz="8" w:space="0" w:color="auto"/>
              <w:bottom w:val="nil"/>
              <w:right w:val="nil"/>
            </w:tcBorders>
            <w:shd w:val="clear" w:color="auto" w:fill="auto"/>
            <w:noWrap/>
            <w:vAlign w:val="center"/>
            <w:hideMark/>
          </w:tcPr>
          <w:p w14:paraId="19A94CE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EF6EF7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24D07A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502C417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 HM16.23</w:t>
            </w:r>
          </w:p>
        </w:tc>
        <w:tc>
          <w:tcPr>
            <w:tcW w:w="900" w:type="dxa"/>
            <w:tcBorders>
              <w:top w:val="nil"/>
              <w:left w:val="nil"/>
              <w:bottom w:val="nil"/>
              <w:right w:val="nil"/>
            </w:tcBorders>
            <w:shd w:val="clear" w:color="auto" w:fill="auto"/>
            <w:noWrap/>
            <w:vAlign w:val="center"/>
            <w:hideMark/>
          </w:tcPr>
          <w:p w14:paraId="4CD84A9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0B312B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r>
      <w:tr w:rsidR="00C81879" w:rsidRPr="00C81879" w14:paraId="6DBFA34B" w14:textId="77777777" w:rsidTr="00C81879">
        <w:trPr>
          <w:trHeight w:val="255"/>
        </w:trPr>
        <w:tc>
          <w:tcPr>
            <w:tcW w:w="1440" w:type="dxa"/>
            <w:tcBorders>
              <w:top w:val="nil"/>
              <w:left w:val="single" w:sz="8" w:space="0" w:color="auto"/>
              <w:bottom w:val="nil"/>
              <w:right w:val="nil"/>
            </w:tcBorders>
            <w:shd w:val="clear" w:color="auto" w:fill="auto"/>
            <w:noWrap/>
            <w:vAlign w:val="center"/>
            <w:hideMark/>
          </w:tcPr>
          <w:p w14:paraId="2537770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BDF179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1899155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43D3518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CEBECC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E8743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DecT</w:t>
            </w:r>
          </w:p>
        </w:tc>
      </w:tr>
      <w:tr w:rsidR="00C81879" w:rsidRPr="00C81879" w14:paraId="23AFB496" w14:textId="77777777" w:rsidTr="00C8187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BE8665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FFC7CE"/>
            <w:noWrap/>
            <w:vAlign w:val="center"/>
            <w:hideMark/>
          </w:tcPr>
          <w:p w14:paraId="4DABC9D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17.97%</w:t>
            </w:r>
          </w:p>
        </w:tc>
        <w:tc>
          <w:tcPr>
            <w:tcW w:w="900" w:type="dxa"/>
            <w:tcBorders>
              <w:top w:val="nil"/>
              <w:left w:val="nil"/>
              <w:bottom w:val="nil"/>
              <w:right w:val="nil"/>
            </w:tcBorders>
            <w:shd w:val="clear" w:color="000000" w:fill="FFC7CE"/>
            <w:noWrap/>
            <w:vAlign w:val="center"/>
            <w:hideMark/>
          </w:tcPr>
          <w:p w14:paraId="526AFEA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20.35%</w:t>
            </w:r>
          </w:p>
        </w:tc>
        <w:tc>
          <w:tcPr>
            <w:tcW w:w="1221" w:type="dxa"/>
            <w:tcBorders>
              <w:top w:val="nil"/>
              <w:left w:val="nil"/>
              <w:bottom w:val="nil"/>
              <w:right w:val="single" w:sz="8" w:space="0" w:color="auto"/>
            </w:tcBorders>
            <w:shd w:val="clear" w:color="000000" w:fill="FFC7CE"/>
            <w:noWrap/>
            <w:vAlign w:val="center"/>
            <w:hideMark/>
          </w:tcPr>
          <w:p w14:paraId="6DB8BD7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20.33%</w:t>
            </w:r>
          </w:p>
        </w:tc>
        <w:tc>
          <w:tcPr>
            <w:tcW w:w="900" w:type="dxa"/>
            <w:tcBorders>
              <w:top w:val="nil"/>
              <w:left w:val="nil"/>
              <w:bottom w:val="nil"/>
              <w:right w:val="nil"/>
            </w:tcBorders>
            <w:shd w:val="clear" w:color="auto" w:fill="auto"/>
            <w:noWrap/>
            <w:vAlign w:val="center"/>
            <w:hideMark/>
          </w:tcPr>
          <w:p w14:paraId="634A364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722%</w:t>
            </w:r>
          </w:p>
        </w:tc>
        <w:tc>
          <w:tcPr>
            <w:tcW w:w="900" w:type="dxa"/>
            <w:tcBorders>
              <w:top w:val="nil"/>
              <w:left w:val="nil"/>
              <w:bottom w:val="nil"/>
              <w:right w:val="single" w:sz="8" w:space="0" w:color="auto"/>
            </w:tcBorders>
            <w:shd w:val="clear" w:color="auto" w:fill="auto"/>
            <w:noWrap/>
            <w:vAlign w:val="center"/>
            <w:hideMark/>
          </w:tcPr>
          <w:p w14:paraId="31123CB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144%</w:t>
            </w:r>
          </w:p>
        </w:tc>
      </w:tr>
      <w:tr w:rsidR="00C81879" w:rsidRPr="00C81879" w14:paraId="1A6EF555" w14:textId="77777777" w:rsidTr="00C81879">
        <w:trPr>
          <w:trHeight w:val="255"/>
        </w:trPr>
        <w:tc>
          <w:tcPr>
            <w:tcW w:w="1440" w:type="dxa"/>
            <w:tcBorders>
              <w:top w:val="nil"/>
              <w:left w:val="single" w:sz="8" w:space="0" w:color="auto"/>
              <w:bottom w:val="nil"/>
              <w:right w:val="nil"/>
            </w:tcBorders>
            <w:shd w:val="clear" w:color="auto" w:fill="auto"/>
            <w:noWrap/>
            <w:vAlign w:val="center"/>
            <w:hideMark/>
          </w:tcPr>
          <w:p w14:paraId="26AFA74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000000" w:fill="CCFFCC"/>
            <w:noWrap/>
            <w:vAlign w:val="center"/>
            <w:hideMark/>
          </w:tcPr>
          <w:p w14:paraId="3BB0040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-3.26%</w:t>
            </w:r>
          </w:p>
        </w:tc>
        <w:tc>
          <w:tcPr>
            <w:tcW w:w="900" w:type="dxa"/>
            <w:tcBorders>
              <w:top w:val="nil"/>
              <w:left w:val="nil"/>
              <w:bottom w:val="nil"/>
              <w:right w:val="nil"/>
            </w:tcBorders>
            <w:shd w:val="clear" w:color="auto" w:fill="auto"/>
            <w:noWrap/>
            <w:vAlign w:val="center"/>
            <w:hideMark/>
          </w:tcPr>
          <w:p w14:paraId="6A97B98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-0.83%</w:t>
            </w:r>
          </w:p>
        </w:tc>
        <w:tc>
          <w:tcPr>
            <w:tcW w:w="1221" w:type="dxa"/>
            <w:tcBorders>
              <w:top w:val="nil"/>
              <w:left w:val="nil"/>
              <w:bottom w:val="nil"/>
              <w:right w:val="single" w:sz="8" w:space="0" w:color="auto"/>
            </w:tcBorders>
            <w:shd w:val="clear" w:color="auto" w:fill="auto"/>
            <w:noWrap/>
            <w:vAlign w:val="center"/>
            <w:hideMark/>
          </w:tcPr>
          <w:p w14:paraId="59B5CF0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-0.82%</w:t>
            </w:r>
          </w:p>
        </w:tc>
        <w:tc>
          <w:tcPr>
            <w:tcW w:w="900" w:type="dxa"/>
            <w:tcBorders>
              <w:top w:val="nil"/>
              <w:left w:val="nil"/>
              <w:bottom w:val="nil"/>
              <w:right w:val="nil"/>
            </w:tcBorders>
            <w:shd w:val="clear" w:color="auto" w:fill="auto"/>
            <w:noWrap/>
            <w:vAlign w:val="center"/>
            <w:hideMark/>
          </w:tcPr>
          <w:p w14:paraId="2ED42EF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784%</w:t>
            </w:r>
          </w:p>
        </w:tc>
        <w:tc>
          <w:tcPr>
            <w:tcW w:w="900" w:type="dxa"/>
            <w:tcBorders>
              <w:top w:val="nil"/>
              <w:left w:val="nil"/>
              <w:bottom w:val="nil"/>
              <w:right w:val="single" w:sz="8" w:space="0" w:color="auto"/>
            </w:tcBorders>
            <w:shd w:val="clear" w:color="auto" w:fill="auto"/>
            <w:noWrap/>
            <w:vAlign w:val="center"/>
            <w:hideMark/>
          </w:tcPr>
          <w:p w14:paraId="1D1A710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140%</w:t>
            </w:r>
          </w:p>
        </w:tc>
      </w:tr>
      <w:tr w:rsidR="00C81879" w:rsidRPr="00C81879" w14:paraId="44BCF285" w14:textId="77777777" w:rsidTr="00C81879">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DC684E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3E5BFF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7.36%</w:t>
            </w:r>
          </w:p>
        </w:tc>
        <w:tc>
          <w:tcPr>
            <w:tcW w:w="900" w:type="dxa"/>
            <w:tcBorders>
              <w:top w:val="single" w:sz="8" w:space="0" w:color="auto"/>
              <w:left w:val="nil"/>
              <w:bottom w:val="single" w:sz="8" w:space="0" w:color="auto"/>
              <w:right w:val="nil"/>
            </w:tcBorders>
            <w:shd w:val="clear" w:color="000000" w:fill="FFC7CE"/>
            <w:noWrap/>
            <w:vAlign w:val="center"/>
            <w:hideMark/>
          </w:tcPr>
          <w:p w14:paraId="1002B1C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9.76%</w:t>
            </w:r>
          </w:p>
        </w:tc>
        <w:tc>
          <w:tcPr>
            <w:tcW w:w="1221" w:type="dxa"/>
            <w:tcBorders>
              <w:top w:val="single" w:sz="8" w:space="0" w:color="auto"/>
              <w:left w:val="nil"/>
              <w:bottom w:val="single" w:sz="8" w:space="0" w:color="auto"/>
              <w:right w:val="single" w:sz="8" w:space="0" w:color="auto"/>
            </w:tcBorders>
            <w:shd w:val="clear" w:color="000000" w:fill="FFC7CE"/>
            <w:noWrap/>
            <w:vAlign w:val="center"/>
            <w:hideMark/>
          </w:tcPr>
          <w:p w14:paraId="526B4F4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9.76%</w:t>
            </w:r>
          </w:p>
        </w:tc>
        <w:tc>
          <w:tcPr>
            <w:tcW w:w="900" w:type="dxa"/>
            <w:tcBorders>
              <w:top w:val="single" w:sz="8" w:space="0" w:color="auto"/>
              <w:left w:val="nil"/>
              <w:bottom w:val="single" w:sz="8" w:space="0" w:color="auto"/>
              <w:right w:val="nil"/>
            </w:tcBorders>
            <w:shd w:val="clear" w:color="auto" w:fill="auto"/>
            <w:noWrap/>
            <w:vAlign w:val="center"/>
            <w:hideMark/>
          </w:tcPr>
          <w:p w14:paraId="79CE0A4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753%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06DF0D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142%</w:t>
            </w:r>
          </w:p>
        </w:tc>
      </w:tr>
    </w:tbl>
    <w:p w14:paraId="1356DC01" w14:textId="55687DCB" w:rsidR="005F6E81" w:rsidRDefault="005F6E81" w:rsidP="00C81879">
      <w:pPr>
        <w:pStyle w:val="Heading3"/>
        <w:rPr>
          <w:lang w:val="en-CA"/>
        </w:rPr>
      </w:pPr>
      <w:r>
        <w:rPr>
          <w:lang w:val="en-CA"/>
        </w:rPr>
        <w:t>Lossless</w:t>
      </w:r>
    </w:p>
    <w:tbl>
      <w:tblPr>
        <w:tblW w:w="9072" w:type="dxa"/>
        <w:tblInd w:w="-25" w:type="dxa"/>
        <w:tblLook w:val="04A0" w:firstRow="1" w:lastRow="0" w:firstColumn="1" w:lastColumn="0" w:noHBand="0" w:noVBand="1"/>
      </w:tblPr>
      <w:tblGrid>
        <w:gridCol w:w="907"/>
        <w:gridCol w:w="947"/>
        <w:gridCol w:w="947"/>
        <w:gridCol w:w="907"/>
        <w:gridCol w:w="947"/>
        <w:gridCol w:w="947"/>
        <w:gridCol w:w="907"/>
        <w:gridCol w:w="947"/>
        <w:gridCol w:w="947"/>
        <w:gridCol w:w="907"/>
      </w:tblGrid>
      <w:tr w:rsidR="00C81879" w:rsidRPr="00C81879" w14:paraId="338D1E5F" w14:textId="77777777" w:rsidTr="00C81879">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002614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PQ</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665B069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4D19676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2A01D3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Random Access</w:t>
            </w:r>
          </w:p>
        </w:tc>
      </w:tr>
      <w:tr w:rsidR="00C81879" w:rsidRPr="00C81879" w14:paraId="7CF189B3" w14:textId="77777777" w:rsidTr="00C81879">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47D2EB1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192B81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4ADFEA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2106AB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5ADB16D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2083BE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0EFDCA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r>
      <w:tr w:rsidR="00C81879" w:rsidRPr="00C81879" w14:paraId="2E4FC7B7" w14:textId="77777777" w:rsidTr="00C81879">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593C825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16186F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1582B9F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VTM12.0</w:t>
            </w:r>
          </w:p>
        </w:tc>
        <w:tc>
          <w:tcPr>
            <w:tcW w:w="907" w:type="dxa"/>
            <w:vMerge/>
            <w:tcBorders>
              <w:top w:val="nil"/>
              <w:left w:val="single" w:sz="4" w:space="0" w:color="auto"/>
              <w:bottom w:val="single" w:sz="8" w:space="0" w:color="000000"/>
              <w:right w:val="single" w:sz="8" w:space="0" w:color="auto"/>
            </w:tcBorders>
            <w:vAlign w:val="center"/>
            <w:hideMark/>
          </w:tcPr>
          <w:p w14:paraId="53263B7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CC307D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610FFA6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VTM12.0</w:t>
            </w:r>
          </w:p>
        </w:tc>
        <w:tc>
          <w:tcPr>
            <w:tcW w:w="907" w:type="dxa"/>
            <w:vMerge/>
            <w:tcBorders>
              <w:top w:val="nil"/>
              <w:left w:val="single" w:sz="4" w:space="0" w:color="auto"/>
              <w:bottom w:val="single" w:sz="8" w:space="0" w:color="000000"/>
              <w:right w:val="single" w:sz="8" w:space="0" w:color="auto"/>
            </w:tcBorders>
            <w:vAlign w:val="center"/>
            <w:hideMark/>
          </w:tcPr>
          <w:p w14:paraId="3D06FA3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4FBB03C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548CA84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VTM12.0</w:t>
            </w:r>
          </w:p>
        </w:tc>
        <w:tc>
          <w:tcPr>
            <w:tcW w:w="907" w:type="dxa"/>
            <w:vMerge/>
            <w:tcBorders>
              <w:top w:val="nil"/>
              <w:left w:val="single" w:sz="4" w:space="0" w:color="auto"/>
              <w:bottom w:val="single" w:sz="8" w:space="0" w:color="000000"/>
              <w:right w:val="single" w:sz="8" w:space="0" w:color="auto"/>
            </w:tcBorders>
            <w:vAlign w:val="center"/>
            <w:hideMark/>
          </w:tcPr>
          <w:p w14:paraId="3321AF5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C81879" w:rsidRPr="00C81879" w14:paraId="777147B2" w14:textId="77777777" w:rsidTr="00C81879">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45AD72A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PQ444</w:t>
            </w:r>
          </w:p>
        </w:tc>
        <w:tc>
          <w:tcPr>
            <w:tcW w:w="907" w:type="dxa"/>
            <w:tcBorders>
              <w:top w:val="nil"/>
              <w:left w:val="nil"/>
              <w:bottom w:val="single" w:sz="4" w:space="0" w:color="auto"/>
              <w:right w:val="single" w:sz="4" w:space="0" w:color="auto"/>
            </w:tcBorders>
            <w:shd w:val="clear" w:color="000000" w:fill="FFC7CE"/>
            <w:noWrap/>
            <w:vAlign w:val="bottom"/>
            <w:hideMark/>
          </w:tcPr>
          <w:p w14:paraId="2A151D5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2.5</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071402F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2.5</w:t>
            </w:r>
          </w:p>
        </w:tc>
        <w:tc>
          <w:tcPr>
            <w:tcW w:w="907" w:type="dxa"/>
            <w:tcBorders>
              <w:top w:val="nil"/>
              <w:left w:val="single" w:sz="4" w:space="0" w:color="auto"/>
              <w:bottom w:val="single" w:sz="4" w:space="0" w:color="auto"/>
              <w:right w:val="single" w:sz="8" w:space="0" w:color="auto"/>
            </w:tcBorders>
            <w:shd w:val="clear" w:color="000000" w:fill="FFC7CE"/>
            <w:noWrap/>
            <w:vAlign w:val="bottom"/>
            <w:hideMark/>
          </w:tcPr>
          <w:p w14:paraId="25C2FF4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3.01%</w:t>
            </w:r>
          </w:p>
        </w:tc>
        <w:tc>
          <w:tcPr>
            <w:tcW w:w="907" w:type="dxa"/>
            <w:tcBorders>
              <w:top w:val="nil"/>
              <w:left w:val="nil"/>
              <w:bottom w:val="single" w:sz="4" w:space="0" w:color="auto"/>
              <w:right w:val="single" w:sz="4" w:space="0" w:color="auto"/>
            </w:tcBorders>
            <w:shd w:val="clear" w:color="000000" w:fill="FFC7CE"/>
            <w:noWrap/>
            <w:vAlign w:val="bottom"/>
            <w:hideMark/>
          </w:tcPr>
          <w:p w14:paraId="44C7DAB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3.1</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21ED12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8" w:space="0" w:color="auto"/>
            </w:tcBorders>
            <w:shd w:val="clear" w:color="000000" w:fill="FFC7CE"/>
            <w:noWrap/>
            <w:vAlign w:val="bottom"/>
            <w:hideMark/>
          </w:tcPr>
          <w:p w14:paraId="334BDA1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4.21%</w:t>
            </w:r>
          </w:p>
        </w:tc>
        <w:tc>
          <w:tcPr>
            <w:tcW w:w="907" w:type="dxa"/>
            <w:tcBorders>
              <w:top w:val="nil"/>
              <w:left w:val="nil"/>
              <w:bottom w:val="single" w:sz="4" w:space="0" w:color="auto"/>
              <w:right w:val="single" w:sz="4" w:space="0" w:color="auto"/>
            </w:tcBorders>
            <w:shd w:val="clear" w:color="000000" w:fill="FFC7CE"/>
            <w:noWrap/>
            <w:vAlign w:val="bottom"/>
            <w:hideMark/>
          </w:tcPr>
          <w:p w14:paraId="7FFA219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3.1</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39E735A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8" w:space="0" w:color="auto"/>
            </w:tcBorders>
            <w:shd w:val="clear" w:color="000000" w:fill="FFC7CE"/>
            <w:noWrap/>
            <w:vAlign w:val="bottom"/>
            <w:hideMark/>
          </w:tcPr>
          <w:p w14:paraId="76034B6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3.83%</w:t>
            </w:r>
          </w:p>
        </w:tc>
      </w:tr>
      <w:tr w:rsidR="00C81879" w:rsidRPr="00C81879" w14:paraId="561D88E3" w14:textId="77777777" w:rsidTr="00C81879">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4FD8735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PQ422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DCED92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36D9E9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2.2</w:t>
            </w:r>
          </w:p>
        </w:tc>
        <w:tc>
          <w:tcPr>
            <w:tcW w:w="907" w:type="dxa"/>
            <w:tcBorders>
              <w:top w:val="nil"/>
              <w:left w:val="nil"/>
              <w:bottom w:val="single" w:sz="4" w:space="0" w:color="auto"/>
              <w:right w:val="single" w:sz="8" w:space="0" w:color="auto"/>
            </w:tcBorders>
            <w:shd w:val="clear" w:color="auto" w:fill="auto"/>
            <w:noWrap/>
            <w:vAlign w:val="bottom"/>
            <w:hideMark/>
          </w:tcPr>
          <w:p w14:paraId="5F6AA0A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2.86%</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18A2530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6571E8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773A569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3.13%</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1417BD6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DC9482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2.8</w:t>
            </w:r>
          </w:p>
        </w:tc>
        <w:tc>
          <w:tcPr>
            <w:tcW w:w="907" w:type="dxa"/>
            <w:tcBorders>
              <w:top w:val="nil"/>
              <w:left w:val="nil"/>
              <w:bottom w:val="single" w:sz="4" w:space="0" w:color="auto"/>
              <w:right w:val="single" w:sz="8" w:space="0" w:color="auto"/>
            </w:tcBorders>
            <w:shd w:val="clear" w:color="auto" w:fill="auto"/>
            <w:noWrap/>
            <w:vAlign w:val="bottom"/>
            <w:hideMark/>
          </w:tcPr>
          <w:p w14:paraId="5DE2853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2.78%</w:t>
            </w:r>
          </w:p>
        </w:tc>
      </w:tr>
      <w:tr w:rsidR="00C81879" w:rsidRPr="00C81879" w14:paraId="1A686EFE" w14:textId="77777777" w:rsidTr="00C81879">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6195A9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5B5ECF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2.4</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F506E7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2.4</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0BAB721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2.93%</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B44136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3.0</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DA826D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06E7AFB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3.67%</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014D11F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3.0</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4B70EB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7DBB6D9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3.30%</w:t>
            </w:r>
          </w:p>
        </w:tc>
      </w:tr>
      <w:tr w:rsidR="00C81879" w:rsidRPr="00C81879" w14:paraId="0B751D4A" w14:textId="77777777" w:rsidTr="00C81879">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3376C9C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F27F0B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7413%</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A4BA93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878%</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73A7E7D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867%</w:t>
            </w:r>
          </w:p>
        </w:tc>
      </w:tr>
      <w:tr w:rsidR="00C81879" w:rsidRPr="00C81879" w14:paraId="5AB4640E" w14:textId="77777777" w:rsidTr="00C81879">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26F143C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0C1DCF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158%</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847E2D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139%</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8D6923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140%</w:t>
            </w:r>
          </w:p>
        </w:tc>
      </w:tr>
      <w:tr w:rsidR="00C81879" w:rsidRPr="00C81879" w14:paraId="497C00E9" w14:textId="77777777" w:rsidTr="00C81879">
        <w:trPr>
          <w:trHeight w:val="289"/>
        </w:trPr>
        <w:tc>
          <w:tcPr>
            <w:tcW w:w="907" w:type="dxa"/>
            <w:tcBorders>
              <w:top w:val="nil"/>
              <w:left w:val="nil"/>
              <w:bottom w:val="nil"/>
              <w:right w:val="nil"/>
            </w:tcBorders>
            <w:shd w:val="clear" w:color="auto" w:fill="auto"/>
            <w:noWrap/>
            <w:vAlign w:val="bottom"/>
            <w:hideMark/>
          </w:tcPr>
          <w:p w14:paraId="556F54B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2B11ABF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FFF51D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0F36B8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5715D1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90CC13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95CA1F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1BE2B7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795560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713464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C81879" w:rsidRPr="00C81879" w14:paraId="01AE4B6A" w14:textId="77777777" w:rsidTr="00C81879">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53BD2CC"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HLG</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312A204"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0CDE5F5A"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9FCC8C0"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Random Access</w:t>
            </w:r>
          </w:p>
        </w:tc>
      </w:tr>
      <w:tr w:rsidR="00C81879" w:rsidRPr="00C81879" w14:paraId="62B03681" w14:textId="77777777" w:rsidTr="00C81879">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168FD6EF"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73555DC"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42BAAE5"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A47E217"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12B97076"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F1C2C1E"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6D55F28"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r>
      <w:tr w:rsidR="00C81879" w:rsidRPr="00C81879" w14:paraId="6E0649EF" w14:textId="77777777" w:rsidTr="00C81879">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1D27DCD0"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D4EEB43"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77A418B1"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VTM12.0</w:t>
            </w:r>
          </w:p>
        </w:tc>
        <w:tc>
          <w:tcPr>
            <w:tcW w:w="907" w:type="dxa"/>
            <w:vMerge/>
            <w:tcBorders>
              <w:top w:val="nil"/>
              <w:left w:val="single" w:sz="4" w:space="0" w:color="auto"/>
              <w:bottom w:val="single" w:sz="8" w:space="0" w:color="000000"/>
              <w:right w:val="single" w:sz="8" w:space="0" w:color="auto"/>
            </w:tcBorders>
            <w:vAlign w:val="center"/>
            <w:hideMark/>
          </w:tcPr>
          <w:p w14:paraId="6D5436B5"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52C3BA0F"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39C5B87A"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VTM12.0</w:t>
            </w:r>
          </w:p>
        </w:tc>
        <w:tc>
          <w:tcPr>
            <w:tcW w:w="907" w:type="dxa"/>
            <w:vMerge/>
            <w:tcBorders>
              <w:top w:val="nil"/>
              <w:left w:val="single" w:sz="4" w:space="0" w:color="auto"/>
              <w:bottom w:val="single" w:sz="8" w:space="0" w:color="000000"/>
              <w:right w:val="single" w:sz="8" w:space="0" w:color="auto"/>
            </w:tcBorders>
            <w:vAlign w:val="center"/>
            <w:hideMark/>
          </w:tcPr>
          <w:p w14:paraId="7142F0CA"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01C78BC"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4F5087CF"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VTM12.0</w:t>
            </w:r>
          </w:p>
        </w:tc>
        <w:tc>
          <w:tcPr>
            <w:tcW w:w="907" w:type="dxa"/>
            <w:vMerge/>
            <w:tcBorders>
              <w:top w:val="nil"/>
              <w:left w:val="single" w:sz="4" w:space="0" w:color="auto"/>
              <w:bottom w:val="single" w:sz="8" w:space="0" w:color="000000"/>
              <w:right w:val="single" w:sz="8" w:space="0" w:color="auto"/>
            </w:tcBorders>
            <w:vAlign w:val="center"/>
            <w:hideMark/>
          </w:tcPr>
          <w:p w14:paraId="5F76DCED"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C81879" w:rsidRPr="00C81879" w14:paraId="50F19B95" w14:textId="77777777" w:rsidTr="00C81879">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024F4DDD"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HLG444</w:t>
            </w:r>
          </w:p>
        </w:tc>
        <w:tc>
          <w:tcPr>
            <w:tcW w:w="907" w:type="dxa"/>
            <w:tcBorders>
              <w:top w:val="nil"/>
              <w:left w:val="nil"/>
              <w:bottom w:val="single" w:sz="4" w:space="0" w:color="auto"/>
              <w:right w:val="single" w:sz="4" w:space="0" w:color="auto"/>
            </w:tcBorders>
            <w:shd w:val="clear" w:color="000000" w:fill="FFC7CE"/>
            <w:noWrap/>
            <w:vAlign w:val="bottom"/>
            <w:hideMark/>
          </w:tcPr>
          <w:p w14:paraId="376ACA76"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1.8</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6E5ED09"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1.7</w:t>
            </w:r>
          </w:p>
        </w:tc>
        <w:tc>
          <w:tcPr>
            <w:tcW w:w="907" w:type="dxa"/>
            <w:tcBorders>
              <w:top w:val="nil"/>
              <w:left w:val="single" w:sz="4" w:space="0" w:color="auto"/>
              <w:bottom w:val="single" w:sz="4" w:space="0" w:color="auto"/>
              <w:right w:val="single" w:sz="8" w:space="0" w:color="auto"/>
            </w:tcBorders>
            <w:shd w:val="clear" w:color="000000" w:fill="FFC7CE"/>
            <w:noWrap/>
            <w:vAlign w:val="bottom"/>
            <w:hideMark/>
          </w:tcPr>
          <w:p w14:paraId="0DC3266C"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6.56%</w:t>
            </w:r>
          </w:p>
        </w:tc>
        <w:tc>
          <w:tcPr>
            <w:tcW w:w="907" w:type="dxa"/>
            <w:tcBorders>
              <w:top w:val="nil"/>
              <w:left w:val="nil"/>
              <w:bottom w:val="single" w:sz="4" w:space="0" w:color="auto"/>
              <w:right w:val="single" w:sz="4" w:space="0" w:color="auto"/>
            </w:tcBorders>
            <w:shd w:val="clear" w:color="000000" w:fill="FFC7CE"/>
            <w:noWrap/>
            <w:vAlign w:val="bottom"/>
            <w:hideMark/>
          </w:tcPr>
          <w:p w14:paraId="12A5C0E6"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7BE5EBDA"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1.9</w:t>
            </w:r>
          </w:p>
        </w:tc>
        <w:tc>
          <w:tcPr>
            <w:tcW w:w="907" w:type="dxa"/>
            <w:tcBorders>
              <w:top w:val="nil"/>
              <w:left w:val="nil"/>
              <w:bottom w:val="single" w:sz="4" w:space="0" w:color="auto"/>
              <w:right w:val="single" w:sz="8" w:space="0" w:color="auto"/>
            </w:tcBorders>
            <w:shd w:val="clear" w:color="auto" w:fill="auto"/>
            <w:noWrap/>
            <w:vAlign w:val="bottom"/>
            <w:hideMark/>
          </w:tcPr>
          <w:p w14:paraId="3E960228"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2.10%</w:t>
            </w:r>
          </w:p>
        </w:tc>
        <w:tc>
          <w:tcPr>
            <w:tcW w:w="907" w:type="dxa"/>
            <w:tcBorders>
              <w:top w:val="nil"/>
              <w:left w:val="nil"/>
              <w:bottom w:val="single" w:sz="4" w:space="0" w:color="auto"/>
              <w:right w:val="single" w:sz="4" w:space="0" w:color="auto"/>
            </w:tcBorders>
            <w:shd w:val="clear" w:color="000000" w:fill="FFC7CE"/>
            <w:noWrap/>
            <w:vAlign w:val="bottom"/>
            <w:hideMark/>
          </w:tcPr>
          <w:p w14:paraId="1BDD8B08"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D2B64DC"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1.9</w:t>
            </w:r>
          </w:p>
        </w:tc>
        <w:tc>
          <w:tcPr>
            <w:tcW w:w="907" w:type="dxa"/>
            <w:tcBorders>
              <w:top w:val="nil"/>
              <w:left w:val="nil"/>
              <w:bottom w:val="single" w:sz="4" w:space="0" w:color="auto"/>
              <w:right w:val="single" w:sz="8" w:space="0" w:color="auto"/>
            </w:tcBorders>
            <w:shd w:val="clear" w:color="auto" w:fill="auto"/>
            <w:noWrap/>
            <w:vAlign w:val="bottom"/>
            <w:hideMark/>
          </w:tcPr>
          <w:p w14:paraId="24C9132E"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1.87%</w:t>
            </w:r>
          </w:p>
        </w:tc>
      </w:tr>
      <w:tr w:rsidR="00C81879" w:rsidRPr="00C81879" w14:paraId="6ED2BC50" w14:textId="77777777" w:rsidTr="00C81879">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5FEA9518"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HLG422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5669E1F"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1.7</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CCCF464"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1.6</w:t>
            </w:r>
          </w:p>
        </w:tc>
        <w:tc>
          <w:tcPr>
            <w:tcW w:w="90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2DC84DBC"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7.55%</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85B01FB"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667EE79"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1.9</w:t>
            </w:r>
          </w:p>
        </w:tc>
        <w:tc>
          <w:tcPr>
            <w:tcW w:w="907" w:type="dxa"/>
            <w:tcBorders>
              <w:top w:val="nil"/>
              <w:left w:val="nil"/>
              <w:bottom w:val="single" w:sz="4" w:space="0" w:color="auto"/>
              <w:right w:val="single" w:sz="8" w:space="0" w:color="auto"/>
            </w:tcBorders>
            <w:shd w:val="clear" w:color="auto" w:fill="auto"/>
            <w:noWrap/>
            <w:vAlign w:val="bottom"/>
            <w:hideMark/>
          </w:tcPr>
          <w:p w14:paraId="6C346E32"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2.08%</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27476FD"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905A772"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1.9</w:t>
            </w:r>
          </w:p>
        </w:tc>
        <w:tc>
          <w:tcPr>
            <w:tcW w:w="907" w:type="dxa"/>
            <w:tcBorders>
              <w:top w:val="nil"/>
              <w:left w:val="nil"/>
              <w:bottom w:val="single" w:sz="4" w:space="0" w:color="auto"/>
              <w:right w:val="single" w:sz="8" w:space="0" w:color="auto"/>
            </w:tcBorders>
            <w:shd w:val="clear" w:color="auto" w:fill="auto"/>
            <w:noWrap/>
            <w:vAlign w:val="bottom"/>
            <w:hideMark/>
          </w:tcPr>
          <w:p w14:paraId="28F58A98"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1.83%</w:t>
            </w:r>
          </w:p>
        </w:tc>
      </w:tr>
      <w:tr w:rsidR="00C81879" w:rsidRPr="00C81879" w14:paraId="0AA86A42" w14:textId="77777777" w:rsidTr="00C81879">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58F33C3"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01C18C7F"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1.7</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93790A4"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1.6</w:t>
            </w:r>
          </w:p>
        </w:tc>
        <w:tc>
          <w:tcPr>
            <w:tcW w:w="907" w:type="dxa"/>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63B4DFBC"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7.05%</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2CF81F51"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5D62F1B"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1.9</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4D9FFFE"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2.09%</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7A3E7D4D"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A59DE7F"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1.9</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74B97AC9"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1.85%</w:t>
            </w:r>
          </w:p>
        </w:tc>
      </w:tr>
      <w:tr w:rsidR="00C81879" w:rsidRPr="00C81879" w14:paraId="78D8D6FE" w14:textId="77777777" w:rsidTr="00C81879">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7A01158E"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16A4CF8A"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8301%</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BBAAAC9"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765%</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5336D010"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722%</w:t>
            </w:r>
          </w:p>
        </w:tc>
      </w:tr>
      <w:tr w:rsidR="00C81879" w:rsidRPr="00C81879" w14:paraId="383A7371" w14:textId="77777777" w:rsidTr="00C81879">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31BCBEAB"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0EB6B48"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138%</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27F75BB"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116%</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ED47932"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117%</w:t>
            </w:r>
          </w:p>
        </w:tc>
      </w:tr>
      <w:tr w:rsidR="00C81879" w:rsidRPr="00C81879" w14:paraId="2290D82E" w14:textId="77777777" w:rsidTr="00C81879">
        <w:trPr>
          <w:trHeight w:val="289"/>
        </w:trPr>
        <w:tc>
          <w:tcPr>
            <w:tcW w:w="907" w:type="dxa"/>
            <w:tcBorders>
              <w:top w:val="nil"/>
              <w:left w:val="nil"/>
              <w:bottom w:val="nil"/>
              <w:right w:val="nil"/>
            </w:tcBorders>
            <w:shd w:val="clear" w:color="auto" w:fill="auto"/>
            <w:noWrap/>
            <w:vAlign w:val="bottom"/>
            <w:hideMark/>
          </w:tcPr>
          <w:p w14:paraId="356B8EB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7A4DF19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B393CA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DD827E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87EEDC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875D67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BB1A33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8D05FB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CF488F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C36EF8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C81879" w:rsidRPr="00C81879" w14:paraId="018BC257" w14:textId="77777777" w:rsidTr="00C81879">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9C21C0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SVT</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6B9FEA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786C0D4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4468C9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Random Access</w:t>
            </w:r>
          </w:p>
        </w:tc>
      </w:tr>
      <w:tr w:rsidR="00C81879" w:rsidRPr="00C81879" w14:paraId="473B691E" w14:textId="77777777" w:rsidTr="00C81879">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69AB3C6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939091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C1FB71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7BEC19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6C16BE4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F8FDCE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D1A5BA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r>
      <w:tr w:rsidR="00C81879" w:rsidRPr="00C81879" w14:paraId="10E920F1" w14:textId="77777777" w:rsidTr="00C81879">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4D3C6E0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2254E87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2E67F23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VTM12.0</w:t>
            </w:r>
          </w:p>
        </w:tc>
        <w:tc>
          <w:tcPr>
            <w:tcW w:w="907" w:type="dxa"/>
            <w:vMerge/>
            <w:tcBorders>
              <w:top w:val="nil"/>
              <w:left w:val="single" w:sz="4" w:space="0" w:color="auto"/>
              <w:bottom w:val="single" w:sz="8" w:space="0" w:color="000000"/>
              <w:right w:val="single" w:sz="8" w:space="0" w:color="auto"/>
            </w:tcBorders>
            <w:vAlign w:val="center"/>
            <w:hideMark/>
          </w:tcPr>
          <w:p w14:paraId="64C48DB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37D558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5A4646A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VTM12.0</w:t>
            </w:r>
          </w:p>
        </w:tc>
        <w:tc>
          <w:tcPr>
            <w:tcW w:w="907" w:type="dxa"/>
            <w:vMerge/>
            <w:tcBorders>
              <w:top w:val="nil"/>
              <w:left w:val="single" w:sz="4" w:space="0" w:color="auto"/>
              <w:bottom w:val="single" w:sz="8" w:space="0" w:color="000000"/>
              <w:right w:val="single" w:sz="8" w:space="0" w:color="auto"/>
            </w:tcBorders>
            <w:vAlign w:val="center"/>
            <w:hideMark/>
          </w:tcPr>
          <w:p w14:paraId="55103F4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B57F70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28ADCEB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VTM12.0</w:t>
            </w:r>
          </w:p>
        </w:tc>
        <w:tc>
          <w:tcPr>
            <w:tcW w:w="907" w:type="dxa"/>
            <w:vMerge/>
            <w:tcBorders>
              <w:top w:val="nil"/>
              <w:left w:val="single" w:sz="4" w:space="0" w:color="auto"/>
              <w:bottom w:val="single" w:sz="8" w:space="0" w:color="000000"/>
              <w:right w:val="single" w:sz="8" w:space="0" w:color="auto"/>
            </w:tcBorders>
            <w:vAlign w:val="center"/>
            <w:hideMark/>
          </w:tcPr>
          <w:p w14:paraId="2EE1363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C81879" w:rsidRPr="00C81879" w14:paraId="45B85437" w14:textId="77777777" w:rsidTr="00C81879">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5AA16BE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SVT16</w:t>
            </w:r>
          </w:p>
        </w:tc>
        <w:tc>
          <w:tcPr>
            <w:tcW w:w="907" w:type="dxa"/>
            <w:tcBorders>
              <w:top w:val="nil"/>
              <w:left w:val="nil"/>
              <w:bottom w:val="single" w:sz="4" w:space="0" w:color="auto"/>
              <w:right w:val="single" w:sz="4" w:space="0" w:color="auto"/>
            </w:tcBorders>
            <w:shd w:val="clear" w:color="000000" w:fill="FFC7CE"/>
            <w:noWrap/>
            <w:vAlign w:val="bottom"/>
            <w:hideMark/>
          </w:tcPr>
          <w:p w14:paraId="7DB6740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5B8D55C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0.7</w:t>
            </w:r>
          </w:p>
        </w:tc>
        <w:tc>
          <w:tcPr>
            <w:tcW w:w="907" w:type="dxa"/>
            <w:tcBorders>
              <w:top w:val="nil"/>
              <w:left w:val="single" w:sz="4" w:space="0" w:color="auto"/>
              <w:bottom w:val="single" w:sz="4" w:space="0" w:color="auto"/>
              <w:right w:val="single" w:sz="8" w:space="0" w:color="auto"/>
            </w:tcBorders>
            <w:shd w:val="clear" w:color="000000" w:fill="FFC7CE"/>
            <w:noWrap/>
            <w:vAlign w:val="bottom"/>
            <w:hideMark/>
          </w:tcPr>
          <w:p w14:paraId="58219B0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73.47%</w:t>
            </w:r>
          </w:p>
        </w:tc>
        <w:tc>
          <w:tcPr>
            <w:tcW w:w="907" w:type="dxa"/>
            <w:tcBorders>
              <w:top w:val="nil"/>
              <w:left w:val="nil"/>
              <w:bottom w:val="single" w:sz="4" w:space="0" w:color="auto"/>
              <w:right w:val="single" w:sz="4" w:space="0" w:color="auto"/>
            </w:tcBorders>
            <w:shd w:val="clear" w:color="000000" w:fill="FFC7CE"/>
            <w:noWrap/>
            <w:vAlign w:val="bottom"/>
            <w:hideMark/>
          </w:tcPr>
          <w:p w14:paraId="1C45113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0B160B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0.7</w:t>
            </w:r>
          </w:p>
        </w:tc>
        <w:tc>
          <w:tcPr>
            <w:tcW w:w="907" w:type="dxa"/>
            <w:tcBorders>
              <w:top w:val="nil"/>
              <w:left w:val="single" w:sz="4" w:space="0" w:color="auto"/>
              <w:bottom w:val="single" w:sz="4" w:space="0" w:color="auto"/>
              <w:right w:val="single" w:sz="8" w:space="0" w:color="auto"/>
            </w:tcBorders>
            <w:shd w:val="clear" w:color="000000" w:fill="FFC7CE"/>
            <w:noWrap/>
            <w:vAlign w:val="bottom"/>
            <w:hideMark/>
          </w:tcPr>
          <w:p w14:paraId="4FD907A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80.20%</w:t>
            </w:r>
          </w:p>
        </w:tc>
        <w:tc>
          <w:tcPr>
            <w:tcW w:w="907" w:type="dxa"/>
            <w:tcBorders>
              <w:top w:val="nil"/>
              <w:left w:val="nil"/>
              <w:bottom w:val="single" w:sz="4" w:space="0" w:color="auto"/>
              <w:right w:val="single" w:sz="4" w:space="0" w:color="auto"/>
            </w:tcBorders>
            <w:shd w:val="clear" w:color="000000" w:fill="FFC7CE"/>
            <w:noWrap/>
            <w:vAlign w:val="bottom"/>
            <w:hideMark/>
          </w:tcPr>
          <w:p w14:paraId="5406849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918FA7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0.7</w:t>
            </w:r>
          </w:p>
        </w:tc>
        <w:tc>
          <w:tcPr>
            <w:tcW w:w="907" w:type="dxa"/>
            <w:tcBorders>
              <w:top w:val="nil"/>
              <w:left w:val="single" w:sz="4" w:space="0" w:color="auto"/>
              <w:bottom w:val="single" w:sz="4" w:space="0" w:color="auto"/>
              <w:right w:val="single" w:sz="8" w:space="0" w:color="auto"/>
            </w:tcBorders>
            <w:shd w:val="clear" w:color="000000" w:fill="FFC7CE"/>
            <w:noWrap/>
            <w:vAlign w:val="bottom"/>
            <w:hideMark/>
          </w:tcPr>
          <w:p w14:paraId="6E4E1CE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80.25%</w:t>
            </w:r>
          </w:p>
        </w:tc>
      </w:tr>
      <w:tr w:rsidR="00C81879" w:rsidRPr="00C81879" w14:paraId="43E1877A" w14:textId="77777777" w:rsidTr="00C81879">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4B838AB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SVT12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106E367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F2B9FA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1.0</w:t>
            </w:r>
          </w:p>
        </w:tc>
        <w:tc>
          <w:tcPr>
            <w:tcW w:w="90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7799E87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31.02%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678330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C49D7D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1.0</w:t>
            </w:r>
          </w:p>
        </w:tc>
        <w:tc>
          <w:tcPr>
            <w:tcW w:w="90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27E99C6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29.88%</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8222B0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1DA99C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1.0</w:t>
            </w:r>
          </w:p>
        </w:tc>
        <w:tc>
          <w:tcPr>
            <w:tcW w:w="90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1A4AD53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29.30%</w:t>
            </w:r>
          </w:p>
        </w:tc>
      </w:tr>
      <w:tr w:rsidR="00C81879" w:rsidRPr="00C81879" w14:paraId="6B8C0993" w14:textId="77777777" w:rsidTr="00C81879">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E17228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89421E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5E68A9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0.8</w:t>
            </w:r>
          </w:p>
        </w:tc>
        <w:tc>
          <w:tcPr>
            <w:tcW w:w="907" w:type="dxa"/>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785FA89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52.24%</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08D435C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1.3</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01FC35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0.8</w:t>
            </w:r>
          </w:p>
        </w:tc>
        <w:tc>
          <w:tcPr>
            <w:tcW w:w="907" w:type="dxa"/>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6D950B2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55.04%</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09DB079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1.3</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2BE9C3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0.8</w:t>
            </w:r>
          </w:p>
        </w:tc>
        <w:tc>
          <w:tcPr>
            <w:tcW w:w="907" w:type="dxa"/>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557B056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54.78%</w:t>
            </w:r>
          </w:p>
        </w:tc>
      </w:tr>
      <w:tr w:rsidR="00C81879" w:rsidRPr="00C81879" w14:paraId="696CE951" w14:textId="77777777" w:rsidTr="00C81879">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76584A9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4320B7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7727%</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7EEEF69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831%</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0773D0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802%</w:t>
            </w:r>
          </w:p>
        </w:tc>
      </w:tr>
      <w:tr w:rsidR="00C81879" w:rsidRPr="00C81879" w14:paraId="3A4E6643" w14:textId="77777777" w:rsidTr="00C81879">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123FB5F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134DA5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133%</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3A9F18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151%</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9A2EC4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152%</w:t>
            </w:r>
          </w:p>
        </w:tc>
      </w:tr>
    </w:tbl>
    <w:p w14:paraId="24AEAFC9" w14:textId="77777777" w:rsidR="00C81879" w:rsidRPr="00C81879" w:rsidRDefault="00C81879" w:rsidP="00C81879">
      <w:pPr>
        <w:rPr>
          <w:lang w:val="en-CA"/>
        </w:rPr>
      </w:pPr>
    </w:p>
    <w:p w14:paraId="1265FB0B" w14:textId="0E9AE9CF" w:rsidR="00E66026" w:rsidRDefault="00E66026" w:rsidP="00E66026">
      <w:pPr>
        <w:pStyle w:val="Heading2"/>
        <w:rPr>
          <w:lang w:val="en-CA"/>
        </w:rPr>
      </w:pPr>
      <w:r>
        <w:rPr>
          <w:lang w:val="en-CA"/>
        </w:rPr>
        <w:t>VTM CE anchor versus HM16.23</w:t>
      </w:r>
    </w:p>
    <w:p w14:paraId="68085F2C" w14:textId="0E06CD04" w:rsidR="005F6E81" w:rsidRDefault="005F6E81" w:rsidP="005F6E81">
      <w:pPr>
        <w:rPr>
          <w:lang w:val="en-CA"/>
        </w:rPr>
      </w:pPr>
      <w:r>
        <w:rPr>
          <w:lang w:val="en-CA"/>
        </w:rPr>
        <w:t>The VTM CE anchor consisted of VTM12.0 with the RRC and TSRC rice coding fixes in the initial versions of CE-1.1 and CE-2.1 respectively.</w:t>
      </w:r>
    </w:p>
    <w:p w14:paraId="124ECAE4" w14:textId="38CBBF54" w:rsidR="00C81879" w:rsidRDefault="00C81879" w:rsidP="00C81879">
      <w:pPr>
        <w:pStyle w:val="Heading3"/>
        <w:rPr>
          <w:lang w:val="en-CA"/>
        </w:rPr>
      </w:pPr>
      <w:r>
        <w:rPr>
          <w:lang w:val="en-CA"/>
        </w:rPr>
        <w:t>Low QP range</w:t>
      </w:r>
    </w:p>
    <w:tbl>
      <w:tblPr>
        <w:tblW w:w="6398" w:type="dxa"/>
        <w:tblInd w:w="-25" w:type="dxa"/>
        <w:tblLook w:val="04A0" w:firstRow="1" w:lastRow="0" w:firstColumn="1" w:lastColumn="0" w:noHBand="0" w:noVBand="1"/>
      </w:tblPr>
      <w:tblGrid>
        <w:gridCol w:w="1625"/>
        <w:gridCol w:w="891"/>
        <w:gridCol w:w="891"/>
        <w:gridCol w:w="1209"/>
        <w:gridCol w:w="891"/>
        <w:gridCol w:w="891"/>
      </w:tblGrid>
      <w:tr w:rsidR="00C81879" w:rsidRPr="00C81879" w14:paraId="09E312C7" w14:textId="77777777" w:rsidTr="00C81879">
        <w:trPr>
          <w:trHeight w:val="255"/>
        </w:trPr>
        <w:tc>
          <w:tcPr>
            <w:tcW w:w="1625" w:type="dxa"/>
            <w:tcBorders>
              <w:top w:val="single" w:sz="8" w:space="0" w:color="auto"/>
              <w:left w:val="single" w:sz="8" w:space="0" w:color="auto"/>
              <w:bottom w:val="nil"/>
              <w:right w:val="single" w:sz="4" w:space="0" w:color="auto"/>
            </w:tcBorders>
            <w:shd w:val="clear" w:color="auto" w:fill="auto"/>
            <w:noWrap/>
            <w:vAlign w:val="center"/>
            <w:hideMark/>
          </w:tcPr>
          <w:p w14:paraId="5FAAE12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HDR PQ</w:t>
            </w:r>
          </w:p>
        </w:tc>
        <w:tc>
          <w:tcPr>
            <w:tcW w:w="891" w:type="dxa"/>
            <w:tcBorders>
              <w:top w:val="single" w:sz="8" w:space="0" w:color="auto"/>
              <w:left w:val="single" w:sz="4" w:space="0" w:color="auto"/>
              <w:bottom w:val="single" w:sz="8" w:space="0" w:color="auto"/>
              <w:right w:val="nil"/>
            </w:tcBorders>
            <w:shd w:val="clear" w:color="auto" w:fill="auto"/>
            <w:noWrap/>
            <w:vAlign w:val="center"/>
            <w:hideMark/>
          </w:tcPr>
          <w:p w14:paraId="3494B7E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4861221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09" w:type="dxa"/>
            <w:tcBorders>
              <w:top w:val="single" w:sz="8" w:space="0" w:color="auto"/>
              <w:left w:val="nil"/>
              <w:bottom w:val="single" w:sz="8" w:space="0" w:color="auto"/>
              <w:right w:val="nil"/>
            </w:tcBorders>
            <w:shd w:val="clear" w:color="auto" w:fill="auto"/>
            <w:noWrap/>
            <w:vAlign w:val="center"/>
            <w:hideMark/>
          </w:tcPr>
          <w:p w14:paraId="5164C2A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AI</w:t>
            </w:r>
          </w:p>
        </w:tc>
        <w:tc>
          <w:tcPr>
            <w:tcW w:w="891" w:type="dxa"/>
            <w:tcBorders>
              <w:top w:val="single" w:sz="8" w:space="0" w:color="auto"/>
              <w:left w:val="nil"/>
              <w:bottom w:val="single" w:sz="8" w:space="0" w:color="auto"/>
              <w:right w:val="nil"/>
            </w:tcBorders>
            <w:shd w:val="clear" w:color="auto" w:fill="auto"/>
            <w:noWrap/>
            <w:vAlign w:val="center"/>
            <w:hideMark/>
          </w:tcPr>
          <w:p w14:paraId="218BC69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0A4EBE3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r>
      <w:tr w:rsidR="00C81879" w:rsidRPr="00C81879" w14:paraId="0756BA16" w14:textId="77777777" w:rsidTr="00C81879">
        <w:trPr>
          <w:trHeight w:val="255"/>
        </w:trPr>
        <w:tc>
          <w:tcPr>
            <w:tcW w:w="1625" w:type="dxa"/>
            <w:tcBorders>
              <w:top w:val="nil"/>
              <w:left w:val="single" w:sz="8" w:space="0" w:color="auto"/>
              <w:bottom w:val="nil"/>
              <w:right w:val="single" w:sz="4" w:space="0" w:color="auto"/>
            </w:tcBorders>
            <w:shd w:val="clear" w:color="auto" w:fill="auto"/>
            <w:noWrap/>
            <w:vAlign w:val="center"/>
            <w:hideMark/>
          </w:tcPr>
          <w:p w14:paraId="67541FE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891" w:type="dxa"/>
            <w:tcBorders>
              <w:top w:val="nil"/>
              <w:left w:val="single" w:sz="4" w:space="0" w:color="auto"/>
              <w:bottom w:val="nil"/>
              <w:right w:val="nil"/>
            </w:tcBorders>
            <w:shd w:val="clear" w:color="auto" w:fill="auto"/>
            <w:noWrap/>
            <w:vAlign w:val="center"/>
            <w:hideMark/>
          </w:tcPr>
          <w:p w14:paraId="328251D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4C8B6B4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09" w:type="dxa"/>
            <w:tcBorders>
              <w:top w:val="nil"/>
              <w:left w:val="nil"/>
              <w:bottom w:val="nil"/>
              <w:right w:val="nil"/>
            </w:tcBorders>
            <w:shd w:val="clear" w:color="auto" w:fill="auto"/>
            <w:noWrap/>
            <w:vAlign w:val="center"/>
            <w:hideMark/>
          </w:tcPr>
          <w:p w14:paraId="1B9F03B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 HM16.23</w:t>
            </w:r>
          </w:p>
        </w:tc>
        <w:tc>
          <w:tcPr>
            <w:tcW w:w="891" w:type="dxa"/>
            <w:tcBorders>
              <w:top w:val="nil"/>
              <w:left w:val="nil"/>
              <w:bottom w:val="nil"/>
              <w:right w:val="nil"/>
            </w:tcBorders>
            <w:shd w:val="clear" w:color="auto" w:fill="auto"/>
            <w:noWrap/>
            <w:vAlign w:val="center"/>
            <w:hideMark/>
          </w:tcPr>
          <w:p w14:paraId="3E5D7E0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23B8E5D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r>
      <w:tr w:rsidR="00C81879" w:rsidRPr="00C81879" w14:paraId="772B5152" w14:textId="77777777" w:rsidTr="00C81879">
        <w:trPr>
          <w:trHeight w:val="255"/>
        </w:trPr>
        <w:tc>
          <w:tcPr>
            <w:tcW w:w="1625" w:type="dxa"/>
            <w:tcBorders>
              <w:top w:val="nil"/>
              <w:left w:val="single" w:sz="8" w:space="0" w:color="auto"/>
              <w:bottom w:val="single" w:sz="8" w:space="0" w:color="auto"/>
              <w:right w:val="single" w:sz="4" w:space="0" w:color="auto"/>
            </w:tcBorders>
            <w:shd w:val="clear" w:color="auto" w:fill="auto"/>
            <w:noWrap/>
            <w:vAlign w:val="center"/>
            <w:hideMark/>
          </w:tcPr>
          <w:p w14:paraId="252D81F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891" w:type="dxa"/>
            <w:tcBorders>
              <w:top w:val="single" w:sz="8" w:space="0" w:color="auto"/>
              <w:left w:val="single" w:sz="4" w:space="0" w:color="auto"/>
              <w:bottom w:val="single" w:sz="8" w:space="0" w:color="auto"/>
              <w:right w:val="nil"/>
            </w:tcBorders>
            <w:shd w:val="clear" w:color="auto" w:fill="auto"/>
            <w:noWrap/>
            <w:vAlign w:val="bottom"/>
            <w:hideMark/>
          </w:tcPr>
          <w:p w14:paraId="1F01344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0C3FA77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psnrU</w:t>
            </w:r>
          </w:p>
        </w:tc>
        <w:tc>
          <w:tcPr>
            <w:tcW w:w="1209" w:type="dxa"/>
            <w:tcBorders>
              <w:top w:val="single" w:sz="8" w:space="0" w:color="auto"/>
              <w:left w:val="nil"/>
              <w:bottom w:val="single" w:sz="8" w:space="0" w:color="auto"/>
              <w:right w:val="single" w:sz="8" w:space="0" w:color="auto"/>
            </w:tcBorders>
            <w:shd w:val="clear" w:color="auto" w:fill="auto"/>
            <w:noWrap/>
            <w:vAlign w:val="bottom"/>
            <w:hideMark/>
          </w:tcPr>
          <w:p w14:paraId="01085CF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38E4512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A0AB0B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DecT</w:t>
            </w:r>
          </w:p>
        </w:tc>
      </w:tr>
      <w:tr w:rsidR="00C81879" w:rsidRPr="00C81879" w14:paraId="6A8AC15E" w14:textId="77777777" w:rsidTr="00C81879">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53DBB0F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PQ444</w:t>
            </w:r>
          </w:p>
        </w:tc>
        <w:tc>
          <w:tcPr>
            <w:tcW w:w="891" w:type="dxa"/>
            <w:tcBorders>
              <w:top w:val="nil"/>
              <w:left w:val="single" w:sz="8" w:space="0" w:color="auto"/>
              <w:bottom w:val="nil"/>
              <w:right w:val="nil"/>
            </w:tcBorders>
            <w:shd w:val="clear" w:color="000000" w:fill="CCFFCC"/>
            <w:noWrap/>
            <w:vAlign w:val="center"/>
            <w:hideMark/>
          </w:tcPr>
          <w:p w14:paraId="1D1DE8D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-5.82%</w:t>
            </w:r>
          </w:p>
        </w:tc>
        <w:tc>
          <w:tcPr>
            <w:tcW w:w="891" w:type="dxa"/>
            <w:tcBorders>
              <w:top w:val="nil"/>
              <w:left w:val="nil"/>
              <w:bottom w:val="nil"/>
              <w:right w:val="nil"/>
            </w:tcBorders>
            <w:shd w:val="clear" w:color="000000" w:fill="CCFFCC"/>
            <w:noWrap/>
            <w:vAlign w:val="center"/>
            <w:hideMark/>
          </w:tcPr>
          <w:p w14:paraId="1F79B4E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-6.50%</w:t>
            </w:r>
          </w:p>
        </w:tc>
        <w:tc>
          <w:tcPr>
            <w:tcW w:w="1209" w:type="dxa"/>
            <w:tcBorders>
              <w:top w:val="nil"/>
              <w:left w:val="nil"/>
              <w:bottom w:val="nil"/>
              <w:right w:val="single" w:sz="8" w:space="0" w:color="auto"/>
            </w:tcBorders>
            <w:shd w:val="clear" w:color="000000" w:fill="CCFFCC"/>
            <w:noWrap/>
            <w:vAlign w:val="center"/>
            <w:hideMark/>
          </w:tcPr>
          <w:p w14:paraId="1B1CE77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-7.13%</w:t>
            </w:r>
          </w:p>
        </w:tc>
        <w:tc>
          <w:tcPr>
            <w:tcW w:w="891" w:type="dxa"/>
            <w:tcBorders>
              <w:top w:val="nil"/>
              <w:left w:val="nil"/>
              <w:bottom w:val="nil"/>
              <w:right w:val="nil"/>
            </w:tcBorders>
            <w:shd w:val="clear" w:color="auto" w:fill="auto"/>
            <w:noWrap/>
            <w:vAlign w:val="center"/>
            <w:hideMark/>
          </w:tcPr>
          <w:p w14:paraId="3EE998C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3068%</w:t>
            </w:r>
          </w:p>
        </w:tc>
        <w:tc>
          <w:tcPr>
            <w:tcW w:w="891" w:type="dxa"/>
            <w:tcBorders>
              <w:top w:val="nil"/>
              <w:left w:val="nil"/>
              <w:bottom w:val="nil"/>
              <w:right w:val="single" w:sz="8" w:space="0" w:color="auto"/>
            </w:tcBorders>
            <w:shd w:val="clear" w:color="auto" w:fill="auto"/>
            <w:noWrap/>
            <w:vAlign w:val="center"/>
            <w:hideMark/>
          </w:tcPr>
          <w:p w14:paraId="2295DEA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175%</w:t>
            </w:r>
          </w:p>
        </w:tc>
      </w:tr>
      <w:tr w:rsidR="00C81879" w:rsidRPr="00C81879" w14:paraId="594986E3" w14:textId="77777777" w:rsidTr="00C81879">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68292F2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PQ422</w:t>
            </w:r>
          </w:p>
        </w:tc>
        <w:tc>
          <w:tcPr>
            <w:tcW w:w="891" w:type="dxa"/>
            <w:tcBorders>
              <w:top w:val="nil"/>
              <w:left w:val="single" w:sz="8" w:space="0" w:color="auto"/>
              <w:bottom w:val="nil"/>
              <w:right w:val="nil"/>
            </w:tcBorders>
            <w:shd w:val="clear" w:color="000000" w:fill="CCFFCC"/>
            <w:noWrap/>
            <w:vAlign w:val="center"/>
            <w:hideMark/>
          </w:tcPr>
          <w:p w14:paraId="52B1548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-8.66%</w:t>
            </w:r>
          </w:p>
        </w:tc>
        <w:tc>
          <w:tcPr>
            <w:tcW w:w="891" w:type="dxa"/>
            <w:tcBorders>
              <w:top w:val="nil"/>
              <w:left w:val="nil"/>
              <w:bottom w:val="nil"/>
              <w:right w:val="nil"/>
            </w:tcBorders>
            <w:shd w:val="clear" w:color="000000" w:fill="CCFFCC"/>
            <w:noWrap/>
            <w:vAlign w:val="center"/>
            <w:hideMark/>
          </w:tcPr>
          <w:p w14:paraId="7803F49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-12.78%</w:t>
            </w:r>
          </w:p>
        </w:tc>
        <w:tc>
          <w:tcPr>
            <w:tcW w:w="1209" w:type="dxa"/>
            <w:tcBorders>
              <w:top w:val="nil"/>
              <w:left w:val="nil"/>
              <w:bottom w:val="nil"/>
              <w:right w:val="single" w:sz="8" w:space="0" w:color="auto"/>
            </w:tcBorders>
            <w:shd w:val="clear" w:color="000000" w:fill="CCFFCC"/>
            <w:noWrap/>
            <w:vAlign w:val="center"/>
            <w:hideMark/>
          </w:tcPr>
          <w:p w14:paraId="4ACA236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-13.32%</w:t>
            </w:r>
          </w:p>
        </w:tc>
        <w:tc>
          <w:tcPr>
            <w:tcW w:w="891" w:type="dxa"/>
            <w:tcBorders>
              <w:top w:val="nil"/>
              <w:left w:val="nil"/>
              <w:bottom w:val="nil"/>
              <w:right w:val="nil"/>
            </w:tcBorders>
            <w:shd w:val="clear" w:color="auto" w:fill="auto"/>
            <w:noWrap/>
            <w:vAlign w:val="center"/>
            <w:hideMark/>
          </w:tcPr>
          <w:p w14:paraId="47BC562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2562%</w:t>
            </w:r>
          </w:p>
        </w:tc>
        <w:tc>
          <w:tcPr>
            <w:tcW w:w="891" w:type="dxa"/>
            <w:tcBorders>
              <w:top w:val="nil"/>
              <w:left w:val="nil"/>
              <w:bottom w:val="nil"/>
              <w:right w:val="single" w:sz="8" w:space="0" w:color="auto"/>
            </w:tcBorders>
            <w:shd w:val="clear" w:color="auto" w:fill="auto"/>
            <w:noWrap/>
            <w:vAlign w:val="center"/>
            <w:hideMark/>
          </w:tcPr>
          <w:p w14:paraId="1F429B3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169%</w:t>
            </w:r>
          </w:p>
        </w:tc>
      </w:tr>
      <w:tr w:rsidR="00C81879" w:rsidRPr="00C81879" w14:paraId="27F04886" w14:textId="77777777" w:rsidTr="00282832">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C8A09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xml:space="preserve">Overall </w:t>
            </w:r>
          </w:p>
        </w:tc>
        <w:tc>
          <w:tcPr>
            <w:tcW w:w="891" w:type="dxa"/>
            <w:tcBorders>
              <w:top w:val="single" w:sz="8" w:space="0" w:color="auto"/>
              <w:left w:val="single" w:sz="8" w:space="0" w:color="auto"/>
              <w:bottom w:val="single" w:sz="8" w:space="0" w:color="auto"/>
              <w:right w:val="nil"/>
            </w:tcBorders>
            <w:shd w:val="clear" w:color="000000" w:fill="CCFFCC"/>
            <w:noWrap/>
            <w:vAlign w:val="center"/>
            <w:hideMark/>
          </w:tcPr>
          <w:p w14:paraId="1BCCA34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-7.24%</w:t>
            </w:r>
          </w:p>
        </w:tc>
        <w:tc>
          <w:tcPr>
            <w:tcW w:w="891" w:type="dxa"/>
            <w:tcBorders>
              <w:top w:val="single" w:sz="8" w:space="0" w:color="auto"/>
              <w:left w:val="nil"/>
              <w:bottom w:val="single" w:sz="8" w:space="0" w:color="auto"/>
              <w:right w:val="nil"/>
            </w:tcBorders>
            <w:shd w:val="clear" w:color="000000" w:fill="CCFFCC"/>
            <w:noWrap/>
            <w:vAlign w:val="center"/>
            <w:hideMark/>
          </w:tcPr>
          <w:p w14:paraId="14A0451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-9.64%</w:t>
            </w:r>
          </w:p>
        </w:tc>
        <w:tc>
          <w:tcPr>
            <w:tcW w:w="1209" w:type="dxa"/>
            <w:tcBorders>
              <w:top w:val="single" w:sz="8" w:space="0" w:color="auto"/>
              <w:left w:val="nil"/>
              <w:bottom w:val="single" w:sz="8" w:space="0" w:color="auto"/>
              <w:right w:val="single" w:sz="8" w:space="0" w:color="auto"/>
            </w:tcBorders>
            <w:shd w:val="clear" w:color="000000" w:fill="CCFFCC"/>
            <w:noWrap/>
            <w:vAlign w:val="center"/>
            <w:hideMark/>
          </w:tcPr>
          <w:p w14:paraId="63865D1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-10.23%</w:t>
            </w:r>
          </w:p>
        </w:tc>
        <w:tc>
          <w:tcPr>
            <w:tcW w:w="891" w:type="dxa"/>
            <w:tcBorders>
              <w:top w:val="single" w:sz="8" w:space="0" w:color="auto"/>
              <w:left w:val="nil"/>
              <w:bottom w:val="single" w:sz="8" w:space="0" w:color="auto"/>
              <w:right w:val="nil"/>
            </w:tcBorders>
            <w:shd w:val="clear" w:color="auto" w:fill="auto"/>
            <w:noWrap/>
            <w:vAlign w:val="center"/>
            <w:hideMark/>
          </w:tcPr>
          <w:p w14:paraId="34AE12D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2815%</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516D4D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172%</w:t>
            </w:r>
          </w:p>
        </w:tc>
      </w:tr>
      <w:tr w:rsidR="00C81879" w:rsidRPr="00C81879" w14:paraId="0504B03E" w14:textId="77777777" w:rsidTr="00282832">
        <w:trPr>
          <w:trHeight w:val="255"/>
        </w:trPr>
        <w:tc>
          <w:tcPr>
            <w:tcW w:w="1625" w:type="dxa"/>
            <w:tcBorders>
              <w:top w:val="single" w:sz="8" w:space="0" w:color="auto"/>
              <w:left w:val="nil"/>
              <w:bottom w:val="single" w:sz="4" w:space="0" w:color="auto"/>
              <w:right w:val="nil"/>
            </w:tcBorders>
            <w:shd w:val="clear" w:color="auto" w:fill="auto"/>
            <w:noWrap/>
            <w:vAlign w:val="center"/>
            <w:hideMark/>
          </w:tcPr>
          <w:p w14:paraId="481AFF4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1" w:type="dxa"/>
            <w:tcBorders>
              <w:top w:val="nil"/>
              <w:left w:val="nil"/>
              <w:bottom w:val="nil"/>
              <w:right w:val="nil"/>
            </w:tcBorders>
            <w:shd w:val="clear" w:color="auto" w:fill="auto"/>
            <w:noWrap/>
            <w:vAlign w:val="center"/>
            <w:hideMark/>
          </w:tcPr>
          <w:p w14:paraId="68DC67E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A8A752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09" w:type="dxa"/>
            <w:tcBorders>
              <w:top w:val="nil"/>
              <w:left w:val="nil"/>
              <w:bottom w:val="nil"/>
              <w:right w:val="nil"/>
            </w:tcBorders>
            <w:shd w:val="clear" w:color="auto" w:fill="auto"/>
            <w:noWrap/>
            <w:vAlign w:val="center"/>
            <w:hideMark/>
          </w:tcPr>
          <w:p w14:paraId="5CBC9B5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AA0AB2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10D2E0B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C81879" w:rsidRPr="00C81879" w14:paraId="77064653" w14:textId="77777777" w:rsidTr="00282832">
        <w:trPr>
          <w:trHeight w:val="255"/>
        </w:trPr>
        <w:tc>
          <w:tcPr>
            <w:tcW w:w="1625" w:type="dxa"/>
            <w:tcBorders>
              <w:top w:val="single" w:sz="4" w:space="0" w:color="auto"/>
              <w:left w:val="single" w:sz="8" w:space="0" w:color="auto"/>
              <w:bottom w:val="nil"/>
              <w:right w:val="single" w:sz="4" w:space="0" w:color="auto"/>
            </w:tcBorders>
            <w:shd w:val="clear" w:color="auto" w:fill="auto"/>
            <w:noWrap/>
            <w:vAlign w:val="center"/>
            <w:hideMark/>
          </w:tcPr>
          <w:p w14:paraId="1FE9FE7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891" w:type="dxa"/>
            <w:tcBorders>
              <w:top w:val="single" w:sz="8" w:space="0" w:color="auto"/>
              <w:left w:val="single" w:sz="4" w:space="0" w:color="auto"/>
              <w:bottom w:val="single" w:sz="8" w:space="0" w:color="auto"/>
              <w:right w:val="nil"/>
            </w:tcBorders>
            <w:shd w:val="clear" w:color="auto" w:fill="auto"/>
            <w:noWrap/>
            <w:vAlign w:val="center"/>
            <w:hideMark/>
          </w:tcPr>
          <w:p w14:paraId="3F4D91D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DE0142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09" w:type="dxa"/>
            <w:tcBorders>
              <w:top w:val="single" w:sz="8" w:space="0" w:color="auto"/>
              <w:left w:val="nil"/>
              <w:bottom w:val="single" w:sz="8" w:space="0" w:color="auto"/>
              <w:right w:val="nil"/>
            </w:tcBorders>
            <w:shd w:val="clear" w:color="auto" w:fill="auto"/>
            <w:noWrap/>
            <w:vAlign w:val="center"/>
            <w:hideMark/>
          </w:tcPr>
          <w:p w14:paraId="3873225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LDB</w:t>
            </w:r>
          </w:p>
        </w:tc>
        <w:tc>
          <w:tcPr>
            <w:tcW w:w="891" w:type="dxa"/>
            <w:tcBorders>
              <w:top w:val="single" w:sz="8" w:space="0" w:color="auto"/>
              <w:left w:val="nil"/>
              <w:bottom w:val="single" w:sz="8" w:space="0" w:color="auto"/>
              <w:right w:val="nil"/>
            </w:tcBorders>
            <w:shd w:val="clear" w:color="auto" w:fill="auto"/>
            <w:noWrap/>
            <w:vAlign w:val="center"/>
            <w:hideMark/>
          </w:tcPr>
          <w:p w14:paraId="33F8761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5DD6083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r>
      <w:tr w:rsidR="00C81879" w:rsidRPr="00C81879" w14:paraId="12B89E8D" w14:textId="77777777" w:rsidTr="00C81879">
        <w:trPr>
          <w:trHeight w:val="255"/>
        </w:trPr>
        <w:tc>
          <w:tcPr>
            <w:tcW w:w="1625" w:type="dxa"/>
            <w:tcBorders>
              <w:top w:val="nil"/>
              <w:left w:val="single" w:sz="8" w:space="0" w:color="auto"/>
              <w:bottom w:val="nil"/>
              <w:right w:val="single" w:sz="4" w:space="0" w:color="auto"/>
            </w:tcBorders>
            <w:shd w:val="clear" w:color="auto" w:fill="auto"/>
            <w:noWrap/>
            <w:vAlign w:val="center"/>
            <w:hideMark/>
          </w:tcPr>
          <w:p w14:paraId="46C4D34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891" w:type="dxa"/>
            <w:tcBorders>
              <w:top w:val="nil"/>
              <w:left w:val="single" w:sz="4" w:space="0" w:color="auto"/>
              <w:bottom w:val="nil"/>
              <w:right w:val="nil"/>
            </w:tcBorders>
            <w:shd w:val="clear" w:color="auto" w:fill="auto"/>
            <w:noWrap/>
            <w:vAlign w:val="center"/>
            <w:hideMark/>
          </w:tcPr>
          <w:p w14:paraId="4BB4419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5D44CC7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09" w:type="dxa"/>
            <w:tcBorders>
              <w:top w:val="nil"/>
              <w:left w:val="nil"/>
              <w:bottom w:val="nil"/>
              <w:right w:val="nil"/>
            </w:tcBorders>
            <w:shd w:val="clear" w:color="auto" w:fill="auto"/>
            <w:noWrap/>
            <w:vAlign w:val="center"/>
            <w:hideMark/>
          </w:tcPr>
          <w:p w14:paraId="3364DB2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 HM16.23</w:t>
            </w:r>
          </w:p>
        </w:tc>
        <w:tc>
          <w:tcPr>
            <w:tcW w:w="891" w:type="dxa"/>
            <w:tcBorders>
              <w:top w:val="nil"/>
              <w:left w:val="nil"/>
              <w:bottom w:val="nil"/>
              <w:right w:val="nil"/>
            </w:tcBorders>
            <w:shd w:val="clear" w:color="auto" w:fill="auto"/>
            <w:noWrap/>
            <w:vAlign w:val="center"/>
            <w:hideMark/>
          </w:tcPr>
          <w:p w14:paraId="3F39476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1375368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r>
      <w:tr w:rsidR="00C81879" w:rsidRPr="00C81879" w14:paraId="5812D0D3" w14:textId="77777777" w:rsidTr="00C81879">
        <w:trPr>
          <w:trHeight w:val="255"/>
        </w:trPr>
        <w:tc>
          <w:tcPr>
            <w:tcW w:w="1625" w:type="dxa"/>
            <w:tcBorders>
              <w:top w:val="nil"/>
              <w:left w:val="single" w:sz="8" w:space="0" w:color="auto"/>
              <w:bottom w:val="single" w:sz="8" w:space="0" w:color="auto"/>
              <w:right w:val="single" w:sz="4" w:space="0" w:color="auto"/>
            </w:tcBorders>
            <w:shd w:val="clear" w:color="auto" w:fill="auto"/>
            <w:noWrap/>
            <w:vAlign w:val="center"/>
            <w:hideMark/>
          </w:tcPr>
          <w:p w14:paraId="4FA736B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891" w:type="dxa"/>
            <w:tcBorders>
              <w:top w:val="single" w:sz="8" w:space="0" w:color="auto"/>
              <w:left w:val="single" w:sz="4" w:space="0" w:color="auto"/>
              <w:bottom w:val="single" w:sz="8" w:space="0" w:color="auto"/>
              <w:right w:val="nil"/>
            </w:tcBorders>
            <w:shd w:val="clear" w:color="auto" w:fill="auto"/>
            <w:noWrap/>
            <w:vAlign w:val="bottom"/>
            <w:hideMark/>
          </w:tcPr>
          <w:p w14:paraId="090CA94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45C6E6A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psnrU</w:t>
            </w:r>
          </w:p>
        </w:tc>
        <w:tc>
          <w:tcPr>
            <w:tcW w:w="1209" w:type="dxa"/>
            <w:tcBorders>
              <w:top w:val="single" w:sz="8" w:space="0" w:color="auto"/>
              <w:left w:val="nil"/>
              <w:bottom w:val="single" w:sz="8" w:space="0" w:color="auto"/>
              <w:right w:val="single" w:sz="8" w:space="0" w:color="auto"/>
            </w:tcBorders>
            <w:shd w:val="clear" w:color="auto" w:fill="auto"/>
            <w:noWrap/>
            <w:vAlign w:val="bottom"/>
            <w:hideMark/>
          </w:tcPr>
          <w:p w14:paraId="7A8C6B8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78066E2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9BD23C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DecT</w:t>
            </w:r>
          </w:p>
        </w:tc>
      </w:tr>
      <w:tr w:rsidR="00C81879" w:rsidRPr="00C81879" w14:paraId="58AA39B6" w14:textId="77777777" w:rsidTr="00C81879">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64E223B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PQ444</w:t>
            </w:r>
          </w:p>
        </w:tc>
        <w:tc>
          <w:tcPr>
            <w:tcW w:w="891" w:type="dxa"/>
            <w:tcBorders>
              <w:top w:val="nil"/>
              <w:left w:val="single" w:sz="8" w:space="0" w:color="auto"/>
              <w:bottom w:val="nil"/>
              <w:right w:val="nil"/>
            </w:tcBorders>
            <w:shd w:val="clear" w:color="000000" w:fill="CCFFCC"/>
            <w:noWrap/>
            <w:vAlign w:val="center"/>
            <w:hideMark/>
          </w:tcPr>
          <w:p w14:paraId="7319528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-6.06%</w:t>
            </w:r>
          </w:p>
        </w:tc>
        <w:tc>
          <w:tcPr>
            <w:tcW w:w="891" w:type="dxa"/>
            <w:tcBorders>
              <w:top w:val="nil"/>
              <w:left w:val="nil"/>
              <w:bottom w:val="nil"/>
              <w:right w:val="nil"/>
            </w:tcBorders>
            <w:shd w:val="clear" w:color="000000" w:fill="CCFFCC"/>
            <w:noWrap/>
            <w:vAlign w:val="center"/>
            <w:hideMark/>
          </w:tcPr>
          <w:p w14:paraId="2D7F38D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-4.23%</w:t>
            </w:r>
          </w:p>
        </w:tc>
        <w:tc>
          <w:tcPr>
            <w:tcW w:w="1209" w:type="dxa"/>
            <w:tcBorders>
              <w:top w:val="nil"/>
              <w:left w:val="nil"/>
              <w:bottom w:val="nil"/>
              <w:right w:val="single" w:sz="8" w:space="0" w:color="auto"/>
            </w:tcBorders>
            <w:shd w:val="clear" w:color="000000" w:fill="CCFFCC"/>
            <w:noWrap/>
            <w:vAlign w:val="center"/>
            <w:hideMark/>
          </w:tcPr>
          <w:p w14:paraId="04B4747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-5.79%</w:t>
            </w:r>
          </w:p>
        </w:tc>
        <w:tc>
          <w:tcPr>
            <w:tcW w:w="891" w:type="dxa"/>
            <w:tcBorders>
              <w:top w:val="nil"/>
              <w:left w:val="nil"/>
              <w:bottom w:val="nil"/>
              <w:right w:val="nil"/>
            </w:tcBorders>
            <w:shd w:val="clear" w:color="auto" w:fill="auto"/>
            <w:noWrap/>
            <w:vAlign w:val="center"/>
            <w:hideMark/>
          </w:tcPr>
          <w:p w14:paraId="19E3A87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301%</w:t>
            </w:r>
          </w:p>
        </w:tc>
        <w:tc>
          <w:tcPr>
            <w:tcW w:w="891" w:type="dxa"/>
            <w:tcBorders>
              <w:top w:val="nil"/>
              <w:left w:val="nil"/>
              <w:bottom w:val="nil"/>
              <w:right w:val="single" w:sz="8" w:space="0" w:color="auto"/>
            </w:tcBorders>
            <w:shd w:val="clear" w:color="auto" w:fill="auto"/>
            <w:noWrap/>
            <w:vAlign w:val="center"/>
            <w:hideMark/>
          </w:tcPr>
          <w:p w14:paraId="4DC34E9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165%</w:t>
            </w:r>
          </w:p>
        </w:tc>
      </w:tr>
      <w:tr w:rsidR="00C81879" w:rsidRPr="00C81879" w14:paraId="79524677" w14:textId="77777777" w:rsidTr="00C81879">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1574F2E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PQ422</w:t>
            </w:r>
          </w:p>
        </w:tc>
        <w:tc>
          <w:tcPr>
            <w:tcW w:w="891" w:type="dxa"/>
            <w:tcBorders>
              <w:top w:val="nil"/>
              <w:left w:val="single" w:sz="8" w:space="0" w:color="auto"/>
              <w:bottom w:val="nil"/>
              <w:right w:val="nil"/>
            </w:tcBorders>
            <w:shd w:val="clear" w:color="000000" w:fill="CCFFCC"/>
            <w:noWrap/>
            <w:vAlign w:val="center"/>
            <w:hideMark/>
          </w:tcPr>
          <w:p w14:paraId="12D5415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-7.30%</w:t>
            </w:r>
          </w:p>
        </w:tc>
        <w:tc>
          <w:tcPr>
            <w:tcW w:w="891" w:type="dxa"/>
            <w:tcBorders>
              <w:top w:val="nil"/>
              <w:left w:val="nil"/>
              <w:bottom w:val="nil"/>
              <w:right w:val="nil"/>
            </w:tcBorders>
            <w:shd w:val="clear" w:color="000000" w:fill="CCFFCC"/>
            <w:noWrap/>
            <w:vAlign w:val="center"/>
            <w:hideMark/>
          </w:tcPr>
          <w:p w14:paraId="1A37926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-11.23%</w:t>
            </w:r>
          </w:p>
        </w:tc>
        <w:tc>
          <w:tcPr>
            <w:tcW w:w="1209" w:type="dxa"/>
            <w:tcBorders>
              <w:top w:val="nil"/>
              <w:left w:val="nil"/>
              <w:bottom w:val="nil"/>
              <w:right w:val="single" w:sz="8" w:space="0" w:color="auto"/>
            </w:tcBorders>
            <w:shd w:val="clear" w:color="000000" w:fill="CCFFCC"/>
            <w:noWrap/>
            <w:vAlign w:val="center"/>
            <w:hideMark/>
          </w:tcPr>
          <w:p w14:paraId="60F821F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-11.86%</w:t>
            </w:r>
          </w:p>
        </w:tc>
        <w:tc>
          <w:tcPr>
            <w:tcW w:w="891" w:type="dxa"/>
            <w:tcBorders>
              <w:top w:val="nil"/>
              <w:left w:val="nil"/>
              <w:bottom w:val="nil"/>
              <w:right w:val="nil"/>
            </w:tcBorders>
            <w:shd w:val="clear" w:color="auto" w:fill="auto"/>
            <w:noWrap/>
            <w:vAlign w:val="center"/>
            <w:hideMark/>
          </w:tcPr>
          <w:p w14:paraId="2A3B71B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397%</w:t>
            </w:r>
          </w:p>
        </w:tc>
        <w:tc>
          <w:tcPr>
            <w:tcW w:w="891" w:type="dxa"/>
            <w:tcBorders>
              <w:top w:val="nil"/>
              <w:left w:val="nil"/>
              <w:bottom w:val="nil"/>
              <w:right w:val="single" w:sz="8" w:space="0" w:color="auto"/>
            </w:tcBorders>
            <w:shd w:val="clear" w:color="auto" w:fill="auto"/>
            <w:noWrap/>
            <w:vAlign w:val="center"/>
            <w:hideMark/>
          </w:tcPr>
          <w:p w14:paraId="458779A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164%</w:t>
            </w:r>
          </w:p>
        </w:tc>
      </w:tr>
      <w:tr w:rsidR="00C81879" w:rsidRPr="00C81879" w14:paraId="39F0501A" w14:textId="77777777" w:rsidTr="003C3292">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6644C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Overall</w:t>
            </w:r>
          </w:p>
        </w:tc>
        <w:tc>
          <w:tcPr>
            <w:tcW w:w="891" w:type="dxa"/>
            <w:tcBorders>
              <w:top w:val="single" w:sz="8" w:space="0" w:color="auto"/>
              <w:left w:val="single" w:sz="8" w:space="0" w:color="auto"/>
              <w:bottom w:val="single" w:sz="8" w:space="0" w:color="auto"/>
              <w:right w:val="nil"/>
            </w:tcBorders>
            <w:shd w:val="clear" w:color="000000" w:fill="CCFFCC"/>
            <w:noWrap/>
            <w:vAlign w:val="center"/>
            <w:hideMark/>
          </w:tcPr>
          <w:p w14:paraId="44EE7A2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-6.68%</w:t>
            </w:r>
          </w:p>
        </w:tc>
        <w:tc>
          <w:tcPr>
            <w:tcW w:w="891" w:type="dxa"/>
            <w:tcBorders>
              <w:top w:val="single" w:sz="8" w:space="0" w:color="auto"/>
              <w:left w:val="nil"/>
              <w:bottom w:val="single" w:sz="8" w:space="0" w:color="auto"/>
              <w:right w:val="nil"/>
            </w:tcBorders>
            <w:shd w:val="clear" w:color="000000" w:fill="CCFFCC"/>
            <w:noWrap/>
            <w:vAlign w:val="center"/>
            <w:hideMark/>
          </w:tcPr>
          <w:p w14:paraId="0BD1727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-7.73%</w:t>
            </w:r>
          </w:p>
        </w:tc>
        <w:tc>
          <w:tcPr>
            <w:tcW w:w="1209" w:type="dxa"/>
            <w:tcBorders>
              <w:top w:val="single" w:sz="8" w:space="0" w:color="auto"/>
              <w:left w:val="nil"/>
              <w:bottom w:val="single" w:sz="8" w:space="0" w:color="auto"/>
              <w:right w:val="single" w:sz="8" w:space="0" w:color="auto"/>
            </w:tcBorders>
            <w:shd w:val="clear" w:color="000000" w:fill="CCFFCC"/>
            <w:noWrap/>
            <w:vAlign w:val="center"/>
            <w:hideMark/>
          </w:tcPr>
          <w:p w14:paraId="7D2093C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-8.82%</w:t>
            </w:r>
          </w:p>
        </w:tc>
        <w:tc>
          <w:tcPr>
            <w:tcW w:w="891" w:type="dxa"/>
            <w:tcBorders>
              <w:top w:val="single" w:sz="8" w:space="0" w:color="auto"/>
              <w:left w:val="nil"/>
              <w:bottom w:val="single" w:sz="8" w:space="0" w:color="auto"/>
              <w:right w:val="nil"/>
            </w:tcBorders>
            <w:shd w:val="clear" w:color="auto" w:fill="auto"/>
            <w:noWrap/>
            <w:vAlign w:val="center"/>
            <w:hideMark/>
          </w:tcPr>
          <w:p w14:paraId="65D1DF4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349%</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F6FAA9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164%</w:t>
            </w:r>
          </w:p>
        </w:tc>
      </w:tr>
      <w:tr w:rsidR="00C81879" w:rsidRPr="00C81879" w14:paraId="08B29C54" w14:textId="77777777" w:rsidTr="003C3292">
        <w:trPr>
          <w:trHeight w:val="255"/>
        </w:trPr>
        <w:tc>
          <w:tcPr>
            <w:tcW w:w="1625" w:type="dxa"/>
            <w:tcBorders>
              <w:top w:val="single" w:sz="8" w:space="0" w:color="auto"/>
              <w:left w:val="nil"/>
              <w:bottom w:val="single" w:sz="4" w:space="0" w:color="auto"/>
              <w:right w:val="nil"/>
            </w:tcBorders>
            <w:shd w:val="clear" w:color="auto" w:fill="auto"/>
            <w:noWrap/>
            <w:vAlign w:val="center"/>
            <w:hideMark/>
          </w:tcPr>
          <w:p w14:paraId="533DC8D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1" w:type="dxa"/>
            <w:tcBorders>
              <w:top w:val="nil"/>
              <w:left w:val="nil"/>
              <w:bottom w:val="nil"/>
              <w:right w:val="nil"/>
            </w:tcBorders>
            <w:shd w:val="clear" w:color="auto" w:fill="auto"/>
            <w:noWrap/>
            <w:vAlign w:val="bottom"/>
            <w:hideMark/>
          </w:tcPr>
          <w:p w14:paraId="1FC88E9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6C11FDA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09" w:type="dxa"/>
            <w:tcBorders>
              <w:top w:val="nil"/>
              <w:left w:val="nil"/>
              <w:bottom w:val="nil"/>
              <w:right w:val="nil"/>
            </w:tcBorders>
            <w:shd w:val="clear" w:color="auto" w:fill="auto"/>
            <w:noWrap/>
            <w:vAlign w:val="bottom"/>
            <w:hideMark/>
          </w:tcPr>
          <w:p w14:paraId="093C091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5F359E1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26FE669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C81879" w:rsidRPr="00C81879" w14:paraId="6BDB6973" w14:textId="77777777" w:rsidTr="003C3292">
        <w:trPr>
          <w:trHeight w:val="255"/>
        </w:trPr>
        <w:tc>
          <w:tcPr>
            <w:tcW w:w="1625" w:type="dxa"/>
            <w:tcBorders>
              <w:top w:val="single" w:sz="4" w:space="0" w:color="auto"/>
              <w:left w:val="single" w:sz="8" w:space="0" w:color="auto"/>
              <w:bottom w:val="nil"/>
              <w:right w:val="single" w:sz="4" w:space="0" w:color="auto"/>
            </w:tcBorders>
            <w:shd w:val="clear" w:color="auto" w:fill="auto"/>
            <w:noWrap/>
            <w:vAlign w:val="center"/>
            <w:hideMark/>
          </w:tcPr>
          <w:p w14:paraId="47240474"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891" w:type="dxa"/>
            <w:tcBorders>
              <w:top w:val="single" w:sz="8" w:space="0" w:color="auto"/>
              <w:left w:val="single" w:sz="4" w:space="0" w:color="auto"/>
              <w:bottom w:val="single" w:sz="8" w:space="0" w:color="auto"/>
              <w:right w:val="nil"/>
            </w:tcBorders>
            <w:shd w:val="clear" w:color="auto" w:fill="auto"/>
            <w:noWrap/>
            <w:vAlign w:val="center"/>
            <w:hideMark/>
          </w:tcPr>
          <w:p w14:paraId="3AABB348"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6809AA18"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09" w:type="dxa"/>
            <w:tcBorders>
              <w:top w:val="single" w:sz="8" w:space="0" w:color="auto"/>
              <w:left w:val="nil"/>
              <w:bottom w:val="single" w:sz="8" w:space="0" w:color="auto"/>
              <w:right w:val="nil"/>
            </w:tcBorders>
            <w:shd w:val="clear" w:color="auto" w:fill="auto"/>
            <w:noWrap/>
            <w:vAlign w:val="center"/>
            <w:hideMark/>
          </w:tcPr>
          <w:p w14:paraId="55CF4BDC"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w:t>
            </w:r>
          </w:p>
        </w:tc>
        <w:tc>
          <w:tcPr>
            <w:tcW w:w="891" w:type="dxa"/>
            <w:tcBorders>
              <w:top w:val="single" w:sz="8" w:space="0" w:color="auto"/>
              <w:left w:val="nil"/>
              <w:bottom w:val="single" w:sz="8" w:space="0" w:color="auto"/>
              <w:right w:val="nil"/>
            </w:tcBorders>
            <w:shd w:val="clear" w:color="auto" w:fill="auto"/>
            <w:noWrap/>
            <w:vAlign w:val="center"/>
            <w:hideMark/>
          </w:tcPr>
          <w:p w14:paraId="0C9E1B67"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88E0826"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r>
      <w:tr w:rsidR="00C81879" w:rsidRPr="00C81879" w14:paraId="5C4BABC8" w14:textId="77777777" w:rsidTr="00C81879">
        <w:trPr>
          <w:trHeight w:val="255"/>
        </w:trPr>
        <w:tc>
          <w:tcPr>
            <w:tcW w:w="1625" w:type="dxa"/>
            <w:tcBorders>
              <w:top w:val="nil"/>
              <w:left w:val="single" w:sz="8" w:space="0" w:color="auto"/>
              <w:bottom w:val="nil"/>
              <w:right w:val="single" w:sz="4" w:space="0" w:color="auto"/>
            </w:tcBorders>
            <w:shd w:val="clear" w:color="auto" w:fill="auto"/>
            <w:noWrap/>
            <w:vAlign w:val="center"/>
            <w:hideMark/>
          </w:tcPr>
          <w:p w14:paraId="5B696433"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891" w:type="dxa"/>
            <w:tcBorders>
              <w:top w:val="nil"/>
              <w:left w:val="single" w:sz="4" w:space="0" w:color="auto"/>
              <w:bottom w:val="nil"/>
              <w:right w:val="nil"/>
            </w:tcBorders>
            <w:shd w:val="clear" w:color="auto" w:fill="auto"/>
            <w:noWrap/>
            <w:vAlign w:val="center"/>
            <w:hideMark/>
          </w:tcPr>
          <w:p w14:paraId="6FE405A0"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19B8D0E0"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09" w:type="dxa"/>
            <w:tcBorders>
              <w:top w:val="nil"/>
              <w:left w:val="nil"/>
              <w:bottom w:val="nil"/>
              <w:right w:val="nil"/>
            </w:tcBorders>
            <w:shd w:val="clear" w:color="auto" w:fill="auto"/>
            <w:noWrap/>
            <w:vAlign w:val="center"/>
            <w:hideMark/>
          </w:tcPr>
          <w:p w14:paraId="6231DDB1"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 HM16.23</w:t>
            </w:r>
          </w:p>
        </w:tc>
        <w:tc>
          <w:tcPr>
            <w:tcW w:w="891" w:type="dxa"/>
            <w:tcBorders>
              <w:top w:val="nil"/>
              <w:left w:val="nil"/>
              <w:bottom w:val="nil"/>
              <w:right w:val="nil"/>
            </w:tcBorders>
            <w:shd w:val="clear" w:color="auto" w:fill="auto"/>
            <w:noWrap/>
            <w:vAlign w:val="center"/>
            <w:hideMark/>
          </w:tcPr>
          <w:p w14:paraId="2E12B19C"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1E346D23"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r>
      <w:tr w:rsidR="00C81879" w:rsidRPr="00C81879" w14:paraId="351722AF" w14:textId="77777777" w:rsidTr="00C81879">
        <w:trPr>
          <w:trHeight w:val="255"/>
        </w:trPr>
        <w:tc>
          <w:tcPr>
            <w:tcW w:w="1625" w:type="dxa"/>
            <w:tcBorders>
              <w:top w:val="nil"/>
              <w:left w:val="single" w:sz="8" w:space="0" w:color="auto"/>
              <w:bottom w:val="single" w:sz="8" w:space="0" w:color="auto"/>
              <w:right w:val="single" w:sz="4" w:space="0" w:color="auto"/>
            </w:tcBorders>
            <w:shd w:val="clear" w:color="auto" w:fill="auto"/>
            <w:noWrap/>
            <w:vAlign w:val="center"/>
            <w:hideMark/>
          </w:tcPr>
          <w:p w14:paraId="5E0A1037"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891" w:type="dxa"/>
            <w:tcBorders>
              <w:top w:val="single" w:sz="8" w:space="0" w:color="auto"/>
              <w:left w:val="single" w:sz="4" w:space="0" w:color="auto"/>
              <w:bottom w:val="single" w:sz="8" w:space="0" w:color="auto"/>
              <w:right w:val="nil"/>
            </w:tcBorders>
            <w:shd w:val="clear" w:color="auto" w:fill="auto"/>
            <w:noWrap/>
            <w:vAlign w:val="bottom"/>
            <w:hideMark/>
          </w:tcPr>
          <w:p w14:paraId="5B957DAB"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1102F339"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psnrU</w:t>
            </w:r>
          </w:p>
        </w:tc>
        <w:tc>
          <w:tcPr>
            <w:tcW w:w="1209" w:type="dxa"/>
            <w:tcBorders>
              <w:top w:val="single" w:sz="8" w:space="0" w:color="auto"/>
              <w:left w:val="nil"/>
              <w:bottom w:val="single" w:sz="8" w:space="0" w:color="auto"/>
              <w:right w:val="single" w:sz="8" w:space="0" w:color="auto"/>
            </w:tcBorders>
            <w:shd w:val="clear" w:color="auto" w:fill="auto"/>
            <w:noWrap/>
            <w:vAlign w:val="bottom"/>
            <w:hideMark/>
          </w:tcPr>
          <w:p w14:paraId="39398CFA"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6FE2204B"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50FDD668"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DecT</w:t>
            </w:r>
          </w:p>
        </w:tc>
      </w:tr>
      <w:tr w:rsidR="00C81879" w:rsidRPr="00C81879" w14:paraId="07922B29" w14:textId="77777777" w:rsidTr="00C81879">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539A5150"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PQ444</w:t>
            </w:r>
          </w:p>
        </w:tc>
        <w:tc>
          <w:tcPr>
            <w:tcW w:w="891" w:type="dxa"/>
            <w:tcBorders>
              <w:top w:val="nil"/>
              <w:left w:val="single" w:sz="8" w:space="0" w:color="auto"/>
              <w:bottom w:val="nil"/>
              <w:right w:val="nil"/>
            </w:tcBorders>
            <w:shd w:val="clear" w:color="000000" w:fill="CCFFCC"/>
            <w:noWrap/>
            <w:vAlign w:val="center"/>
            <w:hideMark/>
          </w:tcPr>
          <w:p w14:paraId="2011CCDE"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-6.26%</w:t>
            </w:r>
          </w:p>
        </w:tc>
        <w:tc>
          <w:tcPr>
            <w:tcW w:w="891" w:type="dxa"/>
            <w:tcBorders>
              <w:top w:val="nil"/>
              <w:left w:val="nil"/>
              <w:bottom w:val="nil"/>
              <w:right w:val="nil"/>
            </w:tcBorders>
            <w:shd w:val="clear" w:color="000000" w:fill="CCFFCC"/>
            <w:noWrap/>
            <w:vAlign w:val="center"/>
            <w:hideMark/>
          </w:tcPr>
          <w:p w14:paraId="65ED1638"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-4.44%</w:t>
            </w:r>
          </w:p>
        </w:tc>
        <w:tc>
          <w:tcPr>
            <w:tcW w:w="1209" w:type="dxa"/>
            <w:tcBorders>
              <w:top w:val="nil"/>
              <w:left w:val="nil"/>
              <w:bottom w:val="nil"/>
              <w:right w:val="single" w:sz="8" w:space="0" w:color="auto"/>
            </w:tcBorders>
            <w:shd w:val="clear" w:color="000000" w:fill="CCFFCC"/>
            <w:noWrap/>
            <w:vAlign w:val="center"/>
            <w:hideMark/>
          </w:tcPr>
          <w:p w14:paraId="537A5DAD"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-5.69%</w:t>
            </w:r>
          </w:p>
        </w:tc>
        <w:tc>
          <w:tcPr>
            <w:tcW w:w="891" w:type="dxa"/>
            <w:tcBorders>
              <w:top w:val="nil"/>
              <w:left w:val="nil"/>
              <w:bottom w:val="nil"/>
              <w:right w:val="nil"/>
            </w:tcBorders>
            <w:shd w:val="clear" w:color="auto" w:fill="auto"/>
            <w:noWrap/>
            <w:vAlign w:val="center"/>
            <w:hideMark/>
          </w:tcPr>
          <w:p w14:paraId="18688EF1"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347%</w:t>
            </w:r>
          </w:p>
        </w:tc>
        <w:tc>
          <w:tcPr>
            <w:tcW w:w="891" w:type="dxa"/>
            <w:tcBorders>
              <w:top w:val="nil"/>
              <w:left w:val="nil"/>
              <w:bottom w:val="nil"/>
              <w:right w:val="single" w:sz="8" w:space="0" w:color="auto"/>
            </w:tcBorders>
            <w:shd w:val="clear" w:color="auto" w:fill="auto"/>
            <w:noWrap/>
            <w:vAlign w:val="center"/>
            <w:hideMark/>
          </w:tcPr>
          <w:p w14:paraId="7E4065E6"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165%</w:t>
            </w:r>
          </w:p>
        </w:tc>
      </w:tr>
      <w:tr w:rsidR="00C81879" w:rsidRPr="00C81879" w14:paraId="1FBD1515" w14:textId="77777777" w:rsidTr="00282832">
        <w:trPr>
          <w:trHeight w:val="255"/>
        </w:trPr>
        <w:tc>
          <w:tcPr>
            <w:tcW w:w="1625" w:type="dxa"/>
            <w:tcBorders>
              <w:top w:val="nil"/>
              <w:left w:val="single" w:sz="8" w:space="0" w:color="auto"/>
              <w:bottom w:val="single" w:sz="8" w:space="0" w:color="auto"/>
              <w:right w:val="single" w:sz="8" w:space="0" w:color="auto"/>
            </w:tcBorders>
            <w:shd w:val="clear" w:color="auto" w:fill="auto"/>
            <w:noWrap/>
            <w:vAlign w:val="center"/>
            <w:hideMark/>
          </w:tcPr>
          <w:p w14:paraId="0D8E6817"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PQ422</w:t>
            </w:r>
          </w:p>
        </w:tc>
        <w:tc>
          <w:tcPr>
            <w:tcW w:w="891" w:type="dxa"/>
            <w:tcBorders>
              <w:top w:val="nil"/>
              <w:left w:val="single" w:sz="8" w:space="0" w:color="auto"/>
              <w:bottom w:val="single" w:sz="8" w:space="0" w:color="auto"/>
              <w:right w:val="nil"/>
            </w:tcBorders>
            <w:shd w:val="clear" w:color="000000" w:fill="CCFFCC"/>
            <w:noWrap/>
            <w:vAlign w:val="center"/>
            <w:hideMark/>
          </w:tcPr>
          <w:p w14:paraId="3EDF5CFB"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-7.61%</w:t>
            </w:r>
          </w:p>
        </w:tc>
        <w:tc>
          <w:tcPr>
            <w:tcW w:w="891" w:type="dxa"/>
            <w:tcBorders>
              <w:top w:val="nil"/>
              <w:left w:val="nil"/>
              <w:bottom w:val="single" w:sz="8" w:space="0" w:color="auto"/>
              <w:right w:val="nil"/>
            </w:tcBorders>
            <w:shd w:val="clear" w:color="000000" w:fill="CCFFCC"/>
            <w:noWrap/>
            <w:vAlign w:val="center"/>
            <w:hideMark/>
          </w:tcPr>
          <w:p w14:paraId="19FEEB0B"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-11.64%</w:t>
            </w:r>
          </w:p>
        </w:tc>
        <w:tc>
          <w:tcPr>
            <w:tcW w:w="1209" w:type="dxa"/>
            <w:tcBorders>
              <w:top w:val="nil"/>
              <w:left w:val="nil"/>
              <w:bottom w:val="single" w:sz="8" w:space="0" w:color="auto"/>
              <w:right w:val="single" w:sz="8" w:space="0" w:color="auto"/>
            </w:tcBorders>
            <w:shd w:val="clear" w:color="000000" w:fill="CCFFCC"/>
            <w:noWrap/>
            <w:vAlign w:val="center"/>
            <w:hideMark/>
          </w:tcPr>
          <w:p w14:paraId="638BC103"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-11.85%</w:t>
            </w:r>
          </w:p>
        </w:tc>
        <w:tc>
          <w:tcPr>
            <w:tcW w:w="891" w:type="dxa"/>
            <w:tcBorders>
              <w:top w:val="nil"/>
              <w:left w:val="nil"/>
              <w:bottom w:val="single" w:sz="8" w:space="0" w:color="auto"/>
              <w:right w:val="nil"/>
            </w:tcBorders>
            <w:shd w:val="clear" w:color="auto" w:fill="auto"/>
            <w:noWrap/>
            <w:vAlign w:val="center"/>
            <w:hideMark/>
          </w:tcPr>
          <w:p w14:paraId="03787CE4"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482%</w:t>
            </w:r>
          </w:p>
        </w:tc>
        <w:tc>
          <w:tcPr>
            <w:tcW w:w="891" w:type="dxa"/>
            <w:tcBorders>
              <w:top w:val="nil"/>
              <w:left w:val="nil"/>
              <w:bottom w:val="single" w:sz="8" w:space="0" w:color="auto"/>
              <w:right w:val="single" w:sz="8" w:space="0" w:color="auto"/>
            </w:tcBorders>
            <w:shd w:val="clear" w:color="auto" w:fill="auto"/>
            <w:noWrap/>
            <w:vAlign w:val="center"/>
            <w:hideMark/>
          </w:tcPr>
          <w:p w14:paraId="405BE06A"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164%</w:t>
            </w:r>
          </w:p>
        </w:tc>
      </w:tr>
      <w:tr w:rsidR="00C81879" w:rsidRPr="00C81879" w14:paraId="3FFAAFCE" w14:textId="77777777" w:rsidTr="00282832">
        <w:trPr>
          <w:trHeight w:val="255"/>
        </w:trPr>
        <w:tc>
          <w:tcPr>
            <w:tcW w:w="1625"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3DE808D"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Overall</w:t>
            </w:r>
          </w:p>
        </w:tc>
        <w:tc>
          <w:tcPr>
            <w:tcW w:w="891" w:type="dxa"/>
            <w:tcBorders>
              <w:top w:val="single" w:sz="8" w:space="0" w:color="auto"/>
              <w:left w:val="single" w:sz="8" w:space="0" w:color="auto"/>
              <w:bottom w:val="single" w:sz="4" w:space="0" w:color="auto"/>
              <w:right w:val="nil"/>
            </w:tcBorders>
            <w:shd w:val="clear" w:color="000000" w:fill="CCFFCC"/>
            <w:noWrap/>
            <w:vAlign w:val="center"/>
            <w:hideMark/>
          </w:tcPr>
          <w:p w14:paraId="0F02156C"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-6.93%</w:t>
            </w:r>
          </w:p>
        </w:tc>
        <w:tc>
          <w:tcPr>
            <w:tcW w:w="891" w:type="dxa"/>
            <w:tcBorders>
              <w:top w:val="single" w:sz="8" w:space="0" w:color="auto"/>
              <w:left w:val="nil"/>
              <w:bottom w:val="single" w:sz="4" w:space="0" w:color="auto"/>
              <w:right w:val="nil"/>
            </w:tcBorders>
            <w:shd w:val="clear" w:color="000000" w:fill="CCFFCC"/>
            <w:noWrap/>
            <w:vAlign w:val="center"/>
            <w:hideMark/>
          </w:tcPr>
          <w:p w14:paraId="5DFC97B7"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-8.04%</w:t>
            </w:r>
          </w:p>
        </w:tc>
        <w:tc>
          <w:tcPr>
            <w:tcW w:w="1209" w:type="dxa"/>
            <w:tcBorders>
              <w:top w:val="single" w:sz="8" w:space="0" w:color="auto"/>
              <w:left w:val="nil"/>
              <w:bottom w:val="single" w:sz="4" w:space="0" w:color="auto"/>
              <w:right w:val="single" w:sz="8" w:space="0" w:color="auto"/>
            </w:tcBorders>
            <w:shd w:val="clear" w:color="000000" w:fill="CCFFCC"/>
            <w:noWrap/>
            <w:vAlign w:val="center"/>
            <w:hideMark/>
          </w:tcPr>
          <w:p w14:paraId="3E552C42"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-8.77%</w:t>
            </w:r>
          </w:p>
        </w:tc>
        <w:tc>
          <w:tcPr>
            <w:tcW w:w="891" w:type="dxa"/>
            <w:tcBorders>
              <w:top w:val="single" w:sz="8" w:space="0" w:color="auto"/>
              <w:left w:val="nil"/>
              <w:bottom w:val="single" w:sz="4" w:space="0" w:color="auto"/>
              <w:right w:val="nil"/>
            </w:tcBorders>
            <w:shd w:val="clear" w:color="auto" w:fill="auto"/>
            <w:noWrap/>
            <w:vAlign w:val="center"/>
            <w:hideMark/>
          </w:tcPr>
          <w:p w14:paraId="648FC594"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414%</w:t>
            </w:r>
          </w:p>
        </w:tc>
        <w:tc>
          <w:tcPr>
            <w:tcW w:w="891" w:type="dxa"/>
            <w:tcBorders>
              <w:top w:val="single" w:sz="8" w:space="0" w:color="auto"/>
              <w:left w:val="nil"/>
              <w:bottom w:val="single" w:sz="4" w:space="0" w:color="auto"/>
              <w:right w:val="single" w:sz="8" w:space="0" w:color="auto"/>
            </w:tcBorders>
            <w:shd w:val="clear" w:color="auto" w:fill="auto"/>
            <w:noWrap/>
            <w:vAlign w:val="center"/>
            <w:hideMark/>
          </w:tcPr>
          <w:p w14:paraId="7A9BA44A"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164%</w:t>
            </w:r>
          </w:p>
        </w:tc>
      </w:tr>
    </w:tbl>
    <w:p w14:paraId="7B77BE5F" w14:textId="3C74417C" w:rsidR="00C81879" w:rsidRDefault="00C81879" w:rsidP="00C81879">
      <w:pPr>
        <w:rPr>
          <w:lang w:val="en-CA"/>
        </w:rPr>
      </w:pPr>
    </w:p>
    <w:tbl>
      <w:tblPr>
        <w:tblW w:w="6181" w:type="dxa"/>
        <w:tblInd w:w="-25" w:type="dxa"/>
        <w:tblLook w:val="04A0" w:firstRow="1" w:lastRow="0" w:firstColumn="1" w:lastColumn="0" w:noHBand="0" w:noVBand="1"/>
      </w:tblPr>
      <w:tblGrid>
        <w:gridCol w:w="1360"/>
        <w:gridCol w:w="900"/>
        <w:gridCol w:w="900"/>
        <w:gridCol w:w="1221"/>
        <w:gridCol w:w="900"/>
        <w:gridCol w:w="900"/>
      </w:tblGrid>
      <w:tr w:rsidR="00C81879" w:rsidRPr="00C81879" w14:paraId="1EDC1DA3" w14:textId="77777777" w:rsidTr="00C8187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92D10C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0EA336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3C2F9B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49F1DE2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5EE3883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EE1D0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r>
      <w:tr w:rsidR="00C81879" w:rsidRPr="00C81879" w14:paraId="51651DDC" w14:textId="77777777" w:rsidTr="00C81879">
        <w:trPr>
          <w:trHeight w:val="255"/>
        </w:trPr>
        <w:tc>
          <w:tcPr>
            <w:tcW w:w="1360" w:type="dxa"/>
            <w:tcBorders>
              <w:top w:val="nil"/>
              <w:left w:val="single" w:sz="8" w:space="0" w:color="auto"/>
              <w:bottom w:val="nil"/>
              <w:right w:val="nil"/>
            </w:tcBorders>
            <w:shd w:val="clear" w:color="auto" w:fill="auto"/>
            <w:noWrap/>
            <w:vAlign w:val="center"/>
            <w:hideMark/>
          </w:tcPr>
          <w:p w14:paraId="7D69C15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D2C141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F0C2B7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10EB93E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 HM16.23</w:t>
            </w:r>
          </w:p>
        </w:tc>
        <w:tc>
          <w:tcPr>
            <w:tcW w:w="900" w:type="dxa"/>
            <w:tcBorders>
              <w:top w:val="nil"/>
              <w:left w:val="nil"/>
              <w:bottom w:val="nil"/>
              <w:right w:val="nil"/>
            </w:tcBorders>
            <w:shd w:val="clear" w:color="auto" w:fill="auto"/>
            <w:noWrap/>
            <w:vAlign w:val="center"/>
            <w:hideMark/>
          </w:tcPr>
          <w:p w14:paraId="3894BBB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CF3007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r>
      <w:tr w:rsidR="00C81879" w:rsidRPr="00C81879" w14:paraId="1D41630F" w14:textId="77777777" w:rsidTr="00C81879">
        <w:trPr>
          <w:trHeight w:val="255"/>
        </w:trPr>
        <w:tc>
          <w:tcPr>
            <w:tcW w:w="1360" w:type="dxa"/>
            <w:tcBorders>
              <w:top w:val="nil"/>
              <w:left w:val="single" w:sz="8" w:space="0" w:color="auto"/>
              <w:bottom w:val="nil"/>
              <w:right w:val="nil"/>
            </w:tcBorders>
            <w:shd w:val="clear" w:color="auto" w:fill="auto"/>
            <w:noWrap/>
            <w:vAlign w:val="center"/>
            <w:hideMark/>
          </w:tcPr>
          <w:p w14:paraId="2F3751D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84BABE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A0E8DF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B6A116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F2B7FB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CFE99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DecT</w:t>
            </w:r>
          </w:p>
        </w:tc>
      </w:tr>
      <w:tr w:rsidR="00C81879" w:rsidRPr="00C81879" w14:paraId="4C1ED6BF" w14:textId="77777777" w:rsidTr="00C8187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081ED1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000000" w:fill="CCFFCC"/>
            <w:noWrap/>
            <w:vAlign w:val="center"/>
            <w:hideMark/>
          </w:tcPr>
          <w:p w14:paraId="4370B55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-3.75%</w:t>
            </w:r>
          </w:p>
        </w:tc>
        <w:tc>
          <w:tcPr>
            <w:tcW w:w="900" w:type="dxa"/>
            <w:tcBorders>
              <w:top w:val="nil"/>
              <w:left w:val="nil"/>
              <w:bottom w:val="nil"/>
              <w:right w:val="nil"/>
            </w:tcBorders>
            <w:shd w:val="clear" w:color="000000" w:fill="CCFFCC"/>
            <w:noWrap/>
            <w:vAlign w:val="center"/>
            <w:hideMark/>
          </w:tcPr>
          <w:p w14:paraId="55E9905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-5.67%</w:t>
            </w:r>
          </w:p>
        </w:tc>
        <w:tc>
          <w:tcPr>
            <w:tcW w:w="1221" w:type="dxa"/>
            <w:tcBorders>
              <w:top w:val="nil"/>
              <w:left w:val="nil"/>
              <w:bottom w:val="nil"/>
              <w:right w:val="single" w:sz="8" w:space="0" w:color="auto"/>
            </w:tcBorders>
            <w:shd w:val="clear" w:color="000000" w:fill="CCFFCC"/>
            <w:noWrap/>
            <w:vAlign w:val="center"/>
            <w:hideMark/>
          </w:tcPr>
          <w:p w14:paraId="7C541DB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-5.96%</w:t>
            </w:r>
          </w:p>
        </w:tc>
        <w:tc>
          <w:tcPr>
            <w:tcW w:w="900" w:type="dxa"/>
            <w:tcBorders>
              <w:top w:val="nil"/>
              <w:left w:val="nil"/>
              <w:bottom w:val="nil"/>
              <w:right w:val="nil"/>
            </w:tcBorders>
            <w:shd w:val="clear" w:color="auto" w:fill="auto"/>
            <w:noWrap/>
            <w:vAlign w:val="center"/>
            <w:hideMark/>
          </w:tcPr>
          <w:p w14:paraId="4205F9A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3188%</w:t>
            </w:r>
          </w:p>
        </w:tc>
        <w:tc>
          <w:tcPr>
            <w:tcW w:w="900" w:type="dxa"/>
            <w:tcBorders>
              <w:top w:val="nil"/>
              <w:left w:val="nil"/>
              <w:bottom w:val="nil"/>
              <w:right w:val="single" w:sz="8" w:space="0" w:color="auto"/>
            </w:tcBorders>
            <w:shd w:val="clear" w:color="auto" w:fill="auto"/>
            <w:noWrap/>
            <w:vAlign w:val="center"/>
            <w:hideMark/>
          </w:tcPr>
          <w:p w14:paraId="7A488B8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171%</w:t>
            </w:r>
          </w:p>
        </w:tc>
      </w:tr>
      <w:tr w:rsidR="00C81879" w:rsidRPr="00C81879" w14:paraId="4AD9B299" w14:textId="77777777" w:rsidTr="00C81879">
        <w:trPr>
          <w:trHeight w:val="255"/>
        </w:trPr>
        <w:tc>
          <w:tcPr>
            <w:tcW w:w="1360" w:type="dxa"/>
            <w:tcBorders>
              <w:top w:val="nil"/>
              <w:left w:val="single" w:sz="8" w:space="0" w:color="auto"/>
              <w:bottom w:val="nil"/>
              <w:right w:val="nil"/>
            </w:tcBorders>
            <w:shd w:val="clear" w:color="auto" w:fill="auto"/>
            <w:noWrap/>
            <w:vAlign w:val="center"/>
            <w:hideMark/>
          </w:tcPr>
          <w:p w14:paraId="5621498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000000" w:fill="CCFFCC"/>
            <w:noWrap/>
            <w:vAlign w:val="center"/>
            <w:hideMark/>
          </w:tcPr>
          <w:p w14:paraId="560DDE3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-4.44%</w:t>
            </w:r>
          </w:p>
        </w:tc>
        <w:tc>
          <w:tcPr>
            <w:tcW w:w="900" w:type="dxa"/>
            <w:tcBorders>
              <w:top w:val="nil"/>
              <w:left w:val="nil"/>
              <w:bottom w:val="nil"/>
              <w:right w:val="nil"/>
            </w:tcBorders>
            <w:shd w:val="clear" w:color="000000" w:fill="CCFFCC"/>
            <w:noWrap/>
            <w:vAlign w:val="center"/>
            <w:hideMark/>
          </w:tcPr>
          <w:p w14:paraId="6D11A8B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-7.11%</w:t>
            </w:r>
          </w:p>
        </w:tc>
        <w:tc>
          <w:tcPr>
            <w:tcW w:w="1221" w:type="dxa"/>
            <w:tcBorders>
              <w:top w:val="nil"/>
              <w:left w:val="nil"/>
              <w:bottom w:val="nil"/>
              <w:right w:val="single" w:sz="8" w:space="0" w:color="auto"/>
            </w:tcBorders>
            <w:shd w:val="clear" w:color="000000" w:fill="CCFFCC"/>
            <w:noWrap/>
            <w:vAlign w:val="center"/>
            <w:hideMark/>
          </w:tcPr>
          <w:p w14:paraId="5983113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-7.10%</w:t>
            </w:r>
          </w:p>
        </w:tc>
        <w:tc>
          <w:tcPr>
            <w:tcW w:w="900" w:type="dxa"/>
            <w:tcBorders>
              <w:top w:val="nil"/>
              <w:left w:val="nil"/>
              <w:bottom w:val="nil"/>
              <w:right w:val="nil"/>
            </w:tcBorders>
            <w:shd w:val="clear" w:color="auto" w:fill="auto"/>
            <w:noWrap/>
            <w:vAlign w:val="center"/>
            <w:hideMark/>
          </w:tcPr>
          <w:p w14:paraId="1438011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2973%</w:t>
            </w:r>
          </w:p>
        </w:tc>
        <w:tc>
          <w:tcPr>
            <w:tcW w:w="900" w:type="dxa"/>
            <w:tcBorders>
              <w:top w:val="nil"/>
              <w:left w:val="nil"/>
              <w:bottom w:val="nil"/>
              <w:right w:val="single" w:sz="8" w:space="0" w:color="auto"/>
            </w:tcBorders>
            <w:shd w:val="clear" w:color="auto" w:fill="auto"/>
            <w:noWrap/>
            <w:vAlign w:val="center"/>
            <w:hideMark/>
          </w:tcPr>
          <w:p w14:paraId="438E72D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167%</w:t>
            </w:r>
          </w:p>
        </w:tc>
      </w:tr>
      <w:tr w:rsidR="00C81879" w:rsidRPr="00C81879" w14:paraId="2AD09172" w14:textId="77777777" w:rsidTr="00C81879">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CA56C6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113C769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-4.09%</w:t>
            </w:r>
          </w:p>
        </w:tc>
        <w:tc>
          <w:tcPr>
            <w:tcW w:w="900" w:type="dxa"/>
            <w:tcBorders>
              <w:top w:val="single" w:sz="8" w:space="0" w:color="auto"/>
              <w:left w:val="nil"/>
              <w:bottom w:val="single" w:sz="8" w:space="0" w:color="auto"/>
              <w:right w:val="nil"/>
            </w:tcBorders>
            <w:shd w:val="clear" w:color="000000" w:fill="CCFFCC"/>
            <w:noWrap/>
            <w:vAlign w:val="center"/>
            <w:hideMark/>
          </w:tcPr>
          <w:p w14:paraId="579D9FF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-6.39%</w:t>
            </w:r>
          </w:p>
        </w:tc>
        <w:tc>
          <w:tcPr>
            <w:tcW w:w="1221" w:type="dxa"/>
            <w:tcBorders>
              <w:top w:val="single" w:sz="8" w:space="0" w:color="auto"/>
              <w:left w:val="nil"/>
              <w:bottom w:val="single" w:sz="8" w:space="0" w:color="auto"/>
              <w:right w:val="single" w:sz="8" w:space="0" w:color="auto"/>
            </w:tcBorders>
            <w:shd w:val="clear" w:color="000000" w:fill="CCFFCC"/>
            <w:noWrap/>
            <w:vAlign w:val="center"/>
            <w:hideMark/>
          </w:tcPr>
          <w:p w14:paraId="550FD52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-6.53%</w:t>
            </w:r>
          </w:p>
        </w:tc>
        <w:tc>
          <w:tcPr>
            <w:tcW w:w="900" w:type="dxa"/>
            <w:tcBorders>
              <w:top w:val="single" w:sz="8" w:space="0" w:color="auto"/>
              <w:left w:val="nil"/>
              <w:bottom w:val="single" w:sz="8" w:space="0" w:color="auto"/>
              <w:right w:val="nil"/>
            </w:tcBorders>
            <w:shd w:val="clear" w:color="auto" w:fill="auto"/>
            <w:noWrap/>
            <w:vAlign w:val="center"/>
            <w:hideMark/>
          </w:tcPr>
          <w:p w14:paraId="5B6FFE2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3080%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275C34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169%</w:t>
            </w:r>
          </w:p>
        </w:tc>
      </w:tr>
      <w:tr w:rsidR="00C81879" w:rsidRPr="00C81879" w14:paraId="60E3DC30" w14:textId="77777777" w:rsidTr="00C81879">
        <w:trPr>
          <w:trHeight w:val="255"/>
        </w:trPr>
        <w:tc>
          <w:tcPr>
            <w:tcW w:w="1360" w:type="dxa"/>
            <w:tcBorders>
              <w:top w:val="nil"/>
              <w:left w:val="nil"/>
              <w:bottom w:val="nil"/>
              <w:right w:val="nil"/>
            </w:tcBorders>
            <w:shd w:val="clear" w:color="auto" w:fill="auto"/>
            <w:noWrap/>
            <w:vAlign w:val="center"/>
            <w:hideMark/>
          </w:tcPr>
          <w:p w14:paraId="1E688D9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C0BD4A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CE9265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7770A92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815227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DD71F9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C81879" w:rsidRPr="00C81879" w14:paraId="451496B6" w14:textId="77777777" w:rsidTr="00C8187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08312B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F71412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6DC829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248B323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B11A9B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A8AD7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r>
      <w:tr w:rsidR="00C81879" w:rsidRPr="00C81879" w14:paraId="75FA2505" w14:textId="77777777" w:rsidTr="00C81879">
        <w:trPr>
          <w:trHeight w:val="255"/>
        </w:trPr>
        <w:tc>
          <w:tcPr>
            <w:tcW w:w="1360" w:type="dxa"/>
            <w:tcBorders>
              <w:top w:val="nil"/>
              <w:left w:val="single" w:sz="8" w:space="0" w:color="auto"/>
              <w:bottom w:val="nil"/>
              <w:right w:val="nil"/>
            </w:tcBorders>
            <w:shd w:val="clear" w:color="auto" w:fill="auto"/>
            <w:noWrap/>
            <w:vAlign w:val="center"/>
            <w:hideMark/>
          </w:tcPr>
          <w:p w14:paraId="41E6991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68BBA1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96E905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21A45C3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 HM16.23</w:t>
            </w:r>
          </w:p>
        </w:tc>
        <w:tc>
          <w:tcPr>
            <w:tcW w:w="900" w:type="dxa"/>
            <w:tcBorders>
              <w:top w:val="nil"/>
              <w:left w:val="nil"/>
              <w:bottom w:val="nil"/>
              <w:right w:val="nil"/>
            </w:tcBorders>
            <w:shd w:val="clear" w:color="auto" w:fill="auto"/>
            <w:noWrap/>
            <w:vAlign w:val="center"/>
            <w:hideMark/>
          </w:tcPr>
          <w:p w14:paraId="397227C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B6DFFC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r>
      <w:tr w:rsidR="00C81879" w:rsidRPr="00C81879" w14:paraId="43F58D8C" w14:textId="77777777" w:rsidTr="00C81879">
        <w:trPr>
          <w:trHeight w:val="255"/>
        </w:trPr>
        <w:tc>
          <w:tcPr>
            <w:tcW w:w="1360" w:type="dxa"/>
            <w:tcBorders>
              <w:top w:val="nil"/>
              <w:left w:val="single" w:sz="8" w:space="0" w:color="auto"/>
              <w:bottom w:val="nil"/>
              <w:right w:val="nil"/>
            </w:tcBorders>
            <w:shd w:val="clear" w:color="auto" w:fill="auto"/>
            <w:noWrap/>
            <w:vAlign w:val="center"/>
            <w:hideMark/>
          </w:tcPr>
          <w:p w14:paraId="186B25C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19531F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3AA8F1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313F842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CBE75A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1B3A60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DecT</w:t>
            </w:r>
          </w:p>
        </w:tc>
      </w:tr>
      <w:tr w:rsidR="00C81879" w:rsidRPr="00C81879" w14:paraId="66159566" w14:textId="77777777" w:rsidTr="00C8187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E440B6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000000" w:fill="CCFFCC"/>
            <w:noWrap/>
            <w:vAlign w:val="center"/>
            <w:hideMark/>
          </w:tcPr>
          <w:p w14:paraId="537541B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-5.34%</w:t>
            </w:r>
          </w:p>
        </w:tc>
        <w:tc>
          <w:tcPr>
            <w:tcW w:w="900" w:type="dxa"/>
            <w:tcBorders>
              <w:top w:val="nil"/>
              <w:left w:val="nil"/>
              <w:bottom w:val="nil"/>
              <w:right w:val="nil"/>
            </w:tcBorders>
            <w:shd w:val="clear" w:color="000000" w:fill="CCFFCC"/>
            <w:noWrap/>
            <w:vAlign w:val="center"/>
            <w:hideMark/>
          </w:tcPr>
          <w:p w14:paraId="5466A2C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-7.53%</w:t>
            </w:r>
          </w:p>
        </w:tc>
        <w:tc>
          <w:tcPr>
            <w:tcW w:w="1221" w:type="dxa"/>
            <w:tcBorders>
              <w:top w:val="nil"/>
              <w:left w:val="nil"/>
              <w:bottom w:val="nil"/>
              <w:right w:val="single" w:sz="8" w:space="0" w:color="auto"/>
            </w:tcBorders>
            <w:shd w:val="clear" w:color="000000" w:fill="CCFFCC"/>
            <w:noWrap/>
            <w:vAlign w:val="center"/>
            <w:hideMark/>
          </w:tcPr>
          <w:p w14:paraId="0080A1D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-6.84%</w:t>
            </w:r>
          </w:p>
        </w:tc>
        <w:tc>
          <w:tcPr>
            <w:tcW w:w="900" w:type="dxa"/>
            <w:tcBorders>
              <w:top w:val="nil"/>
              <w:left w:val="nil"/>
              <w:bottom w:val="nil"/>
              <w:right w:val="nil"/>
            </w:tcBorders>
            <w:shd w:val="clear" w:color="auto" w:fill="auto"/>
            <w:noWrap/>
            <w:vAlign w:val="center"/>
            <w:hideMark/>
          </w:tcPr>
          <w:p w14:paraId="61CC6E6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406%</w:t>
            </w:r>
          </w:p>
        </w:tc>
        <w:tc>
          <w:tcPr>
            <w:tcW w:w="900" w:type="dxa"/>
            <w:tcBorders>
              <w:top w:val="nil"/>
              <w:left w:val="nil"/>
              <w:bottom w:val="nil"/>
              <w:right w:val="single" w:sz="8" w:space="0" w:color="auto"/>
            </w:tcBorders>
            <w:shd w:val="clear" w:color="auto" w:fill="auto"/>
            <w:noWrap/>
            <w:vAlign w:val="center"/>
            <w:hideMark/>
          </w:tcPr>
          <w:p w14:paraId="7AB3FD9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159%</w:t>
            </w:r>
          </w:p>
        </w:tc>
      </w:tr>
      <w:tr w:rsidR="00C81879" w:rsidRPr="00C81879" w14:paraId="2448FF6D" w14:textId="77777777" w:rsidTr="00C81879">
        <w:trPr>
          <w:trHeight w:val="255"/>
        </w:trPr>
        <w:tc>
          <w:tcPr>
            <w:tcW w:w="1360" w:type="dxa"/>
            <w:tcBorders>
              <w:top w:val="nil"/>
              <w:left w:val="single" w:sz="8" w:space="0" w:color="auto"/>
              <w:bottom w:val="nil"/>
              <w:right w:val="nil"/>
            </w:tcBorders>
            <w:shd w:val="clear" w:color="auto" w:fill="auto"/>
            <w:noWrap/>
            <w:vAlign w:val="center"/>
            <w:hideMark/>
          </w:tcPr>
          <w:p w14:paraId="651165C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000000" w:fill="CCFFCC"/>
            <w:noWrap/>
            <w:vAlign w:val="center"/>
            <w:hideMark/>
          </w:tcPr>
          <w:p w14:paraId="6779BF6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-4.90%</w:t>
            </w:r>
          </w:p>
        </w:tc>
        <w:tc>
          <w:tcPr>
            <w:tcW w:w="900" w:type="dxa"/>
            <w:tcBorders>
              <w:top w:val="nil"/>
              <w:left w:val="nil"/>
              <w:bottom w:val="nil"/>
              <w:right w:val="nil"/>
            </w:tcBorders>
            <w:shd w:val="clear" w:color="000000" w:fill="CCFFCC"/>
            <w:noWrap/>
            <w:vAlign w:val="center"/>
            <w:hideMark/>
          </w:tcPr>
          <w:p w14:paraId="44B0E34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-8.88%</w:t>
            </w:r>
          </w:p>
        </w:tc>
        <w:tc>
          <w:tcPr>
            <w:tcW w:w="1221" w:type="dxa"/>
            <w:tcBorders>
              <w:top w:val="nil"/>
              <w:left w:val="nil"/>
              <w:bottom w:val="nil"/>
              <w:right w:val="single" w:sz="8" w:space="0" w:color="auto"/>
            </w:tcBorders>
            <w:shd w:val="clear" w:color="000000" w:fill="CCFFCC"/>
            <w:noWrap/>
            <w:vAlign w:val="center"/>
            <w:hideMark/>
          </w:tcPr>
          <w:p w14:paraId="510B12B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-7.29%</w:t>
            </w:r>
          </w:p>
        </w:tc>
        <w:tc>
          <w:tcPr>
            <w:tcW w:w="900" w:type="dxa"/>
            <w:tcBorders>
              <w:top w:val="nil"/>
              <w:left w:val="nil"/>
              <w:bottom w:val="nil"/>
              <w:right w:val="nil"/>
            </w:tcBorders>
            <w:shd w:val="clear" w:color="auto" w:fill="auto"/>
            <w:noWrap/>
            <w:vAlign w:val="center"/>
            <w:hideMark/>
          </w:tcPr>
          <w:p w14:paraId="30DA227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503%</w:t>
            </w:r>
          </w:p>
        </w:tc>
        <w:tc>
          <w:tcPr>
            <w:tcW w:w="900" w:type="dxa"/>
            <w:tcBorders>
              <w:top w:val="nil"/>
              <w:left w:val="nil"/>
              <w:bottom w:val="nil"/>
              <w:right w:val="single" w:sz="8" w:space="0" w:color="auto"/>
            </w:tcBorders>
            <w:shd w:val="clear" w:color="auto" w:fill="auto"/>
            <w:noWrap/>
            <w:vAlign w:val="center"/>
            <w:hideMark/>
          </w:tcPr>
          <w:p w14:paraId="3B681DB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164%</w:t>
            </w:r>
          </w:p>
        </w:tc>
      </w:tr>
      <w:tr w:rsidR="00C81879" w:rsidRPr="00C81879" w14:paraId="427C6F87" w14:textId="77777777" w:rsidTr="00C81879">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F7BBB7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68D26C0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-5.12%</w:t>
            </w:r>
          </w:p>
        </w:tc>
        <w:tc>
          <w:tcPr>
            <w:tcW w:w="900" w:type="dxa"/>
            <w:tcBorders>
              <w:top w:val="single" w:sz="8" w:space="0" w:color="auto"/>
              <w:left w:val="nil"/>
              <w:bottom w:val="single" w:sz="8" w:space="0" w:color="auto"/>
              <w:right w:val="nil"/>
            </w:tcBorders>
            <w:shd w:val="clear" w:color="000000" w:fill="CCFFCC"/>
            <w:noWrap/>
            <w:vAlign w:val="center"/>
            <w:hideMark/>
          </w:tcPr>
          <w:p w14:paraId="6B887A6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-8.20%</w:t>
            </w:r>
          </w:p>
        </w:tc>
        <w:tc>
          <w:tcPr>
            <w:tcW w:w="1221" w:type="dxa"/>
            <w:tcBorders>
              <w:top w:val="single" w:sz="8" w:space="0" w:color="auto"/>
              <w:left w:val="nil"/>
              <w:bottom w:val="single" w:sz="8" w:space="0" w:color="auto"/>
              <w:right w:val="single" w:sz="8" w:space="0" w:color="auto"/>
            </w:tcBorders>
            <w:shd w:val="clear" w:color="000000" w:fill="CCFFCC"/>
            <w:noWrap/>
            <w:vAlign w:val="center"/>
            <w:hideMark/>
          </w:tcPr>
          <w:p w14:paraId="6DCBA98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-7.06%</w:t>
            </w:r>
          </w:p>
        </w:tc>
        <w:tc>
          <w:tcPr>
            <w:tcW w:w="900" w:type="dxa"/>
            <w:tcBorders>
              <w:top w:val="single" w:sz="8" w:space="0" w:color="auto"/>
              <w:left w:val="nil"/>
              <w:bottom w:val="single" w:sz="8" w:space="0" w:color="auto"/>
              <w:right w:val="nil"/>
            </w:tcBorders>
            <w:shd w:val="clear" w:color="auto" w:fill="auto"/>
            <w:noWrap/>
            <w:vAlign w:val="center"/>
            <w:hideMark/>
          </w:tcPr>
          <w:p w14:paraId="3933E5E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454%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708AA5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162%</w:t>
            </w:r>
          </w:p>
        </w:tc>
      </w:tr>
      <w:tr w:rsidR="00C81879" w:rsidRPr="00C81879" w14:paraId="3947B35E" w14:textId="77777777" w:rsidTr="00C81879">
        <w:trPr>
          <w:trHeight w:val="255"/>
        </w:trPr>
        <w:tc>
          <w:tcPr>
            <w:tcW w:w="1360" w:type="dxa"/>
            <w:tcBorders>
              <w:top w:val="nil"/>
              <w:left w:val="nil"/>
              <w:bottom w:val="nil"/>
              <w:right w:val="nil"/>
            </w:tcBorders>
            <w:shd w:val="clear" w:color="auto" w:fill="auto"/>
            <w:noWrap/>
            <w:vAlign w:val="center"/>
            <w:hideMark/>
          </w:tcPr>
          <w:p w14:paraId="3ACF5B4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3FEE308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FC779B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129430F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A26B63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A2930F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C81879" w:rsidRPr="00C81879" w14:paraId="1BCA74A3" w14:textId="77777777" w:rsidTr="00C8187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EB8F5DE"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8BCFB85"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50A0E29"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5DCE0380"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3691FB7"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2F27DA2"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r>
      <w:tr w:rsidR="00C81879" w:rsidRPr="00C81879" w14:paraId="6F564888" w14:textId="77777777" w:rsidTr="00C81879">
        <w:trPr>
          <w:trHeight w:val="255"/>
        </w:trPr>
        <w:tc>
          <w:tcPr>
            <w:tcW w:w="1360" w:type="dxa"/>
            <w:tcBorders>
              <w:top w:val="nil"/>
              <w:left w:val="single" w:sz="8" w:space="0" w:color="auto"/>
              <w:bottom w:val="nil"/>
              <w:right w:val="nil"/>
            </w:tcBorders>
            <w:shd w:val="clear" w:color="auto" w:fill="auto"/>
            <w:noWrap/>
            <w:vAlign w:val="center"/>
            <w:hideMark/>
          </w:tcPr>
          <w:p w14:paraId="40E96150"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4471A92"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6D32B14"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2E288884"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 HM16.23</w:t>
            </w:r>
          </w:p>
        </w:tc>
        <w:tc>
          <w:tcPr>
            <w:tcW w:w="900" w:type="dxa"/>
            <w:tcBorders>
              <w:top w:val="nil"/>
              <w:left w:val="nil"/>
              <w:bottom w:val="nil"/>
              <w:right w:val="nil"/>
            </w:tcBorders>
            <w:shd w:val="clear" w:color="auto" w:fill="auto"/>
            <w:noWrap/>
            <w:vAlign w:val="center"/>
            <w:hideMark/>
          </w:tcPr>
          <w:p w14:paraId="6409F928"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DA85F20"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r>
      <w:tr w:rsidR="00C81879" w:rsidRPr="00C81879" w14:paraId="1EAE5652" w14:textId="77777777" w:rsidTr="00C81879">
        <w:trPr>
          <w:trHeight w:val="255"/>
        </w:trPr>
        <w:tc>
          <w:tcPr>
            <w:tcW w:w="1360" w:type="dxa"/>
            <w:tcBorders>
              <w:top w:val="nil"/>
              <w:left w:val="single" w:sz="8" w:space="0" w:color="auto"/>
              <w:bottom w:val="nil"/>
              <w:right w:val="nil"/>
            </w:tcBorders>
            <w:shd w:val="clear" w:color="auto" w:fill="auto"/>
            <w:noWrap/>
            <w:vAlign w:val="center"/>
            <w:hideMark/>
          </w:tcPr>
          <w:p w14:paraId="5C2977A0"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DDF1675"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26D5E79"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28CE04E0"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29DD2B4"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A9083F"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DecT</w:t>
            </w:r>
          </w:p>
        </w:tc>
      </w:tr>
      <w:tr w:rsidR="00C81879" w:rsidRPr="00C81879" w14:paraId="21EEC6B6" w14:textId="77777777" w:rsidTr="00C8187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13254E4"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000000" w:fill="CCFFCC"/>
            <w:noWrap/>
            <w:vAlign w:val="center"/>
            <w:hideMark/>
          </w:tcPr>
          <w:p w14:paraId="22EF8526"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-5.93%</w:t>
            </w:r>
          </w:p>
        </w:tc>
        <w:tc>
          <w:tcPr>
            <w:tcW w:w="900" w:type="dxa"/>
            <w:tcBorders>
              <w:top w:val="nil"/>
              <w:left w:val="nil"/>
              <w:bottom w:val="nil"/>
              <w:right w:val="nil"/>
            </w:tcBorders>
            <w:shd w:val="clear" w:color="000000" w:fill="CCFFCC"/>
            <w:noWrap/>
            <w:vAlign w:val="center"/>
            <w:hideMark/>
          </w:tcPr>
          <w:p w14:paraId="59D3BFDF"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-8.12%</w:t>
            </w:r>
          </w:p>
        </w:tc>
        <w:tc>
          <w:tcPr>
            <w:tcW w:w="1221" w:type="dxa"/>
            <w:tcBorders>
              <w:top w:val="nil"/>
              <w:left w:val="nil"/>
              <w:bottom w:val="nil"/>
              <w:right w:val="single" w:sz="8" w:space="0" w:color="auto"/>
            </w:tcBorders>
            <w:shd w:val="clear" w:color="000000" w:fill="CCFFCC"/>
            <w:noWrap/>
            <w:vAlign w:val="center"/>
            <w:hideMark/>
          </w:tcPr>
          <w:p w14:paraId="2B74A947"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-7.24%</w:t>
            </w:r>
          </w:p>
        </w:tc>
        <w:tc>
          <w:tcPr>
            <w:tcW w:w="900" w:type="dxa"/>
            <w:tcBorders>
              <w:top w:val="nil"/>
              <w:left w:val="nil"/>
              <w:bottom w:val="nil"/>
              <w:right w:val="nil"/>
            </w:tcBorders>
            <w:shd w:val="clear" w:color="auto" w:fill="auto"/>
            <w:noWrap/>
            <w:vAlign w:val="center"/>
            <w:hideMark/>
          </w:tcPr>
          <w:p w14:paraId="358EC569"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455%</w:t>
            </w:r>
          </w:p>
        </w:tc>
        <w:tc>
          <w:tcPr>
            <w:tcW w:w="900" w:type="dxa"/>
            <w:tcBorders>
              <w:top w:val="nil"/>
              <w:left w:val="nil"/>
              <w:bottom w:val="nil"/>
              <w:right w:val="single" w:sz="8" w:space="0" w:color="auto"/>
            </w:tcBorders>
            <w:shd w:val="clear" w:color="auto" w:fill="auto"/>
            <w:noWrap/>
            <w:vAlign w:val="center"/>
            <w:hideMark/>
          </w:tcPr>
          <w:p w14:paraId="413824F6"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157%</w:t>
            </w:r>
          </w:p>
        </w:tc>
      </w:tr>
      <w:tr w:rsidR="00C81879" w:rsidRPr="00C81879" w14:paraId="530FAC5E" w14:textId="77777777" w:rsidTr="00C81879">
        <w:trPr>
          <w:trHeight w:val="255"/>
        </w:trPr>
        <w:tc>
          <w:tcPr>
            <w:tcW w:w="1360" w:type="dxa"/>
            <w:tcBorders>
              <w:top w:val="nil"/>
              <w:left w:val="single" w:sz="8" w:space="0" w:color="auto"/>
              <w:bottom w:val="nil"/>
              <w:right w:val="nil"/>
            </w:tcBorders>
            <w:shd w:val="clear" w:color="auto" w:fill="auto"/>
            <w:noWrap/>
            <w:vAlign w:val="center"/>
            <w:hideMark/>
          </w:tcPr>
          <w:p w14:paraId="604A09AF"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000000" w:fill="CCFFCC"/>
            <w:noWrap/>
            <w:vAlign w:val="center"/>
            <w:hideMark/>
          </w:tcPr>
          <w:p w14:paraId="1362690D"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-5.54%</w:t>
            </w:r>
          </w:p>
        </w:tc>
        <w:tc>
          <w:tcPr>
            <w:tcW w:w="900" w:type="dxa"/>
            <w:tcBorders>
              <w:top w:val="nil"/>
              <w:left w:val="nil"/>
              <w:bottom w:val="nil"/>
              <w:right w:val="nil"/>
            </w:tcBorders>
            <w:shd w:val="clear" w:color="000000" w:fill="CCFFCC"/>
            <w:noWrap/>
            <w:vAlign w:val="center"/>
            <w:hideMark/>
          </w:tcPr>
          <w:p w14:paraId="4164CF78"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-9.24%</w:t>
            </w:r>
          </w:p>
        </w:tc>
        <w:tc>
          <w:tcPr>
            <w:tcW w:w="1221" w:type="dxa"/>
            <w:tcBorders>
              <w:top w:val="nil"/>
              <w:left w:val="nil"/>
              <w:bottom w:val="nil"/>
              <w:right w:val="single" w:sz="8" w:space="0" w:color="auto"/>
            </w:tcBorders>
            <w:shd w:val="clear" w:color="000000" w:fill="CCFFCC"/>
            <w:noWrap/>
            <w:vAlign w:val="center"/>
            <w:hideMark/>
          </w:tcPr>
          <w:p w14:paraId="53780DD4"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-7.51%</w:t>
            </w:r>
          </w:p>
        </w:tc>
        <w:tc>
          <w:tcPr>
            <w:tcW w:w="900" w:type="dxa"/>
            <w:tcBorders>
              <w:top w:val="nil"/>
              <w:left w:val="nil"/>
              <w:bottom w:val="nil"/>
              <w:right w:val="nil"/>
            </w:tcBorders>
            <w:shd w:val="clear" w:color="auto" w:fill="auto"/>
            <w:noWrap/>
            <w:vAlign w:val="center"/>
            <w:hideMark/>
          </w:tcPr>
          <w:p w14:paraId="3FB752AF"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616%</w:t>
            </w:r>
          </w:p>
        </w:tc>
        <w:tc>
          <w:tcPr>
            <w:tcW w:w="900" w:type="dxa"/>
            <w:tcBorders>
              <w:top w:val="nil"/>
              <w:left w:val="nil"/>
              <w:bottom w:val="nil"/>
              <w:right w:val="single" w:sz="8" w:space="0" w:color="auto"/>
            </w:tcBorders>
            <w:shd w:val="clear" w:color="auto" w:fill="auto"/>
            <w:noWrap/>
            <w:vAlign w:val="center"/>
            <w:hideMark/>
          </w:tcPr>
          <w:p w14:paraId="76EBE727"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162%</w:t>
            </w:r>
          </w:p>
        </w:tc>
      </w:tr>
      <w:tr w:rsidR="00C81879" w:rsidRPr="00C81879" w14:paraId="6A3925F4" w14:textId="77777777" w:rsidTr="00C81879">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B546CE4"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10E21909"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-5.73%</w:t>
            </w:r>
          </w:p>
        </w:tc>
        <w:tc>
          <w:tcPr>
            <w:tcW w:w="900" w:type="dxa"/>
            <w:tcBorders>
              <w:top w:val="single" w:sz="8" w:space="0" w:color="auto"/>
              <w:left w:val="nil"/>
              <w:bottom w:val="single" w:sz="8" w:space="0" w:color="auto"/>
              <w:right w:val="nil"/>
            </w:tcBorders>
            <w:shd w:val="clear" w:color="000000" w:fill="CCFFCC"/>
            <w:noWrap/>
            <w:vAlign w:val="center"/>
            <w:hideMark/>
          </w:tcPr>
          <w:p w14:paraId="4CE71635"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-8.68%</w:t>
            </w:r>
          </w:p>
        </w:tc>
        <w:tc>
          <w:tcPr>
            <w:tcW w:w="1221" w:type="dxa"/>
            <w:tcBorders>
              <w:top w:val="single" w:sz="8" w:space="0" w:color="auto"/>
              <w:left w:val="nil"/>
              <w:bottom w:val="single" w:sz="8" w:space="0" w:color="auto"/>
              <w:right w:val="single" w:sz="8" w:space="0" w:color="auto"/>
            </w:tcBorders>
            <w:shd w:val="clear" w:color="000000" w:fill="CCFFCC"/>
            <w:noWrap/>
            <w:vAlign w:val="center"/>
            <w:hideMark/>
          </w:tcPr>
          <w:p w14:paraId="584BC1F9"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-7.37%</w:t>
            </w:r>
          </w:p>
        </w:tc>
        <w:tc>
          <w:tcPr>
            <w:tcW w:w="900" w:type="dxa"/>
            <w:tcBorders>
              <w:top w:val="single" w:sz="8" w:space="0" w:color="auto"/>
              <w:left w:val="nil"/>
              <w:bottom w:val="single" w:sz="8" w:space="0" w:color="auto"/>
              <w:right w:val="nil"/>
            </w:tcBorders>
            <w:shd w:val="clear" w:color="auto" w:fill="auto"/>
            <w:noWrap/>
            <w:vAlign w:val="center"/>
            <w:hideMark/>
          </w:tcPr>
          <w:p w14:paraId="6D5D5BAD"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535%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192DD1B"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159%</w:t>
            </w:r>
          </w:p>
        </w:tc>
      </w:tr>
    </w:tbl>
    <w:p w14:paraId="530111CE" w14:textId="2574570E" w:rsidR="00C81879" w:rsidRDefault="00C81879" w:rsidP="00C81879">
      <w:pPr>
        <w:rPr>
          <w:lang w:val="en-CA"/>
        </w:rPr>
      </w:pPr>
    </w:p>
    <w:tbl>
      <w:tblPr>
        <w:tblW w:w="6261" w:type="dxa"/>
        <w:tblInd w:w="-25" w:type="dxa"/>
        <w:tblLook w:val="04A0" w:firstRow="1" w:lastRow="0" w:firstColumn="1" w:lastColumn="0" w:noHBand="0" w:noVBand="1"/>
      </w:tblPr>
      <w:tblGrid>
        <w:gridCol w:w="1440"/>
        <w:gridCol w:w="900"/>
        <w:gridCol w:w="900"/>
        <w:gridCol w:w="1221"/>
        <w:gridCol w:w="900"/>
        <w:gridCol w:w="900"/>
      </w:tblGrid>
      <w:tr w:rsidR="00C81879" w:rsidRPr="00C81879" w14:paraId="6BB2A2C8" w14:textId="77777777" w:rsidTr="00C8187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92B4C7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D216FE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6D0039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75264A5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58FFA67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A193D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r>
      <w:tr w:rsidR="00C81879" w:rsidRPr="00C81879" w14:paraId="779E137F" w14:textId="77777777" w:rsidTr="00C81879">
        <w:trPr>
          <w:trHeight w:val="255"/>
        </w:trPr>
        <w:tc>
          <w:tcPr>
            <w:tcW w:w="1440" w:type="dxa"/>
            <w:tcBorders>
              <w:top w:val="nil"/>
              <w:left w:val="single" w:sz="8" w:space="0" w:color="auto"/>
              <w:bottom w:val="nil"/>
              <w:right w:val="nil"/>
            </w:tcBorders>
            <w:shd w:val="clear" w:color="auto" w:fill="auto"/>
            <w:noWrap/>
            <w:vAlign w:val="center"/>
            <w:hideMark/>
          </w:tcPr>
          <w:p w14:paraId="3F1BCB8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85B605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48BDE3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14D7EFE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 HM16.23</w:t>
            </w:r>
          </w:p>
        </w:tc>
        <w:tc>
          <w:tcPr>
            <w:tcW w:w="900" w:type="dxa"/>
            <w:tcBorders>
              <w:top w:val="nil"/>
              <w:left w:val="nil"/>
              <w:bottom w:val="nil"/>
              <w:right w:val="nil"/>
            </w:tcBorders>
            <w:shd w:val="clear" w:color="auto" w:fill="auto"/>
            <w:noWrap/>
            <w:vAlign w:val="center"/>
            <w:hideMark/>
          </w:tcPr>
          <w:p w14:paraId="3B1BD65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5FAF53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r>
      <w:tr w:rsidR="00C81879" w:rsidRPr="00C81879" w14:paraId="340F4E6F" w14:textId="77777777" w:rsidTr="00C81879">
        <w:trPr>
          <w:trHeight w:val="255"/>
        </w:trPr>
        <w:tc>
          <w:tcPr>
            <w:tcW w:w="1440" w:type="dxa"/>
            <w:tcBorders>
              <w:top w:val="nil"/>
              <w:left w:val="single" w:sz="8" w:space="0" w:color="auto"/>
              <w:bottom w:val="nil"/>
              <w:right w:val="nil"/>
            </w:tcBorders>
            <w:shd w:val="clear" w:color="auto" w:fill="auto"/>
            <w:noWrap/>
            <w:vAlign w:val="center"/>
            <w:hideMark/>
          </w:tcPr>
          <w:p w14:paraId="065EEB2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26FB59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1296692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2F4DBED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49F004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2DA197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DecT</w:t>
            </w:r>
          </w:p>
        </w:tc>
      </w:tr>
      <w:tr w:rsidR="00C81879" w:rsidRPr="00C81879" w14:paraId="0CAF0FC5" w14:textId="77777777" w:rsidTr="00C8187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A40C35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192408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0.70%</w:t>
            </w:r>
          </w:p>
        </w:tc>
        <w:tc>
          <w:tcPr>
            <w:tcW w:w="900" w:type="dxa"/>
            <w:tcBorders>
              <w:top w:val="nil"/>
              <w:left w:val="nil"/>
              <w:bottom w:val="nil"/>
              <w:right w:val="nil"/>
            </w:tcBorders>
            <w:shd w:val="clear" w:color="auto" w:fill="auto"/>
            <w:noWrap/>
            <w:vAlign w:val="center"/>
            <w:hideMark/>
          </w:tcPr>
          <w:p w14:paraId="52C2AB8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0.82%</w:t>
            </w:r>
          </w:p>
        </w:tc>
        <w:tc>
          <w:tcPr>
            <w:tcW w:w="1221" w:type="dxa"/>
            <w:tcBorders>
              <w:top w:val="nil"/>
              <w:left w:val="nil"/>
              <w:bottom w:val="nil"/>
              <w:right w:val="single" w:sz="8" w:space="0" w:color="auto"/>
            </w:tcBorders>
            <w:shd w:val="clear" w:color="auto" w:fill="auto"/>
            <w:noWrap/>
            <w:vAlign w:val="center"/>
            <w:hideMark/>
          </w:tcPr>
          <w:p w14:paraId="113A1E4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0.79%</w:t>
            </w:r>
          </w:p>
        </w:tc>
        <w:tc>
          <w:tcPr>
            <w:tcW w:w="900" w:type="dxa"/>
            <w:tcBorders>
              <w:top w:val="nil"/>
              <w:left w:val="nil"/>
              <w:bottom w:val="nil"/>
              <w:right w:val="nil"/>
            </w:tcBorders>
            <w:shd w:val="clear" w:color="auto" w:fill="auto"/>
            <w:noWrap/>
            <w:vAlign w:val="center"/>
            <w:hideMark/>
          </w:tcPr>
          <w:p w14:paraId="7DA835E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4842%</w:t>
            </w:r>
          </w:p>
        </w:tc>
        <w:tc>
          <w:tcPr>
            <w:tcW w:w="900" w:type="dxa"/>
            <w:tcBorders>
              <w:top w:val="nil"/>
              <w:left w:val="nil"/>
              <w:bottom w:val="nil"/>
              <w:right w:val="single" w:sz="8" w:space="0" w:color="auto"/>
            </w:tcBorders>
            <w:shd w:val="clear" w:color="auto" w:fill="auto"/>
            <w:noWrap/>
            <w:vAlign w:val="center"/>
            <w:hideMark/>
          </w:tcPr>
          <w:p w14:paraId="39299E6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119%</w:t>
            </w:r>
          </w:p>
        </w:tc>
      </w:tr>
      <w:tr w:rsidR="00C81879" w:rsidRPr="00C81879" w14:paraId="2637F0C7" w14:textId="77777777" w:rsidTr="00C81879">
        <w:trPr>
          <w:trHeight w:val="255"/>
        </w:trPr>
        <w:tc>
          <w:tcPr>
            <w:tcW w:w="1440" w:type="dxa"/>
            <w:tcBorders>
              <w:top w:val="nil"/>
              <w:left w:val="single" w:sz="8" w:space="0" w:color="auto"/>
              <w:bottom w:val="nil"/>
              <w:right w:val="nil"/>
            </w:tcBorders>
            <w:shd w:val="clear" w:color="auto" w:fill="auto"/>
            <w:noWrap/>
            <w:vAlign w:val="center"/>
            <w:hideMark/>
          </w:tcPr>
          <w:p w14:paraId="32FCA21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0E2A4D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-2.54%</w:t>
            </w:r>
          </w:p>
        </w:tc>
        <w:tc>
          <w:tcPr>
            <w:tcW w:w="900" w:type="dxa"/>
            <w:tcBorders>
              <w:top w:val="nil"/>
              <w:left w:val="nil"/>
              <w:bottom w:val="nil"/>
              <w:right w:val="nil"/>
            </w:tcBorders>
            <w:shd w:val="clear" w:color="auto" w:fill="auto"/>
            <w:noWrap/>
            <w:vAlign w:val="center"/>
            <w:hideMark/>
          </w:tcPr>
          <w:p w14:paraId="31DBBD0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-1.95%</w:t>
            </w:r>
          </w:p>
        </w:tc>
        <w:tc>
          <w:tcPr>
            <w:tcW w:w="1221" w:type="dxa"/>
            <w:tcBorders>
              <w:top w:val="nil"/>
              <w:left w:val="nil"/>
              <w:bottom w:val="nil"/>
              <w:right w:val="single" w:sz="8" w:space="0" w:color="auto"/>
            </w:tcBorders>
            <w:shd w:val="clear" w:color="auto" w:fill="auto"/>
            <w:noWrap/>
            <w:vAlign w:val="center"/>
            <w:hideMark/>
          </w:tcPr>
          <w:p w14:paraId="55F084D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-2.03%</w:t>
            </w:r>
          </w:p>
        </w:tc>
        <w:tc>
          <w:tcPr>
            <w:tcW w:w="900" w:type="dxa"/>
            <w:tcBorders>
              <w:top w:val="nil"/>
              <w:left w:val="nil"/>
              <w:bottom w:val="nil"/>
              <w:right w:val="nil"/>
            </w:tcBorders>
            <w:shd w:val="clear" w:color="auto" w:fill="auto"/>
            <w:noWrap/>
            <w:vAlign w:val="center"/>
            <w:hideMark/>
          </w:tcPr>
          <w:p w14:paraId="07254C9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5252%</w:t>
            </w:r>
          </w:p>
        </w:tc>
        <w:tc>
          <w:tcPr>
            <w:tcW w:w="900" w:type="dxa"/>
            <w:tcBorders>
              <w:top w:val="nil"/>
              <w:left w:val="nil"/>
              <w:bottom w:val="nil"/>
              <w:right w:val="single" w:sz="8" w:space="0" w:color="auto"/>
            </w:tcBorders>
            <w:shd w:val="clear" w:color="auto" w:fill="auto"/>
            <w:noWrap/>
            <w:vAlign w:val="center"/>
            <w:hideMark/>
          </w:tcPr>
          <w:p w14:paraId="3CF88CA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137%</w:t>
            </w:r>
          </w:p>
        </w:tc>
      </w:tr>
      <w:tr w:rsidR="00C81879" w:rsidRPr="00C81879" w14:paraId="56462027" w14:textId="77777777" w:rsidTr="00C81879">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B1CD88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CABDC3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-0.92%</w:t>
            </w:r>
          </w:p>
        </w:tc>
        <w:tc>
          <w:tcPr>
            <w:tcW w:w="900" w:type="dxa"/>
            <w:tcBorders>
              <w:top w:val="single" w:sz="8" w:space="0" w:color="auto"/>
              <w:left w:val="nil"/>
              <w:bottom w:val="single" w:sz="8" w:space="0" w:color="auto"/>
              <w:right w:val="nil"/>
            </w:tcBorders>
            <w:shd w:val="clear" w:color="auto" w:fill="auto"/>
            <w:noWrap/>
            <w:vAlign w:val="center"/>
            <w:hideMark/>
          </w:tcPr>
          <w:p w14:paraId="582CA2D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-0.57%</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436F0E8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-0.62%</w:t>
            </w:r>
          </w:p>
        </w:tc>
        <w:tc>
          <w:tcPr>
            <w:tcW w:w="900" w:type="dxa"/>
            <w:tcBorders>
              <w:top w:val="single" w:sz="8" w:space="0" w:color="auto"/>
              <w:left w:val="nil"/>
              <w:bottom w:val="single" w:sz="8" w:space="0" w:color="auto"/>
              <w:right w:val="nil"/>
            </w:tcBorders>
            <w:shd w:val="clear" w:color="auto" w:fill="auto"/>
            <w:noWrap/>
            <w:vAlign w:val="center"/>
            <w:hideMark/>
          </w:tcPr>
          <w:p w14:paraId="168D52B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5047%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6AC2CF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128%</w:t>
            </w:r>
          </w:p>
        </w:tc>
      </w:tr>
      <w:tr w:rsidR="00C81879" w:rsidRPr="00C81879" w14:paraId="5A7D61F2" w14:textId="77777777" w:rsidTr="00C81879">
        <w:trPr>
          <w:trHeight w:val="255"/>
        </w:trPr>
        <w:tc>
          <w:tcPr>
            <w:tcW w:w="1440" w:type="dxa"/>
            <w:tcBorders>
              <w:top w:val="nil"/>
              <w:left w:val="nil"/>
              <w:bottom w:val="nil"/>
              <w:right w:val="nil"/>
            </w:tcBorders>
            <w:shd w:val="clear" w:color="auto" w:fill="auto"/>
            <w:noWrap/>
            <w:vAlign w:val="center"/>
            <w:hideMark/>
          </w:tcPr>
          <w:p w14:paraId="5B4C4DE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954CF8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5A9AA7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38FD2A7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353CB0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0A0F90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C81879" w:rsidRPr="00C81879" w14:paraId="10AC1D62" w14:textId="77777777" w:rsidTr="00C8187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7235ECD"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2F8A8CD"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870A181"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73F0B451"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4427B30"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57CD2B4"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r>
      <w:tr w:rsidR="00C81879" w:rsidRPr="00C81879" w14:paraId="7F259A63" w14:textId="77777777" w:rsidTr="00C81879">
        <w:trPr>
          <w:trHeight w:val="255"/>
        </w:trPr>
        <w:tc>
          <w:tcPr>
            <w:tcW w:w="1440" w:type="dxa"/>
            <w:tcBorders>
              <w:top w:val="nil"/>
              <w:left w:val="single" w:sz="8" w:space="0" w:color="auto"/>
              <w:bottom w:val="nil"/>
              <w:right w:val="nil"/>
            </w:tcBorders>
            <w:shd w:val="clear" w:color="auto" w:fill="auto"/>
            <w:noWrap/>
            <w:vAlign w:val="center"/>
            <w:hideMark/>
          </w:tcPr>
          <w:p w14:paraId="35EFF1D9"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11DE2FB"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2998629"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56BC979A"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 HM16.23</w:t>
            </w:r>
          </w:p>
        </w:tc>
        <w:tc>
          <w:tcPr>
            <w:tcW w:w="900" w:type="dxa"/>
            <w:tcBorders>
              <w:top w:val="nil"/>
              <w:left w:val="nil"/>
              <w:bottom w:val="nil"/>
              <w:right w:val="nil"/>
            </w:tcBorders>
            <w:shd w:val="clear" w:color="auto" w:fill="auto"/>
            <w:noWrap/>
            <w:vAlign w:val="center"/>
            <w:hideMark/>
          </w:tcPr>
          <w:p w14:paraId="1C10DE72"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E326A52"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r>
      <w:tr w:rsidR="00C81879" w:rsidRPr="00C81879" w14:paraId="04742027" w14:textId="77777777" w:rsidTr="00C81879">
        <w:trPr>
          <w:trHeight w:val="255"/>
        </w:trPr>
        <w:tc>
          <w:tcPr>
            <w:tcW w:w="1440" w:type="dxa"/>
            <w:tcBorders>
              <w:top w:val="nil"/>
              <w:left w:val="single" w:sz="8" w:space="0" w:color="auto"/>
              <w:bottom w:val="nil"/>
              <w:right w:val="nil"/>
            </w:tcBorders>
            <w:shd w:val="clear" w:color="auto" w:fill="auto"/>
            <w:noWrap/>
            <w:vAlign w:val="center"/>
            <w:hideMark/>
          </w:tcPr>
          <w:p w14:paraId="60A0B68F"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08869B0"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C4B4154"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4E161CCA"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15B5317"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78F6DCC"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DecT</w:t>
            </w:r>
          </w:p>
        </w:tc>
      </w:tr>
      <w:tr w:rsidR="00C81879" w:rsidRPr="00C81879" w14:paraId="58B5C56D" w14:textId="77777777" w:rsidTr="00C8187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6022100"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4AB8FCFA"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-0.52%</w:t>
            </w:r>
          </w:p>
        </w:tc>
        <w:tc>
          <w:tcPr>
            <w:tcW w:w="900" w:type="dxa"/>
            <w:tcBorders>
              <w:top w:val="nil"/>
              <w:left w:val="nil"/>
              <w:bottom w:val="nil"/>
              <w:right w:val="nil"/>
            </w:tcBorders>
            <w:shd w:val="clear" w:color="auto" w:fill="auto"/>
            <w:noWrap/>
            <w:vAlign w:val="center"/>
            <w:hideMark/>
          </w:tcPr>
          <w:p w14:paraId="35CDE5F4"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1.13%</w:t>
            </w:r>
          </w:p>
        </w:tc>
        <w:tc>
          <w:tcPr>
            <w:tcW w:w="1221" w:type="dxa"/>
            <w:tcBorders>
              <w:top w:val="nil"/>
              <w:left w:val="nil"/>
              <w:bottom w:val="nil"/>
              <w:right w:val="single" w:sz="8" w:space="0" w:color="auto"/>
            </w:tcBorders>
            <w:shd w:val="clear" w:color="auto" w:fill="auto"/>
            <w:noWrap/>
            <w:vAlign w:val="center"/>
            <w:hideMark/>
          </w:tcPr>
          <w:p w14:paraId="36FB8108"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1.13%</w:t>
            </w:r>
          </w:p>
        </w:tc>
        <w:tc>
          <w:tcPr>
            <w:tcW w:w="900" w:type="dxa"/>
            <w:tcBorders>
              <w:top w:val="nil"/>
              <w:left w:val="nil"/>
              <w:bottom w:val="nil"/>
              <w:right w:val="nil"/>
            </w:tcBorders>
            <w:shd w:val="clear" w:color="auto" w:fill="auto"/>
            <w:noWrap/>
            <w:vAlign w:val="center"/>
            <w:hideMark/>
          </w:tcPr>
          <w:p w14:paraId="6991DD01"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572%</w:t>
            </w:r>
          </w:p>
        </w:tc>
        <w:tc>
          <w:tcPr>
            <w:tcW w:w="900" w:type="dxa"/>
            <w:tcBorders>
              <w:top w:val="nil"/>
              <w:left w:val="nil"/>
              <w:bottom w:val="nil"/>
              <w:right w:val="single" w:sz="8" w:space="0" w:color="auto"/>
            </w:tcBorders>
            <w:shd w:val="clear" w:color="auto" w:fill="auto"/>
            <w:noWrap/>
            <w:vAlign w:val="center"/>
            <w:hideMark/>
          </w:tcPr>
          <w:p w14:paraId="1BD86C0C"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132%</w:t>
            </w:r>
          </w:p>
        </w:tc>
      </w:tr>
      <w:tr w:rsidR="00C81879" w:rsidRPr="00C81879" w14:paraId="6EABD5DB" w14:textId="77777777" w:rsidTr="00C81879">
        <w:trPr>
          <w:trHeight w:val="255"/>
        </w:trPr>
        <w:tc>
          <w:tcPr>
            <w:tcW w:w="1440" w:type="dxa"/>
            <w:tcBorders>
              <w:top w:val="nil"/>
              <w:left w:val="single" w:sz="8" w:space="0" w:color="auto"/>
              <w:bottom w:val="nil"/>
              <w:right w:val="nil"/>
            </w:tcBorders>
            <w:shd w:val="clear" w:color="auto" w:fill="auto"/>
            <w:noWrap/>
            <w:vAlign w:val="center"/>
            <w:hideMark/>
          </w:tcPr>
          <w:p w14:paraId="5063C1DC"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000000" w:fill="CCFFCC"/>
            <w:noWrap/>
            <w:vAlign w:val="center"/>
            <w:hideMark/>
          </w:tcPr>
          <w:p w14:paraId="1E10F7E8"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-3.31%</w:t>
            </w:r>
          </w:p>
        </w:tc>
        <w:tc>
          <w:tcPr>
            <w:tcW w:w="900" w:type="dxa"/>
            <w:tcBorders>
              <w:top w:val="nil"/>
              <w:left w:val="nil"/>
              <w:bottom w:val="nil"/>
              <w:right w:val="nil"/>
            </w:tcBorders>
            <w:shd w:val="clear" w:color="auto" w:fill="auto"/>
            <w:noWrap/>
            <w:vAlign w:val="center"/>
            <w:hideMark/>
          </w:tcPr>
          <w:p w14:paraId="0C0330BD"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-1.05%</w:t>
            </w:r>
          </w:p>
        </w:tc>
        <w:tc>
          <w:tcPr>
            <w:tcW w:w="1221" w:type="dxa"/>
            <w:tcBorders>
              <w:top w:val="nil"/>
              <w:left w:val="nil"/>
              <w:bottom w:val="nil"/>
              <w:right w:val="single" w:sz="8" w:space="0" w:color="auto"/>
            </w:tcBorders>
            <w:shd w:val="clear" w:color="auto" w:fill="auto"/>
            <w:noWrap/>
            <w:vAlign w:val="center"/>
            <w:hideMark/>
          </w:tcPr>
          <w:p w14:paraId="717171A3"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-1.02%</w:t>
            </w:r>
          </w:p>
        </w:tc>
        <w:tc>
          <w:tcPr>
            <w:tcW w:w="900" w:type="dxa"/>
            <w:tcBorders>
              <w:top w:val="nil"/>
              <w:left w:val="nil"/>
              <w:bottom w:val="nil"/>
              <w:right w:val="nil"/>
            </w:tcBorders>
            <w:shd w:val="clear" w:color="auto" w:fill="auto"/>
            <w:noWrap/>
            <w:vAlign w:val="center"/>
            <w:hideMark/>
          </w:tcPr>
          <w:p w14:paraId="28217626"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647%</w:t>
            </w:r>
          </w:p>
        </w:tc>
        <w:tc>
          <w:tcPr>
            <w:tcW w:w="900" w:type="dxa"/>
            <w:tcBorders>
              <w:top w:val="nil"/>
              <w:left w:val="nil"/>
              <w:bottom w:val="nil"/>
              <w:right w:val="single" w:sz="8" w:space="0" w:color="auto"/>
            </w:tcBorders>
            <w:shd w:val="clear" w:color="auto" w:fill="auto"/>
            <w:noWrap/>
            <w:vAlign w:val="center"/>
            <w:hideMark/>
          </w:tcPr>
          <w:p w14:paraId="26BE5411"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142%</w:t>
            </w:r>
          </w:p>
        </w:tc>
      </w:tr>
      <w:tr w:rsidR="00C81879" w:rsidRPr="00C81879" w14:paraId="0A2F2A54" w14:textId="77777777" w:rsidTr="00C81879">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1382FEA"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392F980"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-1.91%</w:t>
            </w:r>
          </w:p>
        </w:tc>
        <w:tc>
          <w:tcPr>
            <w:tcW w:w="900" w:type="dxa"/>
            <w:tcBorders>
              <w:top w:val="single" w:sz="8" w:space="0" w:color="auto"/>
              <w:left w:val="nil"/>
              <w:bottom w:val="single" w:sz="8" w:space="0" w:color="auto"/>
              <w:right w:val="nil"/>
            </w:tcBorders>
            <w:shd w:val="clear" w:color="auto" w:fill="auto"/>
            <w:noWrap/>
            <w:vAlign w:val="center"/>
            <w:hideMark/>
          </w:tcPr>
          <w:p w14:paraId="687A8701"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0.04%</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3F9A1398"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0.05%</w:t>
            </w:r>
          </w:p>
        </w:tc>
        <w:tc>
          <w:tcPr>
            <w:tcW w:w="900" w:type="dxa"/>
            <w:tcBorders>
              <w:top w:val="single" w:sz="8" w:space="0" w:color="auto"/>
              <w:left w:val="nil"/>
              <w:bottom w:val="single" w:sz="8" w:space="0" w:color="auto"/>
              <w:right w:val="nil"/>
            </w:tcBorders>
            <w:shd w:val="clear" w:color="auto" w:fill="auto"/>
            <w:noWrap/>
            <w:vAlign w:val="center"/>
            <w:hideMark/>
          </w:tcPr>
          <w:p w14:paraId="14EE8D15"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609%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A71075" w14:textId="77777777" w:rsidR="00C81879" w:rsidRPr="00C81879" w:rsidRDefault="00C81879" w:rsidP="00282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137%</w:t>
            </w:r>
          </w:p>
        </w:tc>
      </w:tr>
      <w:tr w:rsidR="00C81879" w:rsidRPr="00C81879" w14:paraId="24CB2FDB" w14:textId="77777777" w:rsidTr="00C81879">
        <w:trPr>
          <w:trHeight w:val="255"/>
        </w:trPr>
        <w:tc>
          <w:tcPr>
            <w:tcW w:w="1440" w:type="dxa"/>
            <w:tcBorders>
              <w:top w:val="nil"/>
              <w:left w:val="nil"/>
              <w:bottom w:val="nil"/>
              <w:right w:val="nil"/>
            </w:tcBorders>
            <w:shd w:val="clear" w:color="auto" w:fill="auto"/>
            <w:noWrap/>
            <w:vAlign w:val="center"/>
            <w:hideMark/>
          </w:tcPr>
          <w:p w14:paraId="4E77997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5D47C9A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61071A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5FE3CC0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118397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962225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C81879" w:rsidRPr="00C81879" w14:paraId="6A57046E" w14:textId="77777777" w:rsidTr="00C8187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1F7A167"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3F7B2C7"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0924546"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4678651F"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13CC362C"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C46FCA5"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C81879">
              <w:rPr>
                <w:rFonts w:ascii="Calibri" w:hAnsi="Calibri" w:cs="Calibri"/>
                <w:color w:val="000000"/>
                <w:sz w:val="24"/>
                <w:szCs w:val="24"/>
                <w:lang w:val="en-GB" w:eastAsia="en-GB"/>
              </w:rPr>
              <w:t> </w:t>
            </w:r>
          </w:p>
        </w:tc>
      </w:tr>
      <w:tr w:rsidR="00C81879" w:rsidRPr="00C81879" w14:paraId="5C8AF3E1" w14:textId="77777777" w:rsidTr="00C81879">
        <w:trPr>
          <w:trHeight w:val="255"/>
        </w:trPr>
        <w:tc>
          <w:tcPr>
            <w:tcW w:w="1440" w:type="dxa"/>
            <w:tcBorders>
              <w:top w:val="nil"/>
              <w:left w:val="single" w:sz="8" w:space="0" w:color="auto"/>
              <w:bottom w:val="nil"/>
              <w:right w:val="nil"/>
            </w:tcBorders>
            <w:shd w:val="clear" w:color="auto" w:fill="auto"/>
            <w:noWrap/>
            <w:vAlign w:val="center"/>
            <w:hideMark/>
          </w:tcPr>
          <w:p w14:paraId="2751DC89"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A862ED1"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8BEC07F"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28EBA74C"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 HM16.23</w:t>
            </w:r>
          </w:p>
        </w:tc>
        <w:tc>
          <w:tcPr>
            <w:tcW w:w="900" w:type="dxa"/>
            <w:tcBorders>
              <w:top w:val="nil"/>
              <w:left w:val="nil"/>
              <w:bottom w:val="nil"/>
              <w:right w:val="nil"/>
            </w:tcBorders>
            <w:shd w:val="clear" w:color="auto" w:fill="auto"/>
            <w:noWrap/>
            <w:vAlign w:val="center"/>
            <w:hideMark/>
          </w:tcPr>
          <w:p w14:paraId="737DDC4F"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E79AA67"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 </w:t>
            </w:r>
          </w:p>
        </w:tc>
      </w:tr>
      <w:tr w:rsidR="00C81879" w:rsidRPr="00C81879" w14:paraId="11B6B7D1" w14:textId="77777777" w:rsidTr="00C81879">
        <w:trPr>
          <w:trHeight w:val="255"/>
        </w:trPr>
        <w:tc>
          <w:tcPr>
            <w:tcW w:w="1440" w:type="dxa"/>
            <w:tcBorders>
              <w:top w:val="nil"/>
              <w:left w:val="single" w:sz="8" w:space="0" w:color="auto"/>
              <w:bottom w:val="nil"/>
              <w:right w:val="nil"/>
            </w:tcBorders>
            <w:shd w:val="clear" w:color="auto" w:fill="auto"/>
            <w:noWrap/>
            <w:vAlign w:val="center"/>
            <w:hideMark/>
          </w:tcPr>
          <w:p w14:paraId="59BADCFF"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0BD0FCE"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01444A1"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44999274"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2944E4C"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8C9181"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DecT</w:t>
            </w:r>
          </w:p>
        </w:tc>
      </w:tr>
      <w:tr w:rsidR="00C81879" w:rsidRPr="00C81879" w14:paraId="776B10DF" w14:textId="77777777" w:rsidTr="00C8187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9B67803"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5826CF93"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-0.86%</w:t>
            </w:r>
          </w:p>
        </w:tc>
        <w:tc>
          <w:tcPr>
            <w:tcW w:w="900" w:type="dxa"/>
            <w:tcBorders>
              <w:top w:val="nil"/>
              <w:left w:val="nil"/>
              <w:bottom w:val="nil"/>
              <w:right w:val="nil"/>
            </w:tcBorders>
            <w:shd w:val="clear" w:color="auto" w:fill="auto"/>
            <w:noWrap/>
            <w:vAlign w:val="center"/>
            <w:hideMark/>
          </w:tcPr>
          <w:p w14:paraId="63F614FD"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0.91%</w:t>
            </w:r>
          </w:p>
        </w:tc>
        <w:tc>
          <w:tcPr>
            <w:tcW w:w="1221" w:type="dxa"/>
            <w:tcBorders>
              <w:top w:val="nil"/>
              <w:left w:val="nil"/>
              <w:bottom w:val="nil"/>
              <w:right w:val="single" w:sz="8" w:space="0" w:color="auto"/>
            </w:tcBorders>
            <w:shd w:val="clear" w:color="auto" w:fill="auto"/>
            <w:noWrap/>
            <w:vAlign w:val="center"/>
            <w:hideMark/>
          </w:tcPr>
          <w:p w14:paraId="72901EE6"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0.91%</w:t>
            </w:r>
          </w:p>
        </w:tc>
        <w:tc>
          <w:tcPr>
            <w:tcW w:w="900" w:type="dxa"/>
            <w:tcBorders>
              <w:top w:val="nil"/>
              <w:left w:val="nil"/>
              <w:bottom w:val="nil"/>
              <w:right w:val="nil"/>
            </w:tcBorders>
            <w:shd w:val="clear" w:color="auto" w:fill="auto"/>
            <w:noWrap/>
            <w:vAlign w:val="center"/>
            <w:hideMark/>
          </w:tcPr>
          <w:p w14:paraId="1DFE5A76"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714%</w:t>
            </w:r>
          </w:p>
        </w:tc>
        <w:tc>
          <w:tcPr>
            <w:tcW w:w="900" w:type="dxa"/>
            <w:tcBorders>
              <w:top w:val="nil"/>
              <w:left w:val="nil"/>
              <w:bottom w:val="nil"/>
              <w:right w:val="single" w:sz="8" w:space="0" w:color="auto"/>
            </w:tcBorders>
            <w:shd w:val="clear" w:color="auto" w:fill="auto"/>
            <w:noWrap/>
            <w:vAlign w:val="center"/>
            <w:hideMark/>
          </w:tcPr>
          <w:p w14:paraId="41E132EA"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132%</w:t>
            </w:r>
          </w:p>
        </w:tc>
      </w:tr>
      <w:tr w:rsidR="00C81879" w:rsidRPr="00C81879" w14:paraId="0B15BA15" w14:textId="77777777" w:rsidTr="00C81879">
        <w:trPr>
          <w:trHeight w:val="255"/>
        </w:trPr>
        <w:tc>
          <w:tcPr>
            <w:tcW w:w="1440" w:type="dxa"/>
            <w:tcBorders>
              <w:top w:val="nil"/>
              <w:left w:val="single" w:sz="8" w:space="0" w:color="auto"/>
              <w:bottom w:val="nil"/>
              <w:right w:val="nil"/>
            </w:tcBorders>
            <w:shd w:val="clear" w:color="auto" w:fill="auto"/>
            <w:noWrap/>
            <w:vAlign w:val="center"/>
            <w:hideMark/>
          </w:tcPr>
          <w:p w14:paraId="6173415B"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000000" w:fill="CCFFCC"/>
            <w:noWrap/>
            <w:vAlign w:val="center"/>
            <w:hideMark/>
          </w:tcPr>
          <w:p w14:paraId="1D9F3420"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-3.72%</w:t>
            </w:r>
          </w:p>
        </w:tc>
        <w:tc>
          <w:tcPr>
            <w:tcW w:w="900" w:type="dxa"/>
            <w:tcBorders>
              <w:top w:val="nil"/>
              <w:left w:val="nil"/>
              <w:bottom w:val="nil"/>
              <w:right w:val="nil"/>
            </w:tcBorders>
            <w:shd w:val="clear" w:color="auto" w:fill="auto"/>
            <w:noWrap/>
            <w:vAlign w:val="center"/>
            <w:hideMark/>
          </w:tcPr>
          <w:p w14:paraId="7F9F70F5"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-1.32%</w:t>
            </w:r>
          </w:p>
        </w:tc>
        <w:tc>
          <w:tcPr>
            <w:tcW w:w="1221" w:type="dxa"/>
            <w:tcBorders>
              <w:top w:val="nil"/>
              <w:left w:val="nil"/>
              <w:bottom w:val="nil"/>
              <w:right w:val="single" w:sz="8" w:space="0" w:color="auto"/>
            </w:tcBorders>
            <w:shd w:val="clear" w:color="auto" w:fill="auto"/>
            <w:noWrap/>
            <w:vAlign w:val="center"/>
            <w:hideMark/>
          </w:tcPr>
          <w:p w14:paraId="22BD7632"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-1.29%</w:t>
            </w:r>
          </w:p>
        </w:tc>
        <w:tc>
          <w:tcPr>
            <w:tcW w:w="900" w:type="dxa"/>
            <w:tcBorders>
              <w:top w:val="nil"/>
              <w:left w:val="nil"/>
              <w:bottom w:val="nil"/>
              <w:right w:val="nil"/>
            </w:tcBorders>
            <w:shd w:val="clear" w:color="auto" w:fill="auto"/>
            <w:noWrap/>
            <w:vAlign w:val="center"/>
            <w:hideMark/>
          </w:tcPr>
          <w:p w14:paraId="596C1422"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802%</w:t>
            </w:r>
          </w:p>
        </w:tc>
        <w:tc>
          <w:tcPr>
            <w:tcW w:w="900" w:type="dxa"/>
            <w:tcBorders>
              <w:top w:val="nil"/>
              <w:left w:val="nil"/>
              <w:bottom w:val="nil"/>
              <w:right w:val="single" w:sz="8" w:space="0" w:color="auto"/>
            </w:tcBorders>
            <w:shd w:val="clear" w:color="auto" w:fill="auto"/>
            <w:noWrap/>
            <w:vAlign w:val="center"/>
            <w:hideMark/>
          </w:tcPr>
          <w:p w14:paraId="224D507E"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142%</w:t>
            </w:r>
          </w:p>
        </w:tc>
      </w:tr>
      <w:tr w:rsidR="00C81879" w:rsidRPr="00C81879" w14:paraId="53BB4447" w14:textId="77777777" w:rsidTr="00C81879">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B9075F8"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00A89BA"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-2.29%</w:t>
            </w:r>
          </w:p>
        </w:tc>
        <w:tc>
          <w:tcPr>
            <w:tcW w:w="900" w:type="dxa"/>
            <w:tcBorders>
              <w:top w:val="single" w:sz="8" w:space="0" w:color="auto"/>
              <w:left w:val="nil"/>
              <w:bottom w:val="single" w:sz="8" w:space="0" w:color="auto"/>
              <w:right w:val="nil"/>
            </w:tcBorders>
            <w:shd w:val="clear" w:color="auto" w:fill="auto"/>
            <w:noWrap/>
            <w:vAlign w:val="center"/>
            <w:hideMark/>
          </w:tcPr>
          <w:p w14:paraId="3F528E38"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-0.21%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D26D887"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-0.19%</w:t>
            </w:r>
          </w:p>
        </w:tc>
        <w:tc>
          <w:tcPr>
            <w:tcW w:w="900" w:type="dxa"/>
            <w:tcBorders>
              <w:top w:val="single" w:sz="8" w:space="0" w:color="auto"/>
              <w:left w:val="nil"/>
              <w:bottom w:val="single" w:sz="8" w:space="0" w:color="auto"/>
              <w:right w:val="nil"/>
            </w:tcBorders>
            <w:shd w:val="clear" w:color="auto" w:fill="auto"/>
            <w:noWrap/>
            <w:vAlign w:val="center"/>
            <w:hideMark/>
          </w:tcPr>
          <w:p w14:paraId="364D993F"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758%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FCD66F" w14:textId="77777777" w:rsidR="00C81879" w:rsidRPr="00C81879" w:rsidRDefault="00C81879" w:rsidP="003C32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137%</w:t>
            </w:r>
          </w:p>
        </w:tc>
      </w:tr>
    </w:tbl>
    <w:p w14:paraId="7B3C7C64" w14:textId="77777777" w:rsidR="00C81879" w:rsidRPr="00C81879" w:rsidRDefault="00C81879" w:rsidP="00C81879">
      <w:pPr>
        <w:rPr>
          <w:lang w:val="en-CA"/>
        </w:rPr>
      </w:pPr>
    </w:p>
    <w:p w14:paraId="73CA59B4" w14:textId="77777777" w:rsidR="00C81879" w:rsidRPr="005F6E81" w:rsidRDefault="00C81879" w:rsidP="00C81879">
      <w:pPr>
        <w:pStyle w:val="Heading3"/>
        <w:rPr>
          <w:lang w:val="en-CA"/>
        </w:rPr>
      </w:pPr>
      <w:r>
        <w:rPr>
          <w:lang w:val="en-CA"/>
        </w:rPr>
        <w:t>Lossless</w:t>
      </w:r>
    </w:p>
    <w:tbl>
      <w:tblPr>
        <w:tblW w:w="9072" w:type="dxa"/>
        <w:tblInd w:w="-25" w:type="dxa"/>
        <w:tblLayout w:type="fixed"/>
        <w:tblLook w:val="04A0" w:firstRow="1" w:lastRow="0" w:firstColumn="1" w:lastColumn="0" w:noHBand="0" w:noVBand="1"/>
      </w:tblPr>
      <w:tblGrid>
        <w:gridCol w:w="908"/>
        <w:gridCol w:w="908"/>
        <w:gridCol w:w="907"/>
        <w:gridCol w:w="907"/>
        <w:gridCol w:w="907"/>
        <w:gridCol w:w="907"/>
        <w:gridCol w:w="907"/>
        <w:gridCol w:w="907"/>
        <w:gridCol w:w="907"/>
        <w:gridCol w:w="907"/>
      </w:tblGrid>
      <w:tr w:rsidR="00C81879" w:rsidRPr="00C81879" w14:paraId="0F7AFB80" w14:textId="77777777" w:rsidTr="00C81879">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D2A814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PQ</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62AD629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30AD36A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0170DD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Random Access</w:t>
            </w:r>
          </w:p>
        </w:tc>
      </w:tr>
      <w:tr w:rsidR="00C81879" w:rsidRPr="00C81879" w14:paraId="0E2EB001" w14:textId="77777777" w:rsidTr="00C81879">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C0F23C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BDCA5A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ACD264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B426DC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E7B1C8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403275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5809E1F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r>
      <w:tr w:rsidR="00C81879" w:rsidRPr="00C81879" w14:paraId="7827F958" w14:textId="77777777" w:rsidTr="00C81879">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3022BFB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4022003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736FEA7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VTM_U_CE</w:t>
            </w:r>
          </w:p>
        </w:tc>
        <w:tc>
          <w:tcPr>
            <w:tcW w:w="907" w:type="dxa"/>
            <w:vMerge/>
            <w:tcBorders>
              <w:top w:val="nil"/>
              <w:left w:val="single" w:sz="4" w:space="0" w:color="auto"/>
              <w:bottom w:val="single" w:sz="8" w:space="0" w:color="000000"/>
              <w:right w:val="single" w:sz="8" w:space="0" w:color="auto"/>
            </w:tcBorders>
            <w:vAlign w:val="center"/>
            <w:hideMark/>
          </w:tcPr>
          <w:p w14:paraId="2781D96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B7F057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13024C8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VTM_U_CE</w:t>
            </w:r>
          </w:p>
        </w:tc>
        <w:tc>
          <w:tcPr>
            <w:tcW w:w="907" w:type="dxa"/>
            <w:vMerge/>
            <w:tcBorders>
              <w:top w:val="nil"/>
              <w:left w:val="single" w:sz="4" w:space="0" w:color="auto"/>
              <w:bottom w:val="single" w:sz="8" w:space="0" w:color="000000"/>
              <w:right w:val="single" w:sz="8" w:space="0" w:color="auto"/>
            </w:tcBorders>
            <w:vAlign w:val="center"/>
            <w:hideMark/>
          </w:tcPr>
          <w:p w14:paraId="5A3F834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519C34A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709BC54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VTM_U_CE</w:t>
            </w:r>
          </w:p>
        </w:tc>
        <w:tc>
          <w:tcPr>
            <w:tcW w:w="907" w:type="dxa"/>
            <w:vMerge/>
            <w:tcBorders>
              <w:top w:val="nil"/>
              <w:left w:val="single" w:sz="4" w:space="0" w:color="auto"/>
              <w:bottom w:val="single" w:sz="8" w:space="0" w:color="000000"/>
              <w:right w:val="single" w:sz="8" w:space="0" w:color="auto"/>
            </w:tcBorders>
            <w:vAlign w:val="center"/>
            <w:hideMark/>
          </w:tcPr>
          <w:p w14:paraId="22ECF96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C81879" w:rsidRPr="00C81879" w14:paraId="78D205A5" w14:textId="77777777" w:rsidTr="00C81879">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30958F8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PQ444</w:t>
            </w:r>
          </w:p>
        </w:tc>
        <w:tc>
          <w:tcPr>
            <w:tcW w:w="907" w:type="dxa"/>
            <w:tcBorders>
              <w:top w:val="nil"/>
              <w:left w:val="nil"/>
              <w:bottom w:val="single" w:sz="4" w:space="0" w:color="auto"/>
              <w:right w:val="single" w:sz="4" w:space="0" w:color="auto"/>
            </w:tcBorders>
            <w:shd w:val="clear" w:color="000000" w:fill="FFC7CE"/>
            <w:noWrap/>
            <w:vAlign w:val="bottom"/>
            <w:hideMark/>
          </w:tcPr>
          <w:p w14:paraId="74AFA02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2.5</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0A0EDC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2.5</w:t>
            </w:r>
          </w:p>
        </w:tc>
        <w:tc>
          <w:tcPr>
            <w:tcW w:w="907" w:type="dxa"/>
            <w:tcBorders>
              <w:top w:val="nil"/>
              <w:left w:val="nil"/>
              <w:bottom w:val="single" w:sz="4" w:space="0" w:color="auto"/>
              <w:right w:val="single" w:sz="8" w:space="0" w:color="auto"/>
            </w:tcBorders>
            <w:shd w:val="clear" w:color="auto" w:fill="auto"/>
            <w:noWrap/>
            <w:vAlign w:val="bottom"/>
            <w:hideMark/>
          </w:tcPr>
          <w:p w14:paraId="08CE1EC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0.89%</w:t>
            </w:r>
          </w:p>
        </w:tc>
        <w:tc>
          <w:tcPr>
            <w:tcW w:w="907" w:type="dxa"/>
            <w:tcBorders>
              <w:top w:val="nil"/>
              <w:left w:val="nil"/>
              <w:bottom w:val="single" w:sz="4" w:space="0" w:color="auto"/>
              <w:right w:val="single" w:sz="4" w:space="0" w:color="auto"/>
            </w:tcBorders>
            <w:shd w:val="clear" w:color="000000" w:fill="FFC7CE"/>
            <w:noWrap/>
            <w:vAlign w:val="bottom"/>
            <w:hideMark/>
          </w:tcPr>
          <w:p w14:paraId="66801A2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3.1</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5B77294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8" w:space="0" w:color="auto"/>
            </w:tcBorders>
            <w:shd w:val="clear" w:color="000000" w:fill="FFC7CE"/>
            <w:noWrap/>
            <w:vAlign w:val="bottom"/>
            <w:hideMark/>
          </w:tcPr>
          <w:p w14:paraId="0578232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4.80%</w:t>
            </w:r>
          </w:p>
        </w:tc>
        <w:tc>
          <w:tcPr>
            <w:tcW w:w="907" w:type="dxa"/>
            <w:tcBorders>
              <w:top w:val="nil"/>
              <w:left w:val="nil"/>
              <w:bottom w:val="single" w:sz="4" w:space="0" w:color="auto"/>
              <w:right w:val="single" w:sz="4" w:space="0" w:color="auto"/>
            </w:tcBorders>
            <w:shd w:val="clear" w:color="000000" w:fill="FFC7CE"/>
            <w:noWrap/>
            <w:vAlign w:val="bottom"/>
            <w:hideMark/>
          </w:tcPr>
          <w:p w14:paraId="6CE8464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3.1</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5DD392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8" w:space="0" w:color="auto"/>
            </w:tcBorders>
            <w:shd w:val="clear" w:color="000000" w:fill="FFC7CE"/>
            <w:noWrap/>
            <w:vAlign w:val="bottom"/>
            <w:hideMark/>
          </w:tcPr>
          <w:p w14:paraId="32E791D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4.47%</w:t>
            </w:r>
          </w:p>
        </w:tc>
      </w:tr>
      <w:tr w:rsidR="00C81879" w:rsidRPr="00C81879" w14:paraId="3AB8CB03" w14:textId="77777777" w:rsidTr="00C81879">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2C2F7B6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PQ422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49E375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4BE20C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2.3</w:t>
            </w:r>
          </w:p>
        </w:tc>
        <w:tc>
          <w:tcPr>
            <w:tcW w:w="907" w:type="dxa"/>
            <w:tcBorders>
              <w:top w:val="nil"/>
              <w:left w:val="nil"/>
              <w:bottom w:val="single" w:sz="4" w:space="0" w:color="auto"/>
              <w:right w:val="single" w:sz="8" w:space="0" w:color="auto"/>
            </w:tcBorders>
            <w:shd w:val="clear" w:color="auto" w:fill="auto"/>
            <w:noWrap/>
            <w:vAlign w:val="bottom"/>
            <w:hideMark/>
          </w:tcPr>
          <w:p w14:paraId="7CFB7AA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-0.18%</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569C6F9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A72E76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3525111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3.40%</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A0CBC8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5A94A7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4A9B167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3.13%</w:t>
            </w:r>
          </w:p>
        </w:tc>
      </w:tr>
      <w:tr w:rsidR="00C81879" w:rsidRPr="00C81879" w14:paraId="3FF2C6F5" w14:textId="77777777" w:rsidTr="00C81879">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E51036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4FBC9E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2.4</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A7C793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2.4</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0442B02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0.36%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0D6BE5F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3.0</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F60FD0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46D700E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4.10%</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14998C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3.0</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F76A00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44E5D39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3.80%</w:t>
            </w:r>
          </w:p>
        </w:tc>
      </w:tr>
      <w:tr w:rsidR="00C81879" w:rsidRPr="00C81879" w14:paraId="3B6E7617" w14:textId="77777777" w:rsidTr="00C81879">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5FC777F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251820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7206%</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BF68E8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976%</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CC6A32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983%</w:t>
            </w:r>
          </w:p>
        </w:tc>
      </w:tr>
      <w:tr w:rsidR="00C81879" w:rsidRPr="00C81879" w14:paraId="2A21066C" w14:textId="77777777" w:rsidTr="00C81879">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17B513E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8C90C5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152%</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3EB186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147%</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D142D7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149%</w:t>
            </w:r>
          </w:p>
        </w:tc>
      </w:tr>
      <w:tr w:rsidR="00C81879" w:rsidRPr="00C81879" w14:paraId="2A006220" w14:textId="77777777" w:rsidTr="00C81879">
        <w:trPr>
          <w:trHeight w:val="289"/>
        </w:trPr>
        <w:tc>
          <w:tcPr>
            <w:tcW w:w="907" w:type="dxa"/>
            <w:tcBorders>
              <w:top w:val="nil"/>
              <w:left w:val="nil"/>
              <w:bottom w:val="nil"/>
              <w:right w:val="nil"/>
            </w:tcBorders>
            <w:shd w:val="clear" w:color="auto" w:fill="auto"/>
            <w:noWrap/>
            <w:vAlign w:val="bottom"/>
            <w:hideMark/>
          </w:tcPr>
          <w:p w14:paraId="50002F0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321A136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D678F7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8F8A14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54FE5B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52CEE9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7CA88A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FE9281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EB2CD0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C711A0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C81879" w:rsidRPr="00C81879" w14:paraId="27690355" w14:textId="77777777" w:rsidTr="00C81879">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BC12875"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bookmarkStart w:id="0" w:name="_GoBack" w:colFirst="0" w:colLast="4"/>
            <w:r w:rsidRPr="00C81879">
              <w:rPr>
                <w:rFonts w:ascii="Arial" w:hAnsi="Arial" w:cs="Arial"/>
                <w:b/>
                <w:bCs/>
                <w:color w:val="000000"/>
                <w:sz w:val="18"/>
                <w:szCs w:val="18"/>
                <w:lang w:val="en-GB" w:eastAsia="en-GB"/>
              </w:rPr>
              <w:lastRenderedPageBreak/>
              <w:t>HLG</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6C3A119A"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0AC23FF4"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91C229F"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Random Access</w:t>
            </w:r>
          </w:p>
        </w:tc>
      </w:tr>
      <w:tr w:rsidR="00C81879" w:rsidRPr="00C81879" w14:paraId="263F9815" w14:textId="77777777" w:rsidTr="00C81879">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02B197FE"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220A304"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691AD60D"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5929C65"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486A935"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D1619EA"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3ED00AC"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r>
      <w:tr w:rsidR="00C81879" w:rsidRPr="00C81879" w14:paraId="026C6D40" w14:textId="77777777" w:rsidTr="00C81879">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70BA300C"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1D23512"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684ABEFD"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VTM_U_CE</w:t>
            </w:r>
          </w:p>
        </w:tc>
        <w:tc>
          <w:tcPr>
            <w:tcW w:w="907" w:type="dxa"/>
            <w:vMerge/>
            <w:tcBorders>
              <w:top w:val="nil"/>
              <w:left w:val="single" w:sz="4" w:space="0" w:color="auto"/>
              <w:bottom w:val="single" w:sz="8" w:space="0" w:color="000000"/>
              <w:right w:val="single" w:sz="8" w:space="0" w:color="auto"/>
            </w:tcBorders>
            <w:vAlign w:val="center"/>
            <w:hideMark/>
          </w:tcPr>
          <w:p w14:paraId="168DECBE"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5DC00006"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29CDDF91"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VTM_U_CE</w:t>
            </w:r>
          </w:p>
        </w:tc>
        <w:tc>
          <w:tcPr>
            <w:tcW w:w="907" w:type="dxa"/>
            <w:vMerge/>
            <w:tcBorders>
              <w:top w:val="nil"/>
              <w:left w:val="single" w:sz="4" w:space="0" w:color="auto"/>
              <w:bottom w:val="single" w:sz="8" w:space="0" w:color="000000"/>
              <w:right w:val="single" w:sz="8" w:space="0" w:color="auto"/>
            </w:tcBorders>
            <w:vAlign w:val="center"/>
            <w:hideMark/>
          </w:tcPr>
          <w:p w14:paraId="5A067B0A"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45AB25C5"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51D4C910"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VTM_U_CE</w:t>
            </w:r>
          </w:p>
        </w:tc>
        <w:tc>
          <w:tcPr>
            <w:tcW w:w="907" w:type="dxa"/>
            <w:vMerge/>
            <w:tcBorders>
              <w:top w:val="nil"/>
              <w:left w:val="single" w:sz="4" w:space="0" w:color="auto"/>
              <w:bottom w:val="single" w:sz="8" w:space="0" w:color="000000"/>
              <w:right w:val="single" w:sz="8" w:space="0" w:color="auto"/>
            </w:tcBorders>
            <w:vAlign w:val="center"/>
            <w:hideMark/>
          </w:tcPr>
          <w:p w14:paraId="6B324420"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C81879" w:rsidRPr="00C81879" w14:paraId="6006EF3F" w14:textId="77777777" w:rsidTr="00C81879">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14A7D9D7"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HLG444</w:t>
            </w:r>
          </w:p>
        </w:tc>
        <w:tc>
          <w:tcPr>
            <w:tcW w:w="907" w:type="dxa"/>
            <w:tcBorders>
              <w:top w:val="nil"/>
              <w:left w:val="nil"/>
              <w:bottom w:val="single" w:sz="4" w:space="0" w:color="auto"/>
              <w:right w:val="single" w:sz="4" w:space="0" w:color="auto"/>
            </w:tcBorders>
            <w:shd w:val="clear" w:color="000000" w:fill="FFC7CE"/>
            <w:noWrap/>
            <w:vAlign w:val="bottom"/>
            <w:hideMark/>
          </w:tcPr>
          <w:p w14:paraId="065CB952"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1.8</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E3E295A"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1.7</w:t>
            </w:r>
          </w:p>
        </w:tc>
        <w:tc>
          <w:tcPr>
            <w:tcW w:w="907" w:type="dxa"/>
            <w:tcBorders>
              <w:top w:val="nil"/>
              <w:left w:val="single" w:sz="4" w:space="0" w:color="auto"/>
              <w:bottom w:val="single" w:sz="4" w:space="0" w:color="auto"/>
              <w:right w:val="single" w:sz="8" w:space="0" w:color="auto"/>
            </w:tcBorders>
            <w:shd w:val="clear" w:color="000000" w:fill="FFC7CE"/>
            <w:noWrap/>
            <w:vAlign w:val="bottom"/>
            <w:hideMark/>
          </w:tcPr>
          <w:p w14:paraId="21C51BC4"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3.27%</w:t>
            </w:r>
          </w:p>
        </w:tc>
        <w:tc>
          <w:tcPr>
            <w:tcW w:w="907" w:type="dxa"/>
            <w:tcBorders>
              <w:top w:val="nil"/>
              <w:left w:val="nil"/>
              <w:bottom w:val="single" w:sz="4" w:space="0" w:color="auto"/>
              <w:right w:val="single" w:sz="4" w:space="0" w:color="auto"/>
            </w:tcBorders>
            <w:shd w:val="clear" w:color="000000" w:fill="FFC7CE"/>
            <w:noWrap/>
            <w:vAlign w:val="bottom"/>
            <w:hideMark/>
          </w:tcPr>
          <w:p w14:paraId="21C6FF47"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A3C0ECC"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FFC7CE"/>
            <w:noWrap/>
            <w:vAlign w:val="bottom"/>
            <w:hideMark/>
          </w:tcPr>
          <w:p w14:paraId="1D10974E"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4.25%</w:t>
            </w:r>
          </w:p>
        </w:tc>
        <w:tc>
          <w:tcPr>
            <w:tcW w:w="907" w:type="dxa"/>
            <w:tcBorders>
              <w:top w:val="nil"/>
              <w:left w:val="nil"/>
              <w:bottom w:val="single" w:sz="4" w:space="0" w:color="auto"/>
              <w:right w:val="single" w:sz="4" w:space="0" w:color="auto"/>
            </w:tcBorders>
            <w:shd w:val="clear" w:color="000000" w:fill="FFC7CE"/>
            <w:noWrap/>
            <w:vAlign w:val="bottom"/>
            <w:hideMark/>
          </w:tcPr>
          <w:p w14:paraId="20895418"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2.0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F6BDE81"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8" w:space="0" w:color="auto"/>
            </w:tcBorders>
            <w:shd w:val="clear" w:color="000000" w:fill="FFC7CE"/>
            <w:noWrap/>
            <w:vAlign w:val="bottom"/>
            <w:hideMark/>
          </w:tcPr>
          <w:p w14:paraId="7843E722"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4.08%</w:t>
            </w:r>
          </w:p>
        </w:tc>
      </w:tr>
      <w:tr w:rsidR="00C81879" w:rsidRPr="00C81879" w14:paraId="254AE5FD" w14:textId="77777777" w:rsidTr="00C81879">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0515334F"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HLG422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195E1500"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1.7</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958566C"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1.6</w:t>
            </w:r>
          </w:p>
        </w:tc>
        <w:tc>
          <w:tcPr>
            <w:tcW w:w="907" w:type="dxa"/>
            <w:tcBorders>
              <w:top w:val="nil"/>
              <w:left w:val="nil"/>
              <w:bottom w:val="single" w:sz="4" w:space="0" w:color="auto"/>
              <w:right w:val="single" w:sz="8" w:space="0" w:color="auto"/>
            </w:tcBorders>
            <w:shd w:val="clear" w:color="auto" w:fill="auto"/>
            <w:noWrap/>
            <w:vAlign w:val="bottom"/>
            <w:hideMark/>
          </w:tcPr>
          <w:p w14:paraId="5CF85AA1"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2.37%</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EB9B3D2"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5345741"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74043BE4"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3.66%</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17A8D97"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596CC1F"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1.9</w:t>
            </w:r>
          </w:p>
        </w:tc>
        <w:tc>
          <w:tcPr>
            <w:tcW w:w="90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75219B2C"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3.49%</w:t>
            </w:r>
          </w:p>
        </w:tc>
      </w:tr>
      <w:tr w:rsidR="00C81879" w:rsidRPr="00C81879" w14:paraId="47CDBE25" w14:textId="77777777" w:rsidTr="00C81879">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565F041"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72BEC32E"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1.7</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B52A630"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1.7</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CBE3742"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2.82%</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85AC52E"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D4B4643"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1BD335EF"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3.96%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0C8D124"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30C1837"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0209AA0F"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3.79%</w:t>
            </w:r>
          </w:p>
        </w:tc>
      </w:tr>
      <w:tr w:rsidR="00C81879" w:rsidRPr="00C81879" w14:paraId="60BC8FC3" w14:textId="77777777" w:rsidTr="00C81879">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3B0460DD"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204BECD"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7782%</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7B188101"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817%</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761A0EF4"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767%</w:t>
            </w:r>
          </w:p>
        </w:tc>
      </w:tr>
      <w:tr w:rsidR="00C81879" w:rsidRPr="00C81879" w14:paraId="20F16329" w14:textId="77777777" w:rsidTr="00C81879">
        <w:trPr>
          <w:trHeight w:val="289"/>
        </w:trPr>
        <w:tc>
          <w:tcPr>
            <w:tcW w:w="907" w:type="dxa"/>
            <w:tcBorders>
              <w:top w:val="nil"/>
              <w:left w:val="single" w:sz="8" w:space="0" w:color="auto"/>
              <w:bottom w:val="single" w:sz="8" w:space="0" w:color="auto"/>
              <w:right w:val="single" w:sz="8" w:space="0" w:color="auto"/>
            </w:tcBorders>
            <w:shd w:val="clear" w:color="auto" w:fill="auto"/>
            <w:noWrap/>
            <w:vAlign w:val="bottom"/>
            <w:hideMark/>
          </w:tcPr>
          <w:p w14:paraId="3CE4260C"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7947E04"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132%</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6B32942"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128%</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2429F99" w14:textId="77777777" w:rsidR="00C81879" w:rsidRPr="00C81879" w:rsidRDefault="00C81879" w:rsidP="008E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126%</w:t>
            </w:r>
          </w:p>
        </w:tc>
      </w:tr>
      <w:bookmarkEnd w:id="0"/>
      <w:tr w:rsidR="00C81879" w:rsidRPr="00C81879" w14:paraId="36DC109A" w14:textId="77777777" w:rsidTr="00C81879">
        <w:trPr>
          <w:trHeight w:val="289"/>
        </w:trPr>
        <w:tc>
          <w:tcPr>
            <w:tcW w:w="907" w:type="dxa"/>
            <w:tcBorders>
              <w:top w:val="nil"/>
              <w:left w:val="nil"/>
              <w:bottom w:val="nil"/>
              <w:right w:val="nil"/>
            </w:tcBorders>
            <w:shd w:val="clear" w:color="auto" w:fill="auto"/>
            <w:noWrap/>
            <w:vAlign w:val="bottom"/>
            <w:hideMark/>
          </w:tcPr>
          <w:p w14:paraId="6775E6A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311F38F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5D9257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67EEF8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EB7780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F83FBD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561E88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823944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7FC825F"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D2245C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C81879" w:rsidRPr="00C81879" w14:paraId="41CA2B42" w14:textId="77777777" w:rsidTr="00C81879">
        <w:trPr>
          <w:trHeight w:val="289"/>
        </w:trPr>
        <w:tc>
          <w:tcPr>
            <w:tcW w:w="90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375C2F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SVT</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7C4F0C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69557F2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FFB9685"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Random Access</w:t>
            </w:r>
          </w:p>
        </w:tc>
      </w:tr>
      <w:tr w:rsidR="00C81879" w:rsidRPr="00C81879" w14:paraId="0B14622A" w14:textId="77777777" w:rsidTr="00C81879">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03EA4CA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8AAB8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8E3619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623A7E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0EC74A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A42EAB4"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6432C74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bit-rate savings</w:t>
            </w:r>
          </w:p>
        </w:tc>
      </w:tr>
      <w:tr w:rsidR="00C81879" w:rsidRPr="00C81879" w14:paraId="2ABFB3B9" w14:textId="77777777" w:rsidTr="00C81879">
        <w:trPr>
          <w:trHeight w:val="289"/>
        </w:trPr>
        <w:tc>
          <w:tcPr>
            <w:tcW w:w="907" w:type="dxa"/>
            <w:vMerge/>
            <w:tcBorders>
              <w:top w:val="single" w:sz="8" w:space="0" w:color="auto"/>
              <w:left w:val="single" w:sz="8" w:space="0" w:color="auto"/>
              <w:bottom w:val="single" w:sz="8" w:space="0" w:color="000000"/>
              <w:right w:val="single" w:sz="8" w:space="0" w:color="auto"/>
            </w:tcBorders>
            <w:vAlign w:val="center"/>
            <w:hideMark/>
          </w:tcPr>
          <w:p w14:paraId="2806978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FF0380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5DA2A63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VTM_U_CE</w:t>
            </w:r>
          </w:p>
        </w:tc>
        <w:tc>
          <w:tcPr>
            <w:tcW w:w="907" w:type="dxa"/>
            <w:vMerge/>
            <w:tcBorders>
              <w:top w:val="nil"/>
              <w:left w:val="single" w:sz="4" w:space="0" w:color="auto"/>
              <w:bottom w:val="single" w:sz="8" w:space="0" w:color="000000"/>
              <w:right w:val="single" w:sz="8" w:space="0" w:color="auto"/>
            </w:tcBorders>
            <w:vAlign w:val="center"/>
            <w:hideMark/>
          </w:tcPr>
          <w:p w14:paraId="43D0140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209D2E4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49053C8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VTM_U_CE</w:t>
            </w:r>
          </w:p>
        </w:tc>
        <w:tc>
          <w:tcPr>
            <w:tcW w:w="907" w:type="dxa"/>
            <w:vMerge/>
            <w:tcBorders>
              <w:top w:val="nil"/>
              <w:left w:val="single" w:sz="4" w:space="0" w:color="auto"/>
              <w:bottom w:val="single" w:sz="8" w:space="0" w:color="000000"/>
              <w:right w:val="single" w:sz="8" w:space="0" w:color="auto"/>
            </w:tcBorders>
            <w:vAlign w:val="center"/>
            <w:hideMark/>
          </w:tcPr>
          <w:p w14:paraId="68F0B02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4A1EA0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HM16.23</w:t>
            </w:r>
          </w:p>
        </w:tc>
        <w:tc>
          <w:tcPr>
            <w:tcW w:w="907" w:type="dxa"/>
            <w:tcBorders>
              <w:top w:val="nil"/>
              <w:left w:val="nil"/>
              <w:bottom w:val="single" w:sz="8" w:space="0" w:color="auto"/>
              <w:right w:val="nil"/>
            </w:tcBorders>
            <w:shd w:val="clear" w:color="auto" w:fill="auto"/>
            <w:noWrap/>
            <w:vAlign w:val="bottom"/>
            <w:hideMark/>
          </w:tcPr>
          <w:p w14:paraId="029D15E6"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VTM_U_CE</w:t>
            </w:r>
          </w:p>
        </w:tc>
        <w:tc>
          <w:tcPr>
            <w:tcW w:w="907" w:type="dxa"/>
            <w:vMerge/>
            <w:tcBorders>
              <w:top w:val="nil"/>
              <w:left w:val="single" w:sz="4" w:space="0" w:color="auto"/>
              <w:bottom w:val="single" w:sz="8" w:space="0" w:color="000000"/>
              <w:right w:val="single" w:sz="8" w:space="0" w:color="auto"/>
            </w:tcBorders>
            <w:vAlign w:val="center"/>
            <w:hideMark/>
          </w:tcPr>
          <w:p w14:paraId="5F5DC0F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C81879" w:rsidRPr="00C81879" w14:paraId="724FD708" w14:textId="77777777" w:rsidTr="00C81879">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175E865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SVT16</w:t>
            </w:r>
          </w:p>
        </w:tc>
        <w:tc>
          <w:tcPr>
            <w:tcW w:w="907" w:type="dxa"/>
            <w:tcBorders>
              <w:top w:val="nil"/>
              <w:left w:val="nil"/>
              <w:bottom w:val="single" w:sz="4" w:space="0" w:color="auto"/>
              <w:right w:val="single" w:sz="4" w:space="0" w:color="auto"/>
            </w:tcBorders>
            <w:shd w:val="clear" w:color="000000" w:fill="FFC7CE"/>
            <w:noWrap/>
            <w:vAlign w:val="bottom"/>
            <w:hideMark/>
          </w:tcPr>
          <w:p w14:paraId="2054920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773930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57DD388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1.46%</w:t>
            </w:r>
          </w:p>
        </w:tc>
        <w:tc>
          <w:tcPr>
            <w:tcW w:w="907" w:type="dxa"/>
            <w:tcBorders>
              <w:top w:val="nil"/>
              <w:left w:val="nil"/>
              <w:bottom w:val="single" w:sz="4" w:space="0" w:color="auto"/>
              <w:right w:val="single" w:sz="4" w:space="0" w:color="auto"/>
            </w:tcBorders>
            <w:shd w:val="clear" w:color="000000" w:fill="FFC7CE"/>
            <w:noWrap/>
            <w:vAlign w:val="bottom"/>
            <w:hideMark/>
          </w:tcPr>
          <w:p w14:paraId="5CCDA47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582AA5B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77246ACB"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1.18%</w:t>
            </w:r>
          </w:p>
        </w:tc>
        <w:tc>
          <w:tcPr>
            <w:tcW w:w="907" w:type="dxa"/>
            <w:tcBorders>
              <w:top w:val="nil"/>
              <w:left w:val="nil"/>
              <w:bottom w:val="single" w:sz="4" w:space="0" w:color="auto"/>
              <w:right w:val="single" w:sz="4" w:space="0" w:color="auto"/>
            </w:tcBorders>
            <w:shd w:val="clear" w:color="000000" w:fill="FFC7CE"/>
            <w:noWrap/>
            <w:vAlign w:val="bottom"/>
            <w:hideMark/>
          </w:tcPr>
          <w:p w14:paraId="4B21DD9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D3FB13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1.2</w:t>
            </w:r>
          </w:p>
        </w:tc>
        <w:tc>
          <w:tcPr>
            <w:tcW w:w="907" w:type="dxa"/>
            <w:tcBorders>
              <w:top w:val="nil"/>
              <w:left w:val="nil"/>
              <w:bottom w:val="single" w:sz="4" w:space="0" w:color="auto"/>
              <w:right w:val="single" w:sz="8" w:space="0" w:color="auto"/>
            </w:tcBorders>
            <w:shd w:val="clear" w:color="auto" w:fill="auto"/>
            <w:noWrap/>
            <w:vAlign w:val="bottom"/>
            <w:hideMark/>
          </w:tcPr>
          <w:p w14:paraId="3F7E7B6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1.11%</w:t>
            </w:r>
          </w:p>
        </w:tc>
      </w:tr>
      <w:tr w:rsidR="00C81879" w:rsidRPr="00C81879" w14:paraId="08892D30" w14:textId="77777777" w:rsidTr="00C81879">
        <w:trPr>
          <w:trHeight w:val="289"/>
        </w:trPr>
        <w:tc>
          <w:tcPr>
            <w:tcW w:w="907" w:type="dxa"/>
            <w:tcBorders>
              <w:top w:val="nil"/>
              <w:left w:val="single" w:sz="8" w:space="0" w:color="auto"/>
              <w:bottom w:val="single" w:sz="4" w:space="0" w:color="auto"/>
              <w:right w:val="single" w:sz="8" w:space="0" w:color="auto"/>
            </w:tcBorders>
            <w:shd w:val="clear" w:color="auto" w:fill="auto"/>
            <w:noWrap/>
            <w:vAlign w:val="bottom"/>
            <w:hideMark/>
          </w:tcPr>
          <w:p w14:paraId="7BF940D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SVT12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43990E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F781607"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1.2</w:t>
            </w:r>
          </w:p>
        </w:tc>
        <w:tc>
          <w:tcPr>
            <w:tcW w:w="90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4CF1E1E9"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3.12%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674798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D67916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3942EAD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2.71%</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57376D9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4749BB1"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C81879">
              <w:rPr>
                <w:rFonts w:ascii="Arial" w:hAnsi="Arial" w:cs="Arial"/>
                <w:sz w:val="18"/>
                <w:szCs w:val="18"/>
                <w:lang w:val="en-GB" w:eastAsia="en-GB"/>
              </w:rPr>
              <w:t>1.3</w:t>
            </w:r>
          </w:p>
        </w:tc>
        <w:tc>
          <w:tcPr>
            <w:tcW w:w="907" w:type="dxa"/>
            <w:tcBorders>
              <w:top w:val="nil"/>
              <w:left w:val="nil"/>
              <w:bottom w:val="single" w:sz="4" w:space="0" w:color="auto"/>
              <w:right w:val="single" w:sz="8" w:space="0" w:color="auto"/>
            </w:tcBorders>
            <w:shd w:val="clear" w:color="auto" w:fill="auto"/>
            <w:noWrap/>
            <w:vAlign w:val="bottom"/>
            <w:hideMark/>
          </w:tcPr>
          <w:p w14:paraId="08859A9D"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81879">
              <w:rPr>
                <w:rFonts w:ascii="Arial" w:hAnsi="Arial" w:cs="Arial"/>
                <w:color w:val="000000"/>
                <w:sz w:val="18"/>
                <w:szCs w:val="18"/>
                <w:lang w:val="en-GB" w:eastAsia="en-GB"/>
              </w:rPr>
              <w:t>2.55%</w:t>
            </w:r>
          </w:p>
        </w:tc>
      </w:tr>
      <w:tr w:rsidR="00C81879" w:rsidRPr="00C81879" w14:paraId="0AC39411" w14:textId="77777777" w:rsidTr="00C81879">
        <w:trPr>
          <w:trHeight w:val="289"/>
        </w:trPr>
        <w:tc>
          <w:tcPr>
            <w:tcW w:w="9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1974E1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749BEFBE"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D4943F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1.2</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1EC1ED0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2.29%</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0AF9850"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1.3</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B72FC52"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1.2</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546A5AA"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1.95%</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24E365C"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1.3</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D884BD3"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C81879">
              <w:rPr>
                <w:rFonts w:ascii="Arial" w:hAnsi="Arial" w:cs="Arial"/>
                <w:b/>
                <w:bCs/>
                <w:sz w:val="18"/>
                <w:szCs w:val="18"/>
                <w:lang w:val="en-GB" w:eastAsia="en-GB"/>
              </w:rPr>
              <w:t>1.2</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00D1C6C8" w14:textId="77777777" w:rsidR="00C81879" w:rsidRPr="00C81879" w:rsidRDefault="00C81879" w:rsidP="00C8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81879">
              <w:rPr>
                <w:rFonts w:ascii="Arial" w:hAnsi="Arial" w:cs="Arial"/>
                <w:b/>
                <w:bCs/>
                <w:color w:val="000000"/>
                <w:sz w:val="18"/>
                <w:szCs w:val="18"/>
                <w:lang w:val="en-GB" w:eastAsia="en-GB"/>
              </w:rPr>
              <w:t>1.83%</w:t>
            </w:r>
          </w:p>
        </w:tc>
      </w:tr>
    </w:tbl>
    <w:p w14:paraId="35F3CF5F" w14:textId="77777777" w:rsidR="005F6E81" w:rsidRPr="005F6E81" w:rsidRDefault="005F6E81" w:rsidP="005F6E81">
      <w:pPr>
        <w:rPr>
          <w:lang w:val="en-CA"/>
        </w:rPr>
      </w:pPr>
    </w:p>
    <w:p w14:paraId="6FE30B12" w14:textId="77777777" w:rsidR="00E66026" w:rsidRPr="0075120E" w:rsidRDefault="00E66026" w:rsidP="00E66026">
      <w:pPr>
        <w:keepNext/>
        <w:numPr>
          <w:ilvl w:val="0"/>
          <w:numId w:val="6"/>
        </w:numPr>
        <w:spacing w:before="240" w:after="60"/>
        <w:ind w:left="360" w:hanging="360"/>
        <w:outlineLvl w:val="0"/>
        <w:rPr>
          <w:rFonts w:cs="Arial"/>
          <w:b/>
          <w:bCs/>
          <w:kern w:val="32"/>
          <w:sz w:val="32"/>
          <w:szCs w:val="32"/>
          <w:lang w:val="en-CA"/>
        </w:rPr>
      </w:pPr>
      <w:r w:rsidRPr="0075120E">
        <w:rPr>
          <w:rFonts w:cs="Arial"/>
          <w:b/>
          <w:bCs/>
          <w:kern w:val="32"/>
          <w:sz w:val="32"/>
          <w:szCs w:val="32"/>
          <w:lang w:val="en-CA"/>
        </w:rPr>
        <w:t>Recommendations</w:t>
      </w:r>
    </w:p>
    <w:p w14:paraId="1D6A550D" w14:textId="63C1BD38" w:rsidR="00E66026" w:rsidRPr="0075120E" w:rsidRDefault="00E66026" w:rsidP="00E66026">
      <w:pPr>
        <w:rPr>
          <w:rFonts w:eastAsiaTheme="minorEastAsia"/>
        </w:rPr>
      </w:pPr>
      <w:r>
        <w:rPr>
          <w:rFonts w:eastAsiaTheme="minorEastAsia"/>
        </w:rPr>
        <w:t>The AHG recommends the following</w:t>
      </w:r>
      <w:r w:rsidRPr="0075120E">
        <w:rPr>
          <w:rFonts w:eastAsiaTheme="minorEastAsia"/>
        </w:rPr>
        <w:t>:</w:t>
      </w:r>
    </w:p>
    <w:p w14:paraId="134DA2A0" w14:textId="44A8BB7B" w:rsidR="00E66026" w:rsidRPr="0075120E" w:rsidRDefault="00E66026" w:rsidP="00E66026">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contextualSpacing/>
        <w:textAlignment w:val="auto"/>
        <w:rPr>
          <w:rFonts w:eastAsiaTheme="minorEastAsia"/>
        </w:rPr>
      </w:pPr>
      <w:r>
        <w:rPr>
          <w:rFonts w:eastAsiaTheme="minorEastAsia"/>
          <w:lang w:eastAsia="ja-JP"/>
        </w:rPr>
        <w:t>To r</w:t>
      </w:r>
      <w:r w:rsidRPr="0075120E">
        <w:rPr>
          <w:rFonts w:eastAsiaTheme="minorEastAsia"/>
          <w:lang w:eastAsia="ja-JP"/>
        </w:rPr>
        <w:t>eview all related contributions;</w:t>
      </w:r>
    </w:p>
    <w:p w14:paraId="246491DE" w14:textId="1B34EFE3" w:rsidR="00E66026" w:rsidRPr="00174008" w:rsidRDefault="00E66026" w:rsidP="00E66026">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contextualSpacing/>
        <w:jc w:val="left"/>
        <w:textAlignment w:val="auto"/>
        <w:rPr>
          <w:rFonts w:eastAsia="MS Mincho"/>
          <w:lang w:eastAsia="ja-JP"/>
        </w:rPr>
      </w:pPr>
      <w:r>
        <w:rPr>
          <w:rFonts w:eastAsiaTheme="minorEastAsia"/>
          <w:lang w:eastAsia="ja-JP"/>
        </w:rPr>
        <w:t>To continue high bit depth, high bit rate, and high frame rate</w:t>
      </w:r>
      <w:r w:rsidRPr="0075120E">
        <w:rPr>
          <w:rFonts w:eastAsiaTheme="minorEastAsia"/>
          <w:lang w:eastAsia="ja-JP"/>
        </w:rPr>
        <w:t xml:space="preserve"> studies.</w:t>
      </w:r>
    </w:p>
    <w:p w14:paraId="58E3A983" w14:textId="630751D1" w:rsidR="00174008" w:rsidRPr="00A806C8" w:rsidRDefault="00174008" w:rsidP="00E66026">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contextualSpacing/>
        <w:jc w:val="left"/>
        <w:textAlignment w:val="auto"/>
        <w:rPr>
          <w:rFonts w:eastAsia="MS Mincho"/>
          <w:lang w:eastAsia="ja-JP"/>
        </w:rPr>
      </w:pPr>
      <w:r>
        <w:rPr>
          <w:rFonts w:eastAsiaTheme="minorEastAsia"/>
          <w:lang w:eastAsia="ja-JP"/>
        </w:rPr>
        <w:t>To consider the timeline for high bit depth profile development in VVC version 2.</w:t>
      </w:r>
    </w:p>
    <w:sectPr w:rsidR="00174008" w:rsidRPr="00A806C8" w:rsidSect="00247E1E">
      <w:footerReference w:type="default" r:id="rId6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6AE9A" w14:textId="77777777" w:rsidR="004E52E0" w:rsidRDefault="004E52E0">
      <w:r>
        <w:separator/>
      </w:r>
    </w:p>
  </w:endnote>
  <w:endnote w:type="continuationSeparator" w:id="0">
    <w:p w14:paraId="632A1CA8" w14:textId="77777777" w:rsidR="004E52E0" w:rsidRDefault="004E5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8F670CC" w:rsidR="00E55A51" w:rsidRPr="00C00DDE" w:rsidRDefault="00E55A5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E48F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24210">
      <w:rPr>
        <w:rStyle w:val="PageNumber"/>
        <w:noProof/>
      </w:rPr>
      <w:t>2021-04-19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62199" w14:textId="77777777" w:rsidR="004E52E0" w:rsidRDefault="004E52E0">
      <w:r>
        <w:separator/>
      </w:r>
    </w:p>
  </w:footnote>
  <w:footnote w:type="continuationSeparator" w:id="0">
    <w:p w14:paraId="6F922131" w14:textId="77777777" w:rsidR="004E52E0" w:rsidRDefault="004E5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hint="default"/>
      </w:rPr>
    </w:lvl>
    <w:lvl w:ilvl="8" w:tplc="04070005">
      <w:start w:val="1"/>
      <w:numFmt w:val="bullet"/>
      <w:lvlText w:val=""/>
      <w:lvlJc w:val="left"/>
      <w:pPr>
        <w:ind w:left="540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3"/>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210"/>
    <w:rsid w:val="000308A3"/>
    <w:rsid w:val="0004543A"/>
    <w:rsid w:val="000458BC"/>
    <w:rsid w:val="00045C41"/>
    <w:rsid w:val="00046C03"/>
    <w:rsid w:val="00065039"/>
    <w:rsid w:val="0007614F"/>
    <w:rsid w:val="00081398"/>
    <w:rsid w:val="00084393"/>
    <w:rsid w:val="00092AF4"/>
    <w:rsid w:val="00094479"/>
    <w:rsid w:val="000962AC"/>
    <w:rsid w:val="000A0D48"/>
    <w:rsid w:val="000B0C0F"/>
    <w:rsid w:val="000B1C6B"/>
    <w:rsid w:val="000B4142"/>
    <w:rsid w:val="000B4FF9"/>
    <w:rsid w:val="000C09AC"/>
    <w:rsid w:val="000C2BAA"/>
    <w:rsid w:val="000E00F3"/>
    <w:rsid w:val="000F158C"/>
    <w:rsid w:val="000F1D8E"/>
    <w:rsid w:val="00102F3D"/>
    <w:rsid w:val="00124E38"/>
    <w:rsid w:val="0012580B"/>
    <w:rsid w:val="00131F90"/>
    <w:rsid w:val="0013458C"/>
    <w:rsid w:val="0013526E"/>
    <w:rsid w:val="00146152"/>
    <w:rsid w:val="00155526"/>
    <w:rsid w:val="00171371"/>
    <w:rsid w:val="00174008"/>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2832"/>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3292"/>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22D4"/>
    <w:rsid w:val="004D405F"/>
    <w:rsid w:val="004E4F4F"/>
    <w:rsid w:val="004E52E0"/>
    <w:rsid w:val="004E6789"/>
    <w:rsid w:val="004F61E3"/>
    <w:rsid w:val="00502E10"/>
    <w:rsid w:val="0050354E"/>
    <w:rsid w:val="0051015C"/>
    <w:rsid w:val="00516CF1"/>
    <w:rsid w:val="00531AE9"/>
    <w:rsid w:val="00536188"/>
    <w:rsid w:val="00550A66"/>
    <w:rsid w:val="00554A48"/>
    <w:rsid w:val="00567EC7"/>
    <w:rsid w:val="00570013"/>
    <w:rsid w:val="005753EC"/>
    <w:rsid w:val="005801A2"/>
    <w:rsid w:val="005952A5"/>
    <w:rsid w:val="005A33A1"/>
    <w:rsid w:val="005B217D"/>
    <w:rsid w:val="005C385F"/>
    <w:rsid w:val="005C7C26"/>
    <w:rsid w:val="005E1AC6"/>
    <w:rsid w:val="005E3F2B"/>
    <w:rsid w:val="005F6E81"/>
    <w:rsid w:val="005F6F1B"/>
    <w:rsid w:val="00615995"/>
    <w:rsid w:val="00616155"/>
    <w:rsid w:val="00624B33"/>
    <w:rsid w:val="0063041A"/>
    <w:rsid w:val="00630AA2"/>
    <w:rsid w:val="00631D8B"/>
    <w:rsid w:val="00646707"/>
    <w:rsid w:val="00657F7E"/>
    <w:rsid w:val="00662E58"/>
    <w:rsid w:val="006637F2"/>
    <w:rsid w:val="006642A5"/>
    <w:rsid w:val="00664DCF"/>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16549"/>
    <w:rsid w:val="008206C8"/>
    <w:rsid w:val="00860E27"/>
    <w:rsid w:val="0086387C"/>
    <w:rsid w:val="00874A6C"/>
    <w:rsid w:val="00876C65"/>
    <w:rsid w:val="00882F72"/>
    <w:rsid w:val="00893DC4"/>
    <w:rsid w:val="008A4B4C"/>
    <w:rsid w:val="008C239F"/>
    <w:rsid w:val="008E480C"/>
    <w:rsid w:val="008E48F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73FF"/>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4657"/>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1879"/>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6669F"/>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55A51"/>
    <w:rsid w:val="00E60EDC"/>
    <w:rsid w:val="00E61DAC"/>
    <w:rsid w:val="00E66026"/>
    <w:rsid w:val="00E72B80"/>
    <w:rsid w:val="00E75FE3"/>
    <w:rsid w:val="00E86C4C"/>
    <w:rsid w:val="00E907A3"/>
    <w:rsid w:val="00EA5AE0"/>
    <w:rsid w:val="00EB56E1"/>
    <w:rsid w:val="00EB7AB1"/>
    <w:rsid w:val="00EC32BD"/>
    <w:rsid w:val="00EE7CD8"/>
    <w:rsid w:val="00EF37F6"/>
    <w:rsid w:val="00EF40AD"/>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5784">
      <w:bodyDiv w:val="1"/>
      <w:marLeft w:val="0"/>
      <w:marRight w:val="0"/>
      <w:marTop w:val="0"/>
      <w:marBottom w:val="0"/>
      <w:divBdr>
        <w:top w:val="none" w:sz="0" w:space="0" w:color="auto"/>
        <w:left w:val="none" w:sz="0" w:space="0" w:color="auto"/>
        <w:bottom w:val="none" w:sz="0" w:space="0" w:color="auto"/>
        <w:right w:val="none" w:sz="0" w:space="0" w:color="auto"/>
      </w:divBdr>
    </w:div>
    <w:div w:id="73746611">
      <w:bodyDiv w:val="1"/>
      <w:marLeft w:val="0"/>
      <w:marRight w:val="0"/>
      <w:marTop w:val="0"/>
      <w:marBottom w:val="0"/>
      <w:divBdr>
        <w:top w:val="none" w:sz="0" w:space="0" w:color="auto"/>
        <w:left w:val="none" w:sz="0" w:space="0" w:color="auto"/>
        <w:bottom w:val="none" w:sz="0" w:space="0" w:color="auto"/>
        <w:right w:val="none" w:sz="0" w:space="0" w:color="auto"/>
      </w:divBdr>
    </w:div>
    <w:div w:id="241447771">
      <w:bodyDiv w:val="1"/>
      <w:marLeft w:val="0"/>
      <w:marRight w:val="0"/>
      <w:marTop w:val="0"/>
      <w:marBottom w:val="0"/>
      <w:divBdr>
        <w:top w:val="none" w:sz="0" w:space="0" w:color="auto"/>
        <w:left w:val="none" w:sz="0" w:space="0" w:color="auto"/>
        <w:bottom w:val="none" w:sz="0" w:space="0" w:color="auto"/>
        <w:right w:val="none" w:sz="0" w:space="0" w:color="auto"/>
      </w:divBdr>
    </w:div>
    <w:div w:id="266472933">
      <w:bodyDiv w:val="1"/>
      <w:marLeft w:val="0"/>
      <w:marRight w:val="0"/>
      <w:marTop w:val="0"/>
      <w:marBottom w:val="0"/>
      <w:divBdr>
        <w:top w:val="none" w:sz="0" w:space="0" w:color="auto"/>
        <w:left w:val="none" w:sz="0" w:space="0" w:color="auto"/>
        <w:bottom w:val="none" w:sz="0" w:space="0" w:color="auto"/>
        <w:right w:val="none" w:sz="0" w:space="0" w:color="auto"/>
      </w:divBdr>
    </w:div>
    <w:div w:id="324356871">
      <w:bodyDiv w:val="1"/>
      <w:marLeft w:val="0"/>
      <w:marRight w:val="0"/>
      <w:marTop w:val="0"/>
      <w:marBottom w:val="0"/>
      <w:divBdr>
        <w:top w:val="none" w:sz="0" w:space="0" w:color="auto"/>
        <w:left w:val="none" w:sz="0" w:space="0" w:color="auto"/>
        <w:bottom w:val="none" w:sz="0" w:space="0" w:color="auto"/>
        <w:right w:val="none" w:sz="0" w:space="0" w:color="auto"/>
      </w:divBdr>
    </w:div>
    <w:div w:id="588735480">
      <w:bodyDiv w:val="1"/>
      <w:marLeft w:val="0"/>
      <w:marRight w:val="0"/>
      <w:marTop w:val="0"/>
      <w:marBottom w:val="0"/>
      <w:divBdr>
        <w:top w:val="none" w:sz="0" w:space="0" w:color="auto"/>
        <w:left w:val="none" w:sz="0" w:space="0" w:color="auto"/>
        <w:bottom w:val="none" w:sz="0" w:space="0" w:color="auto"/>
        <w:right w:val="none" w:sz="0" w:space="0" w:color="auto"/>
      </w:divBdr>
    </w:div>
    <w:div w:id="615410618">
      <w:bodyDiv w:val="1"/>
      <w:marLeft w:val="0"/>
      <w:marRight w:val="0"/>
      <w:marTop w:val="0"/>
      <w:marBottom w:val="0"/>
      <w:divBdr>
        <w:top w:val="none" w:sz="0" w:space="0" w:color="auto"/>
        <w:left w:val="none" w:sz="0" w:space="0" w:color="auto"/>
        <w:bottom w:val="none" w:sz="0" w:space="0" w:color="auto"/>
        <w:right w:val="none" w:sz="0" w:space="0" w:color="auto"/>
      </w:divBdr>
    </w:div>
    <w:div w:id="732317709">
      <w:bodyDiv w:val="1"/>
      <w:marLeft w:val="0"/>
      <w:marRight w:val="0"/>
      <w:marTop w:val="0"/>
      <w:marBottom w:val="0"/>
      <w:divBdr>
        <w:top w:val="none" w:sz="0" w:space="0" w:color="auto"/>
        <w:left w:val="none" w:sz="0" w:space="0" w:color="auto"/>
        <w:bottom w:val="none" w:sz="0" w:space="0" w:color="auto"/>
        <w:right w:val="none" w:sz="0" w:space="0" w:color="auto"/>
      </w:divBdr>
    </w:div>
    <w:div w:id="788090002">
      <w:bodyDiv w:val="1"/>
      <w:marLeft w:val="0"/>
      <w:marRight w:val="0"/>
      <w:marTop w:val="0"/>
      <w:marBottom w:val="0"/>
      <w:divBdr>
        <w:top w:val="none" w:sz="0" w:space="0" w:color="auto"/>
        <w:left w:val="none" w:sz="0" w:space="0" w:color="auto"/>
        <w:bottom w:val="none" w:sz="0" w:space="0" w:color="auto"/>
        <w:right w:val="none" w:sz="0" w:space="0" w:color="auto"/>
      </w:divBdr>
    </w:div>
    <w:div w:id="788205614">
      <w:bodyDiv w:val="1"/>
      <w:marLeft w:val="0"/>
      <w:marRight w:val="0"/>
      <w:marTop w:val="0"/>
      <w:marBottom w:val="0"/>
      <w:divBdr>
        <w:top w:val="none" w:sz="0" w:space="0" w:color="auto"/>
        <w:left w:val="none" w:sz="0" w:space="0" w:color="auto"/>
        <w:bottom w:val="none" w:sz="0" w:space="0" w:color="auto"/>
        <w:right w:val="none" w:sz="0" w:space="0" w:color="auto"/>
      </w:divBdr>
    </w:div>
    <w:div w:id="795946988">
      <w:bodyDiv w:val="1"/>
      <w:marLeft w:val="0"/>
      <w:marRight w:val="0"/>
      <w:marTop w:val="0"/>
      <w:marBottom w:val="0"/>
      <w:divBdr>
        <w:top w:val="none" w:sz="0" w:space="0" w:color="auto"/>
        <w:left w:val="none" w:sz="0" w:space="0" w:color="auto"/>
        <w:bottom w:val="none" w:sz="0" w:space="0" w:color="auto"/>
        <w:right w:val="none" w:sz="0" w:space="0" w:color="auto"/>
      </w:divBdr>
    </w:div>
    <w:div w:id="1157959246">
      <w:bodyDiv w:val="1"/>
      <w:marLeft w:val="0"/>
      <w:marRight w:val="0"/>
      <w:marTop w:val="0"/>
      <w:marBottom w:val="0"/>
      <w:divBdr>
        <w:top w:val="none" w:sz="0" w:space="0" w:color="auto"/>
        <w:left w:val="none" w:sz="0" w:space="0" w:color="auto"/>
        <w:bottom w:val="none" w:sz="0" w:space="0" w:color="auto"/>
        <w:right w:val="none" w:sz="0" w:space="0" w:color="auto"/>
      </w:divBdr>
    </w:div>
    <w:div w:id="1188955154">
      <w:bodyDiv w:val="1"/>
      <w:marLeft w:val="0"/>
      <w:marRight w:val="0"/>
      <w:marTop w:val="0"/>
      <w:marBottom w:val="0"/>
      <w:divBdr>
        <w:top w:val="none" w:sz="0" w:space="0" w:color="auto"/>
        <w:left w:val="none" w:sz="0" w:space="0" w:color="auto"/>
        <w:bottom w:val="none" w:sz="0" w:space="0" w:color="auto"/>
        <w:right w:val="none" w:sz="0" w:space="0" w:color="auto"/>
      </w:divBdr>
    </w:div>
    <w:div w:id="1253315132">
      <w:bodyDiv w:val="1"/>
      <w:marLeft w:val="0"/>
      <w:marRight w:val="0"/>
      <w:marTop w:val="0"/>
      <w:marBottom w:val="0"/>
      <w:divBdr>
        <w:top w:val="none" w:sz="0" w:space="0" w:color="auto"/>
        <w:left w:val="none" w:sz="0" w:space="0" w:color="auto"/>
        <w:bottom w:val="none" w:sz="0" w:space="0" w:color="auto"/>
        <w:right w:val="none" w:sz="0" w:space="0" w:color="auto"/>
      </w:divBdr>
    </w:div>
    <w:div w:id="1306353808">
      <w:bodyDiv w:val="1"/>
      <w:marLeft w:val="0"/>
      <w:marRight w:val="0"/>
      <w:marTop w:val="0"/>
      <w:marBottom w:val="0"/>
      <w:divBdr>
        <w:top w:val="none" w:sz="0" w:space="0" w:color="auto"/>
        <w:left w:val="none" w:sz="0" w:space="0" w:color="auto"/>
        <w:bottom w:val="none" w:sz="0" w:space="0" w:color="auto"/>
        <w:right w:val="none" w:sz="0" w:space="0" w:color="auto"/>
      </w:divBdr>
    </w:div>
    <w:div w:id="1328480492">
      <w:bodyDiv w:val="1"/>
      <w:marLeft w:val="0"/>
      <w:marRight w:val="0"/>
      <w:marTop w:val="0"/>
      <w:marBottom w:val="0"/>
      <w:divBdr>
        <w:top w:val="none" w:sz="0" w:space="0" w:color="auto"/>
        <w:left w:val="none" w:sz="0" w:space="0" w:color="auto"/>
        <w:bottom w:val="none" w:sz="0" w:space="0" w:color="auto"/>
        <w:right w:val="none" w:sz="0" w:space="0" w:color="auto"/>
      </w:divBdr>
    </w:div>
    <w:div w:id="1339039914">
      <w:bodyDiv w:val="1"/>
      <w:marLeft w:val="0"/>
      <w:marRight w:val="0"/>
      <w:marTop w:val="0"/>
      <w:marBottom w:val="0"/>
      <w:divBdr>
        <w:top w:val="none" w:sz="0" w:space="0" w:color="auto"/>
        <w:left w:val="none" w:sz="0" w:space="0" w:color="auto"/>
        <w:bottom w:val="none" w:sz="0" w:space="0" w:color="auto"/>
        <w:right w:val="none" w:sz="0" w:space="0" w:color="auto"/>
      </w:divBdr>
    </w:div>
    <w:div w:id="16418799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6242437">
      <w:bodyDiv w:val="1"/>
      <w:marLeft w:val="0"/>
      <w:marRight w:val="0"/>
      <w:marTop w:val="0"/>
      <w:marBottom w:val="0"/>
      <w:divBdr>
        <w:top w:val="none" w:sz="0" w:space="0" w:color="auto"/>
        <w:left w:val="none" w:sz="0" w:space="0" w:color="auto"/>
        <w:bottom w:val="none" w:sz="0" w:space="0" w:color="auto"/>
        <w:right w:val="none" w:sz="0" w:space="0" w:color="auto"/>
      </w:divBdr>
    </w:div>
    <w:div w:id="1828476866">
      <w:bodyDiv w:val="1"/>
      <w:marLeft w:val="0"/>
      <w:marRight w:val="0"/>
      <w:marTop w:val="0"/>
      <w:marBottom w:val="0"/>
      <w:divBdr>
        <w:top w:val="none" w:sz="0" w:space="0" w:color="auto"/>
        <w:left w:val="none" w:sz="0" w:space="0" w:color="auto"/>
        <w:bottom w:val="none" w:sz="0" w:space="0" w:color="auto"/>
        <w:right w:val="none" w:sz="0" w:space="0" w:color="auto"/>
      </w:divBdr>
    </w:div>
    <w:div w:id="1842888955">
      <w:bodyDiv w:val="1"/>
      <w:marLeft w:val="0"/>
      <w:marRight w:val="0"/>
      <w:marTop w:val="0"/>
      <w:marBottom w:val="0"/>
      <w:divBdr>
        <w:top w:val="none" w:sz="0" w:space="0" w:color="auto"/>
        <w:left w:val="none" w:sz="0" w:space="0" w:color="auto"/>
        <w:bottom w:val="none" w:sz="0" w:space="0" w:color="auto"/>
        <w:right w:val="none" w:sz="0" w:space="0" w:color="auto"/>
      </w:divBdr>
    </w:div>
    <w:div w:id="1860586230">
      <w:bodyDiv w:val="1"/>
      <w:marLeft w:val="0"/>
      <w:marRight w:val="0"/>
      <w:marTop w:val="0"/>
      <w:marBottom w:val="0"/>
      <w:divBdr>
        <w:top w:val="none" w:sz="0" w:space="0" w:color="auto"/>
        <w:left w:val="none" w:sz="0" w:space="0" w:color="auto"/>
        <w:bottom w:val="none" w:sz="0" w:space="0" w:color="auto"/>
        <w:right w:val="none" w:sz="0" w:space="0" w:color="auto"/>
      </w:divBdr>
    </w:div>
    <w:div w:id="1865248779">
      <w:bodyDiv w:val="1"/>
      <w:marLeft w:val="0"/>
      <w:marRight w:val="0"/>
      <w:marTop w:val="0"/>
      <w:marBottom w:val="0"/>
      <w:divBdr>
        <w:top w:val="none" w:sz="0" w:space="0" w:color="auto"/>
        <w:left w:val="none" w:sz="0" w:space="0" w:color="auto"/>
        <w:bottom w:val="none" w:sz="0" w:space="0" w:color="auto"/>
        <w:right w:val="none" w:sz="0" w:space="0" w:color="auto"/>
      </w:divBdr>
    </w:div>
    <w:div w:id="1953053603">
      <w:bodyDiv w:val="1"/>
      <w:marLeft w:val="0"/>
      <w:marRight w:val="0"/>
      <w:marTop w:val="0"/>
      <w:marBottom w:val="0"/>
      <w:divBdr>
        <w:top w:val="none" w:sz="0" w:space="0" w:color="auto"/>
        <w:left w:val="none" w:sz="0" w:space="0" w:color="auto"/>
        <w:bottom w:val="none" w:sz="0" w:space="0" w:color="auto"/>
        <w:right w:val="none" w:sz="0" w:space="0" w:color="auto"/>
      </w:divBdr>
    </w:div>
    <w:div w:id="2055689918">
      <w:bodyDiv w:val="1"/>
      <w:marLeft w:val="0"/>
      <w:marRight w:val="0"/>
      <w:marTop w:val="0"/>
      <w:marBottom w:val="0"/>
      <w:divBdr>
        <w:top w:val="none" w:sz="0" w:space="0" w:color="auto"/>
        <w:left w:val="none" w:sz="0" w:space="0" w:color="auto"/>
        <w:bottom w:val="none" w:sz="0" w:space="0" w:color="auto"/>
        <w:right w:val="none" w:sz="0" w:space="0" w:color="auto"/>
      </w:divBdr>
    </w:div>
    <w:div w:id="2081635896">
      <w:bodyDiv w:val="1"/>
      <w:marLeft w:val="0"/>
      <w:marRight w:val="0"/>
      <w:marTop w:val="0"/>
      <w:marBottom w:val="0"/>
      <w:divBdr>
        <w:top w:val="none" w:sz="0" w:space="0" w:color="auto"/>
        <w:left w:val="none" w:sz="0" w:space="0" w:color="auto"/>
        <w:bottom w:val="none" w:sz="0" w:space="0" w:color="auto"/>
        <w:right w:val="none" w:sz="0" w:space="0" w:color="auto"/>
      </w:divBdr>
    </w:div>
    <w:div w:id="210726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kai.tomohiro@sharp.co.jp" TargetMode="External"/><Relationship Id="rId18" Type="http://schemas.openxmlformats.org/officeDocument/2006/relationships/hyperlink" Target="https://jvet-experts.org/doc_end_user/current_document.php?id=10693" TargetMode="External"/><Relationship Id="rId26" Type="http://schemas.openxmlformats.org/officeDocument/2006/relationships/hyperlink" Target="https://jvet-experts.org/doc_end_user/current_document.php?id=10702" TargetMode="External"/><Relationship Id="rId39" Type="http://schemas.openxmlformats.org/officeDocument/2006/relationships/hyperlink" Target="https://jvet-experts.org/doc_end_user/current_document.php?id=10805" TargetMode="External"/><Relationship Id="rId21" Type="http://schemas.openxmlformats.org/officeDocument/2006/relationships/hyperlink" Target="https://jvet-experts.org/doc_end_user/current_document.php?id=10696" TargetMode="External"/><Relationship Id="rId34" Type="http://schemas.openxmlformats.org/officeDocument/2006/relationships/hyperlink" Target="https://jvet-experts.org/doc_end_user/current_document.php?id=10799" TargetMode="External"/><Relationship Id="rId42" Type="http://schemas.openxmlformats.org/officeDocument/2006/relationships/hyperlink" Target="https://jvet-experts.org/doc_end_user/current_document.php?id=10817" TargetMode="External"/><Relationship Id="rId47" Type="http://schemas.openxmlformats.org/officeDocument/2006/relationships/hyperlink" Target="https://jvet-experts.org/doc_end_user/current_document.php?id=10715" TargetMode="External"/><Relationship Id="rId50" Type="http://schemas.openxmlformats.org/officeDocument/2006/relationships/hyperlink" Target="https://jvet-experts.org/doc_end_user/current_document.php?id=10771" TargetMode="External"/><Relationship Id="rId55" Type="http://schemas.openxmlformats.org/officeDocument/2006/relationships/hyperlink" Target="https://jvet-experts.org/doc_end_user/current_document.php?id=10811" TargetMode="External"/><Relationship Id="rId63"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mailto:xiaoyuxiu@kwai.com" TargetMode="External"/><Relationship Id="rId20" Type="http://schemas.openxmlformats.org/officeDocument/2006/relationships/hyperlink" Target="https://jvet-experts.org/doc_end_user/current_document.php?id=10695" TargetMode="External"/><Relationship Id="rId29" Type="http://schemas.openxmlformats.org/officeDocument/2006/relationships/hyperlink" Target="https://jvet-experts.org/doc_end_user/current_document.php?id=10754" TargetMode="External"/><Relationship Id="rId41" Type="http://schemas.openxmlformats.org/officeDocument/2006/relationships/hyperlink" Target="https://jvet-experts.org/doc_end_user/current_document.php?id=10816" TargetMode="External"/><Relationship Id="rId54" Type="http://schemas.openxmlformats.org/officeDocument/2006/relationships/hyperlink" Target="https://jvet-experts.org/doc_end_user/current_document.php?id=10802"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jvet-experts.org/doc_end_user/current_document.php?id=10699" TargetMode="External"/><Relationship Id="rId32" Type="http://schemas.openxmlformats.org/officeDocument/2006/relationships/hyperlink" Target="https://jvet-experts.org/doc_end_user/current_document.php?id=10796" TargetMode="External"/><Relationship Id="rId37" Type="http://schemas.openxmlformats.org/officeDocument/2006/relationships/hyperlink" Target="https://jvet-experts.org/doc_end_user/current_document.php?id=10803" TargetMode="External"/><Relationship Id="rId40" Type="http://schemas.openxmlformats.org/officeDocument/2006/relationships/hyperlink" Target="https://jvet-experts.org/doc_end_user/current_document.php?id=10806" TargetMode="External"/><Relationship Id="rId45" Type="http://schemas.openxmlformats.org/officeDocument/2006/relationships/hyperlink" Target="https://jvet-experts.org/doc_end_user/current_document.php?id=10707" TargetMode="External"/><Relationship Id="rId53" Type="http://schemas.openxmlformats.org/officeDocument/2006/relationships/hyperlink" Target="https://jvet-experts.org/doc_end_user/current_document.php?id=10794" TargetMode="External"/><Relationship Id="rId58" Type="http://schemas.openxmlformats.org/officeDocument/2006/relationships/hyperlink" Target="https://jvet-experts.org/doc_end_user/current_document.php?id=10821" TargetMode="External"/><Relationship Id="rId5" Type="http://schemas.openxmlformats.org/officeDocument/2006/relationships/styles" Target="styles.xml"/><Relationship Id="rId15" Type="http://schemas.openxmlformats.org/officeDocument/2006/relationships/hyperlink" Target="mailto:m.sarwer@alibaba-inc.com" TargetMode="External"/><Relationship Id="rId23" Type="http://schemas.openxmlformats.org/officeDocument/2006/relationships/hyperlink" Target="https://jvet-experts.org/doc_end_user/current_document.php?id=10698" TargetMode="External"/><Relationship Id="rId28" Type="http://schemas.openxmlformats.org/officeDocument/2006/relationships/hyperlink" Target="https://jvet-experts.org/doc_end_user/current_document.php?id=10733" TargetMode="External"/><Relationship Id="rId36" Type="http://schemas.openxmlformats.org/officeDocument/2006/relationships/hyperlink" Target="https://jvet-experts.org/doc_end_user/current_document.php?id=10801" TargetMode="External"/><Relationship Id="rId49" Type="http://schemas.openxmlformats.org/officeDocument/2006/relationships/hyperlink" Target="https://jvet-experts.org/doc_end_user/current_document.php?id=10770" TargetMode="External"/><Relationship Id="rId57" Type="http://schemas.openxmlformats.org/officeDocument/2006/relationships/hyperlink" Target="https://jvet-experts.org/doc_end_user/current_document.php?id=10820" TargetMode="External"/><Relationship Id="rId61" Type="http://schemas.openxmlformats.org/officeDocument/2006/relationships/hyperlink" Target="https://jvet-experts.org/doc_end_user/current_document.php?id=10828" TargetMode="External"/><Relationship Id="rId10" Type="http://schemas.openxmlformats.org/officeDocument/2006/relationships/image" Target="media/image1.png"/><Relationship Id="rId19" Type="http://schemas.openxmlformats.org/officeDocument/2006/relationships/hyperlink" Target="https://jvet-experts.org/doc_end_user/current_document.php?id=10694" TargetMode="External"/><Relationship Id="rId31" Type="http://schemas.openxmlformats.org/officeDocument/2006/relationships/hyperlink" Target="https://jvet-experts.org/doc_end_user/current_document.php?id=10795" TargetMode="External"/><Relationship Id="rId44" Type="http://schemas.openxmlformats.org/officeDocument/2006/relationships/hyperlink" Target="https://jvet-experts.org/doc_end_user/current_document.php?id=10822" TargetMode="External"/><Relationship Id="rId52" Type="http://schemas.openxmlformats.org/officeDocument/2006/relationships/hyperlink" Target="https://jvet-experts.org/doc_end_user/current_document.php?id=10792" TargetMode="External"/><Relationship Id="rId60" Type="http://schemas.openxmlformats.org/officeDocument/2006/relationships/hyperlink" Target="https://jvet-experts.org/doc_end_user/current_document.php?id=1082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mytror@qti.qualcomm.com" TargetMode="External"/><Relationship Id="rId22" Type="http://schemas.openxmlformats.org/officeDocument/2006/relationships/hyperlink" Target="https://jvet-experts.org/doc_end_user/current_document.php?id=10697" TargetMode="External"/><Relationship Id="rId27" Type="http://schemas.openxmlformats.org/officeDocument/2006/relationships/hyperlink" Target="https://jvet-experts.org/doc_end_user/current_document.php?id=10732" TargetMode="External"/><Relationship Id="rId30" Type="http://schemas.openxmlformats.org/officeDocument/2006/relationships/hyperlink" Target="https://jvet-experts.org/doc_end_user/current_document.php?id=10772" TargetMode="External"/><Relationship Id="rId35" Type="http://schemas.openxmlformats.org/officeDocument/2006/relationships/hyperlink" Target="https://jvet-experts.org/doc_end_user/current_document.php?id=10800" TargetMode="External"/><Relationship Id="rId43" Type="http://schemas.openxmlformats.org/officeDocument/2006/relationships/hyperlink" Target="https://jvet-experts.org/doc_end_user/current_document.php?id=10818" TargetMode="External"/><Relationship Id="rId48" Type="http://schemas.openxmlformats.org/officeDocument/2006/relationships/hyperlink" Target="https://jvet-experts.org/doc_end_user/current_document.php?id=10716" TargetMode="External"/><Relationship Id="rId56" Type="http://schemas.openxmlformats.org/officeDocument/2006/relationships/hyperlink" Target="https://jvet-experts.org/doc_end_user/current_document.php?id=10819" TargetMode="External"/><Relationship Id="rId64"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s://jvet-experts.org/doc_end_user/current_document.php?id=10773" TargetMode="External"/><Relationship Id="rId3" Type="http://schemas.openxmlformats.org/officeDocument/2006/relationships/customXml" Target="../customXml/item3.xml"/><Relationship Id="rId12" Type="http://schemas.openxmlformats.org/officeDocument/2006/relationships/hyperlink" Target="mailto:adrian.browne@sony.com" TargetMode="External"/><Relationship Id="rId17" Type="http://schemas.openxmlformats.org/officeDocument/2006/relationships/hyperlink" Target="https://jvet-experts.org/doc_end_user/current_document.php?id=10701" TargetMode="External"/><Relationship Id="rId25" Type="http://schemas.openxmlformats.org/officeDocument/2006/relationships/hyperlink" Target="https://jvet-experts.org/doc_end_user/current_document.php?id=10700" TargetMode="External"/><Relationship Id="rId33" Type="http://schemas.openxmlformats.org/officeDocument/2006/relationships/hyperlink" Target="https://jvet-experts.org/doc_end_user/current_document.php?id=10797" TargetMode="External"/><Relationship Id="rId38" Type="http://schemas.openxmlformats.org/officeDocument/2006/relationships/hyperlink" Target="https://jvet-experts.org/doc_end_user/current_document.php?id=10804" TargetMode="External"/><Relationship Id="rId46" Type="http://schemas.openxmlformats.org/officeDocument/2006/relationships/hyperlink" Target="https://jvet-experts.org/doc_end_user/current_document.php?id=10714" TargetMode="External"/><Relationship Id="rId59" Type="http://schemas.openxmlformats.org/officeDocument/2006/relationships/hyperlink" Target="https://jvet-experts.org/doc_end_user/current_document.php?id=108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7b59c312-58c3-4ce3-9529-3c4467a6efe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0B2C31-035F-4F3F-AC08-8E6C0BA89FA2}">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d0918fc3-219b-4555-953f-57c11515ad88"/>
    <ds:schemaRef ds:uri="7b59c312-58c3-4ce3-9529-3c4467a6efef"/>
    <ds:schemaRef ds:uri="http://www.w3.org/XML/1998/namespace"/>
  </ds:schemaRefs>
</ds:datastoreItem>
</file>

<file path=customXml/itemProps2.xml><?xml version="1.0" encoding="utf-8"?>
<ds:datastoreItem xmlns:ds="http://schemas.openxmlformats.org/officeDocument/2006/customXml" ds:itemID="{3E809137-E6B6-4B8D-9BF8-21E0403F970D}">
  <ds:schemaRefs>
    <ds:schemaRef ds:uri="http://schemas.microsoft.com/sharepoint/v3/contenttype/forms"/>
  </ds:schemaRefs>
</ds:datastoreItem>
</file>

<file path=customXml/itemProps3.xml><?xml version="1.0" encoding="utf-8"?>
<ds:datastoreItem xmlns:ds="http://schemas.openxmlformats.org/officeDocument/2006/customXml" ds:itemID="{30A8ECDD-C595-482E-9B29-6ECC1E0DF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842</TotalTime>
  <Pages>9</Pages>
  <Words>2970</Words>
  <Characters>16932</Characters>
  <Application>Microsoft Office Word</Application>
  <DocSecurity>0</DocSecurity>
  <Lines>141</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19863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11</cp:revision>
  <cp:lastPrinted>1900-01-01T08:00:00Z</cp:lastPrinted>
  <dcterms:created xsi:type="dcterms:W3CDTF">2020-11-19T16:08:00Z</dcterms:created>
  <dcterms:modified xsi:type="dcterms:W3CDTF">2021-04-20T10:21:00Z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