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B01BA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A48D0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9666CE">
              <w:rPr>
                <w:lang w:val="en-CA"/>
              </w:rPr>
              <w:t>0107-v1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C727F9" w:rsidR="00E61DAC" w:rsidRPr="005B217D" w:rsidRDefault="009666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666CE">
              <w:rPr>
                <w:b/>
                <w:szCs w:val="22"/>
                <w:lang w:val="en-CA"/>
              </w:rPr>
              <w:t>Crosscheck of JVET-T0093 (</w:t>
            </w:r>
            <w:bookmarkStart w:id="0" w:name="_Hlk52983365"/>
            <w:r w:rsidRPr="009666CE">
              <w:rPr>
                <w:b/>
                <w:szCs w:val="22"/>
                <w:lang w:val="en-CA"/>
              </w:rPr>
              <w:t>AHG12: On signalling for high-bit depth</w:t>
            </w:r>
            <w:bookmarkEnd w:id="0"/>
            <w:r w:rsidRPr="009666C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5F4D6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ABF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2E5743" w14:textId="77777777" w:rsidR="009666CE" w:rsidRPr="009666CE" w:rsidRDefault="009666CE" w:rsidP="009666CE">
            <w:pPr>
              <w:spacing w:before="60" w:after="60"/>
              <w:rPr>
                <w:szCs w:val="22"/>
                <w:lang w:val="en-CA"/>
              </w:rPr>
            </w:pPr>
            <w:r w:rsidRPr="009666CE">
              <w:rPr>
                <w:szCs w:val="22"/>
                <w:lang w:val="en-CA"/>
              </w:rPr>
              <w:t>Takeshi Chujoh</w:t>
            </w:r>
          </w:p>
          <w:p w14:paraId="49D81240" w14:textId="22D660D6" w:rsidR="00E61DAC" w:rsidRPr="005B217D" w:rsidRDefault="009666CE" w:rsidP="009666CE">
            <w:pPr>
              <w:spacing w:before="60" w:after="60"/>
              <w:rPr>
                <w:szCs w:val="22"/>
                <w:lang w:val="en-CA"/>
              </w:rPr>
            </w:pPr>
            <w:r w:rsidRPr="009666CE">
              <w:rPr>
                <w:szCs w:val="22"/>
                <w:lang w:val="en-CA"/>
              </w:rPr>
              <w:t>1-9-2 Nakase, Mihama-</w:t>
            </w:r>
            <w:proofErr w:type="spellStart"/>
            <w:r w:rsidRPr="009666CE">
              <w:rPr>
                <w:szCs w:val="22"/>
                <w:lang w:val="en-CA"/>
              </w:rPr>
              <w:t>ku</w:t>
            </w:r>
            <w:proofErr w:type="spellEnd"/>
            <w:r w:rsidRPr="009666CE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83E129E" w14:textId="77777777" w:rsidR="009666CE" w:rsidRPr="009666CE" w:rsidRDefault="00E61DAC" w:rsidP="009666C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6CE" w:rsidRPr="009666CE">
              <w:rPr>
                <w:szCs w:val="22"/>
                <w:lang w:val="en-CA"/>
              </w:rPr>
              <w:t>+81-50-5213-6334</w:t>
            </w:r>
          </w:p>
          <w:p w14:paraId="32C2ABFD" w14:textId="6D2FD634" w:rsidR="00E61DAC" w:rsidRPr="005B217D" w:rsidRDefault="009666CE" w:rsidP="009666CE">
            <w:pPr>
              <w:spacing w:before="60" w:after="60"/>
              <w:rPr>
                <w:szCs w:val="22"/>
                <w:lang w:val="en-CA"/>
              </w:rPr>
            </w:pPr>
            <w:r w:rsidRPr="009666CE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5F16B5" w:rsidR="00E61DAC" w:rsidRPr="005B217D" w:rsidRDefault="009666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A7B9E45" w:rsidR="009666CE" w:rsidRPr="005B217D" w:rsidRDefault="00B96157" w:rsidP="009666CE">
      <w:pPr>
        <w:ind w:firstLineChars="100" w:firstLine="220"/>
        <w:rPr>
          <w:szCs w:val="22"/>
          <w:lang w:val="en-CA"/>
        </w:rPr>
      </w:pPr>
      <w:r>
        <w:rPr>
          <w:lang w:val="en-CA"/>
        </w:rPr>
        <w:t xml:space="preserve">In </w:t>
      </w:r>
      <w:r w:rsidR="00CE1377">
        <w:rPr>
          <w:lang w:val="en-CA"/>
        </w:rPr>
        <w:t>JVET-T0093</w:t>
      </w:r>
      <w:r>
        <w:rPr>
          <w:lang w:val="en-CA"/>
        </w:rPr>
        <w:t>,</w:t>
      </w:r>
      <w:r w:rsidR="00CE1377" w:rsidRPr="00CE1377">
        <w:rPr>
          <w:lang w:val="en-CA"/>
        </w:rPr>
        <w:t xml:space="preserve"> </w:t>
      </w:r>
      <w:r>
        <w:rPr>
          <w:lang w:val="en-CA"/>
        </w:rPr>
        <w:t>a new</w:t>
      </w:r>
      <w:bookmarkStart w:id="1" w:name="_GoBack"/>
      <w:bookmarkEnd w:id="1"/>
      <w:r w:rsidR="00CE1377" w:rsidRPr="00CE1377">
        <w:rPr>
          <w:lang w:val="en-CA"/>
        </w:rPr>
        <w:t xml:space="preserve"> additional applicable condition of JCCR </w:t>
      </w:r>
      <w:r w:rsidR="00CE1377">
        <w:rPr>
          <w:lang w:val="en-CA"/>
        </w:rPr>
        <w:t>for high bit-depth coding</w:t>
      </w:r>
      <w:r>
        <w:rPr>
          <w:lang w:val="en-CA"/>
        </w:rPr>
        <w:t xml:space="preserve"> is proposed</w:t>
      </w:r>
      <w:r w:rsidR="00CE1377">
        <w:rPr>
          <w:lang w:val="en-CA"/>
        </w:rPr>
        <w:t>.</w:t>
      </w:r>
      <w:r w:rsidR="00CE1377" w:rsidRPr="00CE1377">
        <w:rPr>
          <w:lang w:val="en-CA"/>
        </w:rPr>
        <w:t xml:space="preserve"> </w:t>
      </w:r>
      <w:r w:rsidR="009666CE" w:rsidRPr="009666CE">
        <w:rPr>
          <w:lang w:val="en-CA"/>
        </w:rPr>
        <w:t>The cross-checker reports that the source code provided by KDDI who proposes JVET-T0093 has been carefully analyzed and has been found to be consistent with the description in JVET-T0093. The cross checker could reproduce the results reported in JVET-T0093. The difference from measured encoder and decoder run time ratios to those reported in JVET-T0093 has been acceptable.</w:t>
      </w:r>
    </w:p>
    <w:p w14:paraId="723883F2" w14:textId="0E3455A4" w:rsidR="00263398" w:rsidRPr="005B217D" w:rsidRDefault="00263398" w:rsidP="009234A5">
      <w:pPr>
        <w:rPr>
          <w:szCs w:val="22"/>
          <w:lang w:val="en-CA"/>
        </w:rPr>
      </w:pPr>
    </w:p>
    <w:p w14:paraId="5F0CF8E4" w14:textId="54DC9B8D" w:rsidR="001F2594" w:rsidRPr="009666CE" w:rsidRDefault="009666CE" w:rsidP="009666CE">
      <w:pPr>
        <w:pStyle w:val="1"/>
        <w:rPr>
          <w:lang w:val="en-CA"/>
        </w:rPr>
      </w:pPr>
      <w:r w:rsidRPr="009666CE">
        <w:rPr>
          <w:lang w:val="en-CA"/>
        </w:rPr>
        <w:t>Simulation Results</w:t>
      </w:r>
    </w:p>
    <w:p w14:paraId="724CC358" w14:textId="70F696FB" w:rsidR="009666CE" w:rsidRPr="009666CE" w:rsidRDefault="009666CE" w:rsidP="009666CE">
      <w:pPr>
        <w:ind w:firstLineChars="100" w:firstLine="220"/>
        <w:rPr>
          <w:szCs w:val="22"/>
          <w:lang w:val="en-CA"/>
        </w:rPr>
      </w:pPr>
      <w:r w:rsidRPr="009666CE">
        <w:rPr>
          <w:szCs w:val="22"/>
          <w:lang w:val="en-CA"/>
        </w:rPr>
        <w:t>The test condition of anchor is based on JVET-T0047</w:t>
      </w:r>
      <w:r w:rsidR="00BE4F19">
        <w:rPr>
          <w:szCs w:val="22"/>
          <w:lang w:val="en-CA"/>
        </w:rPr>
        <w:t xml:space="preserve"> [1]</w:t>
      </w:r>
      <w:r w:rsidRPr="009666CE">
        <w:rPr>
          <w:szCs w:val="22"/>
          <w:lang w:val="en-CA"/>
        </w:rPr>
        <w:t xml:space="preserve"> and the following parameters have been set.</w:t>
      </w:r>
    </w:p>
    <w:p w14:paraId="05EF0407" w14:textId="77777777" w:rsidR="009666CE" w:rsidRPr="009666CE" w:rsidRDefault="009666CE" w:rsidP="009666CE">
      <w:pPr>
        <w:ind w:leftChars="300" w:left="660"/>
        <w:rPr>
          <w:szCs w:val="22"/>
          <w:lang w:val="en-CA"/>
        </w:rPr>
      </w:pPr>
      <w:proofErr w:type="spellStart"/>
      <w:proofErr w:type="gramStart"/>
      <w:r w:rsidRPr="009666CE">
        <w:rPr>
          <w:szCs w:val="22"/>
          <w:lang w:val="en-CA"/>
        </w:rPr>
        <w:t>InternalBitDepth</w:t>
      </w:r>
      <w:proofErr w:type="spellEnd"/>
      <w:r w:rsidRPr="009666CE">
        <w:rPr>
          <w:szCs w:val="22"/>
          <w:lang w:val="en-CA"/>
        </w:rPr>
        <w:t xml:space="preserve"> :</w:t>
      </w:r>
      <w:proofErr w:type="gramEnd"/>
      <w:r w:rsidRPr="009666CE">
        <w:rPr>
          <w:szCs w:val="22"/>
          <w:lang w:val="en-CA"/>
        </w:rPr>
        <w:t xml:space="preserve"> 12</w:t>
      </w:r>
    </w:p>
    <w:p w14:paraId="3D7A3A2A" w14:textId="77777777" w:rsidR="009666CE" w:rsidRPr="009666CE" w:rsidRDefault="009666CE" w:rsidP="009666CE">
      <w:pPr>
        <w:ind w:leftChars="300" w:left="660"/>
        <w:rPr>
          <w:szCs w:val="22"/>
          <w:lang w:val="en-CA"/>
        </w:rPr>
      </w:pPr>
      <w:proofErr w:type="spellStart"/>
      <w:proofErr w:type="gramStart"/>
      <w:r w:rsidRPr="009666CE">
        <w:rPr>
          <w:szCs w:val="22"/>
          <w:lang w:val="en-CA"/>
        </w:rPr>
        <w:t>LMCSEnable</w:t>
      </w:r>
      <w:proofErr w:type="spellEnd"/>
      <w:r w:rsidRPr="009666CE">
        <w:rPr>
          <w:szCs w:val="22"/>
          <w:lang w:val="en-CA"/>
        </w:rPr>
        <w:t xml:space="preserve"> :</w:t>
      </w:r>
      <w:proofErr w:type="gramEnd"/>
      <w:r w:rsidRPr="009666CE">
        <w:rPr>
          <w:szCs w:val="22"/>
          <w:lang w:val="en-CA"/>
        </w:rPr>
        <w:t xml:space="preserve"> 0</w:t>
      </w:r>
    </w:p>
    <w:p w14:paraId="15162AE3" w14:textId="77777777" w:rsidR="009666CE" w:rsidRPr="009666CE" w:rsidRDefault="009666CE" w:rsidP="009666CE">
      <w:pPr>
        <w:ind w:leftChars="300" w:left="660"/>
        <w:rPr>
          <w:szCs w:val="22"/>
          <w:lang w:val="en-CA"/>
        </w:rPr>
      </w:pPr>
      <w:proofErr w:type="spellStart"/>
      <w:proofErr w:type="gramStart"/>
      <w:r w:rsidRPr="009666CE">
        <w:rPr>
          <w:szCs w:val="22"/>
          <w:lang w:val="en-CA"/>
        </w:rPr>
        <w:t>ExtendedPrecision</w:t>
      </w:r>
      <w:proofErr w:type="spellEnd"/>
      <w:r w:rsidRPr="009666CE">
        <w:rPr>
          <w:szCs w:val="22"/>
          <w:lang w:val="en-CA"/>
        </w:rPr>
        <w:t xml:space="preserve"> :</w:t>
      </w:r>
      <w:proofErr w:type="gramEnd"/>
      <w:r w:rsidRPr="009666CE">
        <w:rPr>
          <w:szCs w:val="22"/>
          <w:lang w:val="en-CA"/>
        </w:rPr>
        <w:t xml:space="preserve"> 0</w:t>
      </w:r>
    </w:p>
    <w:p w14:paraId="0E7800D6" w14:textId="77777777" w:rsidR="009666CE" w:rsidRPr="009666CE" w:rsidRDefault="009666CE" w:rsidP="009666CE">
      <w:pPr>
        <w:ind w:leftChars="300" w:left="660"/>
        <w:rPr>
          <w:szCs w:val="22"/>
          <w:lang w:val="en-CA"/>
        </w:rPr>
      </w:pPr>
      <w:r w:rsidRPr="009666CE">
        <w:rPr>
          <w:szCs w:val="22"/>
          <w:lang w:val="en-CA"/>
        </w:rPr>
        <w:t>TransformSkipLog2</w:t>
      </w:r>
      <w:proofErr w:type="gramStart"/>
      <w:r w:rsidRPr="009666CE">
        <w:rPr>
          <w:szCs w:val="22"/>
          <w:lang w:val="en-CA"/>
        </w:rPr>
        <w:t>MaxSize :</w:t>
      </w:r>
      <w:proofErr w:type="gramEnd"/>
      <w:r w:rsidRPr="009666CE">
        <w:rPr>
          <w:szCs w:val="22"/>
          <w:lang w:val="en-CA"/>
        </w:rPr>
        <w:t xml:space="preserve"> 2</w:t>
      </w:r>
    </w:p>
    <w:p w14:paraId="2CC4D853" w14:textId="77777777" w:rsidR="009666CE" w:rsidRPr="009666CE" w:rsidRDefault="009666CE" w:rsidP="009666CE">
      <w:pPr>
        <w:ind w:leftChars="300" w:left="660"/>
        <w:rPr>
          <w:szCs w:val="22"/>
          <w:lang w:val="en-CA"/>
        </w:rPr>
      </w:pPr>
      <w:proofErr w:type="spellStart"/>
      <w:proofErr w:type="gramStart"/>
      <w:r w:rsidRPr="009666CE">
        <w:rPr>
          <w:szCs w:val="22"/>
          <w:lang w:val="en-CA"/>
        </w:rPr>
        <w:t>ResidualRotation</w:t>
      </w:r>
      <w:proofErr w:type="spellEnd"/>
      <w:r w:rsidRPr="009666CE">
        <w:rPr>
          <w:szCs w:val="22"/>
          <w:lang w:val="en-CA"/>
        </w:rPr>
        <w:t xml:space="preserve"> :</w:t>
      </w:r>
      <w:proofErr w:type="gramEnd"/>
      <w:r w:rsidRPr="009666CE">
        <w:rPr>
          <w:szCs w:val="22"/>
          <w:lang w:val="en-CA"/>
        </w:rPr>
        <w:t xml:space="preserve"> 1</w:t>
      </w:r>
    </w:p>
    <w:p w14:paraId="16ABC60A" w14:textId="77777777" w:rsidR="009666CE" w:rsidRPr="009666CE" w:rsidRDefault="009666CE" w:rsidP="009666CE">
      <w:pPr>
        <w:ind w:leftChars="300" w:left="660"/>
        <w:rPr>
          <w:szCs w:val="22"/>
          <w:lang w:val="en-CA"/>
        </w:rPr>
      </w:pPr>
      <w:proofErr w:type="spellStart"/>
      <w:proofErr w:type="gramStart"/>
      <w:r w:rsidRPr="009666CE">
        <w:rPr>
          <w:szCs w:val="22"/>
          <w:lang w:val="en-CA"/>
        </w:rPr>
        <w:t>SingleSignificanceMapContext</w:t>
      </w:r>
      <w:proofErr w:type="spellEnd"/>
      <w:r w:rsidRPr="009666CE">
        <w:rPr>
          <w:szCs w:val="22"/>
          <w:lang w:val="en-CA"/>
        </w:rPr>
        <w:t xml:space="preserve"> :</w:t>
      </w:r>
      <w:proofErr w:type="gramEnd"/>
      <w:r w:rsidRPr="009666CE">
        <w:rPr>
          <w:szCs w:val="22"/>
          <w:lang w:val="en-CA"/>
        </w:rPr>
        <w:t xml:space="preserve"> 1</w:t>
      </w:r>
    </w:p>
    <w:p w14:paraId="56D937F6" w14:textId="77777777" w:rsidR="009666CE" w:rsidRPr="009666CE" w:rsidRDefault="009666CE" w:rsidP="009666CE">
      <w:pPr>
        <w:ind w:leftChars="300" w:left="660"/>
        <w:rPr>
          <w:szCs w:val="22"/>
          <w:lang w:val="en-CA"/>
        </w:rPr>
      </w:pPr>
      <w:proofErr w:type="spellStart"/>
      <w:proofErr w:type="gramStart"/>
      <w:r w:rsidRPr="009666CE">
        <w:rPr>
          <w:szCs w:val="22"/>
          <w:lang w:val="en-CA"/>
        </w:rPr>
        <w:t>IntraReferenceSmoothing</w:t>
      </w:r>
      <w:proofErr w:type="spellEnd"/>
      <w:r w:rsidRPr="009666CE">
        <w:rPr>
          <w:szCs w:val="22"/>
          <w:lang w:val="en-CA"/>
        </w:rPr>
        <w:t xml:space="preserve"> :</w:t>
      </w:r>
      <w:proofErr w:type="gramEnd"/>
      <w:r w:rsidRPr="009666CE">
        <w:rPr>
          <w:szCs w:val="22"/>
          <w:lang w:val="en-CA"/>
        </w:rPr>
        <w:t xml:space="preserve"> 1</w:t>
      </w:r>
    </w:p>
    <w:p w14:paraId="6644B966" w14:textId="77777777" w:rsidR="009666CE" w:rsidRPr="009666CE" w:rsidRDefault="009666CE" w:rsidP="009666CE">
      <w:pPr>
        <w:ind w:leftChars="300" w:left="660"/>
        <w:rPr>
          <w:szCs w:val="22"/>
          <w:lang w:val="en-CA"/>
        </w:rPr>
      </w:pPr>
      <w:proofErr w:type="spellStart"/>
      <w:proofErr w:type="gramStart"/>
      <w:r w:rsidRPr="009666CE">
        <w:rPr>
          <w:szCs w:val="22"/>
          <w:lang w:val="en-CA"/>
        </w:rPr>
        <w:t>GolombRiceParameterAdaptation</w:t>
      </w:r>
      <w:proofErr w:type="spellEnd"/>
      <w:r w:rsidRPr="009666CE">
        <w:rPr>
          <w:szCs w:val="22"/>
          <w:lang w:val="en-CA"/>
        </w:rPr>
        <w:t xml:space="preserve"> :</w:t>
      </w:r>
      <w:proofErr w:type="gramEnd"/>
      <w:r w:rsidRPr="009666CE">
        <w:rPr>
          <w:szCs w:val="22"/>
          <w:lang w:val="en-CA"/>
        </w:rPr>
        <w:t xml:space="preserve"> 1</w:t>
      </w:r>
    </w:p>
    <w:p w14:paraId="75896082" w14:textId="77777777" w:rsidR="009666CE" w:rsidRPr="009666CE" w:rsidRDefault="009666CE" w:rsidP="009666CE">
      <w:pPr>
        <w:ind w:leftChars="300" w:left="660"/>
        <w:rPr>
          <w:szCs w:val="22"/>
          <w:lang w:val="en-CA"/>
        </w:rPr>
      </w:pPr>
      <w:proofErr w:type="spellStart"/>
      <w:proofErr w:type="gramStart"/>
      <w:r w:rsidRPr="009666CE">
        <w:rPr>
          <w:szCs w:val="22"/>
          <w:lang w:val="en-CA"/>
        </w:rPr>
        <w:t>HighPrecisionPredictionWeighting</w:t>
      </w:r>
      <w:proofErr w:type="spellEnd"/>
      <w:r w:rsidRPr="009666CE">
        <w:rPr>
          <w:szCs w:val="22"/>
          <w:lang w:val="en-CA"/>
        </w:rPr>
        <w:t xml:space="preserve"> :</w:t>
      </w:r>
      <w:proofErr w:type="gramEnd"/>
      <w:r w:rsidRPr="009666CE">
        <w:rPr>
          <w:szCs w:val="22"/>
          <w:lang w:val="en-CA"/>
        </w:rPr>
        <w:t xml:space="preserve"> 1</w:t>
      </w:r>
    </w:p>
    <w:p w14:paraId="32484EFE" w14:textId="77777777" w:rsidR="009666CE" w:rsidRPr="009666CE" w:rsidRDefault="009666CE" w:rsidP="008F6130">
      <w:pPr>
        <w:ind w:firstLineChars="100" w:firstLine="220"/>
        <w:rPr>
          <w:szCs w:val="22"/>
          <w:lang w:val="en-CA"/>
        </w:rPr>
      </w:pPr>
      <w:r w:rsidRPr="009666CE">
        <w:rPr>
          <w:szCs w:val="22"/>
          <w:lang w:val="en-CA"/>
        </w:rPr>
        <w:t>For PQ444/422 sequences, yuv444.cfg and classH1.cfg are additionally included.</w:t>
      </w:r>
    </w:p>
    <w:p w14:paraId="1B0B322E" w14:textId="3F0B00F0" w:rsidR="009666CE" w:rsidRPr="009666CE" w:rsidRDefault="009666CE" w:rsidP="008F6130">
      <w:pPr>
        <w:ind w:firstLineChars="100" w:firstLine="220"/>
        <w:rPr>
          <w:szCs w:val="22"/>
          <w:lang w:val="en-CA"/>
        </w:rPr>
      </w:pPr>
      <w:r w:rsidRPr="009666CE">
        <w:rPr>
          <w:szCs w:val="22"/>
          <w:lang w:val="en-CA"/>
        </w:rPr>
        <w:t>In the proposed method of JVET-T0093</w:t>
      </w:r>
      <w:r w:rsidR="00BE4F19">
        <w:rPr>
          <w:szCs w:val="22"/>
          <w:lang w:val="en-CA"/>
        </w:rPr>
        <w:t xml:space="preserve"> [2]</w:t>
      </w:r>
      <w:r w:rsidRPr="009666CE">
        <w:rPr>
          <w:szCs w:val="22"/>
          <w:lang w:val="en-CA"/>
        </w:rPr>
        <w:t>, the following one parameter is added.</w:t>
      </w:r>
    </w:p>
    <w:p w14:paraId="72041E37" w14:textId="785E9869" w:rsidR="009666CE" w:rsidRDefault="009666CE" w:rsidP="009666CE">
      <w:pPr>
        <w:tabs>
          <w:tab w:val="clear" w:pos="360"/>
        </w:tabs>
        <w:ind w:leftChars="300" w:left="660"/>
        <w:rPr>
          <w:szCs w:val="22"/>
          <w:lang w:val="en-CA"/>
        </w:rPr>
      </w:pPr>
      <w:proofErr w:type="spellStart"/>
      <w:proofErr w:type="gramStart"/>
      <w:r w:rsidRPr="009666CE">
        <w:rPr>
          <w:szCs w:val="22"/>
          <w:lang w:val="en-CA"/>
        </w:rPr>
        <w:t>JointCbCrQpCheckEnabledFlag</w:t>
      </w:r>
      <w:proofErr w:type="spellEnd"/>
      <w:r w:rsidRPr="009666CE">
        <w:rPr>
          <w:szCs w:val="22"/>
          <w:lang w:val="en-CA"/>
        </w:rPr>
        <w:t xml:space="preserve"> :</w:t>
      </w:r>
      <w:proofErr w:type="gramEnd"/>
      <w:r w:rsidRPr="009666CE">
        <w:rPr>
          <w:szCs w:val="22"/>
          <w:lang w:val="en-CA"/>
        </w:rPr>
        <w:t xml:space="preserve"> 1</w:t>
      </w:r>
      <w:r w:rsidRPr="009666CE">
        <w:rPr>
          <w:szCs w:val="22"/>
          <w:lang w:val="en-CA"/>
        </w:rPr>
        <w:t xml:space="preserve"> </w:t>
      </w:r>
    </w:p>
    <w:p w14:paraId="0BE74F10" w14:textId="1702B92C" w:rsidR="008F6130" w:rsidRPr="008F6130" w:rsidRDefault="008F6130" w:rsidP="008F6130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 xml:space="preserve">The summary of our cross-checking of JVET-T0093 is shown in Table 1. </w:t>
      </w:r>
      <w:r w:rsidRPr="008F6130">
        <w:rPr>
          <w:szCs w:val="22"/>
          <w:lang w:val="en-CA"/>
        </w:rPr>
        <w:t>The results</w:t>
      </w:r>
      <w:r>
        <w:rPr>
          <w:szCs w:val="22"/>
          <w:lang w:val="en-CA"/>
        </w:rPr>
        <w:t xml:space="preserve"> of Table 1</w:t>
      </w:r>
      <w:r w:rsidRPr="008F6130">
        <w:rPr>
          <w:szCs w:val="22"/>
          <w:lang w:val="en-CA"/>
        </w:rPr>
        <w:t xml:space="preserve"> were consistent with </w:t>
      </w:r>
      <w:r>
        <w:rPr>
          <w:szCs w:val="22"/>
          <w:lang w:val="en-CA"/>
        </w:rPr>
        <w:t>that</w:t>
      </w:r>
      <w:r w:rsidRPr="008F6130">
        <w:rPr>
          <w:szCs w:val="22"/>
          <w:lang w:val="en-CA"/>
        </w:rPr>
        <w:t xml:space="preserve"> of JVET-T0093. The difference from measured encoder and decoder run time ratios to those reported in JVET-T0093 has been acceptable.</w:t>
      </w:r>
    </w:p>
    <w:p w14:paraId="321D26B2" w14:textId="1F03C60C" w:rsidR="009666CE" w:rsidRPr="008F6130" w:rsidRDefault="009666CE" w:rsidP="009666CE">
      <w:pPr>
        <w:rPr>
          <w:szCs w:val="22"/>
          <w:lang w:val="en-CA"/>
        </w:rPr>
      </w:pPr>
    </w:p>
    <w:p w14:paraId="3BC5F83F" w14:textId="77777777" w:rsidR="008F6130" w:rsidRDefault="008F61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1"/>
          <w:szCs w:val="21"/>
        </w:rPr>
      </w:pPr>
      <w:r>
        <w:br w:type="page"/>
      </w:r>
    </w:p>
    <w:p w14:paraId="6ED18A9B" w14:textId="3C203CB6" w:rsidR="008F6130" w:rsidRDefault="008F6130" w:rsidP="008F6130">
      <w:pPr>
        <w:pStyle w:val="ab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 </w:t>
      </w:r>
      <w:r w:rsidRPr="008F6130">
        <w:t xml:space="preserve">Simulation results of AI condition where </w:t>
      </w:r>
      <w:proofErr w:type="spellStart"/>
      <w:r w:rsidRPr="008F6130">
        <w:t>InternalBitDepth</w:t>
      </w:r>
      <w:proofErr w:type="spellEnd"/>
      <w:r w:rsidRPr="008F6130">
        <w:t xml:space="preserve"> =12</w:t>
      </w:r>
    </w:p>
    <w:p w14:paraId="6C836095" w14:textId="77777777" w:rsidR="008F6130" w:rsidRPr="008F6130" w:rsidRDefault="008F6130" w:rsidP="008F6130"/>
    <w:tbl>
      <w:tblPr>
        <w:tblW w:w="935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43"/>
        <w:gridCol w:w="941"/>
        <w:gridCol w:w="851"/>
        <w:gridCol w:w="845"/>
        <w:gridCol w:w="709"/>
        <w:gridCol w:w="659"/>
      </w:tblGrid>
      <w:tr w:rsidR="008F6130" w14:paraId="29282E55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8FCE" w14:textId="77777777" w:rsidR="008F6130" w:rsidRDefault="008F6130" w:rsidP="006928CD">
            <w:pPr>
              <w:rPr>
                <w:sz w:val="20"/>
              </w:rPr>
            </w:pPr>
          </w:p>
        </w:tc>
        <w:tc>
          <w:tcPr>
            <w:tcW w:w="3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3A1EF" w14:textId="77777777" w:rsidR="008F6130" w:rsidRDefault="008F6130" w:rsidP="006928CD">
            <w:pPr>
              <w:jc w:val="center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AI-12</w:t>
            </w:r>
          </w:p>
        </w:tc>
      </w:tr>
      <w:tr w:rsidR="008F6130" w14:paraId="5198B3F7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4AEC" w14:textId="77777777" w:rsidR="008F6130" w:rsidRDefault="008F6130" w:rsidP="006928CD">
            <w:pPr>
              <w:jc w:val="center"/>
              <w:rPr>
                <w:color w:val="000000"/>
              </w:rPr>
            </w:pPr>
          </w:p>
        </w:tc>
        <w:tc>
          <w:tcPr>
            <w:tcW w:w="391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5039F" w14:textId="77777777" w:rsidR="008F6130" w:rsidRDefault="008F6130" w:rsidP="00692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reference</w:t>
            </w:r>
          </w:p>
        </w:tc>
      </w:tr>
      <w:tr w:rsidR="008F6130" w14:paraId="0F8BDF1D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F653" w14:textId="77777777" w:rsidR="008F6130" w:rsidRDefault="008F6130" w:rsidP="00692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C810" w14:textId="77777777" w:rsidR="008F6130" w:rsidRDefault="008F6130" w:rsidP="00692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D598" w14:textId="77777777" w:rsidR="008F6130" w:rsidRDefault="008F6130" w:rsidP="00692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0282" w14:textId="77777777" w:rsidR="008F6130" w:rsidRDefault="008F6130" w:rsidP="00692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0A59" w14:textId="77777777" w:rsidR="008F6130" w:rsidRDefault="008F6130" w:rsidP="00692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B8FE" w14:textId="77777777" w:rsidR="008F6130" w:rsidRDefault="008F6130" w:rsidP="00692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6130" w14:paraId="6D807606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1229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OldTownCross_1920x1080_50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7254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ECA4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072D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1AA6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08DA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130" w14:paraId="33655219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B46B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CrowdRun_1920x1080_50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70F8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BCED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99FB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E968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0F9A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130" w14:paraId="779EBFF6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6A0A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DucksTakeOff_1920x1080_50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DD1F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BFC9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4D79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F16D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AD9A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6130" w14:paraId="58A24DCC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4A76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InToTree_1920x1080_50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61B8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82F2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531B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20CE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54B31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6130" w14:paraId="01FF65EB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F7162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ParkJoy_1920x1080_50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DBA7B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E085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0E02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F2557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5770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130" w14:paraId="1D69BEB3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9029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BalloonFestival_1920x1080p_24_12b_pq_709_ct2020_444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39AF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AF51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6782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98BA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01BE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130" w14:paraId="3D982C56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A96C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FireEater2Clip4000r1_1920x1080p_25_12b_pq_709_ct2020_444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909E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C4F4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B063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A772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A664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130" w14:paraId="48C10AB3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A933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Market3Clip4000r2_1920x1080p_50_12b_pq_709_ct2020_444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CC7B8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AE8B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D607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819D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5148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6130" w14:paraId="09A6EFAD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632C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EBU_04_Hurdles_1920x1080p_50_12b_pq_709_ct2020_444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6945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778C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1CE4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0104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B40B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130" w14:paraId="299CA1D0" w14:textId="77777777" w:rsidTr="006928CD">
        <w:trPr>
          <w:trHeight w:val="240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585FB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EBU_06_Starting_1920x1080p_50_12b_pq_709_ct2020_444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1C89F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A5ED1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56B6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5557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C08D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6130" w14:paraId="6D2F22D5" w14:textId="77777777" w:rsidTr="006928CD">
        <w:trPr>
          <w:trHeight w:val="240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7210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BalloonFestival_1920x1080p_24_12b_pq_709_ct2020_422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D748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CE95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F37C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AF37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3C2A5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6130" w14:paraId="6CA8191C" w14:textId="77777777" w:rsidTr="006928CD">
        <w:trPr>
          <w:trHeight w:val="240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3EFD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FireEater2Clip4000r1_1920x1080p_25_12b_pq_709_ct2020_422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4243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A95B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D78F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5813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A38D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130" w14:paraId="68318C3B" w14:textId="77777777" w:rsidTr="006928CD">
        <w:trPr>
          <w:trHeight w:val="240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2C8E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Market3Clip4000r2_1920x1080p_50_12b_pq_709_ct2020_422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EDED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4244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E1C7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562C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CFBF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6130" w14:paraId="2C74C26F" w14:textId="77777777" w:rsidTr="006928CD">
        <w:trPr>
          <w:trHeight w:val="240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95F7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EBU_04_Hurdles_1920x1080p_50_12b_pq_709_ct2020_422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F91B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2227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057E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7CA7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F041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130" w14:paraId="31F71413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E77B" w14:textId="77777777" w:rsidR="008F6130" w:rsidRDefault="008F6130" w:rsidP="006928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EBU_06_Starting_1920x1080p_50_12b_pq_709_ct2020_422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1447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C347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72AE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648AA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783A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130" w14:paraId="74FD0A1C" w14:textId="77777777" w:rsidTr="006928CD">
        <w:trPr>
          <w:trHeight w:val="255"/>
          <w:jc w:val="center"/>
        </w:trPr>
        <w:tc>
          <w:tcPr>
            <w:tcW w:w="54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9EFEC" w14:textId="77777777" w:rsidR="008F6130" w:rsidRDefault="008F6130" w:rsidP="006928C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61477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BEA15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DABA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0D20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729E" w14:textId="77777777" w:rsidR="008F6130" w:rsidRDefault="008F6130" w:rsidP="006928C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81B15A5" w14:textId="1FA40D94" w:rsidR="009666CE" w:rsidRDefault="009666CE" w:rsidP="009666CE">
      <w:pPr>
        <w:rPr>
          <w:szCs w:val="22"/>
          <w:lang w:val="en-CA"/>
        </w:rPr>
      </w:pPr>
    </w:p>
    <w:p w14:paraId="15E81614" w14:textId="2C48F7B5" w:rsidR="009666CE" w:rsidRPr="005B217D" w:rsidRDefault="009666CE" w:rsidP="009666C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68C01908" w14:textId="1A8D4679" w:rsidR="009666CE" w:rsidRDefault="009666CE" w:rsidP="009666CE">
      <w:pPr>
        <w:ind w:firstLineChars="100" w:firstLine="220"/>
        <w:rPr>
          <w:szCs w:val="22"/>
          <w:lang w:val="en-CA"/>
        </w:rPr>
      </w:pPr>
      <w:r w:rsidRPr="009666CE">
        <w:rPr>
          <w:szCs w:val="22"/>
          <w:lang w:val="en-CA"/>
        </w:rPr>
        <w:t>In this contribution, the result of JVET-T0093 has been confirmed.</w:t>
      </w:r>
    </w:p>
    <w:p w14:paraId="38D54A41" w14:textId="77777777" w:rsidR="009666CE" w:rsidRDefault="009666CE" w:rsidP="009666CE">
      <w:pPr>
        <w:rPr>
          <w:szCs w:val="22"/>
          <w:lang w:val="en-CA"/>
        </w:rPr>
      </w:pPr>
    </w:p>
    <w:p w14:paraId="46DBC50F" w14:textId="77F10E33" w:rsidR="009666CE" w:rsidRPr="005B217D" w:rsidRDefault="009666CE" w:rsidP="009666C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91A26AC" w14:textId="51C7B434" w:rsidR="00BE4F19" w:rsidRPr="005B217D" w:rsidRDefault="00BE4F19" w:rsidP="00BE4F19">
      <w:pPr>
        <w:rPr>
          <w:szCs w:val="22"/>
          <w:lang w:val="en-CA"/>
        </w:rPr>
      </w:pPr>
      <w:r w:rsidRPr="009666CE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Pr="009666CE">
        <w:rPr>
          <w:szCs w:val="22"/>
          <w:lang w:val="en-CA"/>
        </w:rPr>
        <w:t>]</w:t>
      </w:r>
      <w:r w:rsidRPr="009666CE">
        <w:rPr>
          <w:szCs w:val="22"/>
          <w:lang w:val="en-CA"/>
        </w:rPr>
        <w:tab/>
        <w:t xml:space="preserve">T. </w:t>
      </w:r>
      <w:proofErr w:type="spellStart"/>
      <w:r w:rsidRPr="009666CE">
        <w:rPr>
          <w:szCs w:val="22"/>
          <w:lang w:val="en-CA"/>
        </w:rPr>
        <w:t>Ikai</w:t>
      </w:r>
      <w:proofErr w:type="spellEnd"/>
      <w:r w:rsidRPr="009666CE">
        <w:rPr>
          <w:szCs w:val="22"/>
          <w:lang w:val="en-CA"/>
        </w:rPr>
        <w:t xml:space="preserve">, A. Browne and X. </w:t>
      </w:r>
      <w:proofErr w:type="spellStart"/>
      <w:r w:rsidRPr="009666CE">
        <w:rPr>
          <w:szCs w:val="22"/>
          <w:lang w:val="en-CA"/>
        </w:rPr>
        <w:t>Xiu</w:t>
      </w:r>
      <w:proofErr w:type="spellEnd"/>
      <w:r w:rsidRPr="009666CE">
        <w:rPr>
          <w:szCs w:val="22"/>
          <w:lang w:val="en-CA"/>
        </w:rPr>
        <w:t xml:space="preserve">, “AHG12: Preliminary common test conditions for high </w:t>
      </w:r>
      <w:proofErr w:type="spellStart"/>
      <w:r w:rsidRPr="009666CE">
        <w:rPr>
          <w:szCs w:val="22"/>
          <w:lang w:val="en-CA"/>
        </w:rPr>
        <w:t>bitdepth</w:t>
      </w:r>
      <w:proofErr w:type="spellEnd"/>
      <w:r w:rsidRPr="009666CE">
        <w:rPr>
          <w:szCs w:val="22"/>
          <w:lang w:val="en-CA"/>
        </w:rPr>
        <w:t xml:space="preserve"> video coding”, JVET-T0047, Oct. (2020)</w:t>
      </w:r>
    </w:p>
    <w:p w14:paraId="66DEEC15" w14:textId="3EE70603" w:rsidR="009666CE" w:rsidRPr="009666CE" w:rsidRDefault="009666CE" w:rsidP="009666CE">
      <w:pPr>
        <w:rPr>
          <w:szCs w:val="22"/>
          <w:lang w:val="en-CA"/>
        </w:rPr>
      </w:pPr>
      <w:r w:rsidRPr="009666CE">
        <w:rPr>
          <w:szCs w:val="22"/>
          <w:lang w:val="en-CA"/>
        </w:rPr>
        <w:t>[</w:t>
      </w:r>
      <w:r w:rsidR="00BE4F19">
        <w:rPr>
          <w:szCs w:val="22"/>
          <w:lang w:val="en-CA"/>
        </w:rPr>
        <w:t>2</w:t>
      </w:r>
      <w:r w:rsidRPr="009666CE">
        <w:rPr>
          <w:szCs w:val="22"/>
          <w:lang w:val="en-CA"/>
        </w:rPr>
        <w:t>]</w:t>
      </w:r>
      <w:r w:rsidRPr="009666CE">
        <w:rPr>
          <w:szCs w:val="22"/>
          <w:lang w:val="en-CA"/>
        </w:rPr>
        <w:tab/>
        <w:t xml:space="preserve">Y. </w:t>
      </w:r>
      <w:proofErr w:type="spellStart"/>
      <w:r w:rsidRPr="009666CE">
        <w:rPr>
          <w:szCs w:val="22"/>
          <w:lang w:val="en-CA"/>
        </w:rPr>
        <w:t>Kidani</w:t>
      </w:r>
      <w:proofErr w:type="spellEnd"/>
      <w:r w:rsidRPr="009666CE">
        <w:rPr>
          <w:szCs w:val="22"/>
          <w:lang w:val="en-CA"/>
        </w:rPr>
        <w:t xml:space="preserve">, K. Kawamura and K. </w:t>
      </w:r>
      <w:proofErr w:type="spellStart"/>
      <w:r w:rsidRPr="009666CE">
        <w:rPr>
          <w:szCs w:val="22"/>
          <w:lang w:val="en-CA"/>
        </w:rPr>
        <w:t>Unno</w:t>
      </w:r>
      <w:proofErr w:type="spellEnd"/>
      <w:r w:rsidRPr="009666CE">
        <w:rPr>
          <w:szCs w:val="22"/>
          <w:lang w:val="en-CA"/>
        </w:rPr>
        <w:t>, “</w:t>
      </w:r>
      <w:r w:rsidR="00AD71D0" w:rsidRPr="00AD71D0">
        <w:rPr>
          <w:szCs w:val="22"/>
          <w:lang w:val="en-CA"/>
        </w:rPr>
        <w:t>AHG12: On signalling for high-bit depth</w:t>
      </w:r>
      <w:r w:rsidRPr="009666CE">
        <w:rPr>
          <w:szCs w:val="22"/>
          <w:lang w:val="en-CA"/>
        </w:rPr>
        <w:t xml:space="preserve">”, JVET-T0093, Oct. (2020) </w:t>
      </w:r>
    </w:p>
    <w:p w14:paraId="2423DD68" w14:textId="0FF353CB" w:rsidR="009666CE" w:rsidRPr="005B217D" w:rsidRDefault="009666CE" w:rsidP="009666CE">
      <w:pPr>
        <w:rPr>
          <w:szCs w:val="22"/>
          <w:lang w:val="en-CA"/>
        </w:rPr>
      </w:pPr>
    </w:p>
    <w:p w14:paraId="230828FB" w14:textId="77777777" w:rsidR="009666CE" w:rsidRPr="005B217D" w:rsidRDefault="009666CE" w:rsidP="009666C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FC62742" w:rsidR="007F1F8B" w:rsidRPr="009666CE" w:rsidRDefault="009666CE" w:rsidP="009234A5">
      <w:pPr>
        <w:rPr>
          <w:b/>
          <w:szCs w:val="22"/>
          <w:lang w:val="en-CA"/>
        </w:rPr>
      </w:pPr>
      <w:r w:rsidRPr="009666CE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9666C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734D5" w14:textId="77777777" w:rsidR="00B62CF2" w:rsidRDefault="00B62CF2">
      <w:r>
        <w:separator/>
      </w:r>
    </w:p>
  </w:endnote>
  <w:endnote w:type="continuationSeparator" w:id="0">
    <w:p w14:paraId="082AEFEA" w14:textId="77777777" w:rsidR="00B62CF2" w:rsidRDefault="00B6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693CD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66CE">
      <w:rPr>
        <w:rStyle w:val="a5"/>
        <w:noProof/>
      </w:rPr>
      <w:t>2020-08-26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33759" w14:textId="77777777" w:rsidR="00B62CF2" w:rsidRDefault="00B62CF2">
      <w:r>
        <w:separator/>
      </w:r>
    </w:p>
  </w:footnote>
  <w:footnote w:type="continuationSeparator" w:id="0">
    <w:p w14:paraId="7DAF019E" w14:textId="77777777" w:rsidR="00B62CF2" w:rsidRDefault="00B62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FB6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613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6C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71D0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62CF2"/>
    <w:rsid w:val="00B73A2A"/>
    <w:rsid w:val="00B75A51"/>
    <w:rsid w:val="00B827C6"/>
    <w:rsid w:val="00B94B06"/>
    <w:rsid w:val="00B94C28"/>
    <w:rsid w:val="00B96157"/>
    <w:rsid w:val="00BC10BA"/>
    <w:rsid w:val="00BC5AFD"/>
    <w:rsid w:val="00BE4F19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1377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F6130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38A6F-84EF-4824-B2AB-DBB272896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4</cp:revision>
  <cp:lastPrinted>1900-01-01T08:00:00Z</cp:lastPrinted>
  <dcterms:created xsi:type="dcterms:W3CDTF">2020-10-07T08:05:00Z</dcterms:created>
  <dcterms:modified xsi:type="dcterms:W3CDTF">2020-10-07T08:19:00Z</dcterms:modified>
</cp:coreProperties>
</file>