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8012F" w14:textId="77777777" w:rsidR="00D20858" w:rsidRDefault="00D2085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8768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F451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71005C">
              <w:rPr>
                <w:lang w:val="en-CA"/>
              </w:rPr>
              <w:t>00</w:t>
            </w:r>
            <w:r w:rsidR="00BA1133">
              <w:rPr>
                <w:lang w:val="en-CA"/>
              </w:rPr>
              <w:t>9</w:t>
            </w:r>
            <w:r w:rsidR="004373B2">
              <w:rPr>
                <w:lang w:val="en-CA"/>
              </w:rPr>
              <w:t>2</w:t>
            </w:r>
            <w:r w:rsidR="0071005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3DA95B" w:rsidR="00E61DAC" w:rsidRPr="005B217D" w:rsidRDefault="00EB6BA7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AHG9/</w:t>
            </w:r>
            <w:r w:rsidR="00854CC9">
              <w:rPr>
                <w:b/>
                <w:szCs w:val="22"/>
                <w:lang w:val="en-CA" w:eastAsia="ja-JP"/>
              </w:rPr>
              <w:t>AHG1</w:t>
            </w:r>
            <w:r w:rsidR="00D20858">
              <w:rPr>
                <w:b/>
                <w:szCs w:val="22"/>
                <w:lang w:val="en-CA" w:eastAsia="ja-JP"/>
              </w:rPr>
              <w:t>1</w:t>
            </w:r>
            <w:r w:rsidR="00854CC9">
              <w:rPr>
                <w:b/>
                <w:szCs w:val="22"/>
                <w:lang w:val="en-CA" w:eastAsia="ja-JP"/>
              </w:rPr>
              <w:t>:</w:t>
            </w:r>
            <w:r>
              <w:rPr>
                <w:b/>
                <w:szCs w:val="22"/>
                <w:lang w:val="en-CA" w:eastAsia="ja-JP"/>
              </w:rPr>
              <w:t xml:space="preserve"> Neural network based s</w:t>
            </w:r>
            <w:r w:rsidR="00D20858">
              <w:rPr>
                <w:b/>
                <w:szCs w:val="22"/>
                <w:lang w:val="en-CA" w:eastAsia="ja-JP"/>
              </w:rPr>
              <w:t>uper resolution 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FEFA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D604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81767" w:rsidRPr="005B217D" w14:paraId="714CD808" w14:textId="77777777" w:rsidTr="000962AC">
        <w:tc>
          <w:tcPr>
            <w:tcW w:w="1458" w:type="dxa"/>
          </w:tcPr>
          <w:p w14:paraId="4DB59313" w14:textId="77777777" w:rsidR="00581767" w:rsidRPr="005B217D" w:rsidRDefault="00581767" w:rsidP="005817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DBCF9F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 w:rsidRPr="000D585C">
              <w:rPr>
                <w:szCs w:val="22"/>
                <w:lang w:val="en-CA"/>
              </w:rPr>
              <w:t xml:space="preserve">Takeshi </w:t>
            </w:r>
            <w:proofErr w:type="spellStart"/>
            <w:r w:rsidRPr="000D585C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Eiich</w:t>
            </w:r>
            <w:proofErr w:type="spellEnd"/>
            <w:r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 xml:space="preserve">Tomohiro </w:t>
            </w:r>
            <w:proofErr w:type="spellStart"/>
            <w:r w:rsidRPr="000D585C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52B8F9B4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05160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>+81-50-5213-6334</w:t>
            </w: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>chujoh.takeshi@sharp.co.jp</w:t>
            </w:r>
          </w:p>
        </w:tc>
      </w:tr>
      <w:tr w:rsidR="00581767" w:rsidRPr="005B217D" w14:paraId="49AFAA61" w14:textId="77777777" w:rsidTr="000962AC">
        <w:tc>
          <w:tcPr>
            <w:tcW w:w="1458" w:type="dxa"/>
          </w:tcPr>
          <w:p w14:paraId="2C08AF6B" w14:textId="77777777" w:rsidR="00581767" w:rsidRPr="005B217D" w:rsidRDefault="00581767" w:rsidP="005817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4E8154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032779" w14:textId="4A0F8615" w:rsidR="00EB6BA7" w:rsidRDefault="00684943" w:rsidP="00684943">
      <w:pPr>
        <w:ind w:firstLineChars="100" w:firstLine="220"/>
        <w:rPr>
          <w:szCs w:val="22"/>
          <w:lang w:val="en-CA" w:eastAsia="ja-JP"/>
        </w:rPr>
      </w:pPr>
      <w:r w:rsidRPr="00684943">
        <w:rPr>
          <w:szCs w:val="22"/>
          <w:lang w:val="en-CA" w:eastAsia="ja-JP"/>
        </w:rPr>
        <w:t xml:space="preserve">In this contribution, a framework for introducing a super-resolution post-filter using CNN is proposed. In VVC, RPR (Reference Picture Re-sampling) has been introduced. By using VTM-10.0, </w:t>
      </w:r>
      <w:proofErr w:type="gramStart"/>
      <w:r w:rsidRPr="00684943">
        <w:rPr>
          <w:szCs w:val="22"/>
          <w:lang w:val="en-CA" w:eastAsia="ja-JP"/>
        </w:rPr>
        <w:t>as a result of</w:t>
      </w:r>
      <w:proofErr w:type="gramEnd"/>
      <w:r w:rsidRPr="00684943">
        <w:rPr>
          <w:szCs w:val="22"/>
          <w:lang w:val="en-CA" w:eastAsia="ja-JP"/>
        </w:rPr>
        <w:t xml:space="preserve"> some experiments to change the resolution of the whole sequence, in several 4K sequences, there were some coding gains. In this experiment, the up-sampling filter is used the interpolation filter of VVC. If some super-resolution post-filters using CNN are introduced, the visual quality will be more improved. For example, MPEG NNR which is discussed in SC29/WG4 can describe neural networks efficiently. In this contribution, a simple SEI which can encode and decode a neural network for super-resolution is proposed. It is recommended that AHG11 should consider a method of using RPR.</w:t>
      </w:r>
    </w:p>
    <w:p w14:paraId="5097ACB8" w14:textId="77777777" w:rsidR="00684943" w:rsidRPr="00EB7B0E" w:rsidRDefault="00684943" w:rsidP="00684943">
      <w:pPr>
        <w:ind w:firstLineChars="100" w:firstLine="220"/>
        <w:rPr>
          <w:szCs w:val="22"/>
          <w:lang w:val="en-CA" w:eastAsia="ja-JP"/>
        </w:rPr>
      </w:pPr>
    </w:p>
    <w:p w14:paraId="7D2AC1F0" w14:textId="301769C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548C0FA" w14:textId="32A6CA42" w:rsidR="00AD358E" w:rsidRPr="00AD358E" w:rsidRDefault="00AD358E" w:rsidP="00AD358E">
      <w:pPr>
        <w:ind w:firstLineChars="100" w:firstLine="220"/>
        <w:rPr>
          <w:szCs w:val="22"/>
          <w:lang w:val="en-CA" w:eastAsia="ja-JP"/>
        </w:rPr>
      </w:pPr>
      <w:bookmarkStart w:id="0" w:name="_GoBack"/>
      <w:r w:rsidRPr="00AD358E">
        <w:rPr>
          <w:szCs w:val="22"/>
          <w:lang w:val="en-CA" w:eastAsia="ja-JP"/>
        </w:rPr>
        <w:t>It has been known that there are some cases that the coding efficiency of down-sampled coding is better than that of original resolution coding when high-resolution sequences are encoded in the condition of low-bit rate. Since recently super-resolution technologies using CNN have been significantly improved</w:t>
      </w:r>
      <w:r w:rsidR="00767012">
        <w:rPr>
          <w:szCs w:val="22"/>
          <w:lang w:val="en-CA" w:eastAsia="ja-JP"/>
        </w:rPr>
        <w:t xml:space="preserve"> [1]</w:t>
      </w:r>
      <w:r w:rsidRPr="00AD358E">
        <w:rPr>
          <w:szCs w:val="22"/>
          <w:lang w:val="en-CA" w:eastAsia="ja-JP"/>
        </w:rPr>
        <w:t>, its possibility should be utilized.</w:t>
      </w:r>
      <w:r w:rsidR="00767012">
        <w:rPr>
          <w:szCs w:val="22"/>
          <w:lang w:val="en-CA" w:eastAsia="ja-JP"/>
        </w:rPr>
        <w:t xml:space="preserve"> </w:t>
      </w:r>
    </w:p>
    <w:p w14:paraId="4961D336" w14:textId="713A6B9E" w:rsidR="00B025F9" w:rsidRPr="00AD358E" w:rsidRDefault="006E3569" w:rsidP="00B27473">
      <w:pPr>
        <w:ind w:firstLineChars="100" w:firstLine="220"/>
        <w:rPr>
          <w:szCs w:val="22"/>
          <w:lang w:eastAsia="ja-JP"/>
        </w:rPr>
      </w:pPr>
      <w:r>
        <w:rPr>
          <w:szCs w:val="22"/>
          <w:lang w:val="en-CA" w:eastAsia="ja-JP"/>
        </w:rPr>
        <w:t xml:space="preserve">Some </w:t>
      </w:r>
      <w:r w:rsidR="009E7847" w:rsidRPr="00BA1133">
        <w:rPr>
          <w:szCs w:val="22"/>
          <w:lang w:val="en-CA" w:eastAsia="ja-JP"/>
        </w:rPr>
        <w:t>experiments to change the resolution of the whole sequence</w:t>
      </w:r>
      <w:r w:rsidR="00B025F9">
        <w:rPr>
          <w:szCs w:val="22"/>
          <w:lang w:val="en-CA" w:eastAsia="ja-JP"/>
        </w:rPr>
        <w:t xml:space="preserve"> have been conducted by </w:t>
      </w:r>
      <w:r w:rsidR="00767012">
        <w:rPr>
          <w:szCs w:val="22"/>
          <w:lang w:val="en-CA" w:eastAsia="ja-JP"/>
        </w:rPr>
        <w:t xml:space="preserve">RPR </w:t>
      </w:r>
      <w:r w:rsidR="00FF24B1">
        <w:rPr>
          <w:szCs w:val="22"/>
          <w:lang w:val="en-CA" w:eastAsia="ja-JP"/>
        </w:rPr>
        <w:t xml:space="preserve">coding </w:t>
      </w:r>
      <w:r w:rsidR="00767012">
        <w:rPr>
          <w:szCs w:val="22"/>
          <w:lang w:val="en-CA" w:eastAsia="ja-JP"/>
        </w:rPr>
        <w:t xml:space="preserve">on </w:t>
      </w:r>
      <w:r w:rsidR="00B025F9">
        <w:rPr>
          <w:szCs w:val="22"/>
          <w:lang w:val="en-CA" w:eastAsia="ja-JP"/>
        </w:rPr>
        <w:t xml:space="preserve">VTM-10.0. </w:t>
      </w:r>
      <w:r w:rsidR="00954A2D">
        <w:rPr>
          <w:szCs w:val="22"/>
          <w:lang w:val="en-CA" w:eastAsia="ja-JP"/>
        </w:rPr>
        <w:t xml:space="preserve">As </w:t>
      </w:r>
      <w:r w:rsidR="00B27473">
        <w:rPr>
          <w:szCs w:val="22"/>
          <w:lang w:val="en-CA" w:eastAsia="ja-JP"/>
        </w:rPr>
        <w:t>i</w:t>
      </w:r>
      <w:r w:rsidR="00954A2D">
        <w:rPr>
          <w:szCs w:val="22"/>
          <w:lang w:val="en-CA" w:eastAsia="ja-JP"/>
        </w:rPr>
        <w:t>n Table</w:t>
      </w:r>
      <w:r w:rsidR="00B27473">
        <w:rPr>
          <w:szCs w:val="22"/>
          <w:lang w:val="en-CA" w:eastAsia="ja-JP"/>
        </w:rPr>
        <w:t>s</w:t>
      </w:r>
      <w:r w:rsidR="00954A2D">
        <w:rPr>
          <w:szCs w:val="22"/>
          <w:lang w:val="en-CA" w:eastAsia="ja-JP"/>
        </w:rPr>
        <w:t xml:space="preserve"> 1 </w:t>
      </w:r>
      <w:r w:rsidR="00AD358E">
        <w:rPr>
          <w:szCs w:val="22"/>
          <w:lang w:val="en-CA" w:eastAsia="ja-JP"/>
        </w:rPr>
        <w:t xml:space="preserve">and </w:t>
      </w:r>
      <w:r w:rsidR="00954A2D">
        <w:rPr>
          <w:szCs w:val="22"/>
          <w:lang w:val="en-CA" w:eastAsia="ja-JP"/>
        </w:rPr>
        <w:t>2</w:t>
      </w:r>
      <w:r w:rsidR="00AD358E">
        <w:rPr>
          <w:szCs w:val="22"/>
          <w:lang w:val="en-CA" w:eastAsia="ja-JP"/>
        </w:rPr>
        <w:t xml:space="preserve"> (see attached Excel sheets)</w:t>
      </w:r>
      <w:r w:rsidR="00954A2D">
        <w:rPr>
          <w:szCs w:val="22"/>
          <w:lang w:val="en-CA" w:eastAsia="ja-JP"/>
        </w:rPr>
        <w:t xml:space="preserve">, </w:t>
      </w:r>
      <w:r w:rsidR="009E7847" w:rsidRPr="00BA1133">
        <w:rPr>
          <w:szCs w:val="22"/>
          <w:lang w:val="en-CA" w:eastAsia="ja-JP"/>
        </w:rPr>
        <w:t xml:space="preserve">several </w:t>
      </w:r>
      <w:r w:rsidR="009E7847">
        <w:rPr>
          <w:szCs w:val="22"/>
          <w:lang w:val="en-CA" w:eastAsia="ja-JP"/>
        </w:rPr>
        <w:t xml:space="preserve">4K </w:t>
      </w:r>
      <w:r w:rsidR="009E7847" w:rsidRPr="00BA1133">
        <w:rPr>
          <w:szCs w:val="22"/>
          <w:lang w:val="en-CA" w:eastAsia="ja-JP"/>
        </w:rPr>
        <w:t>sequences</w:t>
      </w:r>
      <w:r w:rsidR="00954A2D">
        <w:rPr>
          <w:szCs w:val="22"/>
          <w:lang w:val="en-CA" w:eastAsia="ja-JP"/>
        </w:rPr>
        <w:t xml:space="preserve"> get good </w:t>
      </w:r>
      <w:r w:rsidR="009E7847" w:rsidRPr="00BA1133">
        <w:rPr>
          <w:szCs w:val="22"/>
          <w:lang w:val="en-CA" w:eastAsia="ja-JP"/>
        </w:rPr>
        <w:t>coding gains. In this experiment,</w:t>
      </w:r>
      <w:r w:rsidR="00AD358E">
        <w:rPr>
          <w:szCs w:val="22"/>
          <w:lang w:val="en-CA" w:eastAsia="ja-JP"/>
        </w:rPr>
        <w:t xml:space="preserve"> the cases of </w:t>
      </w:r>
      <w:proofErr w:type="spellStart"/>
      <w:r w:rsidR="00AD358E" w:rsidRPr="00AD358E">
        <w:rPr>
          <w:szCs w:val="22"/>
          <w:lang w:val="en-CA" w:eastAsia="ja-JP"/>
        </w:rPr>
        <w:t>ScalingRatioHor</w:t>
      </w:r>
      <w:proofErr w:type="spellEnd"/>
      <w:r w:rsidR="00AD358E" w:rsidRPr="00AD358E">
        <w:rPr>
          <w:szCs w:val="22"/>
          <w:lang w:val="en-CA" w:eastAsia="ja-JP"/>
        </w:rPr>
        <w:t xml:space="preserve"> and </w:t>
      </w:r>
      <w:proofErr w:type="spellStart"/>
      <w:r w:rsidR="00AD358E" w:rsidRPr="00AD358E">
        <w:rPr>
          <w:szCs w:val="22"/>
          <w:lang w:val="en-CA" w:eastAsia="ja-JP"/>
        </w:rPr>
        <w:t>ScalingRatioVer</w:t>
      </w:r>
      <w:proofErr w:type="spellEnd"/>
      <w:r w:rsidR="00AD358E" w:rsidRPr="00AD358E">
        <w:rPr>
          <w:szCs w:val="22"/>
          <w:lang w:val="en-CA" w:eastAsia="ja-JP"/>
        </w:rPr>
        <w:t xml:space="preserve"> equal to 1.5</w:t>
      </w:r>
      <w:r w:rsidR="00AD358E">
        <w:rPr>
          <w:szCs w:val="22"/>
          <w:lang w:val="en-CA" w:eastAsia="ja-JP"/>
        </w:rPr>
        <w:t xml:space="preserve"> and 2.0 are tested. </w:t>
      </w:r>
      <w:r w:rsidR="009C4E8C">
        <w:rPr>
          <w:szCs w:val="22"/>
          <w:lang w:val="en-CA" w:eastAsia="ja-JP"/>
        </w:rPr>
        <w:t>The QP range of anchor is 32, 37, 42, 47 and that of RPR coding is 27, 32, 37, 42.</w:t>
      </w:r>
      <w:r w:rsidR="00A33F7B">
        <w:rPr>
          <w:szCs w:val="22"/>
          <w:lang w:val="en-CA" w:eastAsia="ja-JP"/>
        </w:rPr>
        <w:t xml:space="preserve"> </w:t>
      </w:r>
      <w:r w:rsidR="00B025F9">
        <w:rPr>
          <w:rFonts w:hint="eastAsia"/>
          <w:szCs w:val="22"/>
          <w:lang w:eastAsia="ja-JP"/>
        </w:rPr>
        <w:t xml:space="preserve">PSNR between </w:t>
      </w:r>
      <w:r w:rsidR="009C4E8C">
        <w:rPr>
          <w:szCs w:val="22"/>
          <w:lang w:eastAsia="ja-JP"/>
        </w:rPr>
        <w:t xml:space="preserve">the </w:t>
      </w:r>
      <w:r w:rsidR="00B025F9">
        <w:rPr>
          <w:rFonts w:hint="eastAsia"/>
          <w:szCs w:val="22"/>
          <w:lang w:eastAsia="ja-JP"/>
        </w:rPr>
        <w:t xml:space="preserve">original sequence and </w:t>
      </w:r>
      <w:r w:rsidR="009C4E8C">
        <w:rPr>
          <w:szCs w:val="22"/>
          <w:lang w:eastAsia="ja-JP"/>
        </w:rPr>
        <w:t xml:space="preserve">the decoded </w:t>
      </w:r>
      <w:r w:rsidR="00B025F9">
        <w:rPr>
          <w:rFonts w:hint="eastAsia"/>
          <w:szCs w:val="22"/>
          <w:lang w:eastAsia="ja-JP"/>
        </w:rPr>
        <w:t>up-sampled (</w:t>
      </w:r>
      <w:r w:rsidR="009C4E8C" w:rsidRPr="009C4E8C">
        <w:rPr>
          <w:szCs w:val="22"/>
          <w:lang w:eastAsia="ja-JP"/>
        </w:rPr>
        <w:t>--</w:t>
      </w:r>
      <w:proofErr w:type="spellStart"/>
      <w:r w:rsidR="009C4E8C" w:rsidRPr="009C4E8C">
        <w:rPr>
          <w:szCs w:val="22"/>
          <w:lang w:eastAsia="ja-JP"/>
        </w:rPr>
        <w:t>UpscaledOutput</w:t>
      </w:r>
      <w:proofErr w:type="spellEnd"/>
      <w:r w:rsidR="009C4E8C">
        <w:rPr>
          <w:szCs w:val="22"/>
          <w:lang w:eastAsia="ja-JP"/>
        </w:rPr>
        <w:t xml:space="preserve"> = 2</w:t>
      </w:r>
      <w:r w:rsidR="00B025F9">
        <w:rPr>
          <w:rFonts w:hint="eastAsia"/>
          <w:szCs w:val="22"/>
          <w:lang w:eastAsia="ja-JP"/>
        </w:rPr>
        <w:t>)</w:t>
      </w:r>
      <w:r w:rsidR="009C4E8C">
        <w:rPr>
          <w:szCs w:val="22"/>
          <w:lang w:eastAsia="ja-JP"/>
        </w:rPr>
        <w:t xml:space="preserve"> sequence is </w:t>
      </w:r>
      <w:r w:rsidR="00A33F7B">
        <w:rPr>
          <w:szCs w:val="22"/>
          <w:lang w:eastAsia="ja-JP"/>
        </w:rPr>
        <w:t>calculated</w:t>
      </w:r>
      <w:r w:rsidR="009C4E8C">
        <w:rPr>
          <w:szCs w:val="22"/>
          <w:lang w:eastAsia="ja-JP"/>
        </w:rPr>
        <w:t>.</w:t>
      </w:r>
      <w:r w:rsidR="00B27473">
        <w:rPr>
          <w:szCs w:val="22"/>
          <w:lang w:eastAsia="ja-JP"/>
        </w:rPr>
        <w:t xml:space="preserve"> </w:t>
      </w:r>
      <w:proofErr w:type="gramStart"/>
      <w:r w:rsidR="00B27473">
        <w:rPr>
          <w:szCs w:val="22"/>
          <w:lang w:eastAsia="ja-JP"/>
        </w:rPr>
        <w:t>In order to</w:t>
      </w:r>
      <w:proofErr w:type="gramEnd"/>
      <w:r w:rsidR="00B27473">
        <w:rPr>
          <w:szCs w:val="22"/>
          <w:lang w:eastAsia="ja-JP"/>
        </w:rPr>
        <w:t xml:space="preserve"> valance b</w:t>
      </w:r>
      <w:r w:rsidR="00B27473">
        <w:rPr>
          <w:rFonts w:hint="eastAsia"/>
          <w:szCs w:val="22"/>
          <w:lang w:eastAsia="ja-JP"/>
        </w:rPr>
        <w:t>e</w:t>
      </w:r>
      <w:r w:rsidR="00B27473">
        <w:rPr>
          <w:szCs w:val="22"/>
          <w:lang w:eastAsia="ja-JP"/>
        </w:rPr>
        <w:t xml:space="preserve">tween </w:t>
      </w:r>
      <w:proofErr w:type="spellStart"/>
      <w:r w:rsidR="00B27473">
        <w:rPr>
          <w:szCs w:val="22"/>
          <w:lang w:eastAsia="ja-JP"/>
        </w:rPr>
        <w:t>luma</w:t>
      </w:r>
      <w:proofErr w:type="spellEnd"/>
      <w:r w:rsidR="00B27473">
        <w:rPr>
          <w:szCs w:val="22"/>
          <w:lang w:eastAsia="ja-JP"/>
        </w:rPr>
        <w:t xml:space="preserve"> and chroma gains, the chroma QP offset of RPR coding were changed.</w:t>
      </w:r>
    </w:p>
    <w:bookmarkEnd w:id="0"/>
    <w:p w14:paraId="7F7C1702" w14:textId="45FCB42B" w:rsidR="009C4E8C" w:rsidRPr="009C4E8C" w:rsidRDefault="009C4E8C" w:rsidP="009C4E8C">
      <w:pPr>
        <w:pStyle w:val="ad"/>
        <w:rPr>
          <w:szCs w:val="22"/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 Experimental results of </w:t>
      </w:r>
      <w:proofErr w:type="spellStart"/>
      <w:r w:rsidRPr="009C4E8C">
        <w:t>ScalingRatioHor</w:t>
      </w:r>
      <w:proofErr w:type="spellEnd"/>
      <w:r>
        <w:t xml:space="preserve"> and </w:t>
      </w:r>
      <w:proofErr w:type="spellStart"/>
      <w:r>
        <w:t>ScalingRatioVer</w:t>
      </w:r>
      <w:proofErr w:type="spellEnd"/>
      <w:r>
        <w:t xml:space="preserve"> equal to 1.5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20858" w:rsidRPr="00D20858" w14:paraId="1453D13D" w14:textId="77777777" w:rsidTr="00D74C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B270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66CAC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20858" w:rsidRPr="00D20858" w14:paraId="543C0349" w14:textId="77777777" w:rsidTr="00D74C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C0F6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D9939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VTM-10.0(QP=32,37,42,47)</w:t>
            </w:r>
          </w:p>
        </w:tc>
      </w:tr>
      <w:tr w:rsidR="00D20858" w:rsidRPr="00D20858" w14:paraId="0FEB49EC" w14:textId="77777777" w:rsidTr="00D74C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6F0CC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7D74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99F96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0C2A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9CD2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FDFB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20858" w:rsidRPr="00D20858" w14:paraId="44D0A395" w14:textId="77777777" w:rsidTr="00D74C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9E01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D59D7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C5FE7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7EFBE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2929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DB44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20858" w:rsidRPr="00D20858" w14:paraId="1F699866" w14:textId="77777777" w:rsidTr="00D74C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69D7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275C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B7CE7C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51A0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D343A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6B63" w14:textId="77777777" w:rsidR="00D20858" w:rsidRPr="00D20858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08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B833545" w14:textId="0A98B8C1" w:rsidR="00D20858" w:rsidRDefault="00D20858" w:rsidP="00D1211A">
      <w:pPr>
        <w:rPr>
          <w:szCs w:val="22"/>
          <w:lang w:eastAsia="ja-JP"/>
        </w:rPr>
      </w:pPr>
    </w:p>
    <w:p w14:paraId="253C59CB" w14:textId="6BE4EBE7" w:rsidR="009C4E8C" w:rsidRPr="009C4E8C" w:rsidRDefault="009C4E8C" w:rsidP="009C4E8C">
      <w:pPr>
        <w:pStyle w:val="ad"/>
        <w:rPr>
          <w:szCs w:val="22"/>
          <w:lang w:eastAsia="ja-JP"/>
        </w:rPr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 Experimental results of </w:t>
      </w:r>
      <w:proofErr w:type="spellStart"/>
      <w:r w:rsidRPr="009C4E8C">
        <w:t>ScalingRatioHor</w:t>
      </w:r>
      <w:proofErr w:type="spellEnd"/>
      <w:r>
        <w:t xml:space="preserve"> and </w:t>
      </w:r>
      <w:proofErr w:type="spellStart"/>
      <w:r>
        <w:t>ScalingRatioVer</w:t>
      </w:r>
      <w:proofErr w:type="spellEnd"/>
      <w:r>
        <w:t xml:space="preserve"> equal to 2.0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8"/>
        <w:gridCol w:w="1257"/>
        <w:gridCol w:w="1257"/>
        <w:gridCol w:w="881"/>
        <w:gridCol w:w="827"/>
      </w:tblGrid>
      <w:tr w:rsidR="003A3C89" w:rsidRPr="003A3C89" w14:paraId="2D52CBEA" w14:textId="77777777" w:rsidTr="00B02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0261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212AA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3A3C89" w:rsidRPr="003A3C89" w14:paraId="3CAC27BC" w14:textId="77777777" w:rsidTr="00B02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6C6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BE0CE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 (QP32,37,42,47)</w:t>
            </w:r>
          </w:p>
        </w:tc>
      </w:tr>
      <w:tr w:rsidR="003A3C89" w:rsidRPr="003A3C89" w14:paraId="6DECD483" w14:textId="77777777" w:rsidTr="00FF24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3C87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C9BA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D7BD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281B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615C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F730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A3C89" w:rsidRPr="003A3C89" w14:paraId="27AEB19F" w14:textId="77777777" w:rsidTr="00FF24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8AE5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A3CD9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-5.32%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DD1984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-12.38%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897C6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-11.79%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50F6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B287" w14:textId="77777777" w:rsidR="003A3C89" w:rsidRPr="003A3C89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3C8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57%</w:t>
            </w:r>
          </w:p>
        </w:tc>
      </w:tr>
    </w:tbl>
    <w:p w14:paraId="7B24CB28" w14:textId="77777777" w:rsidR="00D20858" w:rsidRPr="00907E3B" w:rsidRDefault="00D20858" w:rsidP="00D1211A">
      <w:pPr>
        <w:rPr>
          <w:szCs w:val="22"/>
          <w:lang w:eastAsia="ja-JP"/>
        </w:rPr>
      </w:pPr>
    </w:p>
    <w:p w14:paraId="20F8820B" w14:textId="77777777" w:rsidR="0092727D" w:rsidRDefault="0092727D" w:rsidP="0092727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Proposal</w:t>
      </w:r>
    </w:p>
    <w:p w14:paraId="6369B06C" w14:textId="7FB24328" w:rsidR="00684943" w:rsidRDefault="00684943" w:rsidP="00684943">
      <w:pPr>
        <w:ind w:firstLineChars="100" w:firstLine="220"/>
        <w:rPr>
          <w:lang w:eastAsia="ja-JP"/>
        </w:rPr>
      </w:pPr>
      <w:r>
        <w:rPr>
          <w:lang w:eastAsia="ja-JP"/>
        </w:rPr>
        <w:t>The following is a simple SEI message is proposed.</w:t>
      </w:r>
    </w:p>
    <w:p w14:paraId="588D54B1" w14:textId="77777777" w:rsidR="00EB6BA7" w:rsidRDefault="00EB6BA7" w:rsidP="00A649E9">
      <w:pPr>
        <w:rPr>
          <w:lang w:eastAsia="ja-JP"/>
        </w:rPr>
      </w:pPr>
    </w:p>
    <w:tbl>
      <w:tblPr>
        <w:tblW w:w="762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08"/>
        <w:gridCol w:w="1218"/>
      </w:tblGrid>
      <w:tr w:rsidR="00F056E0" w:rsidRPr="00F056E0" w14:paraId="10926374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193D3" w14:textId="77777777" w:rsidR="00F056E0" w:rsidRPr="00F056E0" w:rsidRDefault="00F056E0" w:rsidP="009E7847">
            <w:pPr>
              <w:rPr>
                <w:lang w:eastAsia="ja-JP"/>
              </w:rPr>
            </w:pPr>
            <w:proofErr w:type="spellStart"/>
            <w:r w:rsidRPr="00F056E0">
              <w:rPr>
                <w:lang w:val="en-GB" w:eastAsia="ja-JP"/>
              </w:rPr>
              <w:t>output_picture_upsampling_parameter_sei_</w:t>
            </w:r>
            <w:proofErr w:type="gramStart"/>
            <w:r w:rsidRPr="00F056E0">
              <w:rPr>
                <w:lang w:val="en-GB" w:eastAsia="ja-JP"/>
              </w:rPr>
              <w:t>message</w:t>
            </w:r>
            <w:proofErr w:type="spellEnd"/>
            <w:r w:rsidRPr="00F056E0">
              <w:rPr>
                <w:lang w:val="en-GB" w:eastAsia="ja-JP"/>
              </w:rPr>
              <w:t xml:space="preserve">( </w:t>
            </w:r>
            <w:proofErr w:type="spellStart"/>
            <w:r w:rsidRPr="00F056E0">
              <w:rPr>
                <w:lang w:val="en-GB" w:eastAsia="ja-JP"/>
              </w:rPr>
              <w:t>payloadSize</w:t>
            </w:r>
            <w:proofErr w:type="spellEnd"/>
            <w:proofErr w:type="gramEnd"/>
            <w:r w:rsidRPr="00F056E0">
              <w:rPr>
                <w:lang w:val="en-GB" w:eastAsia="ja-JP"/>
              </w:rPr>
              <w:t xml:space="preserve">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0C56A" w14:textId="77777777" w:rsidR="00F056E0" w:rsidRPr="00F056E0" w:rsidRDefault="00F056E0" w:rsidP="009E7847">
            <w:pPr>
              <w:rPr>
                <w:lang w:eastAsia="ja-JP"/>
              </w:rPr>
            </w:pPr>
            <w:r w:rsidRPr="00F056E0">
              <w:rPr>
                <w:b/>
                <w:bCs/>
                <w:lang w:val="en-GB" w:eastAsia="ja-JP"/>
              </w:rPr>
              <w:t>Descriptor</w:t>
            </w:r>
          </w:p>
        </w:tc>
      </w:tr>
      <w:tr w:rsidR="00F056E0" w:rsidRPr="00F056E0" w14:paraId="2EC1B228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E1ADA" w14:textId="0DC75CD8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proofErr w:type="spellStart"/>
            <w:r w:rsidR="00F056E0" w:rsidRPr="00F056E0">
              <w:rPr>
                <w:lang w:eastAsia="ja-JP"/>
              </w:rPr>
              <w:t>upsampling_parameter_idc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9027F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  <w:proofErr w:type="gramStart"/>
            <w:r w:rsidRPr="00F056E0">
              <w:rPr>
                <w:lang w:val="en-GB" w:eastAsia="ja-JP"/>
              </w:rPr>
              <w:t>u(</w:t>
            </w:r>
            <w:proofErr w:type="gramEnd"/>
            <w:r w:rsidRPr="00F056E0">
              <w:rPr>
                <w:lang w:val="en-GB" w:eastAsia="ja-JP"/>
              </w:rPr>
              <w:t>2)</w:t>
            </w:r>
          </w:p>
        </w:tc>
      </w:tr>
      <w:tr w:rsidR="00F056E0" w:rsidRPr="00F056E0" w14:paraId="191B5381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C7136" w14:textId="17AC4344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proofErr w:type="spellStart"/>
            <w:r w:rsidR="00F056E0" w:rsidRPr="00F056E0">
              <w:rPr>
                <w:lang w:eastAsia="ja-JP"/>
              </w:rPr>
              <w:t>upsampling_parameter_format_idc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005CD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  <w:proofErr w:type="gramStart"/>
            <w:r w:rsidRPr="00F056E0">
              <w:rPr>
                <w:lang w:val="en-GB" w:eastAsia="ja-JP"/>
              </w:rPr>
              <w:t>u(</w:t>
            </w:r>
            <w:proofErr w:type="gramEnd"/>
            <w:r w:rsidRPr="00F056E0">
              <w:rPr>
                <w:lang w:val="en-GB" w:eastAsia="ja-JP"/>
              </w:rPr>
              <w:t>6)</w:t>
            </w:r>
          </w:p>
        </w:tc>
      </w:tr>
      <w:tr w:rsidR="00F056E0" w:rsidRPr="00F056E0" w14:paraId="1C569162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F4106" w14:textId="469D4B97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="00F056E0" w:rsidRPr="00F056E0">
              <w:rPr>
                <w:lang w:eastAsia="ja-JP"/>
              </w:rPr>
              <w:t>for (</w:t>
            </w:r>
            <w:proofErr w:type="spellStart"/>
            <w:r w:rsidR="00F056E0" w:rsidRPr="00F056E0">
              <w:rPr>
                <w:lang w:eastAsia="ja-JP"/>
              </w:rPr>
              <w:t>i</w:t>
            </w:r>
            <w:proofErr w:type="spellEnd"/>
            <w:r w:rsidR="00F056E0" w:rsidRPr="00F056E0">
              <w:rPr>
                <w:lang w:eastAsia="ja-JP"/>
              </w:rPr>
              <w:t xml:space="preserve"> = 1; </w:t>
            </w:r>
            <w:proofErr w:type="spellStart"/>
            <w:r w:rsidR="00F056E0" w:rsidRPr="00F056E0">
              <w:rPr>
                <w:lang w:eastAsia="ja-JP"/>
              </w:rPr>
              <w:t>i</w:t>
            </w:r>
            <w:proofErr w:type="spellEnd"/>
            <w:r w:rsidR="00F056E0" w:rsidRPr="00F056E0">
              <w:rPr>
                <w:lang w:eastAsia="ja-JP"/>
              </w:rPr>
              <w:t xml:space="preserve"> &lt; </w:t>
            </w:r>
            <w:proofErr w:type="spellStart"/>
            <w:proofErr w:type="gramStart"/>
            <w:r w:rsidR="00F056E0" w:rsidRPr="00F056E0">
              <w:rPr>
                <w:lang w:eastAsia="ja-JP"/>
              </w:rPr>
              <w:t>payloadSize</w:t>
            </w:r>
            <w:proofErr w:type="spellEnd"/>
            <w:r w:rsidR="00F056E0" w:rsidRPr="00F056E0">
              <w:rPr>
                <w:lang w:eastAsia="ja-JP"/>
              </w:rPr>
              <w:t>;_</w:t>
            </w:r>
            <w:proofErr w:type="spellStart"/>
            <w:proofErr w:type="gramEnd"/>
            <w:r w:rsidR="00F056E0" w:rsidRPr="00F056E0">
              <w:rPr>
                <w:lang w:eastAsia="ja-JP"/>
              </w:rPr>
              <w:t>i</w:t>
            </w:r>
            <w:proofErr w:type="spellEnd"/>
            <w:r w:rsidR="00F056E0" w:rsidRPr="00F056E0">
              <w:rPr>
                <w:lang w:eastAsia="ja-JP"/>
              </w:rPr>
              <w:t>++)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E4FC3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</w:p>
        </w:tc>
      </w:tr>
      <w:tr w:rsidR="00F056E0" w:rsidRPr="00F056E0" w14:paraId="46A65A78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41027" w14:textId="44F3130C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proofErr w:type="spellStart"/>
            <w:r w:rsidR="006E3569" w:rsidRPr="00F056E0">
              <w:rPr>
                <w:lang w:eastAsia="ja-JP"/>
              </w:rPr>
              <w:t>upsampling_parameter_payload_byte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C80CF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  <w:proofErr w:type="gramStart"/>
            <w:r w:rsidRPr="00F056E0">
              <w:rPr>
                <w:lang w:val="en-GB" w:eastAsia="ja-JP"/>
              </w:rPr>
              <w:t>b(</w:t>
            </w:r>
            <w:proofErr w:type="gramEnd"/>
            <w:r w:rsidRPr="00F056E0">
              <w:rPr>
                <w:lang w:val="en-GB" w:eastAsia="ja-JP"/>
              </w:rPr>
              <w:t>8)</w:t>
            </w:r>
          </w:p>
        </w:tc>
      </w:tr>
      <w:tr w:rsidR="00F056E0" w:rsidRPr="00F056E0" w14:paraId="35BBCA6D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97C31" w14:textId="4EADEFE7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="00F056E0" w:rsidRPr="00F056E0">
              <w:rPr>
                <w:lang w:eastAsia="ja-JP"/>
              </w:rPr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E5264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</w:p>
        </w:tc>
      </w:tr>
      <w:tr w:rsidR="00F056E0" w:rsidRPr="00F056E0" w14:paraId="31D110B2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19A6F" w14:textId="77777777" w:rsidR="00F056E0" w:rsidRPr="00F056E0" w:rsidRDefault="00F056E0" w:rsidP="009E7847">
            <w:pPr>
              <w:rPr>
                <w:lang w:eastAsia="ja-JP"/>
              </w:rPr>
            </w:pPr>
            <w:r w:rsidRPr="00F056E0">
              <w:rPr>
                <w:lang w:val="en-GB" w:eastAsia="ja-JP"/>
              </w:rPr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E37D7" w14:textId="17972388" w:rsidR="00F056E0" w:rsidRPr="00F056E0" w:rsidRDefault="00F056E0" w:rsidP="009E7847">
            <w:pPr>
              <w:jc w:val="center"/>
              <w:rPr>
                <w:lang w:eastAsia="ja-JP"/>
              </w:rPr>
            </w:pPr>
          </w:p>
        </w:tc>
      </w:tr>
    </w:tbl>
    <w:p w14:paraId="523FBB6C" w14:textId="72060628" w:rsidR="00D74C02" w:rsidRDefault="00D74C02" w:rsidP="00A649E9">
      <w:pPr>
        <w:rPr>
          <w:lang w:eastAsia="ja-JP"/>
        </w:rPr>
      </w:pPr>
    </w:p>
    <w:p w14:paraId="6C272A42" w14:textId="530C788C" w:rsidR="00D74C02" w:rsidRDefault="006E3569" w:rsidP="00A649E9">
      <w:pPr>
        <w:rPr>
          <w:lang w:eastAsia="ja-JP"/>
        </w:rPr>
      </w:pPr>
      <w:proofErr w:type="spellStart"/>
      <w:r w:rsidRPr="00B75C1E">
        <w:rPr>
          <w:b/>
          <w:lang w:eastAsia="ja-JP"/>
        </w:rPr>
        <w:t>upsampling_parameter_idc</w:t>
      </w:r>
      <w:proofErr w:type="spellEnd"/>
      <w:r w:rsidR="00B75C1E">
        <w:rPr>
          <w:rFonts w:hint="eastAsia"/>
          <w:lang w:eastAsia="ja-JP"/>
        </w:rPr>
        <w:t xml:space="preserve"> </w:t>
      </w:r>
      <w:r w:rsidR="00B75C1E">
        <w:rPr>
          <w:lang w:eastAsia="ja-JP"/>
        </w:rPr>
        <w:t xml:space="preserve">specifies the value of </w:t>
      </w:r>
      <w:r w:rsidR="00B4576F">
        <w:rPr>
          <w:lang w:eastAsia="ja-JP"/>
        </w:rPr>
        <w:t xml:space="preserve">the </w:t>
      </w:r>
      <w:r w:rsidR="00B75C1E">
        <w:rPr>
          <w:lang w:eastAsia="ja-JP"/>
        </w:rPr>
        <w:t xml:space="preserve">index of </w:t>
      </w:r>
      <w:r w:rsidR="00542E05">
        <w:rPr>
          <w:lang w:eastAsia="ja-JP"/>
        </w:rPr>
        <w:t>neural network parameters.</w:t>
      </w:r>
    </w:p>
    <w:p w14:paraId="09E84AE4" w14:textId="003304D3" w:rsidR="00E5119C" w:rsidRDefault="006E3569" w:rsidP="00E5119C">
      <w:pPr>
        <w:rPr>
          <w:lang w:eastAsia="ja-JP"/>
        </w:rPr>
      </w:pPr>
      <w:proofErr w:type="spellStart"/>
      <w:r w:rsidRPr="00B75C1E">
        <w:rPr>
          <w:b/>
          <w:lang w:eastAsia="ja-JP"/>
        </w:rPr>
        <w:t>upsampling_parameter_format_idc</w:t>
      </w:r>
      <w:proofErr w:type="spellEnd"/>
      <w:r w:rsidR="00B75C1E">
        <w:rPr>
          <w:lang w:eastAsia="ja-JP"/>
        </w:rPr>
        <w:t xml:space="preserve"> </w:t>
      </w:r>
      <w:r w:rsidR="00B75C1E" w:rsidRPr="00B75C1E">
        <w:rPr>
          <w:lang w:eastAsia="ja-JP"/>
        </w:rPr>
        <w:t xml:space="preserve">specifies the </w:t>
      </w:r>
      <w:r w:rsidR="00B75C1E">
        <w:rPr>
          <w:lang w:eastAsia="ja-JP"/>
        </w:rPr>
        <w:t xml:space="preserve">format of </w:t>
      </w:r>
      <w:r w:rsidR="00B4576F">
        <w:rPr>
          <w:lang w:eastAsia="ja-JP"/>
        </w:rPr>
        <w:t xml:space="preserve">the </w:t>
      </w:r>
      <w:r w:rsidR="00B75C1E">
        <w:rPr>
          <w:lang w:eastAsia="ja-JP"/>
        </w:rPr>
        <w:t>neural network parameter.</w:t>
      </w:r>
      <w:r w:rsidR="00542E05">
        <w:rPr>
          <w:lang w:eastAsia="ja-JP"/>
        </w:rPr>
        <w:t xml:space="preserve"> For example, </w:t>
      </w:r>
      <w:r w:rsidR="00E5119C">
        <w:rPr>
          <w:lang w:eastAsia="ja-JP"/>
        </w:rPr>
        <w:t>MPEG NNR [3] is a good format for compressed neural network parameter</w:t>
      </w:r>
      <w:r w:rsidR="00B4576F">
        <w:rPr>
          <w:lang w:eastAsia="ja-JP"/>
        </w:rPr>
        <w:t>s</w:t>
      </w:r>
      <w:r w:rsidR="00E5119C">
        <w:rPr>
          <w:lang w:eastAsia="ja-JP"/>
        </w:rPr>
        <w:t xml:space="preserve">. </w:t>
      </w:r>
      <w:r w:rsidR="00B4576F">
        <w:rPr>
          <w:lang w:eastAsia="ja-JP"/>
        </w:rPr>
        <w:t>Otherwise</w:t>
      </w:r>
      <w:r w:rsidR="00E5119C">
        <w:rPr>
          <w:lang w:eastAsia="ja-JP"/>
        </w:rPr>
        <w:t xml:space="preserve">, </w:t>
      </w:r>
      <w:r w:rsidR="00542E05" w:rsidRPr="00542E05">
        <w:rPr>
          <w:rFonts w:hint="eastAsia"/>
          <w:lang w:eastAsia="ja-JP"/>
        </w:rPr>
        <w:t>ONNX</w:t>
      </w:r>
      <w:r w:rsidR="00B4576F">
        <w:rPr>
          <w:lang w:eastAsia="ja-JP"/>
        </w:rPr>
        <w:t xml:space="preserve"> </w:t>
      </w:r>
      <w:r w:rsidR="00542E05" w:rsidRPr="00542E05">
        <w:rPr>
          <w:rFonts w:hint="eastAsia"/>
          <w:lang w:eastAsia="ja-JP"/>
        </w:rPr>
        <w:t xml:space="preserve">(Open Neural Network </w:t>
      </w:r>
      <w:proofErr w:type="spellStart"/>
      <w:r w:rsidR="00542E05" w:rsidRPr="00542E05">
        <w:rPr>
          <w:rFonts w:hint="eastAsia"/>
          <w:lang w:eastAsia="ja-JP"/>
        </w:rPr>
        <w:t>eXchange</w:t>
      </w:r>
      <w:proofErr w:type="spellEnd"/>
      <w:r w:rsidR="00542E05" w:rsidRPr="00542E05">
        <w:rPr>
          <w:rFonts w:hint="eastAsia"/>
          <w:lang w:eastAsia="ja-JP"/>
        </w:rPr>
        <w:t>)</w:t>
      </w:r>
      <w:r w:rsidR="00E5119C">
        <w:rPr>
          <w:lang w:eastAsia="ja-JP"/>
        </w:rPr>
        <w:t xml:space="preserve"> and </w:t>
      </w:r>
      <w:r w:rsidR="00542E05" w:rsidRPr="00542E05">
        <w:rPr>
          <w:rFonts w:hint="eastAsia"/>
          <w:lang w:eastAsia="ja-JP"/>
        </w:rPr>
        <w:t>NNEF</w:t>
      </w:r>
      <w:r w:rsidR="00B4576F">
        <w:rPr>
          <w:lang w:eastAsia="ja-JP"/>
        </w:rPr>
        <w:t xml:space="preserve"> </w:t>
      </w:r>
      <w:r w:rsidR="00542E05" w:rsidRPr="00542E05">
        <w:rPr>
          <w:rFonts w:hint="eastAsia"/>
          <w:lang w:eastAsia="ja-JP"/>
        </w:rPr>
        <w:t>(Neural Network Exchange Format)</w:t>
      </w:r>
      <w:r w:rsidR="00E5119C">
        <w:rPr>
          <w:lang w:eastAsia="ja-JP"/>
        </w:rPr>
        <w:t xml:space="preserve"> will be one of the candidates for parameter format.</w:t>
      </w:r>
    </w:p>
    <w:p w14:paraId="6F1C59AC" w14:textId="0F32CF62" w:rsidR="00B75C1E" w:rsidRDefault="006E3569" w:rsidP="00A649E9">
      <w:pPr>
        <w:rPr>
          <w:lang w:eastAsia="ja-JP"/>
        </w:rPr>
      </w:pPr>
      <w:proofErr w:type="spellStart"/>
      <w:r w:rsidRPr="00B75C1E">
        <w:rPr>
          <w:b/>
          <w:lang w:eastAsia="ja-JP"/>
        </w:rPr>
        <w:t>upsampling_parameter_payload_byte</w:t>
      </w:r>
      <w:proofErr w:type="spellEnd"/>
      <w:r w:rsidR="00B75C1E">
        <w:rPr>
          <w:lang w:eastAsia="ja-JP"/>
        </w:rPr>
        <w:t xml:space="preserve"> </w:t>
      </w:r>
      <w:r w:rsidR="00B75C1E" w:rsidRPr="00B75C1E">
        <w:rPr>
          <w:lang w:eastAsia="ja-JP"/>
        </w:rPr>
        <w:t xml:space="preserve">is a byte of the payload type of </w:t>
      </w:r>
      <w:r w:rsidR="00684943">
        <w:rPr>
          <w:lang w:eastAsia="ja-JP"/>
        </w:rPr>
        <w:t xml:space="preserve">the </w:t>
      </w:r>
      <w:r w:rsidR="00B75C1E" w:rsidRPr="00B75C1E">
        <w:rPr>
          <w:lang w:eastAsia="ja-JP"/>
        </w:rPr>
        <w:t>SEI message</w:t>
      </w:r>
      <w:r w:rsidR="00684943">
        <w:rPr>
          <w:lang w:eastAsia="ja-JP"/>
        </w:rPr>
        <w:t xml:space="preserve">. </w:t>
      </w:r>
      <w:r w:rsidR="00B75C1E">
        <w:rPr>
          <w:rFonts w:hint="eastAsia"/>
          <w:lang w:eastAsia="ja-JP"/>
        </w:rPr>
        <w:t xml:space="preserve">According </w:t>
      </w:r>
      <w:r w:rsidR="00B75C1E">
        <w:rPr>
          <w:lang w:eastAsia="ja-JP"/>
        </w:rPr>
        <w:t xml:space="preserve">to the format which is specified by </w:t>
      </w:r>
      <w:proofErr w:type="spellStart"/>
      <w:r w:rsidR="00B75C1E">
        <w:rPr>
          <w:rFonts w:hint="eastAsia"/>
          <w:lang w:eastAsia="ja-JP"/>
        </w:rPr>
        <w:t>upsampling_paramter_format_idc</w:t>
      </w:r>
      <w:proofErr w:type="spellEnd"/>
      <w:r w:rsidR="00B025F9">
        <w:rPr>
          <w:lang w:eastAsia="ja-JP"/>
        </w:rPr>
        <w:t xml:space="preserve">, the bytes are </w:t>
      </w:r>
      <w:r w:rsidR="00542E05">
        <w:rPr>
          <w:lang w:eastAsia="ja-JP"/>
        </w:rPr>
        <w:t>decoded,</w:t>
      </w:r>
      <w:r w:rsidR="00B025F9">
        <w:rPr>
          <w:lang w:eastAsia="ja-JP"/>
        </w:rPr>
        <w:t xml:space="preserve"> and the neural network parameters are received.</w:t>
      </w:r>
    </w:p>
    <w:p w14:paraId="21911211" w14:textId="77777777" w:rsidR="00B025F9" w:rsidRDefault="00B025F9" w:rsidP="00A649E9">
      <w:pPr>
        <w:rPr>
          <w:lang w:eastAsia="ja-JP"/>
        </w:rPr>
      </w:pPr>
    </w:p>
    <w:p w14:paraId="703235C1" w14:textId="77777777" w:rsidR="00A649E9" w:rsidRPr="005B217D" w:rsidRDefault="00A649E9" w:rsidP="00A649E9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2E9B273" w14:textId="2E54B15D" w:rsidR="00A143B2" w:rsidRDefault="00A649E9" w:rsidP="00A649E9">
      <w:pPr>
        <w:ind w:left="360" w:hanging="360"/>
        <w:rPr>
          <w:lang w:val="en-CA" w:eastAsia="ja-JP"/>
        </w:rPr>
      </w:pPr>
      <w:r>
        <w:rPr>
          <w:lang w:val="en-CA" w:eastAsia="ja-JP"/>
        </w:rPr>
        <w:t>[</w:t>
      </w:r>
      <w:r w:rsidR="00344121">
        <w:rPr>
          <w:lang w:val="en-CA" w:eastAsia="ja-JP"/>
        </w:rPr>
        <w:t>1</w:t>
      </w:r>
      <w:r>
        <w:rPr>
          <w:lang w:val="en-CA" w:eastAsia="ja-JP"/>
        </w:rPr>
        <w:t>]</w:t>
      </w:r>
      <w:r>
        <w:rPr>
          <w:lang w:val="en-CA" w:eastAsia="ja-JP"/>
        </w:rPr>
        <w:tab/>
      </w:r>
      <w:r w:rsidR="00767012" w:rsidRPr="00767012">
        <w:rPr>
          <w:lang w:val="en-CA" w:eastAsia="ja-JP"/>
        </w:rPr>
        <w:t>W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Yang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</w:t>
      </w:r>
      <w:proofErr w:type="spellStart"/>
      <w:r w:rsidR="00767012" w:rsidRPr="00767012">
        <w:rPr>
          <w:lang w:val="en-CA" w:eastAsia="ja-JP"/>
        </w:rPr>
        <w:t>X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</w:t>
      </w:r>
      <w:proofErr w:type="spellEnd"/>
      <w:r w:rsidR="00767012" w:rsidRPr="00767012">
        <w:rPr>
          <w:lang w:val="en-CA" w:eastAsia="ja-JP"/>
        </w:rPr>
        <w:t>Zhang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Y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Tian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W</w:t>
      </w:r>
      <w:r w:rsidR="00767012">
        <w:rPr>
          <w:lang w:val="en-CA" w:eastAsia="ja-JP"/>
        </w:rPr>
        <w:t xml:space="preserve">. </w:t>
      </w:r>
      <w:r w:rsidR="00767012" w:rsidRPr="00767012">
        <w:rPr>
          <w:lang w:val="en-CA" w:eastAsia="ja-JP"/>
        </w:rPr>
        <w:t>Wang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J-H </w:t>
      </w:r>
      <w:proofErr w:type="spellStart"/>
      <w:r w:rsidR="00767012" w:rsidRPr="00767012">
        <w:rPr>
          <w:lang w:val="en-CA" w:eastAsia="ja-JP"/>
        </w:rPr>
        <w:t>Xue</w:t>
      </w:r>
      <w:proofErr w:type="spellEnd"/>
      <w:r w:rsidR="00767012">
        <w:rPr>
          <w:lang w:val="en-CA" w:eastAsia="ja-JP"/>
        </w:rPr>
        <w:t xml:space="preserve"> and</w:t>
      </w:r>
      <w:r w:rsidR="00767012" w:rsidRPr="00767012">
        <w:rPr>
          <w:lang w:val="en-CA" w:eastAsia="ja-JP"/>
        </w:rPr>
        <w:t xml:space="preserve"> Q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Liao</w:t>
      </w:r>
      <w:r w:rsidR="00A143B2">
        <w:rPr>
          <w:rFonts w:hint="eastAsia"/>
          <w:lang w:val="en-CA" w:eastAsia="ja-JP"/>
        </w:rPr>
        <w:t>,</w:t>
      </w:r>
      <w:r w:rsidR="00A143B2">
        <w:rPr>
          <w:lang w:val="en-CA" w:eastAsia="ja-JP"/>
        </w:rPr>
        <w:t xml:space="preserve"> “</w:t>
      </w:r>
      <w:r w:rsidR="00A143B2" w:rsidRPr="00A143B2">
        <w:rPr>
          <w:lang w:val="en-CA" w:eastAsia="ja-JP"/>
        </w:rPr>
        <w:t>Deep Learning for Single Image Super-Resolution: A Brief Review</w:t>
      </w:r>
      <w:r w:rsidR="00A143B2">
        <w:rPr>
          <w:lang w:val="en-CA" w:eastAsia="ja-JP"/>
        </w:rPr>
        <w:t>”,</w:t>
      </w:r>
      <w:r w:rsidR="00A143B2">
        <w:rPr>
          <w:lang w:val="en-CA" w:eastAsia="ja-JP"/>
        </w:rPr>
        <w:t xml:space="preserve"> IEEE Trans. Multimedia, </w:t>
      </w:r>
      <w:r w:rsidR="00411682">
        <w:rPr>
          <w:lang w:val="en-CA" w:eastAsia="ja-JP"/>
        </w:rPr>
        <w:t>vol.21, no.12, pp.3106-3121, Dec. 2019.</w:t>
      </w:r>
    </w:p>
    <w:p w14:paraId="1E031BD5" w14:textId="77777777" w:rsidR="00767012" w:rsidRDefault="00767012" w:rsidP="00767012">
      <w:pPr>
        <w:ind w:left="360" w:hanging="360"/>
        <w:rPr>
          <w:lang w:val="en-CA" w:eastAsia="ja-JP"/>
        </w:rPr>
      </w:pPr>
      <w:r>
        <w:rPr>
          <w:szCs w:val="22"/>
          <w:lang w:val="en-CA"/>
        </w:rPr>
        <w:t>[2</w:t>
      </w:r>
      <w:r>
        <w:rPr>
          <w:rFonts w:hint="eastAsia"/>
          <w:szCs w:val="22"/>
          <w:lang w:val="en-CA" w:eastAsia="ja-JP"/>
        </w:rPr>
        <w:t>]</w:t>
      </w:r>
      <w:r>
        <w:rPr>
          <w:lang w:val="en-CA" w:eastAsia="ja-JP"/>
        </w:rPr>
        <w:tab/>
      </w:r>
      <w:r w:rsidRPr="00A143B2">
        <w:rPr>
          <w:lang w:val="en-CA" w:eastAsia="ja-JP"/>
        </w:rPr>
        <w:t xml:space="preserve">S. Liu, A. </w:t>
      </w:r>
      <w:proofErr w:type="spellStart"/>
      <w:r w:rsidRPr="00A143B2">
        <w:rPr>
          <w:lang w:val="en-CA" w:eastAsia="ja-JP"/>
        </w:rPr>
        <w:t>Segall</w:t>
      </w:r>
      <w:proofErr w:type="spellEnd"/>
      <w:r w:rsidRPr="00A143B2">
        <w:rPr>
          <w:lang w:val="en-CA" w:eastAsia="ja-JP"/>
        </w:rPr>
        <w:t xml:space="preserve">, E. </w:t>
      </w:r>
      <w:proofErr w:type="spellStart"/>
      <w:r w:rsidRPr="00A143B2">
        <w:rPr>
          <w:lang w:val="en-CA" w:eastAsia="ja-JP"/>
        </w:rPr>
        <w:t>Alshina</w:t>
      </w:r>
      <w:proofErr w:type="spellEnd"/>
      <w:r w:rsidRPr="00A143B2">
        <w:rPr>
          <w:lang w:val="en-CA" w:eastAsia="ja-JP"/>
        </w:rPr>
        <w:t xml:space="preserve">, J. Boyce, M. Wien </w:t>
      </w:r>
      <w:r>
        <w:rPr>
          <w:lang w:val="en-CA" w:eastAsia="ja-JP"/>
        </w:rPr>
        <w:t xml:space="preserve">and </w:t>
      </w:r>
      <w:r w:rsidRPr="00A143B2">
        <w:rPr>
          <w:lang w:val="en-CA" w:eastAsia="ja-JP"/>
        </w:rPr>
        <w:t xml:space="preserve">D. </w:t>
      </w:r>
      <w:proofErr w:type="spellStart"/>
      <w:r w:rsidRPr="00A143B2">
        <w:rPr>
          <w:lang w:val="en-CA" w:eastAsia="ja-JP"/>
        </w:rPr>
        <w:t>Grois</w:t>
      </w:r>
      <w:proofErr w:type="spellEnd"/>
      <w:r>
        <w:rPr>
          <w:lang w:val="en-CA" w:eastAsia="ja-JP"/>
        </w:rPr>
        <w:t>, “</w:t>
      </w:r>
      <w:r w:rsidRPr="00A33F7B">
        <w:rPr>
          <w:lang w:val="en-CA" w:eastAsia="ja-JP"/>
        </w:rPr>
        <w:t>Methodology and reporting template for neural network coding tool testing</w:t>
      </w:r>
      <w:r>
        <w:rPr>
          <w:lang w:val="en-CA" w:eastAsia="ja-JP"/>
        </w:rPr>
        <w:t xml:space="preserve">”,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T0041, </w:t>
      </w:r>
      <w:bookmarkStart w:id="1" w:name="_Hlk52467733"/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bookmarkEnd w:id="1"/>
      <w:r>
        <w:rPr>
          <w:lang w:val="en-CA"/>
        </w:rPr>
        <w:t>Oct.</w:t>
      </w:r>
      <w:r>
        <w:rPr>
          <w:lang w:val="en-CA" w:eastAsia="ja-JP"/>
        </w:rPr>
        <w:t xml:space="preserve"> 2020.</w:t>
      </w:r>
    </w:p>
    <w:p w14:paraId="34FBA5B5" w14:textId="628FF305" w:rsidR="00A649E9" w:rsidRDefault="00A33F7B" w:rsidP="00BE4BAA">
      <w:pPr>
        <w:ind w:left="360" w:hanging="360"/>
        <w:rPr>
          <w:lang w:val="en-CA" w:eastAsia="ja-JP"/>
        </w:rPr>
      </w:pPr>
      <w:r>
        <w:rPr>
          <w:lang w:val="en-CA" w:eastAsia="ja-JP"/>
        </w:rPr>
        <w:t xml:space="preserve">[3] </w:t>
      </w:r>
      <w:r w:rsidR="00A649E9">
        <w:rPr>
          <w:lang w:val="en-CA" w:eastAsia="ja-JP"/>
        </w:rPr>
        <w:t>“</w:t>
      </w:r>
      <w:r w:rsidR="00E5119C" w:rsidRPr="00E5119C">
        <w:rPr>
          <w:lang w:val="en-CA" w:eastAsia="ja-JP"/>
        </w:rPr>
        <w:t>Text of ISO/IEC CD 15938-17 Compression of Neural Networks for Multimedia Content Description and Analysis</w:t>
      </w:r>
      <w:r w:rsidR="00A649E9">
        <w:rPr>
          <w:lang w:val="en-CA" w:eastAsia="ja-JP"/>
        </w:rPr>
        <w:t xml:space="preserve">”, </w:t>
      </w:r>
      <w:r w:rsidR="00E5119C">
        <w:rPr>
          <w:lang w:val="en-CA" w:eastAsia="ja-JP"/>
        </w:rPr>
        <w:t>ISO/IEC JTC 1/SC29/WG11</w:t>
      </w:r>
      <w:r w:rsidR="00B4576F">
        <w:rPr>
          <w:lang w:val="en-CA" w:eastAsia="ja-JP"/>
        </w:rPr>
        <w:t xml:space="preserve"> Documents, N</w:t>
      </w:r>
      <w:r w:rsidR="00FF24B1">
        <w:rPr>
          <w:lang w:val="en-CA" w:eastAsia="ja-JP"/>
        </w:rPr>
        <w:t>19499</w:t>
      </w:r>
      <w:r w:rsidR="00A649E9">
        <w:rPr>
          <w:lang w:val="en-CA" w:eastAsia="ja-JP"/>
        </w:rPr>
        <w:t xml:space="preserve">, </w:t>
      </w:r>
      <w:r w:rsidR="00411682">
        <w:rPr>
          <w:lang w:val="en-CA" w:eastAsia="ja-JP"/>
        </w:rPr>
        <w:t>Online</w:t>
      </w:r>
      <w:r w:rsidR="00411682" w:rsidRPr="00B57A23">
        <w:rPr>
          <w:lang w:val="en-CA"/>
        </w:rPr>
        <w:t>,</w:t>
      </w:r>
      <w:r w:rsidR="00411682">
        <w:rPr>
          <w:lang w:val="en-CA"/>
        </w:rPr>
        <w:t xml:space="preserve"> </w:t>
      </w:r>
      <w:r w:rsidR="00B4576F">
        <w:rPr>
          <w:lang w:val="en-CA" w:eastAsia="ja-JP"/>
        </w:rPr>
        <w:t>July 2020</w:t>
      </w:r>
      <w:r w:rsidR="00A649E9">
        <w:rPr>
          <w:lang w:val="en-CA" w:eastAsia="ja-JP"/>
        </w:rPr>
        <w:t>.</w:t>
      </w:r>
    </w:p>
    <w:p w14:paraId="23AD9D70" w14:textId="77777777" w:rsidR="00D71EE2" w:rsidRPr="00A649E9" w:rsidRDefault="00D71EE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A51AC30" w:rsidR="00342FF4" w:rsidRPr="005B217D" w:rsidRDefault="00E03EF0" w:rsidP="00E03EF0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88D36" w14:textId="77777777" w:rsidR="003F5B07" w:rsidRDefault="003F5B07">
      <w:r>
        <w:separator/>
      </w:r>
    </w:p>
  </w:endnote>
  <w:endnote w:type="continuationSeparator" w:id="0">
    <w:p w14:paraId="45223595" w14:textId="77777777" w:rsidR="003F5B07" w:rsidRDefault="003F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F94994" w:rsidR="004F55AE" w:rsidRPr="00C00DDE" w:rsidRDefault="004F55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27473">
      <w:rPr>
        <w:rStyle w:val="a5"/>
        <w:noProof/>
      </w:rPr>
      <w:t>2020-10-01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7F17F" w14:textId="77777777" w:rsidR="003F5B07" w:rsidRDefault="003F5B07">
      <w:r>
        <w:separator/>
      </w:r>
    </w:p>
  </w:footnote>
  <w:footnote w:type="continuationSeparator" w:id="0">
    <w:p w14:paraId="4EFB45CA" w14:textId="77777777" w:rsidR="003F5B07" w:rsidRDefault="003F5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2C5A"/>
    <w:multiLevelType w:val="hybridMultilevel"/>
    <w:tmpl w:val="95F2E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12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F3"/>
    <w:rsid w:val="00026D45"/>
    <w:rsid w:val="000308A3"/>
    <w:rsid w:val="00044296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96BF1"/>
    <w:rsid w:val="000B0C0F"/>
    <w:rsid w:val="000B1C6B"/>
    <w:rsid w:val="000B4FF9"/>
    <w:rsid w:val="000C09AC"/>
    <w:rsid w:val="000C2BAA"/>
    <w:rsid w:val="000E00F3"/>
    <w:rsid w:val="000F039E"/>
    <w:rsid w:val="000F158C"/>
    <w:rsid w:val="000F5676"/>
    <w:rsid w:val="00102F3D"/>
    <w:rsid w:val="00124E38"/>
    <w:rsid w:val="0012580B"/>
    <w:rsid w:val="00126EFD"/>
    <w:rsid w:val="00131F90"/>
    <w:rsid w:val="0013458C"/>
    <w:rsid w:val="0013526E"/>
    <w:rsid w:val="00146152"/>
    <w:rsid w:val="00155526"/>
    <w:rsid w:val="001658C4"/>
    <w:rsid w:val="00171371"/>
    <w:rsid w:val="00175778"/>
    <w:rsid w:val="00175A24"/>
    <w:rsid w:val="00187E58"/>
    <w:rsid w:val="0019566F"/>
    <w:rsid w:val="001A297E"/>
    <w:rsid w:val="001A368E"/>
    <w:rsid w:val="001A7329"/>
    <w:rsid w:val="001A792F"/>
    <w:rsid w:val="001B4E28"/>
    <w:rsid w:val="001C3525"/>
    <w:rsid w:val="001C3AFB"/>
    <w:rsid w:val="001C3F2F"/>
    <w:rsid w:val="001D07F0"/>
    <w:rsid w:val="001D1BD2"/>
    <w:rsid w:val="001E0248"/>
    <w:rsid w:val="001E02BE"/>
    <w:rsid w:val="001E3B37"/>
    <w:rsid w:val="001F2594"/>
    <w:rsid w:val="001F38C3"/>
    <w:rsid w:val="002055A6"/>
    <w:rsid w:val="00206460"/>
    <w:rsid w:val="002069B4"/>
    <w:rsid w:val="00215DFC"/>
    <w:rsid w:val="002212DF"/>
    <w:rsid w:val="00222CD4"/>
    <w:rsid w:val="00223C04"/>
    <w:rsid w:val="00225016"/>
    <w:rsid w:val="002253CA"/>
    <w:rsid w:val="002264A6"/>
    <w:rsid w:val="00227BA7"/>
    <w:rsid w:val="0023011C"/>
    <w:rsid w:val="002375C1"/>
    <w:rsid w:val="00247E1E"/>
    <w:rsid w:val="00262307"/>
    <w:rsid w:val="00263398"/>
    <w:rsid w:val="00263B99"/>
    <w:rsid w:val="002647D8"/>
    <w:rsid w:val="00265D41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0D7"/>
    <w:rsid w:val="002D0AF6"/>
    <w:rsid w:val="002F164D"/>
    <w:rsid w:val="0030050E"/>
    <w:rsid w:val="003021BC"/>
    <w:rsid w:val="00306206"/>
    <w:rsid w:val="00317D85"/>
    <w:rsid w:val="00327C56"/>
    <w:rsid w:val="003315A1"/>
    <w:rsid w:val="003373EC"/>
    <w:rsid w:val="00342FF4"/>
    <w:rsid w:val="00343C74"/>
    <w:rsid w:val="00344121"/>
    <w:rsid w:val="00344E5A"/>
    <w:rsid w:val="00346148"/>
    <w:rsid w:val="003669EA"/>
    <w:rsid w:val="003706CC"/>
    <w:rsid w:val="00377710"/>
    <w:rsid w:val="00380435"/>
    <w:rsid w:val="003A2D8E"/>
    <w:rsid w:val="003A3C89"/>
    <w:rsid w:val="003A7CE6"/>
    <w:rsid w:val="003C20E4"/>
    <w:rsid w:val="003D6342"/>
    <w:rsid w:val="003E6F90"/>
    <w:rsid w:val="003E73ED"/>
    <w:rsid w:val="003F5B07"/>
    <w:rsid w:val="003F5D0F"/>
    <w:rsid w:val="00411682"/>
    <w:rsid w:val="00414101"/>
    <w:rsid w:val="004219CF"/>
    <w:rsid w:val="004234F0"/>
    <w:rsid w:val="00427EEC"/>
    <w:rsid w:val="00432AB7"/>
    <w:rsid w:val="00433DDB"/>
    <w:rsid w:val="00435A29"/>
    <w:rsid w:val="004373B2"/>
    <w:rsid w:val="00437619"/>
    <w:rsid w:val="00465A1E"/>
    <w:rsid w:val="004661BC"/>
    <w:rsid w:val="0049445A"/>
    <w:rsid w:val="004A2A63"/>
    <w:rsid w:val="004B210C"/>
    <w:rsid w:val="004B6170"/>
    <w:rsid w:val="004D405F"/>
    <w:rsid w:val="004E4F4F"/>
    <w:rsid w:val="004E6789"/>
    <w:rsid w:val="004F55AE"/>
    <w:rsid w:val="004F61E3"/>
    <w:rsid w:val="00502E10"/>
    <w:rsid w:val="0050354E"/>
    <w:rsid w:val="0050467D"/>
    <w:rsid w:val="0051015C"/>
    <w:rsid w:val="00516CF1"/>
    <w:rsid w:val="00531AE9"/>
    <w:rsid w:val="0053259F"/>
    <w:rsid w:val="00536188"/>
    <w:rsid w:val="00542E05"/>
    <w:rsid w:val="00550A66"/>
    <w:rsid w:val="0056053C"/>
    <w:rsid w:val="00567EC7"/>
    <w:rsid w:val="00570013"/>
    <w:rsid w:val="005753EC"/>
    <w:rsid w:val="005801A2"/>
    <w:rsid w:val="00581767"/>
    <w:rsid w:val="00592619"/>
    <w:rsid w:val="005952A5"/>
    <w:rsid w:val="005A33A1"/>
    <w:rsid w:val="005B217D"/>
    <w:rsid w:val="005C385F"/>
    <w:rsid w:val="005C6D91"/>
    <w:rsid w:val="005C7C26"/>
    <w:rsid w:val="005E1AC6"/>
    <w:rsid w:val="005E3F2B"/>
    <w:rsid w:val="005F6F1B"/>
    <w:rsid w:val="00612B0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C4D"/>
    <w:rsid w:val="00684943"/>
    <w:rsid w:val="006B69A5"/>
    <w:rsid w:val="006C5D39"/>
    <w:rsid w:val="006D43AE"/>
    <w:rsid w:val="006D6D9B"/>
    <w:rsid w:val="006E2810"/>
    <w:rsid w:val="006E3569"/>
    <w:rsid w:val="006E5417"/>
    <w:rsid w:val="006F0794"/>
    <w:rsid w:val="006F7528"/>
    <w:rsid w:val="007023DE"/>
    <w:rsid w:val="0071005C"/>
    <w:rsid w:val="00712F60"/>
    <w:rsid w:val="00720E3B"/>
    <w:rsid w:val="0074393F"/>
    <w:rsid w:val="00745F6B"/>
    <w:rsid w:val="007462CF"/>
    <w:rsid w:val="0075175B"/>
    <w:rsid w:val="0075585E"/>
    <w:rsid w:val="007562A3"/>
    <w:rsid w:val="00762BA2"/>
    <w:rsid w:val="00767012"/>
    <w:rsid w:val="00770571"/>
    <w:rsid w:val="007768FF"/>
    <w:rsid w:val="007824D3"/>
    <w:rsid w:val="00796EE3"/>
    <w:rsid w:val="007A13B3"/>
    <w:rsid w:val="007A7D29"/>
    <w:rsid w:val="007B4AB8"/>
    <w:rsid w:val="007C31F9"/>
    <w:rsid w:val="007D1181"/>
    <w:rsid w:val="007E01A3"/>
    <w:rsid w:val="007F0437"/>
    <w:rsid w:val="007F1F8B"/>
    <w:rsid w:val="007F6205"/>
    <w:rsid w:val="007F67A1"/>
    <w:rsid w:val="00805DD7"/>
    <w:rsid w:val="00811C05"/>
    <w:rsid w:val="008206C8"/>
    <w:rsid w:val="00854CC9"/>
    <w:rsid w:val="0086387C"/>
    <w:rsid w:val="00874A6C"/>
    <w:rsid w:val="00876C65"/>
    <w:rsid w:val="00882F72"/>
    <w:rsid w:val="00893DC4"/>
    <w:rsid w:val="008A4B4C"/>
    <w:rsid w:val="008C239F"/>
    <w:rsid w:val="008E480C"/>
    <w:rsid w:val="009014BE"/>
    <w:rsid w:val="00907757"/>
    <w:rsid w:val="009212B0"/>
    <w:rsid w:val="00921FA1"/>
    <w:rsid w:val="009234A5"/>
    <w:rsid w:val="0092727D"/>
    <w:rsid w:val="00933453"/>
    <w:rsid w:val="009336F7"/>
    <w:rsid w:val="0093636C"/>
    <w:rsid w:val="009374A7"/>
    <w:rsid w:val="00937F03"/>
    <w:rsid w:val="00950808"/>
    <w:rsid w:val="00954A2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CE6"/>
    <w:rsid w:val="009E448E"/>
    <w:rsid w:val="009E6396"/>
    <w:rsid w:val="009E7847"/>
    <w:rsid w:val="009F496B"/>
    <w:rsid w:val="00A01439"/>
    <w:rsid w:val="00A02E61"/>
    <w:rsid w:val="00A03DDD"/>
    <w:rsid w:val="00A05CFF"/>
    <w:rsid w:val="00A13048"/>
    <w:rsid w:val="00A143B2"/>
    <w:rsid w:val="00A33F7B"/>
    <w:rsid w:val="00A46843"/>
    <w:rsid w:val="00A56B97"/>
    <w:rsid w:val="00A6093D"/>
    <w:rsid w:val="00A649E9"/>
    <w:rsid w:val="00A72017"/>
    <w:rsid w:val="00A767DC"/>
    <w:rsid w:val="00A76A6D"/>
    <w:rsid w:val="00A82C8B"/>
    <w:rsid w:val="00A83253"/>
    <w:rsid w:val="00AA6E84"/>
    <w:rsid w:val="00AB1A1C"/>
    <w:rsid w:val="00AD05A8"/>
    <w:rsid w:val="00AD3166"/>
    <w:rsid w:val="00AD358E"/>
    <w:rsid w:val="00AE341B"/>
    <w:rsid w:val="00B01905"/>
    <w:rsid w:val="00B025F9"/>
    <w:rsid w:val="00B07CA7"/>
    <w:rsid w:val="00B1279A"/>
    <w:rsid w:val="00B27473"/>
    <w:rsid w:val="00B3640F"/>
    <w:rsid w:val="00B4194A"/>
    <w:rsid w:val="00B437E8"/>
    <w:rsid w:val="00B4576F"/>
    <w:rsid w:val="00B5222E"/>
    <w:rsid w:val="00B53179"/>
    <w:rsid w:val="00B532EA"/>
    <w:rsid w:val="00B57A23"/>
    <w:rsid w:val="00B600CD"/>
    <w:rsid w:val="00B61C96"/>
    <w:rsid w:val="00B73A2A"/>
    <w:rsid w:val="00B75A51"/>
    <w:rsid w:val="00B75C1E"/>
    <w:rsid w:val="00B827C6"/>
    <w:rsid w:val="00B91805"/>
    <w:rsid w:val="00B94AFF"/>
    <w:rsid w:val="00B94B06"/>
    <w:rsid w:val="00B94C28"/>
    <w:rsid w:val="00BA1133"/>
    <w:rsid w:val="00BB6249"/>
    <w:rsid w:val="00BC10BA"/>
    <w:rsid w:val="00BC5AFD"/>
    <w:rsid w:val="00BE4BAA"/>
    <w:rsid w:val="00C00DDE"/>
    <w:rsid w:val="00C04F43"/>
    <w:rsid w:val="00C05271"/>
    <w:rsid w:val="00C0609D"/>
    <w:rsid w:val="00C115AB"/>
    <w:rsid w:val="00C24573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6D3"/>
    <w:rsid w:val="00CE5E02"/>
    <w:rsid w:val="00CF03C9"/>
    <w:rsid w:val="00CF34DB"/>
    <w:rsid w:val="00CF3917"/>
    <w:rsid w:val="00CF3967"/>
    <w:rsid w:val="00CF558F"/>
    <w:rsid w:val="00D010C0"/>
    <w:rsid w:val="00D03E5A"/>
    <w:rsid w:val="00D04E44"/>
    <w:rsid w:val="00D073E2"/>
    <w:rsid w:val="00D1211A"/>
    <w:rsid w:val="00D1555A"/>
    <w:rsid w:val="00D1585D"/>
    <w:rsid w:val="00D20858"/>
    <w:rsid w:val="00D20B1F"/>
    <w:rsid w:val="00D3116A"/>
    <w:rsid w:val="00D446EC"/>
    <w:rsid w:val="00D51BF0"/>
    <w:rsid w:val="00D531DB"/>
    <w:rsid w:val="00D55942"/>
    <w:rsid w:val="00D71EE2"/>
    <w:rsid w:val="00D74938"/>
    <w:rsid w:val="00D74C02"/>
    <w:rsid w:val="00D807BF"/>
    <w:rsid w:val="00D82FCC"/>
    <w:rsid w:val="00DA17FC"/>
    <w:rsid w:val="00DA7887"/>
    <w:rsid w:val="00DB2C26"/>
    <w:rsid w:val="00DD02F4"/>
    <w:rsid w:val="00DD54EA"/>
    <w:rsid w:val="00DD6622"/>
    <w:rsid w:val="00DE1C7C"/>
    <w:rsid w:val="00DE6B43"/>
    <w:rsid w:val="00E03EF0"/>
    <w:rsid w:val="00E11923"/>
    <w:rsid w:val="00E22793"/>
    <w:rsid w:val="00E262D4"/>
    <w:rsid w:val="00E36250"/>
    <w:rsid w:val="00E47F2D"/>
    <w:rsid w:val="00E5119C"/>
    <w:rsid w:val="00E54511"/>
    <w:rsid w:val="00E56633"/>
    <w:rsid w:val="00E60EDC"/>
    <w:rsid w:val="00E61DAC"/>
    <w:rsid w:val="00E703D4"/>
    <w:rsid w:val="00E72B80"/>
    <w:rsid w:val="00E75FE3"/>
    <w:rsid w:val="00E86C4C"/>
    <w:rsid w:val="00E907A3"/>
    <w:rsid w:val="00EA5AE0"/>
    <w:rsid w:val="00EB56E1"/>
    <w:rsid w:val="00EB6BA7"/>
    <w:rsid w:val="00EB7AB1"/>
    <w:rsid w:val="00EB7B0E"/>
    <w:rsid w:val="00EC32BD"/>
    <w:rsid w:val="00EE7CD8"/>
    <w:rsid w:val="00EF37F6"/>
    <w:rsid w:val="00EF48CC"/>
    <w:rsid w:val="00F00801"/>
    <w:rsid w:val="00F056E0"/>
    <w:rsid w:val="00F062CA"/>
    <w:rsid w:val="00F13B7D"/>
    <w:rsid w:val="00F2488D"/>
    <w:rsid w:val="00F425C4"/>
    <w:rsid w:val="00F601A0"/>
    <w:rsid w:val="00F712E9"/>
    <w:rsid w:val="00F72640"/>
    <w:rsid w:val="00F73032"/>
    <w:rsid w:val="00F848FC"/>
    <w:rsid w:val="00F906F6"/>
    <w:rsid w:val="00F9282A"/>
    <w:rsid w:val="00F96BAD"/>
    <w:rsid w:val="00FA139D"/>
    <w:rsid w:val="00FA60F5"/>
    <w:rsid w:val="00FB0E84"/>
    <w:rsid w:val="00FB4AA4"/>
    <w:rsid w:val="00FC2405"/>
    <w:rsid w:val="00FD01C2"/>
    <w:rsid w:val="00FE5092"/>
    <w:rsid w:val="00FE595C"/>
    <w:rsid w:val="00FE6F20"/>
    <w:rsid w:val="00FF0CE3"/>
    <w:rsid w:val="00F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A649E9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92727D"/>
    <w:pPr>
      <w:ind w:leftChars="400" w:left="840"/>
    </w:pPr>
  </w:style>
  <w:style w:type="paragraph" w:customStyle="1" w:styleId="Equation">
    <w:name w:val="Equation"/>
    <w:basedOn w:val="a"/>
    <w:qFormat/>
    <w:rsid w:val="009272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qFormat/>
    <w:rsid w:val="0092727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92727D"/>
    <w:rPr>
      <w:rFonts w:eastAsia="Malgun Gothic"/>
      <w:b/>
      <w:bCs/>
    </w:rPr>
  </w:style>
  <w:style w:type="character" w:customStyle="1" w:styleId="ac">
    <w:name w:val="リスト段落 (文字)"/>
    <w:link w:val="ab"/>
    <w:uiPriority w:val="34"/>
    <w:rsid w:val="0092727D"/>
    <w:rPr>
      <w:sz w:val="22"/>
    </w:rPr>
  </w:style>
  <w:style w:type="paragraph" w:styleId="af">
    <w:name w:val="No Spacing"/>
    <w:uiPriority w:val="1"/>
    <w:qFormat/>
    <w:rsid w:val="0092727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7E7C9-78F9-4CDE-8815-EE2402AD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4</cp:revision>
  <cp:lastPrinted>1900-01-01T08:00:00Z</cp:lastPrinted>
  <dcterms:created xsi:type="dcterms:W3CDTF">2020-10-01T08:30:00Z</dcterms:created>
  <dcterms:modified xsi:type="dcterms:W3CDTF">2020-10-01T09:07:00Z</dcterms:modified>
</cp:coreProperties>
</file>