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1EBA475" w:rsidR="00E61DAC" w:rsidRPr="005B217D" w:rsidRDefault="003C19E6" w:rsidP="00536188">
            <w:pPr>
              <w:tabs>
                <w:tab w:val="left" w:pos="7200"/>
              </w:tabs>
              <w:spacing w:before="0"/>
              <w:rPr>
                <w:b/>
                <w:szCs w:val="22"/>
                <w:lang w:val="en-CA"/>
              </w:rPr>
            </w:pPr>
            <w:r>
              <w:t>20</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E63A58">
              <w:rPr>
                <w:lang w:val="en-CA"/>
              </w:rPr>
              <w:t>7 – 16 October</w:t>
            </w:r>
            <w:r w:rsidR="00B57A23" w:rsidRPr="00B57A23">
              <w:rPr>
                <w:lang w:val="en-CA"/>
              </w:rPr>
              <w:t xml:space="preserve"> 20</w:t>
            </w:r>
            <w:r w:rsidR="002647D8">
              <w:rPr>
                <w:lang w:val="en-CA"/>
              </w:rPr>
              <w:t>20</w:t>
            </w:r>
          </w:p>
        </w:tc>
        <w:tc>
          <w:tcPr>
            <w:tcW w:w="3060" w:type="dxa"/>
          </w:tcPr>
          <w:p w14:paraId="59B7E346" w14:textId="43A7E8C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63A58">
              <w:rPr>
                <w:lang w:val="en-CA"/>
              </w:rPr>
              <w:t>T</w:t>
            </w:r>
            <w:r w:rsidR="00687AC0">
              <w:rPr>
                <w:lang w:val="en-CA"/>
              </w:rPr>
              <w:t>0045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3964D8" w:rsidR="00E61DAC" w:rsidRPr="005B217D" w:rsidRDefault="00687AC0" w:rsidP="009D7CE6">
            <w:pPr>
              <w:spacing w:before="60" w:after="60"/>
              <w:rPr>
                <w:b/>
                <w:szCs w:val="22"/>
                <w:lang w:val="en-CA"/>
              </w:rPr>
            </w:pPr>
            <w:r w:rsidRPr="00687AC0">
              <w:rPr>
                <w:b/>
                <w:szCs w:val="22"/>
                <w:lang w:val="en-CA"/>
              </w:rPr>
              <w:t>AHG4: Agenda and report of the AHG meeting on the SDR HD Verification Tests on 2020-09-03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1BD62B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4FAA79"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86F19D" w14:textId="77777777" w:rsidR="00687AC0" w:rsidRPr="00687AC0" w:rsidRDefault="00687AC0" w:rsidP="00687AC0">
            <w:pPr>
              <w:spacing w:before="60" w:after="60"/>
              <w:rPr>
                <w:szCs w:val="22"/>
                <w:lang w:val="en-CA"/>
              </w:rPr>
            </w:pPr>
            <w:r w:rsidRPr="00687AC0">
              <w:rPr>
                <w:szCs w:val="22"/>
                <w:lang w:val="en-CA"/>
              </w:rPr>
              <w:t xml:space="preserve">Mathias Wien </w:t>
            </w:r>
          </w:p>
          <w:p w14:paraId="49D81240" w14:textId="36EFE1BD" w:rsidR="00E61DAC" w:rsidRPr="005B217D" w:rsidRDefault="00687AC0" w:rsidP="00687AC0">
            <w:pPr>
              <w:spacing w:before="60" w:after="60"/>
              <w:rPr>
                <w:szCs w:val="22"/>
                <w:lang w:val="en-CA"/>
              </w:rPr>
            </w:pPr>
            <w:r w:rsidRPr="00687AC0">
              <w:rPr>
                <w:szCs w:val="22"/>
                <w:lang w:val="en-CA"/>
              </w:rPr>
              <w:t xml:space="preserve">Vittorio </w:t>
            </w:r>
            <w:proofErr w:type="spellStart"/>
            <w:r w:rsidRPr="00687AC0">
              <w:rPr>
                <w:szCs w:val="22"/>
                <w:lang w:val="en-CA"/>
              </w:rPr>
              <w:t>Baroncini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9B5568A" w:rsidR="00E61DAC" w:rsidRPr="005B217D" w:rsidRDefault="00E61DAC" w:rsidP="005952A5">
            <w:pPr>
              <w:spacing w:before="60" w:after="60"/>
              <w:rPr>
                <w:szCs w:val="22"/>
                <w:lang w:val="en-CA"/>
              </w:rPr>
            </w:pPr>
            <w:r w:rsidRPr="005B217D">
              <w:rPr>
                <w:szCs w:val="22"/>
                <w:lang w:val="en-CA"/>
              </w:rPr>
              <w:br/>
            </w:r>
            <w:r w:rsidR="00687AC0">
              <w:rPr>
                <w:szCs w:val="22"/>
                <w:lang w:val="en-CA"/>
              </w:rPr>
              <w:br/>
            </w:r>
            <w:hyperlink r:id="rId9" w:history="1">
              <w:r w:rsidR="00687AC0" w:rsidRPr="00BD40DB">
                <w:rPr>
                  <w:rStyle w:val="Hyperlink"/>
                  <w:szCs w:val="22"/>
                  <w:lang w:val="en-CA"/>
                </w:rPr>
                <w:t>wien@lfb.rwth-aachen.de</w:t>
              </w:r>
            </w:hyperlink>
            <w:r w:rsidR="00687AC0">
              <w:rPr>
                <w:rStyle w:val="Hyperlink"/>
                <w:szCs w:val="22"/>
                <w:lang w:val="en-CA"/>
              </w:rPr>
              <w:br/>
            </w:r>
            <w:hyperlink r:id="rId10" w:history="1">
              <w:r w:rsidR="00687AC0" w:rsidRPr="00F323D2">
                <w:rPr>
                  <w:rStyle w:val="Hyperlink"/>
                  <w:szCs w:val="22"/>
                  <w:lang w:val="en-CA"/>
                </w:rPr>
                <w:t>baroncini@gmx.com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1B633D" w:rsidR="00E61DAC" w:rsidRPr="005B217D" w:rsidRDefault="00745F6B">
            <w:pPr>
              <w:spacing w:before="60" w:after="60"/>
              <w:rPr>
                <w:szCs w:val="22"/>
                <w:lang w:val="en-CA"/>
              </w:rPr>
            </w:pPr>
            <w:r w:rsidRPr="005B217D">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25928B8" w14:textId="77777777" w:rsidR="00687AC0" w:rsidRDefault="00687AC0" w:rsidP="00687AC0">
      <w:pPr>
        <w:pStyle w:val="berschrift1"/>
        <w:rPr>
          <w:lang w:val="en-CA"/>
        </w:rPr>
      </w:pPr>
      <w:r>
        <w:rPr>
          <w:lang w:val="en-CA"/>
        </w:rPr>
        <w:t>Agenda and Notes</w:t>
      </w:r>
    </w:p>
    <w:p w14:paraId="08E782AF" w14:textId="2351014A" w:rsidR="00687AC0" w:rsidRDefault="00687AC0" w:rsidP="00687AC0">
      <w:pPr>
        <w:rPr>
          <w:lang w:val="en-CA"/>
        </w:rPr>
      </w:pPr>
      <w:r>
        <w:rPr>
          <w:lang w:val="en-CA"/>
        </w:rPr>
        <w:t>The meeting was held online on Thursday, 2020-09-03, 16:00h UTC with the connection information provided via the JVET mailing list.</w:t>
      </w:r>
    </w:p>
    <w:p w14:paraId="348D3151" w14:textId="0972F698" w:rsidR="00687AC0" w:rsidRDefault="00687AC0" w:rsidP="00687AC0">
      <w:pPr>
        <w:pStyle w:val="Listenabsatz"/>
        <w:numPr>
          <w:ilvl w:val="0"/>
          <w:numId w:val="12"/>
        </w:numPr>
        <w:rPr>
          <w:lang w:val="en-CA"/>
        </w:rPr>
      </w:pPr>
      <w:r>
        <w:rPr>
          <w:lang w:val="en-CA"/>
        </w:rPr>
        <w:t>Review of contribution JVET-T0043</w:t>
      </w:r>
    </w:p>
    <w:p w14:paraId="27A9BDAE" w14:textId="77777777" w:rsidR="00687AC0" w:rsidRPr="004A24C5" w:rsidRDefault="00687AC0" w:rsidP="00687AC0">
      <w:pPr>
        <w:pStyle w:val="Listenabsatz"/>
        <w:numPr>
          <w:ilvl w:val="0"/>
          <w:numId w:val="12"/>
        </w:numPr>
        <w:rPr>
          <w:lang w:val="en-CA"/>
        </w:rPr>
      </w:pPr>
      <w:r>
        <w:rPr>
          <w:lang w:val="en-CA"/>
        </w:rPr>
        <w:t>Discussion on following steps</w:t>
      </w:r>
    </w:p>
    <w:p w14:paraId="7A9B4D21" w14:textId="1A6ADF71" w:rsidR="00342FF4" w:rsidRDefault="00342FF4" w:rsidP="00687AC0">
      <w:pPr>
        <w:rPr>
          <w:szCs w:val="22"/>
          <w:lang w:val="en-CA"/>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58"/>
        <w:gridCol w:w="870"/>
        <w:gridCol w:w="936"/>
        <w:gridCol w:w="936"/>
        <w:gridCol w:w="936"/>
        <w:gridCol w:w="2626"/>
        <w:gridCol w:w="958"/>
        <w:gridCol w:w="1224"/>
      </w:tblGrid>
      <w:tr w:rsidR="00BC2168" w14:paraId="767E9815" w14:textId="77777777" w:rsidTr="00BC2168">
        <w:trPr>
          <w:tblCellSpacing w:w="15" w:type="dxa"/>
        </w:trPr>
        <w:tc>
          <w:tcPr>
            <w:tcW w:w="120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5BE5B51" w14:textId="77777777" w:rsidR="00BC2168" w:rsidRDefault="004A5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rPr>
            </w:pPr>
            <w:hyperlink r:id="rId11" w:history="1">
              <w:r w:rsidR="00BC2168">
                <w:rPr>
                  <w:rStyle w:val="Hyperlink"/>
                </w:rPr>
                <w:t>JVET-T0043</w:t>
              </w:r>
            </w:hyperlink>
          </w:p>
        </w:tc>
        <w:tc>
          <w:tcPr>
            <w:tcW w:w="97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2C218B5" w14:textId="77777777" w:rsidR="00BC2168" w:rsidRDefault="00BC2168">
            <w:pPr>
              <w:jc w:val="center"/>
            </w:pPr>
            <w:r>
              <w:t>m54877</w:t>
            </w:r>
          </w:p>
        </w:tc>
        <w:tc>
          <w:tcPr>
            <w:tcW w:w="10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B3A88E8" w14:textId="77777777" w:rsidR="00BC2168" w:rsidRDefault="00BC2168">
            <w:pPr>
              <w:jc w:val="left"/>
            </w:pPr>
            <w:r>
              <w:t>2020-09-02 11:39:50</w:t>
            </w:r>
          </w:p>
        </w:tc>
        <w:tc>
          <w:tcPr>
            <w:tcW w:w="10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FA30C1E" w14:textId="77777777" w:rsidR="00BC2168" w:rsidRDefault="00BC2168">
            <w:r>
              <w:t>2020-09-03 13:05:09</w:t>
            </w:r>
          </w:p>
        </w:tc>
        <w:tc>
          <w:tcPr>
            <w:tcW w:w="10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D14B197" w14:textId="77777777" w:rsidR="00BC2168" w:rsidRDefault="00BC2168">
            <w:r>
              <w:t>2020-09-03 13:05:09</w:t>
            </w:r>
          </w:p>
        </w:tc>
        <w:tc>
          <w:tcPr>
            <w:tcW w:w="600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DEDCDC3" w14:textId="77777777" w:rsidR="00BC2168" w:rsidRDefault="00BC2168">
            <w:r>
              <w:t>Status Report on SDR HD Verification Test Preparation</w:t>
            </w:r>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14:paraId="36FB9EDD" w14:textId="77777777" w:rsidR="00BC2168" w:rsidRDefault="004A5E61">
            <w:hyperlink r:id="rId12" w:history="1">
              <w:r w:rsidR="00BC2168">
                <w:rPr>
                  <w:rStyle w:val="Hyperlink"/>
                </w:rPr>
                <w:t>M. Wien</w:t>
              </w:r>
            </w:hyperlink>
            <w:r w:rsidR="00BC2168">
              <w:t xml:space="preserve">, </w:t>
            </w:r>
            <w:hyperlink r:id="rId13" w:history="1">
              <w:r w:rsidR="00BC2168">
                <w:rPr>
                  <w:rStyle w:val="Hyperlink"/>
                </w:rPr>
                <w:t xml:space="preserve">V. </w:t>
              </w:r>
              <w:proofErr w:type="spellStart"/>
              <w:r w:rsidR="00BC2168">
                <w:rPr>
                  <w:rStyle w:val="Hyperlink"/>
                </w:rPr>
                <w:t>Baroncini</w:t>
              </w:r>
              <w:proofErr w:type="spellEnd"/>
            </w:hyperlink>
          </w:p>
        </w:tc>
        <w:tc>
          <w:tcPr>
            <w:tcW w:w="2100" w:type="dxa"/>
            <w:tcBorders>
              <w:top w:val="outset" w:sz="6" w:space="0" w:color="auto"/>
              <w:left w:val="outset" w:sz="6" w:space="0" w:color="auto"/>
              <w:bottom w:val="outset" w:sz="6" w:space="0" w:color="auto"/>
              <w:right w:val="outset" w:sz="6" w:space="0" w:color="auto"/>
            </w:tcBorders>
            <w:shd w:val="clear" w:color="auto" w:fill="E6E6FA"/>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119"/>
            </w:tblGrid>
            <w:tr w:rsidR="00BC2168" w14:paraId="1AB09281" w14:textId="77777777">
              <w:trPr>
                <w:tblCellSpacing w:w="15" w:type="dxa"/>
                <w:jc w:val="center"/>
              </w:trPr>
              <w:tc>
                <w:tcPr>
                  <w:tcW w:w="4750" w:type="pct"/>
                  <w:vAlign w:val="center"/>
                  <w:hideMark/>
                </w:tcPr>
                <w:p w14:paraId="6E0A42C6" w14:textId="77777777" w:rsidR="00BC2168" w:rsidRDefault="004A5E61">
                  <w:hyperlink r:id="rId14" w:history="1">
                    <w:r w:rsidR="00BC2168">
                      <w:rPr>
                        <w:rStyle w:val="Hyperlink"/>
                      </w:rPr>
                      <w:t>JVET-T0043 </w:t>
                    </w:r>
                  </w:hyperlink>
                </w:p>
              </w:tc>
            </w:tr>
          </w:tbl>
          <w:p w14:paraId="02F119FC" w14:textId="77777777" w:rsidR="00BC2168" w:rsidRDefault="00BC2168">
            <w:pPr>
              <w:jc w:val="center"/>
            </w:pPr>
          </w:p>
        </w:tc>
      </w:tr>
    </w:tbl>
    <w:p w14:paraId="110AAAB3" w14:textId="77777777" w:rsidR="00687AC0" w:rsidRPr="005B217D" w:rsidRDefault="00687AC0" w:rsidP="00687AC0">
      <w:pPr>
        <w:rPr>
          <w:szCs w:val="22"/>
          <w:lang w:val="en-CA"/>
        </w:rPr>
      </w:pPr>
    </w:p>
    <w:p w14:paraId="28968198" w14:textId="77777777" w:rsidR="00FA07DE" w:rsidRDefault="00EF5D6C" w:rsidP="009234A5">
      <w:pPr>
        <w:rPr>
          <w:szCs w:val="22"/>
          <w:lang w:val="en-CA"/>
        </w:rPr>
      </w:pPr>
      <w:r>
        <w:rPr>
          <w:szCs w:val="22"/>
          <w:lang w:val="en-CA"/>
        </w:rPr>
        <w:t xml:space="preserve">It was noted </w:t>
      </w:r>
      <w:r w:rsidR="00EA0F21">
        <w:rPr>
          <w:szCs w:val="22"/>
          <w:lang w:val="en-CA"/>
        </w:rPr>
        <w:t xml:space="preserve">that the gains </w:t>
      </w:r>
      <w:r w:rsidR="00FA07DE">
        <w:rPr>
          <w:szCs w:val="22"/>
          <w:lang w:val="en-CA"/>
        </w:rPr>
        <w:t xml:space="preserve">observed for SDR HD in the low-delay (LD) configuration </w:t>
      </w:r>
      <w:r w:rsidR="00EA0F21">
        <w:rPr>
          <w:szCs w:val="22"/>
          <w:lang w:val="en-CA"/>
        </w:rPr>
        <w:t xml:space="preserve">appear to be lower than what has been reported for the SDR UHD sequences </w:t>
      </w:r>
      <w:r w:rsidR="00FA07DE">
        <w:rPr>
          <w:szCs w:val="22"/>
          <w:lang w:val="en-CA"/>
        </w:rPr>
        <w:t xml:space="preserve">in the random-access (RA) configuration </w:t>
      </w:r>
      <w:r w:rsidR="00EA0F21">
        <w:rPr>
          <w:szCs w:val="22"/>
          <w:lang w:val="en-CA"/>
        </w:rPr>
        <w:t xml:space="preserve">before. </w:t>
      </w:r>
    </w:p>
    <w:p w14:paraId="3076C724" w14:textId="30F67BE3" w:rsidR="00EA0F21" w:rsidRDefault="00EA0F21" w:rsidP="009234A5">
      <w:pPr>
        <w:rPr>
          <w:szCs w:val="22"/>
          <w:lang w:val="en-CA"/>
        </w:rPr>
      </w:pPr>
      <w:r>
        <w:rPr>
          <w:szCs w:val="22"/>
          <w:lang w:val="en-CA"/>
        </w:rPr>
        <w:t xml:space="preserve">It was commented that this may potentially be related to the LD configuration that has been used in this setup. </w:t>
      </w:r>
      <w:r w:rsidR="00380A9F">
        <w:rPr>
          <w:szCs w:val="22"/>
          <w:lang w:val="en-CA"/>
        </w:rPr>
        <w:t xml:space="preserve">It was suggested to investigate this issue by looking at the performance of the same sequences using the RA configuration and by downscaling and coding UHD sequences using LD which have been assessed under RA configuration before. </w:t>
      </w:r>
    </w:p>
    <w:p w14:paraId="32EAF635" w14:textId="7A0378AA" w:rsidR="007F1F8B" w:rsidRDefault="00EA0F21" w:rsidP="009234A5">
      <w:pPr>
        <w:rPr>
          <w:szCs w:val="22"/>
          <w:lang w:val="en-CA"/>
        </w:rPr>
      </w:pPr>
      <w:r>
        <w:rPr>
          <w:szCs w:val="22"/>
          <w:lang w:val="en-CA"/>
        </w:rPr>
        <w:t xml:space="preserve">It was suggested to do testing of SDR HD content in both, LD and RA configurations. </w:t>
      </w:r>
      <w:r w:rsidR="00371B35">
        <w:rPr>
          <w:szCs w:val="22"/>
          <w:lang w:val="en-CA"/>
        </w:rPr>
        <w:t xml:space="preserve">It was asserted that RA coding of HD content is </w:t>
      </w:r>
      <w:r w:rsidR="00FA07DE">
        <w:rPr>
          <w:szCs w:val="22"/>
          <w:lang w:val="en-CA"/>
        </w:rPr>
        <w:t xml:space="preserve">a relevant </w:t>
      </w:r>
      <w:r w:rsidR="00371B35">
        <w:rPr>
          <w:szCs w:val="22"/>
          <w:lang w:val="en-CA"/>
        </w:rPr>
        <w:t xml:space="preserve">application case </w:t>
      </w:r>
      <w:r w:rsidR="00FA07DE">
        <w:rPr>
          <w:szCs w:val="22"/>
          <w:lang w:val="en-CA"/>
        </w:rPr>
        <w:t xml:space="preserve">which </w:t>
      </w:r>
      <w:r w:rsidR="00371B35">
        <w:rPr>
          <w:szCs w:val="22"/>
          <w:lang w:val="en-CA"/>
        </w:rPr>
        <w:t xml:space="preserve">should be </w:t>
      </w:r>
      <w:r w:rsidR="00FA07DE">
        <w:rPr>
          <w:szCs w:val="22"/>
          <w:lang w:val="en-CA"/>
        </w:rPr>
        <w:t xml:space="preserve">addressed in </w:t>
      </w:r>
      <w:r w:rsidR="00371B35">
        <w:rPr>
          <w:szCs w:val="22"/>
          <w:lang w:val="en-CA"/>
        </w:rPr>
        <w:t xml:space="preserve">the </w:t>
      </w:r>
      <w:r w:rsidR="00FA07DE">
        <w:rPr>
          <w:szCs w:val="22"/>
          <w:lang w:val="en-CA"/>
        </w:rPr>
        <w:t xml:space="preserve">VVC </w:t>
      </w:r>
      <w:r w:rsidR="00371B35">
        <w:rPr>
          <w:szCs w:val="22"/>
          <w:lang w:val="en-CA"/>
        </w:rPr>
        <w:t>verification test</w:t>
      </w:r>
      <w:r w:rsidR="00FA07DE">
        <w:rPr>
          <w:szCs w:val="22"/>
          <w:lang w:val="en-CA"/>
        </w:rPr>
        <w:t>s</w:t>
      </w:r>
      <w:r w:rsidR="00371B35">
        <w:rPr>
          <w:szCs w:val="22"/>
          <w:lang w:val="en-CA"/>
        </w:rPr>
        <w:t>.</w:t>
      </w:r>
    </w:p>
    <w:p w14:paraId="65B7EDD6" w14:textId="6CB8CB81" w:rsidR="00EA0F21" w:rsidRDefault="00EA0F21" w:rsidP="009234A5">
      <w:pPr>
        <w:rPr>
          <w:szCs w:val="22"/>
          <w:lang w:val="en-CA"/>
        </w:rPr>
      </w:pPr>
      <w:r>
        <w:rPr>
          <w:szCs w:val="22"/>
          <w:lang w:val="en-CA"/>
        </w:rPr>
        <w:t xml:space="preserve">In terms of test content, it was suggested </w:t>
      </w:r>
      <w:r w:rsidR="00380A9F">
        <w:rPr>
          <w:szCs w:val="22"/>
          <w:lang w:val="en-CA"/>
        </w:rPr>
        <w:t xml:space="preserve">broaden the set of test sequences under consideration and </w:t>
      </w:r>
      <w:r>
        <w:rPr>
          <w:szCs w:val="22"/>
          <w:lang w:val="en-CA"/>
        </w:rPr>
        <w:t xml:space="preserve">to seek for suitable content representing conversational applications, as well as </w:t>
      </w:r>
      <w:r w:rsidR="00380A9F">
        <w:rPr>
          <w:szCs w:val="22"/>
          <w:lang w:val="en-CA"/>
        </w:rPr>
        <w:t xml:space="preserve">mobile streaming applications. </w:t>
      </w:r>
    </w:p>
    <w:p w14:paraId="08640C6D" w14:textId="3F27A519" w:rsidR="00380A9F" w:rsidRDefault="007C1EA0" w:rsidP="009234A5">
      <w:pPr>
        <w:rPr>
          <w:szCs w:val="22"/>
          <w:lang w:val="en-CA"/>
        </w:rPr>
      </w:pPr>
      <w:r>
        <w:rPr>
          <w:szCs w:val="22"/>
          <w:lang w:val="en-CA"/>
        </w:rPr>
        <w:t>It was commented that the QP settings used in the LD</w:t>
      </w:r>
      <w:r w:rsidR="00FA07DE">
        <w:rPr>
          <w:szCs w:val="22"/>
          <w:lang w:val="en-CA"/>
        </w:rPr>
        <w:t>-B</w:t>
      </w:r>
      <w:r>
        <w:rPr>
          <w:szCs w:val="22"/>
          <w:lang w:val="en-CA"/>
        </w:rPr>
        <w:t xml:space="preserve"> configuration </w:t>
      </w:r>
      <w:r w:rsidR="00FA07DE">
        <w:rPr>
          <w:szCs w:val="22"/>
          <w:lang w:val="en-CA"/>
        </w:rPr>
        <w:t xml:space="preserve">from the JVET common test conditions </w:t>
      </w:r>
      <w:r>
        <w:rPr>
          <w:szCs w:val="22"/>
          <w:lang w:val="en-CA"/>
        </w:rPr>
        <w:t xml:space="preserve">might </w:t>
      </w:r>
      <w:r w:rsidR="00FA07DE">
        <w:rPr>
          <w:szCs w:val="22"/>
          <w:lang w:val="en-CA"/>
        </w:rPr>
        <w:t xml:space="preserve">not </w:t>
      </w:r>
      <w:r>
        <w:rPr>
          <w:szCs w:val="22"/>
          <w:lang w:val="en-CA"/>
        </w:rPr>
        <w:t xml:space="preserve">be </w:t>
      </w:r>
      <w:r w:rsidR="00FA07DE">
        <w:rPr>
          <w:szCs w:val="22"/>
          <w:lang w:val="en-CA"/>
        </w:rPr>
        <w:t xml:space="preserve">optimized for </w:t>
      </w:r>
      <w:r>
        <w:rPr>
          <w:szCs w:val="22"/>
          <w:lang w:val="en-CA"/>
        </w:rPr>
        <w:t xml:space="preserve">visual assessment. It was noted that </w:t>
      </w:r>
      <w:r w:rsidR="00FA07DE">
        <w:rPr>
          <w:szCs w:val="22"/>
          <w:lang w:val="en-CA"/>
        </w:rPr>
        <w:t xml:space="preserve">for HD LD, </w:t>
      </w:r>
      <w:r>
        <w:rPr>
          <w:szCs w:val="22"/>
          <w:lang w:val="en-CA"/>
        </w:rPr>
        <w:t>the behaviour of the MOS curves is following the behaviour of the PSNR curves much closer than for the UHD RA case where the visual quality was found to be higher</w:t>
      </w:r>
      <w:r w:rsidR="00FA07DE">
        <w:rPr>
          <w:szCs w:val="22"/>
          <w:lang w:val="en-CA"/>
        </w:rPr>
        <w:t>,</w:t>
      </w:r>
      <w:r>
        <w:rPr>
          <w:szCs w:val="22"/>
          <w:lang w:val="en-CA"/>
        </w:rPr>
        <w:t xml:space="preserve"> </w:t>
      </w:r>
      <w:r w:rsidR="00FA07DE">
        <w:rPr>
          <w:szCs w:val="22"/>
          <w:lang w:val="en-CA"/>
        </w:rPr>
        <w:t xml:space="preserve">by </w:t>
      </w:r>
      <w:r>
        <w:rPr>
          <w:szCs w:val="22"/>
          <w:lang w:val="en-CA"/>
        </w:rPr>
        <w:t>tendency</w:t>
      </w:r>
      <w:r w:rsidR="00FA07DE">
        <w:rPr>
          <w:szCs w:val="22"/>
          <w:lang w:val="en-CA"/>
        </w:rPr>
        <w:t>,</w:t>
      </w:r>
      <w:r>
        <w:rPr>
          <w:szCs w:val="22"/>
          <w:lang w:val="en-CA"/>
        </w:rPr>
        <w:t xml:space="preserve"> compared to the PSNR curve. It was suggested to investigate the LD configuration files in order to address potential issues with visual quality. </w:t>
      </w:r>
      <w:r w:rsidR="00371B35">
        <w:rPr>
          <w:szCs w:val="22"/>
          <w:lang w:val="en-CA"/>
        </w:rPr>
        <w:t>It was mentioned that the GOP size used in the LD configuration</w:t>
      </w:r>
      <w:r w:rsidR="00FA07DE">
        <w:rPr>
          <w:szCs w:val="22"/>
          <w:lang w:val="en-CA"/>
        </w:rPr>
        <w:t xml:space="preserve"> could impact the visual quality</w:t>
      </w:r>
      <w:r w:rsidR="00371B35">
        <w:rPr>
          <w:szCs w:val="22"/>
          <w:lang w:val="en-CA"/>
        </w:rPr>
        <w:t xml:space="preserve">. </w:t>
      </w:r>
      <w:r w:rsidR="00FA07DE">
        <w:rPr>
          <w:szCs w:val="22"/>
          <w:lang w:val="en-CA"/>
        </w:rPr>
        <w:t>A</w:t>
      </w:r>
      <w:r w:rsidR="00371B35">
        <w:rPr>
          <w:szCs w:val="22"/>
          <w:lang w:val="en-CA"/>
        </w:rPr>
        <w:t xml:space="preserve"> GOP </w:t>
      </w:r>
      <w:r w:rsidR="00FA07DE">
        <w:rPr>
          <w:szCs w:val="22"/>
          <w:lang w:val="en-CA"/>
        </w:rPr>
        <w:t>size change</w:t>
      </w:r>
      <w:r w:rsidR="00371B35">
        <w:rPr>
          <w:szCs w:val="22"/>
          <w:lang w:val="en-CA"/>
        </w:rPr>
        <w:t xml:space="preserve"> </w:t>
      </w:r>
      <w:r w:rsidR="00FA07DE">
        <w:rPr>
          <w:szCs w:val="22"/>
          <w:lang w:val="en-CA"/>
        </w:rPr>
        <w:t xml:space="preserve">from 4 to 8 pictures </w:t>
      </w:r>
      <w:r w:rsidR="00371B35">
        <w:rPr>
          <w:szCs w:val="22"/>
          <w:lang w:val="en-CA"/>
        </w:rPr>
        <w:t xml:space="preserve">in the VTM was adopted into the common testing conditions based on contribution JVET-P0345. </w:t>
      </w:r>
      <w:r w:rsidR="00FA07DE">
        <w:rPr>
          <w:szCs w:val="22"/>
          <w:lang w:val="en-CA"/>
        </w:rPr>
        <w:t xml:space="preserve">The LD configuration of HM-16.20 uses a GOP size of 4. </w:t>
      </w:r>
      <w:r w:rsidR="00371B35">
        <w:rPr>
          <w:szCs w:val="22"/>
          <w:lang w:val="en-CA"/>
        </w:rPr>
        <w:t xml:space="preserve">It was suggested that </w:t>
      </w:r>
      <w:r w:rsidR="00371B35">
        <w:rPr>
          <w:szCs w:val="22"/>
          <w:lang w:val="en-CA"/>
        </w:rPr>
        <w:lastRenderedPageBreak/>
        <w:t xml:space="preserve">HM and VTM should be comparable in terms of configuration (if both specifications support the </w:t>
      </w:r>
      <w:r w:rsidR="00FA07DE">
        <w:rPr>
          <w:szCs w:val="22"/>
          <w:lang w:val="en-CA"/>
        </w:rPr>
        <w:t>corresponding settings</w:t>
      </w:r>
      <w:r w:rsidR="00371B35">
        <w:rPr>
          <w:szCs w:val="22"/>
          <w:lang w:val="en-CA"/>
        </w:rPr>
        <w:t xml:space="preserve">). </w:t>
      </w:r>
    </w:p>
    <w:p w14:paraId="77D2A33B" w14:textId="1820B2CB" w:rsidR="00371B35" w:rsidRDefault="00371B35" w:rsidP="009234A5">
      <w:pPr>
        <w:rPr>
          <w:szCs w:val="22"/>
          <w:lang w:val="en-CA"/>
        </w:rPr>
      </w:pPr>
      <w:r>
        <w:rPr>
          <w:szCs w:val="22"/>
          <w:lang w:val="en-CA"/>
        </w:rPr>
        <w:t>It was commented that the content currently under investigation does not match the LD application case well (the Witcher1 test sequence</w:t>
      </w:r>
      <w:r w:rsidR="00FA07DE">
        <w:rPr>
          <w:szCs w:val="22"/>
          <w:lang w:val="en-CA"/>
        </w:rPr>
        <w:t xml:space="preserve"> might be closest</w:t>
      </w:r>
      <w:r>
        <w:rPr>
          <w:szCs w:val="22"/>
          <w:lang w:val="en-CA"/>
        </w:rPr>
        <w:t xml:space="preserve">). It was noted that the LD configuration should be demonstrated on conversational and gaming content. </w:t>
      </w:r>
    </w:p>
    <w:p w14:paraId="7201BD92" w14:textId="07B49FC2" w:rsidR="00371B35" w:rsidRDefault="00371B35" w:rsidP="009234A5">
      <w:pPr>
        <w:rPr>
          <w:szCs w:val="22"/>
          <w:lang w:val="en-CA"/>
        </w:rPr>
      </w:pPr>
      <w:r>
        <w:rPr>
          <w:szCs w:val="22"/>
          <w:lang w:val="en-CA"/>
        </w:rPr>
        <w:t>Next steps:</w:t>
      </w:r>
    </w:p>
    <w:p w14:paraId="376195EA" w14:textId="36F1DC79" w:rsidR="00371B35" w:rsidRDefault="009E2DC3" w:rsidP="00371B35">
      <w:pPr>
        <w:pStyle w:val="Listenabsatz"/>
        <w:numPr>
          <w:ilvl w:val="0"/>
          <w:numId w:val="13"/>
        </w:numPr>
        <w:rPr>
          <w:szCs w:val="22"/>
          <w:lang w:val="en-CA"/>
        </w:rPr>
      </w:pPr>
      <w:r>
        <w:rPr>
          <w:szCs w:val="22"/>
          <w:lang w:val="en-CA"/>
        </w:rPr>
        <w:t>Investigate the appropriateness of the available LD configuration for subjective evaluation</w:t>
      </w:r>
    </w:p>
    <w:p w14:paraId="77A3D955" w14:textId="17A4FAC6" w:rsidR="009E2DC3" w:rsidRDefault="009E2DC3" w:rsidP="00371B35">
      <w:pPr>
        <w:pStyle w:val="Listenabsatz"/>
        <w:numPr>
          <w:ilvl w:val="0"/>
          <w:numId w:val="13"/>
        </w:numPr>
        <w:rPr>
          <w:szCs w:val="22"/>
          <w:lang w:val="en-CA"/>
        </w:rPr>
      </w:pPr>
      <w:r>
        <w:rPr>
          <w:szCs w:val="22"/>
          <w:lang w:val="en-CA"/>
        </w:rPr>
        <w:t>Include SDR HD RA as a verification test category, besides SDR HD LD. The test sequences for both cases could be selected independently.</w:t>
      </w:r>
    </w:p>
    <w:p w14:paraId="5298B8EE" w14:textId="6BB851BC" w:rsidR="009F24B2" w:rsidRPr="009F24B2" w:rsidRDefault="009E2DC3" w:rsidP="009F24B2">
      <w:pPr>
        <w:pStyle w:val="Listenabsatz"/>
        <w:numPr>
          <w:ilvl w:val="0"/>
          <w:numId w:val="13"/>
        </w:numPr>
        <w:rPr>
          <w:szCs w:val="22"/>
          <w:lang w:val="en-CA"/>
        </w:rPr>
      </w:pPr>
      <w:r>
        <w:rPr>
          <w:szCs w:val="22"/>
          <w:lang w:val="en-CA"/>
        </w:rPr>
        <w:t xml:space="preserve">Seek test sequences suitable for visual assessment both types of application scenarios, conversational/gaming (LD) and streaming (RA). </w:t>
      </w:r>
      <w:r w:rsidR="004E39C4">
        <w:rPr>
          <w:szCs w:val="22"/>
          <w:lang w:val="en-CA"/>
        </w:rPr>
        <w:t xml:space="preserve">Some sequences of the current SDR HD test set might be suitable if encoded with the RA configuration. </w:t>
      </w:r>
      <w:r w:rsidR="009F24B2">
        <w:rPr>
          <w:szCs w:val="22"/>
          <w:lang w:val="en-CA"/>
        </w:rPr>
        <w:t xml:space="preserve">JVET experts </w:t>
      </w:r>
      <w:r>
        <w:rPr>
          <w:szCs w:val="22"/>
          <w:lang w:val="en-CA"/>
        </w:rPr>
        <w:t>are invited to suggest and provide test sequences to the verification test coordinators.</w:t>
      </w:r>
    </w:p>
    <w:p w14:paraId="610F7987" w14:textId="0ED5FF89" w:rsidR="009E2DC3" w:rsidRDefault="009F24B2" w:rsidP="009E2DC3">
      <w:pPr>
        <w:rPr>
          <w:szCs w:val="22"/>
          <w:lang w:val="en-CA"/>
        </w:rPr>
      </w:pPr>
      <w:r>
        <w:rPr>
          <w:szCs w:val="22"/>
          <w:lang w:val="en-CA"/>
        </w:rPr>
        <w:t>It was commented that it would be favorable to have a first set of sequences and results for the SDR HD RA configuration by the next meeting.</w:t>
      </w:r>
    </w:p>
    <w:p w14:paraId="42B8D794" w14:textId="48331412" w:rsidR="001B37E2" w:rsidRDefault="001B37E2" w:rsidP="009E2DC3">
      <w:pPr>
        <w:rPr>
          <w:szCs w:val="22"/>
          <w:lang w:val="en-CA"/>
        </w:rPr>
      </w:pPr>
    </w:p>
    <w:p w14:paraId="6A95BF11" w14:textId="7E48A324" w:rsidR="001B37E2" w:rsidRDefault="001B37E2" w:rsidP="009E2DC3">
      <w:pPr>
        <w:rPr>
          <w:szCs w:val="22"/>
          <w:lang w:val="en-CA"/>
        </w:rPr>
      </w:pPr>
      <w:r>
        <w:rPr>
          <w:szCs w:val="22"/>
          <w:lang w:val="en-CA"/>
        </w:rPr>
        <w:t xml:space="preserve">The meeting was closed at approximately 19:40h. </w:t>
      </w:r>
    </w:p>
    <w:p w14:paraId="43A79024" w14:textId="0E519CDB" w:rsidR="00CE79FD" w:rsidRDefault="00CE79FD" w:rsidP="009E2DC3">
      <w:pPr>
        <w:rPr>
          <w:szCs w:val="22"/>
          <w:lang w:val="en-CA"/>
        </w:rPr>
      </w:pPr>
    </w:p>
    <w:p w14:paraId="6BFB46FC" w14:textId="21DF320D" w:rsidR="00CE79FD" w:rsidRDefault="00CE7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0A8FE3FC" w14:textId="0753E278" w:rsidR="00CE79FD" w:rsidRDefault="00CE79FD" w:rsidP="00CE79FD">
      <w:pPr>
        <w:pStyle w:val="berschrift1"/>
        <w:rPr>
          <w:lang w:val="en-CA"/>
        </w:rPr>
      </w:pPr>
      <w:r w:rsidRPr="00CE79FD">
        <w:rPr>
          <w:lang w:val="en-CA"/>
        </w:rPr>
        <w:lastRenderedPageBreak/>
        <w:t xml:space="preserve">List of </w:t>
      </w:r>
      <w:r>
        <w:rPr>
          <w:lang w:val="en-CA"/>
        </w:rPr>
        <w:t xml:space="preserve">AHG </w:t>
      </w:r>
      <w:r w:rsidRPr="00CE79FD">
        <w:rPr>
          <w:lang w:val="en-CA"/>
        </w:rPr>
        <w:t>meeting participants</w:t>
      </w:r>
    </w:p>
    <w:p w14:paraId="7A92E1D8" w14:textId="77777777" w:rsidR="00CE79FD" w:rsidRPr="00CE79FD" w:rsidRDefault="00CE79FD" w:rsidP="00CE79FD">
      <w:pPr>
        <w:rPr>
          <w:lang w:val="en-CA"/>
        </w:rPr>
      </w:pPr>
      <w:r w:rsidRPr="00CE79FD">
        <w:rPr>
          <w:lang w:val="en-CA"/>
        </w:rPr>
        <w:t>Ajay Luthra (</w:t>
      </w:r>
      <w:proofErr w:type="spellStart"/>
      <w:r w:rsidRPr="00CE79FD">
        <w:rPr>
          <w:lang w:val="en-CA"/>
        </w:rPr>
        <w:t>Picsel</w:t>
      </w:r>
      <w:proofErr w:type="spellEnd"/>
      <w:r w:rsidRPr="00CE79FD">
        <w:rPr>
          <w:lang w:val="en-CA"/>
        </w:rPr>
        <w:t xml:space="preserve"> Labs - US) (Ajay Luthra)</w:t>
      </w:r>
    </w:p>
    <w:p w14:paraId="6FEF0E2E" w14:textId="77777777" w:rsidR="00CE79FD" w:rsidRPr="00CE79FD" w:rsidRDefault="00CE79FD" w:rsidP="00CE79FD">
      <w:pPr>
        <w:rPr>
          <w:lang w:val="en-CA"/>
        </w:rPr>
      </w:pPr>
      <w:r w:rsidRPr="00CE79FD">
        <w:rPr>
          <w:lang w:val="en-CA"/>
        </w:rPr>
        <w:t xml:space="preserve">Andrew </w:t>
      </w:r>
      <w:proofErr w:type="spellStart"/>
      <w:r w:rsidRPr="00CE79FD">
        <w:rPr>
          <w:lang w:val="en-CA"/>
        </w:rPr>
        <w:t>Segall</w:t>
      </w:r>
      <w:proofErr w:type="spellEnd"/>
      <w:r w:rsidRPr="00CE79FD">
        <w:rPr>
          <w:lang w:val="en-CA"/>
        </w:rPr>
        <w:t xml:space="preserve"> (Sharp)</w:t>
      </w:r>
    </w:p>
    <w:p w14:paraId="40FFFE83" w14:textId="77777777" w:rsidR="00CE79FD" w:rsidRPr="00CE79FD" w:rsidRDefault="00CE79FD" w:rsidP="00CE79FD">
      <w:pPr>
        <w:rPr>
          <w:lang w:val="en-CA"/>
        </w:rPr>
      </w:pPr>
      <w:r w:rsidRPr="00CE79FD">
        <w:rPr>
          <w:lang w:val="en-CA"/>
        </w:rPr>
        <w:t xml:space="preserve">Benjamin </w:t>
      </w:r>
      <w:proofErr w:type="spellStart"/>
      <w:r w:rsidRPr="00CE79FD">
        <w:rPr>
          <w:lang w:val="en-CA"/>
        </w:rPr>
        <w:t>Bross</w:t>
      </w:r>
      <w:proofErr w:type="spellEnd"/>
      <w:r w:rsidRPr="00CE79FD">
        <w:rPr>
          <w:lang w:val="en-CA"/>
        </w:rPr>
        <w:t xml:space="preserve"> (HHI - DE) (Benjamin </w:t>
      </w:r>
      <w:proofErr w:type="spellStart"/>
      <w:r w:rsidRPr="00CE79FD">
        <w:rPr>
          <w:lang w:val="en-CA"/>
        </w:rPr>
        <w:t>Bross</w:t>
      </w:r>
      <w:proofErr w:type="spellEnd"/>
      <w:r w:rsidRPr="00CE79FD">
        <w:rPr>
          <w:lang w:val="en-CA"/>
        </w:rPr>
        <w:t xml:space="preserve"> (HHI - DE))</w:t>
      </w:r>
    </w:p>
    <w:p w14:paraId="4EDC0B39" w14:textId="77777777" w:rsidR="00CE79FD" w:rsidRPr="00CE79FD" w:rsidRDefault="00CE79FD" w:rsidP="00CE79FD">
      <w:pPr>
        <w:rPr>
          <w:lang w:val="en-CA"/>
        </w:rPr>
      </w:pPr>
      <w:r w:rsidRPr="00CE79FD">
        <w:rPr>
          <w:lang w:val="en-CA"/>
        </w:rPr>
        <w:t>Edouard François (</w:t>
      </w:r>
      <w:proofErr w:type="spellStart"/>
      <w:r w:rsidRPr="00CE79FD">
        <w:rPr>
          <w:lang w:val="en-CA"/>
        </w:rPr>
        <w:t>InterDigital</w:t>
      </w:r>
      <w:proofErr w:type="spellEnd"/>
      <w:r w:rsidRPr="00CE79FD">
        <w:rPr>
          <w:lang w:val="en-CA"/>
        </w:rPr>
        <w:t xml:space="preserve"> - FR)</w:t>
      </w:r>
    </w:p>
    <w:p w14:paraId="6AA765CB" w14:textId="77777777" w:rsidR="00CE79FD" w:rsidRPr="00CE79FD" w:rsidRDefault="00CE79FD" w:rsidP="00CE79FD">
      <w:pPr>
        <w:rPr>
          <w:lang w:val="en-CA"/>
        </w:rPr>
      </w:pPr>
      <w:proofErr w:type="spellStart"/>
      <w:r w:rsidRPr="00CE79FD">
        <w:rPr>
          <w:lang w:val="en-CA"/>
        </w:rPr>
        <w:t>Fangjun</w:t>
      </w:r>
      <w:proofErr w:type="spellEnd"/>
      <w:r w:rsidRPr="00CE79FD">
        <w:rPr>
          <w:lang w:val="en-CA"/>
        </w:rPr>
        <w:t xml:space="preserve"> Pu (Dolby - US) (</w:t>
      </w:r>
      <w:proofErr w:type="spellStart"/>
      <w:r w:rsidRPr="00CE79FD">
        <w:rPr>
          <w:lang w:val="en-CA"/>
        </w:rPr>
        <w:t>Fangjun</w:t>
      </w:r>
      <w:proofErr w:type="spellEnd"/>
      <w:r w:rsidRPr="00CE79FD">
        <w:rPr>
          <w:lang w:val="en-CA"/>
        </w:rPr>
        <w:t xml:space="preserve"> Pu)</w:t>
      </w:r>
    </w:p>
    <w:p w14:paraId="32F8FFA7" w14:textId="77777777" w:rsidR="00CE79FD" w:rsidRPr="00CE79FD" w:rsidRDefault="00CE79FD" w:rsidP="00CE79FD">
      <w:pPr>
        <w:rPr>
          <w:lang w:val="en-CA"/>
        </w:rPr>
      </w:pPr>
      <w:r w:rsidRPr="00CE79FD">
        <w:rPr>
          <w:lang w:val="en-CA"/>
        </w:rPr>
        <w:t>Gary Sullivan (Microsoft - US) (Gary Sullivan)</w:t>
      </w:r>
    </w:p>
    <w:p w14:paraId="15747A85" w14:textId="77777777" w:rsidR="00CE79FD" w:rsidRPr="00CE79FD" w:rsidRDefault="00CE79FD" w:rsidP="00CE79FD">
      <w:pPr>
        <w:rPr>
          <w:lang w:val="en-CA"/>
        </w:rPr>
      </w:pPr>
      <w:proofErr w:type="spellStart"/>
      <w:r w:rsidRPr="00CE79FD">
        <w:rPr>
          <w:lang w:val="en-CA"/>
        </w:rPr>
        <w:t>Guichun</w:t>
      </w:r>
      <w:proofErr w:type="spellEnd"/>
      <w:r w:rsidRPr="00CE79FD">
        <w:rPr>
          <w:lang w:val="en-CA"/>
        </w:rPr>
        <w:t xml:space="preserve"> Li (Tencent - US)</w:t>
      </w:r>
    </w:p>
    <w:p w14:paraId="308CF36B" w14:textId="77777777" w:rsidR="00CE79FD" w:rsidRPr="00CE79FD" w:rsidRDefault="00CE79FD" w:rsidP="00CE79FD">
      <w:pPr>
        <w:rPr>
          <w:lang w:val="en-CA"/>
        </w:rPr>
      </w:pPr>
      <w:r w:rsidRPr="00CE79FD">
        <w:rPr>
          <w:lang w:val="en-CA"/>
        </w:rPr>
        <w:t>Han Boon Teo (Panasonic - SG)</w:t>
      </w:r>
    </w:p>
    <w:p w14:paraId="2A632511" w14:textId="77777777" w:rsidR="00CE79FD" w:rsidRPr="00CE79FD" w:rsidRDefault="00CE79FD" w:rsidP="00CE79FD">
      <w:pPr>
        <w:rPr>
          <w:lang w:val="en-CA"/>
        </w:rPr>
      </w:pPr>
      <w:r w:rsidRPr="00CE79FD">
        <w:rPr>
          <w:lang w:val="en-CA"/>
        </w:rPr>
        <w:t>Jens-Rainer Ohm (RWTH - DE) (Jens-Rainer Ohm)</w:t>
      </w:r>
    </w:p>
    <w:p w14:paraId="3891C4CF" w14:textId="77777777" w:rsidR="00CE79FD" w:rsidRPr="00CE79FD" w:rsidRDefault="00CE79FD" w:rsidP="00CE79FD">
      <w:pPr>
        <w:rPr>
          <w:lang w:val="en-CA"/>
        </w:rPr>
      </w:pPr>
      <w:proofErr w:type="spellStart"/>
      <w:r w:rsidRPr="00CE79FD">
        <w:rPr>
          <w:lang w:val="en-CA"/>
        </w:rPr>
        <w:t>Koohyar</w:t>
      </w:r>
      <w:proofErr w:type="spellEnd"/>
      <w:r w:rsidRPr="00CE79FD">
        <w:rPr>
          <w:lang w:val="en-CA"/>
        </w:rPr>
        <w:t xml:space="preserve"> </w:t>
      </w:r>
      <w:proofErr w:type="spellStart"/>
      <w:r w:rsidRPr="00CE79FD">
        <w:rPr>
          <w:lang w:val="en-CA"/>
        </w:rPr>
        <w:t>Minoo</w:t>
      </w:r>
      <w:proofErr w:type="spellEnd"/>
      <w:r w:rsidRPr="00CE79FD">
        <w:rPr>
          <w:lang w:val="en-CA"/>
        </w:rPr>
        <w:t xml:space="preserve"> (</w:t>
      </w:r>
      <w:proofErr w:type="spellStart"/>
      <w:r w:rsidRPr="00CE79FD">
        <w:rPr>
          <w:lang w:val="en-CA"/>
        </w:rPr>
        <w:t>Koohyar</w:t>
      </w:r>
      <w:proofErr w:type="spellEnd"/>
      <w:r w:rsidRPr="00CE79FD">
        <w:rPr>
          <w:lang w:val="en-CA"/>
        </w:rPr>
        <w:t xml:space="preserve"> </w:t>
      </w:r>
      <w:proofErr w:type="spellStart"/>
      <w:r w:rsidRPr="00CE79FD">
        <w:rPr>
          <w:lang w:val="en-CA"/>
        </w:rPr>
        <w:t>Minoo</w:t>
      </w:r>
      <w:proofErr w:type="spellEnd"/>
      <w:r w:rsidRPr="00CE79FD">
        <w:rPr>
          <w:lang w:val="en-CA"/>
        </w:rPr>
        <w:t xml:space="preserve"> (Iran# HOD))</w:t>
      </w:r>
    </w:p>
    <w:p w14:paraId="4B38058D" w14:textId="77777777" w:rsidR="00CE79FD" w:rsidRPr="00CE79FD" w:rsidRDefault="00CE79FD" w:rsidP="00CE79FD">
      <w:pPr>
        <w:rPr>
          <w:lang w:val="en-CA"/>
        </w:rPr>
      </w:pPr>
      <w:r w:rsidRPr="00CE79FD">
        <w:rPr>
          <w:lang w:val="en-CA"/>
        </w:rPr>
        <w:t>Mathias Wien (RWTH) (Mathias Wien)</w:t>
      </w:r>
    </w:p>
    <w:p w14:paraId="27DD6D68" w14:textId="77777777" w:rsidR="00CE79FD" w:rsidRPr="00CE79FD" w:rsidRDefault="00CE79FD" w:rsidP="00CE79FD">
      <w:pPr>
        <w:rPr>
          <w:lang w:val="en-CA"/>
        </w:rPr>
      </w:pPr>
      <w:bookmarkStart w:id="0" w:name="_GoBack"/>
      <w:bookmarkEnd w:id="0"/>
      <w:proofErr w:type="spellStart"/>
      <w:r w:rsidRPr="00CE79FD">
        <w:rPr>
          <w:lang w:val="en-CA"/>
        </w:rPr>
        <w:t>Olena</w:t>
      </w:r>
      <w:proofErr w:type="spellEnd"/>
      <w:r w:rsidRPr="00CE79FD">
        <w:rPr>
          <w:lang w:val="en-CA"/>
        </w:rPr>
        <w:t xml:space="preserve"> </w:t>
      </w:r>
      <w:proofErr w:type="spellStart"/>
      <w:r w:rsidRPr="00CE79FD">
        <w:rPr>
          <w:lang w:val="en-CA"/>
        </w:rPr>
        <w:t>Chubach</w:t>
      </w:r>
      <w:proofErr w:type="spellEnd"/>
      <w:r w:rsidRPr="00CE79FD">
        <w:rPr>
          <w:lang w:val="en-CA"/>
        </w:rPr>
        <w:t xml:space="preserve"> (MediaTek Inc. - US)</w:t>
      </w:r>
    </w:p>
    <w:p w14:paraId="74BB064B" w14:textId="77777777" w:rsidR="00CE79FD" w:rsidRPr="00CE79FD" w:rsidRDefault="00CE79FD" w:rsidP="00CE79FD">
      <w:pPr>
        <w:rPr>
          <w:lang w:val="en-CA"/>
        </w:rPr>
      </w:pPr>
      <w:r w:rsidRPr="00CE79FD">
        <w:rPr>
          <w:lang w:val="en-CA"/>
        </w:rPr>
        <w:t>Peng Yin (Dolby - US) (Peng Yin (Dolby))</w:t>
      </w:r>
    </w:p>
    <w:p w14:paraId="45ED7171" w14:textId="77777777" w:rsidR="00CE79FD" w:rsidRPr="00CE79FD" w:rsidRDefault="00CE79FD" w:rsidP="00CE79FD">
      <w:pPr>
        <w:rPr>
          <w:lang w:val="de-DE"/>
        </w:rPr>
      </w:pPr>
      <w:proofErr w:type="spellStart"/>
      <w:r w:rsidRPr="00CE79FD">
        <w:rPr>
          <w:lang w:val="de-DE"/>
        </w:rPr>
        <w:t>Ru</w:t>
      </w:r>
      <w:proofErr w:type="spellEnd"/>
      <w:r w:rsidRPr="00CE79FD">
        <w:rPr>
          <w:lang w:val="de-DE"/>
        </w:rPr>
        <w:t>-Ling Liao (Alibaba - CN) (</w:t>
      </w:r>
      <w:proofErr w:type="spellStart"/>
      <w:r w:rsidRPr="00CE79FD">
        <w:rPr>
          <w:lang w:val="de-DE"/>
        </w:rPr>
        <w:t>Ru</w:t>
      </w:r>
      <w:proofErr w:type="spellEnd"/>
      <w:r w:rsidRPr="00CE79FD">
        <w:rPr>
          <w:lang w:val="de-DE"/>
        </w:rPr>
        <w:t>-Ling Liao (Alibaba# CN))</w:t>
      </w:r>
    </w:p>
    <w:p w14:paraId="4125E22E" w14:textId="77777777" w:rsidR="00CE79FD" w:rsidRPr="00CE79FD" w:rsidRDefault="00CE79FD" w:rsidP="00CE79FD">
      <w:pPr>
        <w:rPr>
          <w:lang w:val="en-CA"/>
        </w:rPr>
      </w:pPr>
      <w:r w:rsidRPr="00CE79FD">
        <w:rPr>
          <w:lang w:val="en-CA"/>
        </w:rPr>
        <w:t>Sean McCarthy (Dolby - US)</w:t>
      </w:r>
    </w:p>
    <w:p w14:paraId="6562C84A" w14:textId="77777777" w:rsidR="00CE79FD" w:rsidRPr="00CE79FD" w:rsidRDefault="00CE79FD" w:rsidP="00CE79FD">
      <w:pPr>
        <w:rPr>
          <w:lang w:val="en-CA"/>
        </w:rPr>
      </w:pPr>
      <w:proofErr w:type="spellStart"/>
      <w:r w:rsidRPr="00CE79FD">
        <w:rPr>
          <w:lang w:val="en-CA"/>
        </w:rPr>
        <w:t>Shimpei</w:t>
      </w:r>
      <w:proofErr w:type="spellEnd"/>
      <w:r w:rsidRPr="00CE79FD">
        <w:rPr>
          <w:lang w:val="en-CA"/>
        </w:rPr>
        <w:t xml:space="preserve"> </w:t>
      </w:r>
      <w:proofErr w:type="spellStart"/>
      <w:r w:rsidRPr="00CE79FD">
        <w:rPr>
          <w:lang w:val="en-CA"/>
        </w:rPr>
        <w:t>Nemoto</w:t>
      </w:r>
      <w:proofErr w:type="spellEnd"/>
      <w:r w:rsidRPr="00CE79FD">
        <w:rPr>
          <w:lang w:val="en-CA"/>
        </w:rPr>
        <w:t xml:space="preserve"> (NHK - JP)</w:t>
      </w:r>
    </w:p>
    <w:p w14:paraId="19AAA6F6" w14:textId="77777777" w:rsidR="00CE79FD" w:rsidRPr="00CE79FD" w:rsidRDefault="00CE79FD" w:rsidP="00CE79FD">
      <w:pPr>
        <w:rPr>
          <w:lang w:val="en-CA"/>
        </w:rPr>
      </w:pPr>
      <w:proofErr w:type="spellStart"/>
      <w:r w:rsidRPr="00CE79FD">
        <w:rPr>
          <w:lang w:val="en-CA"/>
        </w:rPr>
        <w:t>Shunsuke</w:t>
      </w:r>
      <w:proofErr w:type="spellEnd"/>
      <w:r w:rsidRPr="00CE79FD">
        <w:rPr>
          <w:lang w:val="en-CA"/>
        </w:rPr>
        <w:t xml:space="preserve"> </w:t>
      </w:r>
      <w:proofErr w:type="spellStart"/>
      <w:r w:rsidRPr="00CE79FD">
        <w:rPr>
          <w:lang w:val="en-CA"/>
        </w:rPr>
        <w:t>Iwamura</w:t>
      </w:r>
      <w:proofErr w:type="spellEnd"/>
      <w:r w:rsidRPr="00CE79FD">
        <w:rPr>
          <w:lang w:val="en-CA"/>
        </w:rPr>
        <w:t xml:space="preserve"> (NHK - JP) (</w:t>
      </w:r>
      <w:proofErr w:type="spellStart"/>
      <w:r w:rsidRPr="00CE79FD">
        <w:rPr>
          <w:lang w:val="en-CA"/>
        </w:rPr>
        <w:t>Shunsuke</w:t>
      </w:r>
      <w:proofErr w:type="spellEnd"/>
      <w:r w:rsidRPr="00CE79FD">
        <w:rPr>
          <w:lang w:val="en-CA"/>
        </w:rPr>
        <w:t xml:space="preserve"> </w:t>
      </w:r>
      <w:proofErr w:type="spellStart"/>
      <w:r w:rsidRPr="00CE79FD">
        <w:rPr>
          <w:lang w:val="en-CA"/>
        </w:rPr>
        <w:t>Iwamura</w:t>
      </w:r>
      <w:proofErr w:type="spellEnd"/>
      <w:r w:rsidRPr="00CE79FD">
        <w:rPr>
          <w:lang w:val="en-CA"/>
        </w:rPr>
        <w:t xml:space="preserve"> (NHK))</w:t>
      </w:r>
    </w:p>
    <w:p w14:paraId="42D3EA4F" w14:textId="77777777" w:rsidR="00CE79FD" w:rsidRPr="00CE79FD" w:rsidRDefault="00CE79FD" w:rsidP="00CE79FD">
      <w:pPr>
        <w:rPr>
          <w:lang w:val="en-CA"/>
        </w:rPr>
      </w:pPr>
      <w:r w:rsidRPr="00CE79FD">
        <w:rPr>
          <w:lang w:val="en-CA"/>
        </w:rPr>
        <w:t>Steve Keating</w:t>
      </w:r>
    </w:p>
    <w:p w14:paraId="56D0A25A" w14:textId="77777777" w:rsidR="00CE79FD" w:rsidRPr="00CE79FD" w:rsidRDefault="00CE79FD" w:rsidP="00CE79FD">
      <w:pPr>
        <w:rPr>
          <w:lang w:val="en-CA"/>
        </w:rPr>
      </w:pPr>
      <w:r w:rsidRPr="00CE79FD">
        <w:rPr>
          <w:lang w:val="en-CA"/>
        </w:rPr>
        <w:t xml:space="preserve">Vittorio </w:t>
      </w:r>
      <w:proofErr w:type="spellStart"/>
      <w:r w:rsidRPr="00CE79FD">
        <w:rPr>
          <w:lang w:val="en-CA"/>
        </w:rPr>
        <w:t>Baroncini</w:t>
      </w:r>
      <w:proofErr w:type="spellEnd"/>
    </w:p>
    <w:p w14:paraId="1CF145BE" w14:textId="77777777" w:rsidR="00CE79FD" w:rsidRPr="00CE79FD" w:rsidRDefault="00CE79FD" w:rsidP="00CE79FD">
      <w:pPr>
        <w:rPr>
          <w:lang w:val="en-CA"/>
        </w:rPr>
      </w:pPr>
      <w:r w:rsidRPr="00CE79FD">
        <w:rPr>
          <w:lang w:val="en-CA"/>
        </w:rPr>
        <w:t>Wei Wang (Tencent - US) (Wei Wang)</w:t>
      </w:r>
    </w:p>
    <w:p w14:paraId="6F0D44D7" w14:textId="77777777" w:rsidR="00CE79FD" w:rsidRPr="00CE79FD" w:rsidRDefault="00CE79FD" w:rsidP="00CE79FD">
      <w:pPr>
        <w:rPr>
          <w:lang w:val="en-CA"/>
        </w:rPr>
      </w:pPr>
      <w:proofErr w:type="spellStart"/>
      <w:r w:rsidRPr="00CE79FD">
        <w:rPr>
          <w:lang w:val="en-CA"/>
        </w:rPr>
        <w:t>Xiaozhen</w:t>
      </w:r>
      <w:proofErr w:type="spellEnd"/>
      <w:r w:rsidRPr="00CE79FD">
        <w:rPr>
          <w:lang w:val="en-CA"/>
        </w:rPr>
        <w:t xml:space="preserve"> Zheng (DJI - CN) (</w:t>
      </w:r>
      <w:proofErr w:type="spellStart"/>
      <w:r w:rsidRPr="00CE79FD">
        <w:rPr>
          <w:lang w:val="en-CA"/>
        </w:rPr>
        <w:t>Xiaozhen</w:t>
      </w:r>
      <w:proofErr w:type="spellEnd"/>
      <w:r w:rsidRPr="00CE79FD">
        <w:rPr>
          <w:lang w:val="en-CA"/>
        </w:rPr>
        <w:t xml:space="preserve"> Zheng (DJI))</w:t>
      </w:r>
    </w:p>
    <w:p w14:paraId="6B16DC7F" w14:textId="77777777" w:rsidR="00CE79FD" w:rsidRPr="00CE79FD" w:rsidRDefault="00CE79FD" w:rsidP="00CE79FD">
      <w:pPr>
        <w:rPr>
          <w:lang w:val="en-CA"/>
        </w:rPr>
      </w:pPr>
      <w:r w:rsidRPr="00CE79FD">
        <w:rPr>
          <w:lang w:val="en-CA"/>
        </w:rPr>
        <w:t>Yan Ye (Alibaba - US) (Yan Ye)</w:t>
      </w:r>
    </w:p>
    <w:p w14:paraId="3823C5EC" w14:textId="6715DFA8" w:rsidR="00CE79FD" w:rsidRPr="00CE79FD" w:rsidRDefault="00CE79FD" w:rsidP="00CE79FD">
      <w:pPr>
        <w:rPr>
          <w:lang w:val="en-CA"/>
        </w:rPr>
      </w:pPr>
      <w:r w:rsidRPr="00CE79FD">
        <w:rPr>
          <w:lang w:val="en-CA"/>
        </w:rPr>
        <w:t>Yang Wang (</w:t>
      </w:r>
      <w:proofErr w:type="spellStart"/>
      <w:r w:rsidRPr="00CE79FD">
        <w:rPr>
          <w:lang w:val="en-CA"/>
        </w:rPr>
        <w:t>Bytedance</w:t>
      </w:r>
      <w:proofErr w:type="spellEnd"/>
      <w:r w:rsidRPr="00CE79FD">
        <w:rPr>
          <w:lang w:val="en-CA"/>
        </w:rPr>
        <w:t xml:space="preserve"> - CN)</w:t>
      </w:r>
    </w:p>
    <w:sectPr w:rsidR="00CE79FD" w:rsidRPr="00CE79F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CAB24" w14:textId="77777777" w:rsidR="004A5E61" w:rsidRDefault="004A5E61">
      <w:r>
        <w:separator/>
      </w:r>
    </w:p>
  </w:endnote>
  <w:endnote w:type="continuationSeparator" w:id="0">
    <w:p w14:paraId="39D00613" w14:textId="77777777" w:rsidR="004A5E61" w:rsidRDefault="004A5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E88BC5D"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CE79FD">
      <w:rPr>
        <w:rStyle w:val="Seitenzahl"/>
        <w:noProof/>
      </w:rPr>
      <w:t>2020-09-03</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0673E" w14:textId="77777777" w:rsidR="004A5E61" w:rsidRDefault="004A5E61">
      <w:r>
        <w:separator/>
      </w:r>
    </w:p>
  </w:footnote>
  <w:footnote w:type="continuationSeparator" w:id="0">
    <w:p w14:paraId="3C44904E" w14:textId="77777777" w:rsidR="004A5E61" w:rsidRDefault="004A5E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03A2D"/>
    <w:multiLevelType w:val="hybridMultilevel"/>
    <w:tmpl w:val="C66CB120"/>
    <w:lvl w:ilvl="0" w:tplc="5B1496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445AA"/>
    <w:multiLevelType w:val="hybridMultilevel"/>
    <w:tmpl w:val="07C681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4"/>
  </w:num>
  <w:num w:numId="11">
    <w:abstractNumId w:val="3"/>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37E2"/>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1B35"/>
    <w:rsid w:val="00377710"/>
    <w:rsid w:val="00380A9F"/>
    <w:rsid w:val="003A2D8E"/>
    <w:rsid w:val="003A7CE6"/>
    <w:rsid w:val="003C19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A5E61"/>
    <w:rsid w:val="004B210C"/>
    <w:rsid w:val="004B6170"/>
    <w:rsid w:val="004D405F"/>
    <w:rsid w:val="004E39C4"/>
    <w:rsid w:val="004E4F4F"/>
    <w:rsid w:val="004E6789"/>
    <w:rsid w:val="004F347A"/>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87AC0"/>
    <w:rsid w:val="006C5D39"/>
    <w:rsid w:val="006D6D9B"/>
    <w:rsid w:val="006E2810"/>
    <w:rsid w:val="006E5417"/>
    <w:rsid w:val="006F0794"/>
    <w:rsid w:val="006F7528"/>
    <w:rsid w:val="007023DE"/>
    <w:rsid w:val="00712F60"/>
    <w:rsid w:val="00720E3B"/>
    <w:rsid w:val="0074393F"/>
    <w:rsid w:val="007447BC"/>
    <w:rsid w:val="00745F6B"/>
    <w:rsid w:val="0075175B"/>
    <w:rsid w:val="0075585E"/>
    <w:rsid w:val="00770571"/>
    <w:rsid w:val="007768FF"/>
    <w:rsid w:val="007824D3"/>
    <w:rsid w:val="00796EE3"/>
    <w:rsid w:val="007A7D29"/>
    <w:rsid w:val="007B4AB8"/>
    <w:rsid w:val="007C1EA0"/>
    <w:rsid w:val="007D1181"/>
    <w:rsid w:val="007D2E76"/>
    <w:rsid w:val="007E01A3"/>
    <w:rsid w:val="007F1F8B"/>
    <w:rsid w:val="007F6205"/>
    <w:rsid w:val="007F67A1"/>
    <w:rsid w:val="00811C05"/>
    <w:rsid w:val="00817244"/>
    <w:rsid w:val="008206C8"/>
    <w:rsid w:val="0086387C"/>
    <w:rsid w:val="008748B1"/>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4044A"/>
    <w:rsid w:val="00955F6D"/>
    <w:rsid w:val="00977C16"/>
    <w:rsid w:val="0098551D"/>
    <w:rsid w:val="00985DCB"/>
    <w:rsid w:val="0099518F"/>
    <w:rsid w:val="009A523D"/>
    <w:rsid w:val="009B02A1"/>
    <w:rsid w:val="009B3361"/>
    <w:rsid w:val="009B7F3F"/>
    <w:rsid w:val="009D7CE6"/>
    <w:rsid w:val="009E2DC3"/>
    <w:rsid w:val="009E448E"/>
    <w:rsid w:val="009F24B2"/>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2168"/>
    <w:rsid w:val="00BC5AFD"/>
    <w:rsid w:val="00C00DDE"/>
    <w:rsid w:val="00C04F43"/>
    <w:rsid w:val="00C0609D"/>
    <w:rsid w:val="00C115AB"/>
    <w:rsid w:val="00C26CCB"/>
    <w:rsid w:val="00C30249"/>
    <w:rsid w:val="00C3723B"/>
    <w:rsid w:val="00C42466"/>
    <w:rsid w:val="00C430B9"/>
    <w:rsid w:val="00C606C9"/>
    <w:rsid w:val="00C80288"/>
    <w:rsid w:val="00C836F0"/>
    <w:rsid w:val="00C84003"/>
    <w:rsid w:val="00C90650"/>
    <w:rsid w:val="00C97D78"/>
    <w:rsid w:val="00CC2AAE"/>
    <w:rsid w:val="00CC5A42"/>
    <w:rsid w:val="00CD0EAB"/>
    <w:rsid w:val="00CE5E02"/>
    <w:rsid w:val="00CE6365"/>
    <w:rsid w:val="00CE79FD"/>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3A58"/>
    <w:rsid w:val="00E72B80"/>
    <w:rsid w:val="00E75FE3"/>
    <w:rsid w:val="00E86C4C"/>
    <w:rsid w:val="00E907A3"/>
    <w:rsid w:val="00EA0F21"/>
    <w:rsid w:val="00EA5AE0"/>
    <w:rsid w:val="00EB56E1"/>
    <w:rsid w:val="00EB7AB1"/>
    <w:rsid w:val="00EC32BD"/>
    <w:rsid w:val="00EE5F08"/>
    <w:rsid w:val="00EE7CD8"/>
    <w:rsid w:val="00EF37F6"/>
    <w:rsid w:val="00EF48CC"/>
    <w:rsid w:val="00EF5D6C"/>
    <w:rsid w:val="00F00801"/>
    <w:rsid w:val="00F2488D"/>
    <w:rsid w:val="00F601A0"/>
    <w:rsid w:val="00F6088B"/>
    <w:rsid w:val="00F712E9"/>
    <w:rsid w:val="00F73032"/>
    <w:rsid w:val="00F848FC"/>
    <w:rsid w:val="00F906F6"/>
    <w:rsid w:val="00F9282A"/>
    <w:rsid w:val="00F96BAD"/>
    <w:rsid w:val="00FA07DE"/>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687A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116887">
      <w:bodyDiv w:val="1"/>
      <w:marLeft w:val="0"/>
      <w:marRight w:val="0"/>
      <w:marTop w:val="0"/>
      <w:marBottom w:val="0"/>
      <w:divBdr>
        <w:top w:val="none" w:sz="0" w:space="0" w:color="auto"/>
        <w:left w:val="none" w:sz="0" w:space="0" w:color="auto"/>
        <w:bottom w:val="none" w:sz="0" w:space="0" w:color="auto"/>
        <w:right w:val="none" w:sz="0" w:space="0" w:color="auto"/>
      </w:divBdr>
    </w:div>
    <w:div w:id="201256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baroncini@gmx.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wien@lfb.rwth-aachen.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1042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baroncini@gmx.com" TargetMode="External"/><Relationship Id="rId4" Type="http://schemas.openxmlformats.org/officeDocument/2006/relationships/webSettings" Target="webSettings.xml"/><Relationship Id="rId9" Type="http://schemas.openxmlformats.org/officeDocument/2006/relationships/hyperlink" Target="mailto:wien@lfb.rwth-aachen.de" TargetMode="External"/><Relationship Id="rId14" Type="http://schemas.openxmlformats.org/officeDocument/2006/relationships/hyperlink" Target="http://phenix.int-evry.fr/jvet/doc_end_user/documents/20_Teleconference/wg11/JVET-T0043-v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690</Words>
  <Characters>4347</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5</cp:revision>
  <cp:lastPrinted>1900-01-01T08:00:00Z</cp:lastPrinted>
  <dcterms:created xsi:type="dcterms:W3CDTF">2020-09-03T17:59:00Z</dcterms:created>
  <dcterms:modified xsi:type="dcterms:W3CDTF">2020-09-04T07:38:00Z</dcterms:modified>
</cp:coreProperties>
</file>