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F6E818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07579DA6" w:rsidR="008A4B4C" w:rsidRPr="005B217D" w:rsidRDefault="00E61DAC" w:rsidP="007C212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7C2120">
              <w:rPr>
                <w:lang w:val="en-CA"/>
              </w:rPr>
              <w:t>0187-v1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073EC72" w:rsidR="00E61DAC" w:rsidRPr="005B217D" w:rsidRDefault="002536D7" w:rsidP="009D7CE6">
            <w:pPr>
              <w:spacing w:before="60" w:after="60"/>
              <w:rPr>
                <w:b/>
                <w:szCs w:val="22"/>
                <w:lang w:val="en-CA"/>
              </w:rPr>
            </w:pPr>
            <w:r>
              <w:rPr>
                <w:b/>
                <w:szCs w:val="22"/>
                <w:lang w:val="en-CA"/>
              </w:rPr>
              <w:t>Request for a Constrained Main 10 Profile in VVC Version 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6FBE2CD" w:rsidR="00E61DAC" w:rsidRPr="005B217D" w:rsidRDefault="0013458C" w:rsidP="00253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9E9532F" w:rsidR="00E61DAC" w:rsidRPr="005B217D" w:rsidRDefault="00E61DAC" w:rsidP="002536D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7A18797" w14:textId="77777777" w:rsidR="002536D7" w:rsidRDefault="002536D7" w:rsidP="002536D7">
            <w:pPr>
              <w:spacing w:before="60" w:after="60"/>
              <w:rPr>
                <w:szCs w:val="22"/>
                <w:lang w:val="en-CA"/>
              </w:rPr>
            </w:pPr>
            <w:r>
              <w:rPr>
                <w:szCs w:val="22"/>
                <w:lang w:val="en-CA"/>
              </w:rPr>
              <w:t>Wade Wan (Broadcom Inc.)</w:t>
            </w:r>
          </w:p>
          <w:p w14:paraId="11CC41CE" w14:textId="77777777" w:rsidR="00E94453" w:rsidRDefault="00E94453" w:rsidP="002536D7">
            <w:pPr>
              <w:spacing w:before="60" w:after="60"/>
              <w:rPr>
                <w:szCs w:val="22"/>
                <w:lang w:val="en-CA"/>
              </w:rPr>
            </w:pPr>
            <w:r>
              <w:rPr>
                <w:szCs w:val="22"/>
                <w:lang w:val="en-CA"/>
              </w:rPr>
              <w:t>Remy Foray (Allegro DVT)</w:t>
            </w:r>
          </w:p>
          <w:p w14:paraId="0279B148" w14:textId="64053574" w:rsidR="002536D7" w:rsidRDefault="002536D7" w:rsidP="002536D7">
            <w:pPr>
              <w:spacing w:before="60" w:after="60"/>
              <w:rPr>
                <w:szCs w:val="22"/>
                <w:lang w:val="en-CA"/>
              </w:rPr>
            </w:pPr>
            <w:r>
              <w:rPr>
                <w:szCs w:val="22"/>
                <w:lang w:val="en-CA"/>
              </w:rPr>
              <w:t xml:space="preserve">Didier </w:t>
            </w:r>
            <w:proofErr w:type="spellStart"/>
            <w:r>
              <w:rPr>
                <w:szCs w:val="22"/>
                <w:lang w:val="en-CA"/>
              </w:rPr>
              <w:t>LeGall</w:t>
            </w:r>
            <w:proofErr w:type="spellEnd"/>
            <w:r>
              <w:rPr>
                <w:szCs w:val="22"/>
                <w:lang w:val="en-CA"/>
              </w:rPr>
              <w:t>, Aaron Wells (</w:t>
            </w:r>
            <w:proofErr w:type="spellStart"/>
            <w:r>
              <w:rPr>
                <w:szCs w:val="22"/>
                <w:lang w:val="en-CA"/>
              </w:rPr>
              <w:t>Ambarella</w:t>
            </w:r>
            <w:proofErr w:type="spellEnd"/>
            <w:r>
              <w:rPr>
                <w:szCs w:val="22"/>
                <w:lang w:val="en-CA"/>
              </w:rPr>
              <w:t>)</w:t>
            </w:r>
          </w:p>
          <w:p w14:paraId="452A14E9" w14:textId="7B7861BF" w:rsidR="002536D7" w:rsidRDefault="002536D7" w:rsidP="002536D7">
            <w:pPr>
              <w:spacing w:before="60" w:after="60"/>
              <w:rPr>
                <w:szCs w:val="22"/>
                <w:lang w:val="en-CA"/>
              </w:rPr>
            </w:pPr>
            <w:r>
              <w:rPr>
                <w:szCs w:val="22"/>
                <w:lang w:val="en-CA"/>
              </w:rPr>
              <w:t>Harold Edward, Gabor Sines (AMD)</w:t>
            </w:r>
          </w:p>
          <w:p w14:paraId="5A824FB2" w14:textId="2E2C6283" w:rsidR="002536D7" w:rsidRDefault="002536D7" w:rsidP="002536D7">
            <w:pPr>
              <w:spacing w:before="60" w:after="60"/>
              <w:rPr>
                <w:szCs w:val="22"/>
                <w:lang w:val="en-CA"/>
              </w:rPr>
            </w:pPr>
            <w:r>
              <w:rPr>
                <w:szCs w:val="22"/>
                <w:lang w:val="en-CA"/>
              </w:rPr>
              <w:t>David Singer, Alexis Tourapis (Apple)</w:t>
            </w:r>
          </w:p>
          <w:p w14:paraId="0E364231" w14:textId="35DC7A4E" w:rsidR="002536D7" w:rsidRDefault="002536D7" w:rsidP="002536D7">
            <w:pPr>
              <w:spacing w:before="60" w:after="60"/>
              <w:rPr>
                <w:szCs w:val="22"/>
                <w:lang w:val="en-CA"/>
              </w:rPr>
            </w:pPr>
            <w:proofErr w:type="spellStart"/>
            <w:r>
              <w:rPr>
                <w:szCs w:val="22"/>
                <w:lang w:val="en-CA"/>
              </w:rPr>
              <w:t>Sassan</w:t>
            </w:r>
            <w:proofErr w:type="spellEnd"/>
            <w:r>
              <w:rPr>
                <w:szCs w:val="22"/>
                <w:lang w:val="en-CA"/>
              </w:rPr>
              <w:t xml:space="preserve"> </w:t>
            </w:r>
            <w:proofErr w:type="spellStart"/>
            <w:r>
              <w:rPr>
                <w:szCs w:val="22"/>
                <w:lang w:val="en-CA"/>
              </w:rPr>
              <w:t>Pejhan</w:t>
            </w:r>
            <w:proofErr w:type="spellEnd"/>
            <w:r>
              <w:rPr>
                <w:szCs w:val="22"/>
                <w:lang w:val="en-CA"/>
              </w:rPr>
              <w:t xml:space="preserve">, </w:t>
            </w:r>
            <w:proofErr w:type="spellStart"/>
            <w:r>
              <w:rPr>
                <w:szCs w:val="22"/>
                <w:lang w:val="en-CA"/>
              </w:rPr>
              <w:t>Mickael</w:t>
            </w:r>
            <w:proofErr w:type="spellEnd"/>
            <w:r>
              <w:rPr>
                <w:szCs w:val="22"/>
                <w:lang w:val="en-CA"/>
              </w:rPr>
              <w:t xml:space="preserve"> </w:t>
            </w:r>
            <w:proofErr w:type="spellStart"/>
            <w:r>
              <w:rPr>
                <w:szCs w:val="22"/>
                <w:lang w:val="en-CA"/>
              </w:rPr>
              <w:t>Raulet</w:t>
            </w:r>
            <w:proofErr w:type="spellEnd"/>
            <w:r>
              <w:rPr>
                <w:szCs w:val="22"/>
                <w:lang w:val="en-CA"/>
              </w:rPr>
              <w:t xml:space="preserve"> (ATEME)</w:t>
            </w:r>
          </w:p>
          <w:p w14:paraId="5FF38ADC" w14:textId="298ED154" w:rsidR="002536D7" w:rsidRDefault="002536D7" w:rsidP="002536D7">
            <w:pPr>
              <w:spacing w:before="60" w:after="60"/>
              <w:rPr>
                <w:szCs w:val="22"/>
                <w:lang w:val="en-CA"/>
              </w:rPr>
            </w:pPr>
            <w:proofErr w:type="spellStart"/>
            <w:r>
              <w:rPr>
                <w:szCs w:val="22"/>
                <w:lang w:val="en-CA"/>
              </w:rPr>
              <w:t>Peshala</w:t>
            </w:r>
            <w:proofErr w:type="spellEnd"/>
            <w:r>
              <w:rPr>
                <w:szCs w:val="22"/>
                <w:lang w:val="en-CA"/>
              </w:rPr>
              <w:t xml:space="preserve"> </w:t>
            </w:r>
            <w:proofErr w:type="spellStart"/>
            <w:r>
              <w:rPr>
                <w:szCs w:val="22"/>
                <w:lang w:val="en-CA"/>
              </w:rPr>
              <w:t>Pahalawatta</w:t>
            </w:r>
            <w:proofErr w:type="spellEnd"/>
            <w:r>
              <w:rPr>
                <w:szCs w:val="22"/>
                <w:lang w:val="en-CA"/>
              </w:rPr>
              <w:t xml:space="preserve">, Eric </w:t>
            </w:r>
            <w:proofErr w:type="spellStart"/>
            <w:r>
              <w:rPr>
                <w:szCs w:val="22"/>
                <w:lang w:val="en-CA"/>
              </w:rPr>
              <w:t>Petajan</w:t>
            </w:r>
            <w:proofErr w:type="spellEnd"/>
            <w:r>
              <w:rPr>
                <w:szCs w:val="22"/>
                <w:lang w:val="en-CA"/>
              </w:rPr>
              <w:t xml:space="preserve"> </w:t>
            </w:r>
            <w:r w:rsidR="00795E23">
              <w:rPr>
                <w:szCs w:val="22"/>
                <w:lang w:val="en-CA"/>
              </w:rPr>
              <w:br/>
            </w:r>
            <w:r>
              <w:rPr>
                <w:szCs w:val="22"/>
                <w:lang w:val="en-CA"/>
              </w:rPr>
              <w:t>(ATT Inc.)</w:t>
            </w:r>
          </w:p>
          <w:p w14:paraId="1D230C57" w14:textId="77777777" w:rsidR="002536D7" w:rsidRDefault="002536D7" w:rsidP="002536D7">
            <w:pPr>
              <w:spacing w:before="60" w:after="60"/>
              <w:rPr>
                <w:szCs w:val="22"/>
                <w:lang w:val="en-CA"/>
              </w:rPr>
            </w:pPr>
            <w:r>
              <w:rPr>
                <w:szCs w:val="22"/>
                <w:lang w:val="en-CA"/>
              </w:rPr>
              <w:t>Scott Davis (Charter Communications)</w:t>
            </w:r>
          </w:p>
          <w:p w14:paraId="7BF1941D" w14:textId="722DA23B" w:rsidR="002536D7" w:rsidRDefault="002536D7" w:rsidP="002536D7">
            <w:pPr>
              <w:spacing w:before="60" w:after="60"/>
              <w:rPr>
                <w:szCs w:val="22"/>
                <w:lang w:val="en-CA"/>
              </w:rPr>
            </w:pPr>
            <w:r>
              <w:rPr>
                <w:szCs w:val="22"/>
                <w:lang w:val="en-CA"/>
              </w:rPr>
              <w:t xml:space="preserve">Dan </w:t>
            </w:r>
            <w:proofErr w:type="spellStart"/>
            <w:r>
              <w:rPr>
                <w:szCs w:val="22"/>
                <w:lang w:val="en-CA"/>
              </w:rPr>
              <w:t>Grois</w:t>
            </w:r>
            <w:proofErr w:type="spellEnd"/>
            <w:r>
              <w:rPr>
                <w:szCs w:val="22"/>
                <w:lang w:val="en-CA"/>
              </w:rPr>
              <w:t>, Yasser Syed (Comcast Cable)</w:t>
            </w:r>
          </w:p>
          <w:p w14:paraId="0E946CBF" w14:textId="025D2574" w:rsidR="00963704" w:rsidRDefault="00963704" w:rsidP="002536D7">
            <w:pPr>
              <w:spacing w:before="60" w:after="60"/>
              <w:rPr>
                <w:szCs w:val="22"/>
                <w:lang w:val="en-CA"/>
              </w:rPr>
            </w:pPr>
            <w:r w:rsidRPr="00963704">
              <w:rPr>
                <w:szCs w:val="22"/>
                <w:lang w:val="en-CA"/>
              </w:rPr>
              <w:t>Didier Nicholson</w:t>
            </w:r>
            <w:r>
              <w:rPr>
                <w:szCs w:val="22"/>
                <w:lang w:val="en-CA"/>
              </w:rPr>
              <w:t xml:space="preserve"> (</w:t>
            </w:r>
            <w:proofErr w:type="spellStart"/>
            <w:r>
              <w:rPr>
                <w:szCs w:val="22"/>
                <w:lang w:val="en-CA"/>
              </w:rPr>
              <w:t>Ektacom</w:t>
            </w:r>
            <w:proofErr w:type="spellEnd"/>
            <w:r>
              <w:rPr>
                <w:szCs w:val="22"/>
                <w:lang w:val="en-CA"/>
              </w:rPr>
              <w:t>)</w:t>
            </w:r>
          </w:p>
          <w:p w14:paraId="19E4B6EE" w14:textId="67013A36" w:rsidR="002536D7" w:rsidRDefault="002536D7" w:rsidP="002536D7">
            <w:pPr>
              <w:spacing w:before="60" w:after="60"/>
              <w:rPr>
                <w:szCs w:val="22"/>
                <w:lang w:val="en-CA"/>
              </w:rPr>
            </w:pPr>
            <w:r>
              <w:rPr>
                <w:szCs w:val="22"/>
                <w:lang w:val="en-CA"/>
              </w:rPr>
              <w:t xml:space="preserve">Xavier </w:t>
            </w:r>
            <w:proofErr w:type="spellStart"/>
            <w:r>
              <w:rPr>
                <w:szCs w:val="22"/>
                <w:lang w:val="en-CA"/>
              </w:rPr>
              <w:t>Ducloux</w:t>
            </w:r>
            <w:proofErr w:type="spellEnd"/>
            <w:r>
              <w:rPr>
                <w:szCs w:val="22"/>
                <w:lang w:val="en-CA"/>
              </w:rPr>
              <w:t xml:space="preserve">, Paul Haskell </w:t>
            </w:r>
            <w:r w:rsidR="00795E23">
              <w:rPr>
                <w:szCs w:val="22"/>
                <w:lang w:val="en-CA"/>
              </w:rPr>
              <w:br/>
            </w:r>
            <w:r>
              <w:rPr>
                <w:szCs w:val="22"/>
                <w:lang w:val="en-CA"/>
              </w:rPr>
              <w:t>(Harmonic Inc.)</w:t>
            </w:r>
          </w:p>
          <w:p w14:paraId="764A8DEB" w14:textId="77777777" w:rsidR="002536D7" w:rsidRDefault="002536D7" w:rsidP="002536D7">
            <w:pPr>
              <w:spacing w:before="60" w:after="60"/>
              <w:rPr>
                <w:szCs w:val="22"/>
                <w:lang w:val="en-CA"/>
              </w:rPr>
            </w:pPr>
            <w:r>
              <w:rPr>
                <w:szCs w:val="22"/>
                <w:lang w:val="en-CA"/>
              </w:rPr>
              <w:t xml:space="preserve">Julien Le </w:t>
            </w:r>
            <w:proofErr w:type="spellStart"/>
            <w:r>
              <w:rPr>
                <w:szCs w:val="22"/>
                <w:lang w:val="en-CA"/>
              </w:rPr>
              <w:t>Tanou</w:t>
            </w:r>
            <w:proofErr w:type="spellEnd"/>
            <w:r>
              <w:rPr>
                <w:szCs w:val="22"/>
                <w:lang w:val="en-CA"/>
              </w:rPr>
              <w:t xml:space="preserve"> (</w:t>
            </w:r>
            <w:proofErr w:type="spellStart"/>
            <w:r>
              <w:rPr>
                <w:szCs w:val="22"/>
                <w:lang w:val="en-CA"/>
              </w:rPr>
              <w:t>MediaKind</w:t>
            </w:r>
            <w:proofErr w:type="spellEnd"/>
            <w:r>
              <w:rPr>
                <w:szCs w:val="22"/>
                <w:lang w:val="en-CA"/>
              </w:rPr>
              <w:t>)</w:t>
            </w:r>
          </w:p>
          <w:p w14:paraId="253358D3" w14:textId="77777777" w:rsidR="002536D7" w:rsidRDefault="002536D7" w:rsidP="002536D7">
            <w:pPr>
              <w:spacing w:before="60" w:after="60"/>
              <w:rPr>
                <w:szCs w:val="22"/>
                <w:lang w:val="en-CA"/>
              </w:rPr>
            </w:pPr>
            <w:r>
              <w:rPr>
                <w:szCs w:val="22"/>
                <w:lang w:val="en-CA"/>
              </w:rPr>
              <w:t xml:space="preserve">Clarence </w:t>
            </w:r>
            <w:proofErr w:type="spellStart"/>
            <w:r>
              <w:rPr>
                <w:szCs w:val="22"/>
                <w:lang w:val="en-CA"/>
              </w:rPr>
              <w:t>Hau</w:t>
            </w:r>
            <w:proofErr w:type="spellEnd"/>
            <w:r>
              <w:rPr>
                <w:szCs w:val="22"/>
                <w:lang w:val="en-CA"/>
              </w:rPr>
              <w:t xml:space="preserve"> (</w:t>
            </w:r>
            <w:proofErr w:type="spellStart"/>
            <w:r>
              <w:rPr>
                <w:szCs w:val="22"/>
                <w:lang w:val="en-CA"/>
              </w:rPr>
              <w:t>NBCUniversal</w:t>
            </w:r>
            <w:proofErr w:type="spellEnd"/>
            <w:r>
              <w:rPr>
                <w:szCs w:val="22"/>
                <w:lang w:val="en-CA"/>
              </w:rPr>
              <w:t>)</w:t>
            </w:r>
          </w:p>
          <w:p w14:paraId="3DE35212" w14:textId="77777777" w:rsidR="002536D7" w:rsidRDefault="002536D7" w:rsidP="002536D7">
            <w:pPr>
              <w:spacing w:before="60" w:after="60"/>
              <w:rPr>
                <w:szCs w:val="22"/>
                <w:lang w:val="en-CA"/>
              </w:rPr>
            </w:pPr>
            <w:r>
              <w:rPr>
                <w:szCs w:val="22"/>
                <w:lang w:val="en-CA"/>
              </w:rPr>
              <w:t xml:space="preserve">Ajay </w:t>
            </w:r>
            <w:proofErr w:type="spellStart"/>
            <w:r>
              <w:rPr>
                <w:szCs w:val="22"/>
                <w:lang w:val="en-CA"/>
              </w:rPr>
              <w:t>Luthra</w:t>
            </w:r>
            <w:proofErr w:type="spellEnd"/>
            <w:r>
              <w:rPr>
                <w:szCs w:val="22"/>
                <w:lang w:val="en-CA"/>
              </w:rPr>
              <w:t xml:space="preserve"> (</w:t>
            </w:r>
            <w:proofErr w:type="spellStart"/>
            <w:r>
              <w:rPr>
                <w:szCs w:val="22"/>
                <w:lang w:val="en-CA"/>
              </w:rPr>
              <w:t>Picsel</w:t>
            </w:r>
            <w:proofErr w:type="spellEnd"/>
            <w:r>
              <w:rPr>
                <w:szCs w:val="22"/>
                <w:lang w:val="en-CA"/>
              </w:rPr>
              <w:t xml:space="preserve"> Labs)</w:t>
            </w:r>
          </w:p>
          <w:p w14:paraId="54D057F3" w14:textId="77777777" w:rsidR="002536D7" w:rsidRDefault="002536D7" w:rsidP="002536D7">
            <w:pPr>
              <w:spacing w:before="60" w:after="60"/>
              <w:rPr>
                <w:szCs w:val="22"/>
                <w:lang w:val="en-CA"/>
              </w:rPr>
            </w:pPr>
            <w:proofErr w:type="spellStart"/>
            <w:r>
              <w:rPr>
                <w:szCs w:val="22"/>
                <w:lang w:val="en-CA"/>
              </w:rPr>
              <w:t>Teruhiko</w:t>
            </w:r>
            <w:proofErr w:type="spellEnd"/>
            <w:r>
              <w:rPr>
                <w:szCs w:val="22"/>
                <w:lang w:val="en-CA"/>
              </w:rPr>
              <w:t xml:space="preserve"> Suzuki (Sony)</w:t>
            </w:r>
          </w:p>
          <w:p w14:paraId="57CAF631" w14:textId="77777777" w:rsidR="002536D7" w:rsidRDefault="002536D7" w:rsidP="002536D7">
            <w:pPr>
              <w:spacing w:before="60" w:after="60"/>
              <w:rPr>
                <w:szCs w:val="22"/>
                <w:lang w:val="en-CA"/>
              </w:rPr>
            </w:pPr>
            <w:r>
              <w:rPr>
                <w:szCs w:val="22"/>
                <w:lang w:val="en-CA"/>
              </w:rPr>
              <w:t>Eric Chai (</w:t>
            </w:r>
            <w:proofErr w:type="spellStart"/>
            <w:r>
              <w:rPr>
                <w:szCs w:val="22"/>
                <w:lang w:val="en-CA"/>
              </w:rPr>
              <w:t>Ubilinx</w:t>
            </w:r>
            <w:proofErr w:type="spellEnd"/>
            <w:r>
              <w:rPr>
                <w:szCs w:val="22"/>
                <w:lang w:val="en-CA"/>
              </w:rPr>
              <w:t>)</w:t>
            </w:r>
          </w:p>
          <w:p w14:paraId="0C5DCCB3" w14:textId="7F9D5127" w:rsidR="002536D7" w:rsidRDefault="002536D7" w:rsidP="002536D7">
            <w:pPr>
              <w:spacing w:before="60" w:after="60"/>
              <w:rPr>
                <w:szCs w:val="22"/>
                <w:lang w:val="en-CA"/>
              </w:rPr>
            </w:pPr>
            <w:r>
              <w:rPr>
                <w:szCs w:val="22"/>
                <w:lang w:val="en-CA"/>
              </w:rPr>
              <w:t xml:space="preserve">Jean-Marc </w:t>
            </w:r>
            <w:proofErr w:type="spellStart"/>
            <w:r>
              <w:rPr>
                <w:szCs w:val="22"/>
                <w:lang w:val="en-CA"/>
              </w:rPr>
              <w:t>Thiesse</w:t>
            </w:r>
            <w:proofErr w:type="spellEnd"/>
            <w:r>
              <w:rPr>
                <w:szCs w:val="22"/>
                <w:lang w:val="en-CA"/>
              </w:rPr>
              <w:t xml:space="preserve"> (VITEC)</w:t>
            </w:r>
          </w:p>
          <w:p w14:paraId="49D81240" w14:textId="336F8080" w:rsidR="00E61DAC" w:rsidRPr="005B217D" w:rsidRDefault="00E61DAC">
            <w:pPr>
              <w:spacing w:before="60" w:after="60"/>
              <w:rPr>
                <w:szCs w:val="22"/>
                <w:lang w:val="en-CA"/>
              </w:rPr>
            </w:pPr>
          </w:p>
        </w:tc>
        <w:tc>
          <w:tcPr>
            <w:tcW w:w="900" w:type="dxa"/>
          </w:tcPr>
          <w:p w14:paraId="0140ECA2" w14:textId="2B63AAA8" w:rsidR="00E61DAC" w:rsidRPr="005B217D" w:rsidRDefault="00E61DAC" w:rsidP="002536D7">
            <w:pPr>
              <w:spacing w:before="60" w:after="60"/>
              <w:rPr>
                <w:szCs w:val="22"/>
                <w:lang w:val="en-CA"/>
              </w:rPr>
            </w:pPr>
            <w:r w:rsidRPr="005B217D">
              <w:rPr>
                <w:szCs w:val="22"/>
                <w:lang w:val="en-CA"/>
              </w:rPr>
              <w:t>Email:</w:t>
            </w:r>
          </w:p>
        </w:tc>
        <w:tc>
          <w:tcPr>
            <w:tcW w:w="3060" w:type="dxa"/>
          </w:tcPr>
          <w:p w14:paraId="32C2ABFD" w14:textId="53243B1B" w:rsidR="00E61DAC" w:rsidRPr="005B217D" w:rsidRDefault="002536D7" w:rsidP="005952A5">
            <w:pPr>
              <w:spacing w:before="60" w:after="60"/>
              <w:rPr>
                <w:szCs w:val="22"/>
                <w:lang w:val="en-CA"/>
              </w:rPr>
            </w:pPr>
            <w:r>
              <w:rPr>
                <w:szCs w:val="22"/>
                <w:lang w:val="en-CA"/>
              </w:rPr>
              <w:t>wade.wan@broadcom.com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FB8DEB2" w:rsidR="00E61DAC" w:rsidRPr="005B217D" w:rsidRDefault="002536D7">
            <w:pPr>
              <w:spacing w:before="60" w:after="60"/>
              <w:rPr>
                <w:szCs w:val="22"/>
                <w:lang w:val="en-CA"/>
              </w:rPr>
            </w:pPr>
            <w:r>
              <w:rPr>
                <w:szCs w:val="22"/>
                <w:lang w:val="en-CA"/>
              </w:rPr>
              <w:t xml:space="preserve">Broadcom Inc., </w:t>
            </w:r>
            <w:r w:rsidR="00E94453">
              <w:rPr>
                <w:szCs w:val="22"/>
                <w:lang w:val="en-CA"/>
              </w:rPr>
              <w:t xml:space="preserve">Allegro DVT, </w:t>
            </w:r>
            <w:r>
              <w:rPr>
                <w:szCs w:val="22"/>
                <w:lang w:val="en-CA"/>
              </w:rPr>
              <w:t xml:space="preserve">Ambarella, AMD, Apple, ATEME, ATT Inc., Charter Communications, Comcast Cable, </w:t>
            </w:r>
            <w:proofErr w:type="spellStart"/>
            <w:r w:rsidR="00963704">
              <w:rPr>
                <w:szCs w:val="22"/>
                <w:lang w:val="en-CA"/>
              </w:rPr>
              <w:t>Ektacom</w:t>
            </w:r>
            <w:proofErr w:type="spellEnd"/>
            <w:r w:rsidR="00963704">
              <w:rPr>
                <w:szCs w:val="22"/>
                <w:lang w:val="en-CA"/>
              </w:rPr>
              <w:t xml:space="preserve">, </w:t>
            </w:r>
            <w:r>
              <w:rPr>
                <w:szCs w:val="22"/>
                <w:lang w:val="en-CA"/>
              </w:rPr>
              <w:t xml:space="preserve">Harmonic Inc., </w:t>
            </w:r>
            <w:proofErr w:type="spellStart"/>
            <w:r>
              <w:rPr>
                <w:szCs w:val="22"/>
                <w:lang w:val="en-CA"/>
              </w:rPr>
              <w:t>MediaKind</w:t>
            </w:r>
            <w:proofErr w:type="spellEnd"/>
            <w:r>
              <w:rPr>
                <w:szCs w:val="22"/>
                <w:lang w:val="en-CA"/>
              </w:rPr>
              <w:t xml:space="preserve">, </w:t>
            </w:r>
            <w:proofErr w:type="spellStart"/>
            <w:r>
              <w:rPr>
                <w:szCs w:val="22"/>
                <w:lang w:val="en-CA"/>
              </w:rPr>
              <w:t>NBCUniversal</w:t>
            </w:r>
            <w:proofErr w:type="spellEnd"/>
            <w:r>
              <w:rPr>
                <w:szCs w:val="22"/>
                <w:lang w:val="en-CA"/>
              </w:rPr>
              <w:t xml:space="preserve">, </w:t>
            </w:r>
            <w:proofErr w:type="spellStart"/>
            <w:r>
              <w:rPr>
                <w:szCs w:val="22"/>
                <w:lang w:val="en-CA"/>
              </w:rPr>
              <w:t>Picsel</w:t>
            </w:r>
            <w:proofErr w:type="spellEnd"/>
            <w:r>
              <w:rPr>
                <w:szCs w:val="22"/>
                <w:lang w:val="en-CA"/>
              </w:rPr>
              <w:t xml:space="preserve"> Labs, Sony, </w:t>
            </w:r>
            <w:proofErr w:type="spellStart"/>
            <w:r>
              <w:rPr>
                <w:szCs w:val="22"/>
                <w:lang w:val="en-CA"/>
              </w:rPr>
              <w:t>Ubilinx</w:t>
            </w:r>
            <w:proofErr w:type="spellEnd"/>
            <w:r>
              <w:rPr>
                <w:szCs w:val="22"/>
                <w:lang w:val="en-CA"/>
              </w:rPr>
              <w:t>, VITEC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617D781" w14:textId="3788C21B" w:rsidR="003F478D" w:rsidRDefault="003F478D" w:rsidP="003F478D">
      <w:pPr>
        <w:rPr>
          <w:szCs w:val="22"/>
          <w:lang w:val="en-CA"/>
        </w:rPr>
      </w:pPr>
      <w:r>
        <w:rPr>
          <w:szCs w:val="22"/>
          <w:lang w:val="en-CA"/>
        </w:rPr>
        <w:t xml:space="preserve">This contribution asserts that the current single </w:t>
      </w:r>
      <w:r w:rsidR="00460490">
        <w:rPr>
          <w:szCs w:val="22"/>
          <w:lang w:val="en-CA"/>
        </w:rPr>
        <w:t xml:space="preserve">10 bit 4:2:0-only video </w:t>
      </w:r>
      <w:r>
        <w:rPr>
          <w:szCs w:val="22"/>
          <w:lang w:val="en-CA"/>
        </w:rPr>
        <w:t xml:space="preserve">profile </w:t>
      </w:r>
      <w:r w:rsidR="00460490">
        <w:rPr>
          <w:szCs w:val="22"/>
          <w:lang w:val="en-CA"/>
        </w:rPr>
        <w:t xml:space="preserve">(Main 10) </w:t>
      </w:r>
      <w:r>
        <w:rPr>
          <w:szCs w:val="22"/>
          <w:lang w:val="en-CA"/>
        </w:rPr>
        <w:t xml:space="preserve">in version 1 of the VVC standard is problematic </w:t>
      </w:r>
      <w:r w:rsidR="00465FCB">
        <w:rPr>
          <w:szCs w:val="22"/>
          <w:lang w:val="en-CA"/>
        </w:rPr>
        <w:t>since</w:t>
      </w:r>
      <w:r>
        <w:rPr>
          <w:szCs w:val="22"/>
          <w:lang w:val="en-CA"/>
        </w:rPr>
        <w:t xml:space="preserve"> the subpicture and scalability features</w:t>
      </w:r>
      <w:r w:rsidR="00465FCB">
        <w:rPr>
          <w:szCs w:val="22"/>
          <w:lang w:val="en-CA"/>
        </w:rPr>
        <w:t xml:space="preserve"> </w:t>
      </w:r>
      <w:r w:rsidR="00460490">
        <w:rPr>
          <w:szCs w:val="22"/>
          <w:lang w:val="en-CA"/>
        </w:rPr>
        <w:t xml:space="preserve">included </w:t>
      </w:r>
      <w:r>
        <w:rPr>
          <w:szCs w:val="22"/>
          <w:lang w:val="en-CA"/>
        </w:rPr>
        <w:t xml:space="preserve">are not applicable for the video use cases of many products </w:t>
      </w:r>
      <w:r w:rsidR="00465FCB">
        <w:rPr>
          <w:szCs w:val="22"/>
          <w:lang w:val="en-CA"/>
        </w:rPr>
        <w:t>and services</w:t>
      </w:r>
      <w:r w:rsidR="001D71AC">
        <w:rPr>
          <w:szCs w:val="22"/>
          <w:lang w:val="en-CA"/>
        </w:rPr>
        <w:t>.  T</w:t>
      </w:r>
      <w:r>
        <w:rPr>
          <w:szCs w:val="22"/>
          <w:lang w:val="en-CA"/>
        </w:rPr>
        <w:t xml:space="preserve">he inclusion </w:t>
      </w:r>
      <w:r w:rsidR="001D71AC">
        <w:rPr>
          <w:szCs w:val="22"/>
          <w:lang w:val="en-CA"/>
        </w:rPr>
        <w:t xml:space="preserve">of these features </w:t>
      </w:r>
      <w:r>
        <w:rPr>
          <w:szCs w:val="22"/>
          <w:lang w:val="en-CA"/>
        </w:rPr>
        <w:t xml:space="preserve">in </w:t>
      </w:r>
      <w:r w:rsidR="00460490">
        <w:rPr>
          <w:szCs w:val="22"/>
          <w:lang w:val="en-CA"/>
        </w:rPr>
        <w:t>Main 10</w:t>
      </w:r>
      <w:r>
        <w:rPr>
          <w:szCs w:val="22"/>
          <w:lang w:val="en-CA"/>
        </w:rPr>
        <w:t xml:space="preserve"> increases the cost for those products with no practical benefit</w:t>
      </w:r>
      <w:r w:rsidR="001D71AC">
        <w:rPr>
          <w:szCs w:val="22"/>
          <w:lang w:val="en-CA"/>
        </w:rPr>
        <w:t xml:space="preserve"> and complicates the commercial adoption of the VVC standard</w:t>
      </w:r>
      <w:r>
        <w:rPr>
          <w:szCs w:val="22"/>
          <w:lang w:val="en-CA"/>
        </w:rPr>
        <w:t>.  It is proposed that two profiles for 10 bit 4:2:0</w:t>
      </w:r>
      <w:r w:rsidR="00460490">
        <w:rPr>
          <w:szCs w:val="22"/>
          <w:lang w:val="en-CA"/>
        </w:rPr>
        <w:t>-only</w:t>
      </w:r>
      <w:r>
        <w:rPr>
          <w:szCs w:val="22"/>
          <w:lang w:val="en-CA"/>
        </w:rPr>
        <w:t xml:space="preserve"> video support are defined in version 1 to enable the appropriate markets to choose the </w:t>
      </w:r>
      <w:r w:rsidR="0046314C">
        <w:rPr>
          <w:szCs w:val="22"/>
          <w:lang w:val="en-CA"/>
        </w:rPr>
        <w:t xml:space="preserve">most suitable </w:t>
      </w:r>
      <w:r>
        <w:rPr>
          <w:szCs w:val="22"/>
          <w:lang w:val="en-CA"/>
        </w:rPr>
        <w:t>profile for their needs:</w:t>
      </w:r>
    </w:p>
    <w:p w14:paraId="4BB33C37" w14:textId="77777777" w:rsidR="003F478D" w:rsidRPr="00AB0ADB" w:rsidRDefault="003F478D" w:rsidP="003F478D">
      <w:pPr>
        <w:pStyle w:val="ListParagraph"/>
        <w:numPr>
          <w:ilvl w:val="0"/>
          <w:numId w:val="12"/>
        </w:numPr>
        <w:rPr>
          <w:szCs w:val="22"/>
          <w:lang w:val="en-CA"/>
        </w:rPr>
      </w:pPr>
      <w:r>
        <w:rPr>
          <w:szCs w:val="22"/>
          <w:lang w:val="en-CA"/>
        </w:rPr>
        <w:t>A “Constrained Main 10” profile without subpictures and scalability</w:t>
      </w:r>
    </w:p>
    <w:p w14:paraId="3619E758" w14:textId="77777777" w:rsidR="003F478D" w:rsidRPr="00AB0ADB" w:rsidRDefault="003F478D" w:rsidP="003F478D">
      <w:pPr>
        <w:pStyle w:val="ListParagraph"/>
        <w:numPr>
          <w:ilvl w:val="0"/>
          <w:numId w:val="12"/>
        </w:numPr>
        <w:rPr>
          <w:szCs w:val="22"/>
          <w:lang w:val="en-CA"/>
        </w:rPr>
      </w:pPr>
      <w:r>
        <w:rPr>
          <w:szCs w:val="22"/>
          <w:lang w:val="en-CA"/>
        </w:rPr>
        <w:t>A “Main 10” profile with subpictures and scalability</w:t>
      </w:r>
    </w:p>
    <w:p w14:paraId="1ACCDAE3" w14:textId="3A29599B" w:rsidR="003F478D" w:rsidRPr="005B217D" w:rsidRDefault="003F478D" w:rsidP="003F478D">
      <w:pPr>
        <w:rPr>
          <w:szCs w:val="22"/>
          <w:lang w:val="en-CA"/>
        </w:rPr>
      </w:pPr>
      <w:r>
        <w:rPr>
          <w:szCs w:val="22"/>
          <w:lang w:val="en-CA"/>
        </w:rPr>
        <w:t xml:space="preserve">Note that the feature set of </w:t>
      </w:r>
      <w:r w:rsidR="00465FCB">
        <w:rPr>
          <w:szCs w:val="22"/>
          <w:lang w:val="en-CA"/>
        </w:rPr>
        <w:t xml:space="preserve">the </w:t>
      </w:r>
      <w:r w:rsidR="004B1CD3">
        <w:rPr>
          <w:szCs w:val="22"/>
          <w:lang w:val="en-CA"/>
        </w:rPr>
        <w:t xml:space="preserve">current </w:t>
      </w:r>
      <w:r w:rsidR="00460490">
        <w:rPr>
          <w:szCs w:val="22"/>
          <w:lang w:val="en-CA"/>
        </w:rPr>
        <w:t xml:space="preserve">(non-constrained) </w:t>
      </w:r>
      <w:r w:rsidR="004700A1">
        <w:rPr>
          <w:szCs w:val="22"/>
          <w:lang w:val="en-CA"/>
        </w:rPr>
        <w:t>Main 10 p</w:t>
      </w:r>
      <w:r>
        <w:rPr>
          <w:szCs w:val="22"/>
          <w:lang w:val="en-CA"/>
        </w:rPr>
        <w:t>rofile is unaffected by this proposal</w:t>
      </w:r>
      <w:r w:rsidR="00461C25">
        <w:rPr>
          <w:szCs w:val="22"/>
          <w:lang w:val="en-CA"/>
        </w:rPr>
        <w:t>.</w:t>
      </w:r>
      <w:r w:rsidR="004B1CD3">
        <w:rPr>
          <w:szCs w:val="22"/>
          <w:lang w:val="en-CA"/>
        </w:rPr>
        <w:t xml:space="preserve"> </w:t>
      </w:r>
      <w:r w:rsidR="00461C25">
        <w:rPr>
          <w:szCs w:val="22"/>
          <w:lang w:val="en-CA"/>
        </w:rPr>
        <w:t>T</w:t>
      </w:r>
      <w:r w:rsidR="004B1CD3">
        <w:rPr>
          <w:szCs w:val="22"/>
          <w:lang w:val="en-CA"/>
        </w:rPr>
        <w:t>he Constrained Main 10 profile proposed in this document</w:t>
      </w:r>
      <w:r>
        <w:rPr>
          <w:szCs w:val="22"/>
          <w:lang w:val="en-CA"/>
        </w:rPr>
        <w:t xml:space="preserve"> would enable products that neither utilize nor </w:t>
      </w:r>
      <w:r>
        <w:rPr>
          <w:szCs w:val="22"/>
          <w:lang w:val="en-CA"/>
        </w:rPr>
        <w:lastRenderedPageBreak/>
        <w:t>benefit from subpictures and scalability</w:t>
      </w:r>
      <w:r w:rsidR="00461C25">
        <w:rPr>
          <w:szCs w:val="22"/>
          <w:lang w:val="en-CA"/>
        </w:rPr>
        <w:t>.</w:t>
      </w:r>
      <w:r>
        <w:rPr>
          <w:szCs w:val="22"/>
          <w:lang w:val="en-CA"/>
        </w:rPr>
        <w:t xml:space="preserve"> </w:t>
      </w:r>
      <w:r w:rsidR="00461C25">
        <w:rPr>
          <w:szCs w:val="22"/>
          <w:lang w:val="en-CA"/>
        </w:rPr>
        <w:t xml:space="preserve">This could help in </w:t>
      </w:r>
      <w:r>
        <w:rPr>
          <w:szCs w:val="22"/>
          <w:lang w:val="en-CA"/>
        </w:rPr>
        <w:t>minimiz</w:t>
      </w:r>
      <w:r w:rsidR="00461C25">
        <w:rPr>
          <w:szCs w:val="22"/>
          <w:lang w:val="en-CA"/>
        </w:rPr>
        <w:t>ing</w:t>
      </w:r>
      <w:r>
        <w:rPr>
          <w:szCs w:val="22"/>
          <w:lang w:val="en-CA"/>
        </w:rPr>
        <w:t xml:space="preserve"> the cost and risk of their development.  </w:t>
      </w:r>
    </w:p>
    <w:p w14:paraId="723883F2" w14:textId="4B5ADDA6" w:rsidR="00263398" w:rsidRPr="005B217D" w:rsidRDefault="00263398" w:rsidP="009234A5">
      <w:pPr>
        <w:rPr>
          <w:szCs w:val="22"/>
          <w:lang w:val="en-CA"/>
        </w:rPr>
      </w:pPr>
    </w:p>
    <w:p w14:paraId="7D2AC1F0" w14:textId="2ABCCED1" w:rsidR="00745F6B" w:rsidRPr="005B217D" w:rsidRDefault="00745F6B" w:rsidP="00E11923">
      <w:pPr>
        <w:pStyle w:val="Heading1"/>
        <w:rPr>
          <w:lang w:val="en-CA"/>
        </w:rPr>
      </w:pPr>
      <w:r w:rsidRPr="005B217D">
        <w:rPr>
          <w:lang w:val="en-CA"/>
        </w:rPr>
        <w:t xml:space="preserve">Introduction </w:t>
      </w:r>
    </w:p>
    <w:p w14:paraId="2866D2E2" w14:textId="7EB8AA07" w:rsidR="00465FCB" w:rsidRDefault="00465FCB" w:rsidP="00465FCB">
      <w:pPr>
        <w:rPr>
          <w:szCs w:val="22"/>
          <w:lang w:val="en-CA"/>
        </w:rPr>
      </w:pPr>
      <w:r>
        <w:rPr>
          <w:szCs w:val="22"/>
          <w:lang w:val="en-CA"/>
        </w:rPr>
        <w:t>The current working draft text for the VVC standard [1] has a single profile (the Main 10 profile) defined for 10 bit 4:2:0 video support.  The authors of this contribution represent a broad range of companies delivering products and services across the video ecosystem</w:t>
      </w:r>
      <w:r w:rsidR="00461C25">
        <w:rPr>
          <w:szCs w:val="22"/>
          <w:lang w:val="en-CA"/>
        </w:rPr>
        <w:t>,</w:t>
      </w:r>
      <w:r>
        <w:rPr>
          <w:szCs w:val="22"/>
          <w:lang w:val="en-CA"/>
        </w:rPr>
        <w:t xml:space="preserve"> including encoder and decoder manufacturers, </w:t>
      </w:r>
      <w:r w:rsidR="001D71AC">
        <w:rPr>
          <w:szCs w:val="22"/>
          <w:lang w:val="en-CA"/>
        </w:rPr>
        <w:t xml:space="preserve">device </w:t>
      </w:r>
      <w:r>
        <w:rPr>
          <w:szCs w:val="22"/>
          <w:lang w:val="en-CA"/>
        </w:rPr>
        <w:t xml:space="preserve">manufacturers, </w:t>
      </w:r>
      <w:r w:rsidR="00461C25">
        <w:rPr>
          <w:szCs w:val="22"/>
          <w:lang w:val="en-CA"/>
        </w:rPr>
        <w:t xml:space="preserve">and </w:t>
      </w:r>
      <w:r w:rsidR="001D71AC">
        <w:rPr>
          <w:szCs w:val="22"/>
          <w:lang w:val="en-CA"/>
        </w:rPr>
        <w:t xml:space="preserve">content and </w:t>
      </w:r>
      <w:r>
        <w:rPr>
          <w:szCs w:val="22"/>
          <w:lang w:val="en-CA"/>
        </w:rPr>
        <w:t>service providers</w:t>
      </w:r>
      <w:r w:rsidR="001D71AC">
        <w:rPr>
          <w:szCs w:val="22"/>
          <w:lang w:val="en-CA"/>
        </w:rPr>
        <w:t xml:space="preserve">.  This contribution reflects their </w:t>
      </w:r>
      <w:r>
        <w:rPr>
          <w:szCs w:val="22"/>
          <w:lang w:val="en-CA"/>
        </w:rPr>
        <w:t>concern that a single “main” profile for version 1 will be detrimental to the commercial adoption of the VVC standard and</w:t>
      </w:r>
      <w:r w:rsidR="00461C25">
        <w:rPr>
          <w:szCs w:val="22"/>
          <w:lang w:val="en-CA"/>
        </w:rPr>
        <w:t>,</w:t>
      </w:r>
      <w:r>
        <w:rPr>
          <w:szCs w:val="22"/>
          <w:lang w:val="en-CA"/>
        </w:rPr>
        <w:t xml:space="preserve"> </w:t>
      </w:r>
      <w:r w:rsidR="004B1CD3">
        <w:rPr>
          <w:szCs w:val="22"/>
          <w:lang w:val="en-CA"/>
        </w:rPr>
        <w:t>therefore</w:t>
      </w:r>
      <w:r w:rsidR="00461C25">
        <w:rPr>
          <w:szCs w:val="22"/>
          <w:lang w:val="en-CA"/>
        </w:rPr>
        <w:t>,</w:t>
      </w:r>
      <w:r w:rsidR="004B1CD3">
        <w:rPr>
          <w:szCs w:val="22"/>
          <w:lang w:val="en-CA"/>
        </w:rPr>
        <w:t xml:space="preserve"> </w:t>
      </w:r>
      <w:r>
        <w:rPr>
          <w:szCs w:val="22"/>
          <w:lang w:val="en-CA"/>
        </w:rPr>
        <w:t>propose</w:t>
      </w:r>
      <w:r w:rsidR="004B1CD3">
        <w:rPr>
          <w:szCs w:val="22"/>
          <w:lang w:val="en-CA"/>
        </w:rPr>
        <w:t>s</w:t>
      </w:r>
      <w:r>
        <w:rPr>
          <w:szCs w:val="22"/>
          <w:lang w:val="en-CA"/>
        </w:rPr>
        <w:t xml:space="preserve"> defining two profiles for 10 bit 4:2:0 support in the first version of the VVC standard:</w:t>
      </w:r>
    </w:p>
    <w:p w14:paraId="0BB4E911" w14:textId="77777777" w:rsidR="00465FCB" w:rsidRPr="00AB0ADB" w:rsidRDefault="00465FCB" w:rsidP="00465FCB">
      <w:pPr>
        <w:pStyle w:val="ListParagraph"/>
        <w:numPr>
          <w:ilvl w:val="0"/>
          <w:numId w:val="12"/>
        </w:numPr>
        <w:rPr>
          <w:szCs w:val="22"/>
          <w:lang w:val="en-CA"/>
        </w:rPr>
      </w:pPr>
      <w:r>
        <w:rPr>
          <w:szCs w:val="22"/>
          <w:lang w:val="en-CA"/>
        </w:rPr>
        <w:t>A “Constrained Main 10” profile without subpictures and scalability</w:t>
      </w:r>
    </w:p>
    <w:p w14:paraId="365DF729" w14:textId="77777777" w:rsidR="00465FCB" w:rsidRDefault="00465FCB" w:rsidP="00465FCB">
      <w:pPr>
        <w:pStyle w:val="ListParagraph"/>
        <w:numPr>
          <w:ilvl w:val="0"/>
          <w:numId w:val="12"/>
        </w:numPr>
        <w:rPr>
          <w:szCs w:val="22"/>
          <w:lang w:val="en-CA"/>
        </w:rPr>
      </w:pPr>
      <w:r>
        <w:rPr>
          <w:szCs w:val="22"/>
          <w:lang w:val="en-CA"/>
        </w:rPr>
        <w:t>A “Main 10” profile with subpictures and scalability</w:t>
      </w:r>
    </w:p>
    <w:p w14:paraId="475E472C" w14:textId="4EA4AA2B" w:rsidR="004700A1" w:rsidRDefault="004700A1" w:rsidP="00465FCB">
      <w:pPr>
        <w:rPr>
          <w:szCs w:val="22"/>
          <w:lang w:val="en-CA"/>
        </w:rPr>
      </w:pPr>
      <w:r>
        <w:rPr>
          <w:szCs w:val="22"/>
          <w:lang w:val="en-CA"/>
        </w:rPr>
        <w:t xml:space="preserve">This contribution is a follow-up to JVET-Q0485 </w:t>
      </w:r>
      <w:hyperlink w:anchor="_References" w:history="1">
        <w:r w:rsidRPr="00B118C4">
          <w:rPr>
            <w:rStyle w:val="Hyperlink"/>
            <w:szCs w:val="22"/>
            <w:lang w:val="en-CA"/>
          </w:rPr>
          <w:t>[2]</w:t>
        </w:r>
      </w:hyperlink>
      <w:r w:rsidR="00461C25">
        <w:rPr>
          <w:rStyle w:val="Hyperlink"/>
          <w:szCs w:val="22"/>
          <w:lang w:val="en-CA"/>
        </w:rPr>
        <w:t>,</w:t>
      </w:r>
      <w:r>
        <w:rPr>
          <w:szCs w:val="22"/>
          <w:lang w:val="en-CA"/>
        </w:rPr>
        <w:t xml:space="preserve"> which introduced some of the issues with the subpicture and scalability features</w:t>
      </w:r>
      <w:r w:rsidR="00461C25">
        <w:rPr>
          <w:szCs w:val="22"/>
          <w:lang w:val="en-CA"/>
        </w:rPr>
        <w:t>,</w:t>
      </w:r>
      <w:r>
        <w:rPr>
          <w:szCs w:val="22"/>
          <w:lang w:val="en-CA"/>
        </w:rPr>
        <w:t xml:space="preserve"> and JVET-R0392 </w:t>
      </w:r>
      <w:hyperlink w:anchor="_References" w:history="1">
        <w:r w:rsidR="009B5CD1" w:rsidRPr="00B118C4">
          <w:rPr>
            <w:rStyle w:val="Hyperlink"/>
            <w:szCs w:val="22"/>
            <w:lang w:val="en-CA"/>
          </w:rPr>
          <w:t>[3]</w:t>
        </w:r>
      </w:hyperlink>
      <w:r w:rsidR="00461C25">
        <w:rPr>
          <w:rStyle w:val="Hyperlink"/>
          <w:szCs w:val="22"/>
          <w:lang w:val="en-CA"/>
        </w:rPr>
        <w:t>,</w:t>
      </w:r>
      <w:r w:rsidR="009B5CD1">
        <w:rPr>
          <w:szCs w:val="22"/>
          <w:lang w:val="en-CA"/>
        </w:rPr>
        <w:t xml:space="preserve"> </w:t>
      </w:r>
      <w:r>
        <w:rPr>
          <w:szCs w:val="22"/>
          <w:lang w:val="en-CA"/>
        </w:rPr>
        <w:t>which proposed the “Constrained Main 10” profile.  The conclusion of JVET-R0392 was deferred for revisit at this meeting.</w:t>
      </w:r>
    </w:p>
    <w:p w14:paraId="0CF4E94C" w14:textId="748844E8" w:rsidR="00465FCB" w:rsidRPr="005B217D" w:rsidRDefault="00F5152B" w:rsidP="00465FCB">
      <w:pPr>
        <w:pStyle w:val="Heading1"/>
        <w:rPr>
          <w:lang w:val="en-CA"/>
        </w:rPr>
      </w:pPr>
      <w:r>
        <w:rPr>
          <w:lang w:val="en-CA"/>
        </w:rPr>
        <w:t>Discussion</w:t>
      </w:r>
    </w:p>
    <w:p w14:paraId="584F6446" w14:textId="132E0643" w:rsidR="004700A1" w:rsidRDefault="004700A1" w:rsidP="004700A1">
      <w:pPr>
        <w:rPr>
          <w:szCs w:val="22"/>
          <w:lang w:val="en-CA"/>
        </w:rPr>
      </w:pPr>
      <w:r>
        <w:rPr>
          <w:szCs w:val="22"/>
          <w:lang w:val="en-CA"/>
        </w:rPr>
        <w:t>The underlying motivation and request of this contribution is not significantly different</w:t>
      </w:r>
      <w:r w:rsidR="00461C25">
        <w:rPr>
          <w:szCs w:val="22"/>
          <w:lang w:val="en-CA"/>
        </w:rPr>
        <w:t xml:space="preserve"> from </w:t>
      </w:r>
      <w:r>
        <w:rPr>
          <w:szCs w:val="22"/>
          <w:lang w:val="en-CA"/>
        </w:rPr>
        <w:t>JVET-R0392</w:t>
      </w:r>
      <w:r w:rsidR="004B1CD3">
        <w:rPr>
          <w:szCs w:val="22"/>
          <w:lang w:val="en-CA"/>
        </w:rPr>
        <w:t>,</w:t>
      </w:r>
      <w:r w:rsidR="00F5152B">
        <w:rPr>
          <w:szCs w:val="22"/>
          <w:lang w:val="en-CA"/>
        </w:rPr>
        <w:t xml:space="preserve"> which proposed</w:t>
      </w:r>
      <w:r>
        <w:rPr>
          <w:szCs w:val="22"/>
          <w:lang w:val="en-CA"/>
        </w:rPr>
        <w:t xml:space="preserve"> the establishment of an alternative profile (“Constrained Main 10”) to address markets and products that neither utilize nor benefit from subpictures and scalability</w:t>
      </w:r>
      <w:r w:rsidR="008F0CF1">
        <w:rPr>
          <w:szCs w:val="22"/>
          <w:lang w:val="en-CA"/>
        </w:rPr>
        <w:t>. This could help in</w:t>
      </w:r>
      <w:r>
        <w:rPr>
          <w:szCs w:val="22"/>
          <w:lang w:val="en-CA"/>
        </w:rPr>
        <w:t xml:space="preserve"> minimiz</w:t>
      </w:r>
      <w:r w:rsidR="008F0CF1">
        <w:rPr>
          <w:szCs w:val="22"/>
          <w:lang w:val="en-CA"/>
        </w:rPr>
        <w:t>ing</w:t>
      </w:r>
      <w:r>
        <w:rPr>
          <w:szCs w:val="22"/>
          <w:lang w:val="en-CA"/>
        </w:rPr>
        <w:t xml:space="preserve"> the cost and risk of </w:t>
      </w:r>
      <w:r w:rsidR="008F0CF1">
        <w:rPr>
          <w:szCs w:val="22"/>
          <w:lang w:val="en-CA"/>
        </w:rPr>
        <w:t xml:space="preserve">the </w:t>
      </w:r>
      <w:r>
        <w:rPr>
          <w:szCs w:val="22"/>
          <w:lang w:val="en-CA"/>
        </w:rPr>
        <w:t xml:space="preserve">development </w:t>
      </w:r>
      <w:r w:rsidR="008F0CF1">
        <w:rPr>
          <w:szCs w:val="22"/>
          <w:lang w:val="en-CA"/>
        </w:rPr>
        <w:t xml:space="preserve">of these markets and products </w:t>
      </w:r>
      <w:r>
        <w:rPr>
          <w:szCs w:val="22"/>
          <w:lang w:val="en-CA"/>
        </w:rPr>
        <w:t xml:space="preserve">without affecting </w:t>
      </w:r>
      <w:r w:rsidR="0046314C">
        <w:rPr>
          <w:szCs w:val="22"/>
          <w:lang w:val="en-CA"/>
        </w:rPr>
        <w:t xml:space="preserve">users of </w:t>
      </w:r>
      <w:r>
        <w:rPr>
          <w:szCs w:val="22"/>
          <w:lang w:val="en-CA"/>
        </w:rPr>
        <w:t xml:space="preserve">the existing Main 10 profile.  </w:t>
      </w:r>
    </w:p>
    <w:p w14:paraId="14C33D74" w14:textId="218BD129" w:rsidR="004700A1" w:rsidRPr="004700A1" w:rsidRDefault="004700A1" w:rsidP="00193942">
      <w:pPr>
        <w:pStyle w:val="Heading1"/>
        <w:ind w:left="360" w:hanging="360"/>
        <w:rPr>
          <w:szCs w:val="22"/>
          <w:lang w:val="en-CA"/>
        </w:rPr>
      </w:pPr>
      <w:r w:rsidRPr="004700A1">
        <w:rPr>
          <w:lang w:val="en-CA"/>
        </w:rPr>
        <w:t xml:space="preserve">Use of sub-profiles </w:t>
      </w:r>
    </w:p>
    <w:p w14:paraId="24E5E9F6" w14:textId="706D4E79" w:rsidR="00DB3CE3" w:rsidRDefault="004700A1" w:rsidP="00C51EBB">
      <w:pPr>
        <w:rPr>
          <w:szCs w:val="22"/>
          <w:lang w:val="en-CA"/>
        </w:rPr>
      </w:pPr>
      <w:r>
        <w:rPr>
          <w:szCs w:val="22"/>
          <w:lang w:val="en-CA"/>
        </w:rPr>
        <w:t>During the discussion of JVET-R0392, it was suggested that sub-profile signalling could be used to achieve the same</w:t>
      </w:r>
      <w:r w:rsidR="00DB3CE3">
        <w:rPr>
          <w:szCs w:val="22"/>
          <w:lang w:val="en-CA"/>
        </w:rPr>
        <w:t xml:space="preserve"> functionality </w:t>
      </w:r>
      <w:r w:rsidR="004B1CD3">
        <w:rPr>
          <w:szCs w:val="22"/>
          <w:lang w:val="en-CA"/>
        </w:rPr>
        <w:t xml:space="preserve">of a Constrained Main 10 profile </w:t>
      </w:r>
      <w:r w:rsidR="00DB3CE3">
        <w:rPr>
          <w:szCs w:val="22"/>
          <w:lang w:val="en-CA"/>
        </w:rPr>
        <w:t>and</w:t>
      </w:r>
      <w:r w:rsidR="008F0CF1">
        <w:rPr>
          <w:szCs w:val="22"/>
          <w:lang w:val="en-CA"/>
        </w:rPr>
        <w:t>,</w:t>
      </w:r>
      <w:r w:rsidR="00DB3CE3">
        <w:rPr>
          <w:szCs w:val="22"/>
          <w:lang w:val="en-CA"/>
        </w:rPr>
        <w:t xml:space="preserve"> therefore</w:t>
      </w:r>
      <w:r w:rsidR="008F0CF1">
        <w:rPr>
          <w:szCs w:val="22"/>
          <w:lang w:val="en-CA"/>
        </w:rPr>
        <w:t>,</w:t>
      </w:r>
      <w:r w:rsidR="004B1CD3">
        <w:rPr>
          <w:szCs w:val="22"/>
          <w:lang w:val="en-CA"/>
        </w:rPr>
        <w:t xml:space="preserve"> would</w:t>
      </w:r>
      <w:r w:rsidR="00DB3CE3">
        <w:rPr>
          <w:szCs w:val="22"/>
          <w:lang w:val="en-CA"/>
        </w:rPr>
        <w:t xml:space="preserve"> avoid </w:t>
      </w:r>
      <w:r w:rsidR="004B1CD3">
        <w:rPr>
          <w:szCs w:val="22"/>
          <w:lang w:val="en-CA"/>
        </w:rPr>
        <w:t xml:space="preserve">the need to </w:t>
      </w:r>
      <w:r w:rsidR="00DB3CE3">
        <w:rPr>
          <w:szCs w:val="22"/>
          <w:lang w:val="en-CA"/>
        </w:rPr>
        <w:t>defin</w:t>
      </w:r>
      <w:r w:rsidR="004B1CD3">
        <w:rPr>
          <w:szCs w:val="22"/>
          <w:lang w:val="en-CA"/>
        </w:rPr>
        <w:t>e</w:t>
      </w:r>
      <w:r w:rsidR="00DB3CE3">
        <w:rPr>
          <w:szCs w:val="22"/>
          <w:lang w:val="en-CA"/>
        </w:rPr>
        <w:t xml:space="preserve"> another VVC profile</w:t>
      </w:r>
      <w:r w:rsidR="004B1CD3">
        <w:rPr>
          <w:szCs w:val="22"/>
          <w:lang w:val="en-CA"/>
        </w:rPr>
        <w:t xml:space="preserve"> (in Annex A of the VVC specification)</w:t>
      </w:r>
      <w:r w:rsidR="00DB3CE3">
        <w:rPr>
          <w:szCs w:val="22"/>
          <w:lang w:val="en-CA"/>
        </w:rPr>
        <w:t xml:space="preserve">.  </w:t>
      </w:r>
      <w:r w:rsidR="00C51EBB">
        <w:rPr>
          <w:szCs w:val="22"/>
          <w:lang w:val="en-CA"/>
        </w:rPr>
        <w:t>It is noted that in</w:t>
      </w:r>
      <w:r w:rsidR="00B118C4">
        <w:rPr>
          <w:szCs w:val="22"/>
          <w:lang w:val="en-CA"/>
        </w:rPr>
        <w:t xml:space="preserve"> M43371 </w:t>
      </w:r>
      <w:hyperlink w:anchor="_References" w:history="1">
        <w:r w:rsidR="00B118C4" w:rsidRPr="00B118C4">
          <w:rPr>
            <w:rStyle w:val="Hyperlink"/>
            <w:szCs w:val="22"/>
            <w:lang w:val="en-CA"/>
          </w:rPr>
          <w:t>[4]</w:t>
        </w:r>
      </w:hyperlink>
      <w:r w:rsidR="00C51EBB">
        <w:rPr>
          <w:szCs w:val="22"/>
          <w:lang w:val="en-CA"/>
        </w:rPr>
        <w:t xml:space="preserve">, there is a statement at the end of Section 1 that says: “Providing a mechanism for signaling of sub-profiles is not intended to bypass the necessity for careful definition of VVC profiles by JVET, based on </w:t>
      </w:r>
      <w:proofErr w:type="spellStart"/>
      <w:r w:rsidR="00C51EBB">
        <w:rPr>
          <w:szCs w:val="22"/>
          <w:lang w:val="en-CA"/>
        </w:rPr>
        <w:t>tradeoffs</w:t>
      </w:r>
      <w:proofErr w:type="spellEnd"/>
      <w:r w:rsidR="00C51EBB">
        <w:rPr>
          <w:szCs w:val="22"/>
          <w:lang w:val="en-CA"/>
        </w:rPr>
        <w:t xml:space="preserve"> between benefits (coding gain, etc.) vs. implementation complexity.”  The authors recognize there have been subsequent refinements from this original contribution </w:t>
      </w:r>
      <w:r w:rsidR="00F5152B">
        <w:rPr>
          <w:szCs w:val="22"/>
          <w:lang w:val="en-CA"/>
        </w:rPr>
        <w:t xml:space="preserve">that </w:t>
      </w:r>
      <w:r w:rsidR="00C51EBB">
        <w:rPr>
          <w:szCs w:val="22"/>
          <w:lang w:val="en-CA"/>
        </w:rPr>
        <w:t>detail</w:t>
      </w:r>
      <w:r w:rsidR="00F5152B">
        <w:rPr>
          <w:szCs w:val="22"/>
          <w:lang w:val="en-CA"/>
        </w:rPr>
        <w:t xml:space="preserve">ed </w:t>
      </w:r>
      <w:r w:rsidR="00C51EBB">
        <w:rPr>
          <w:szCs w:val="22"/>
          <w:lang w:val="en-CA"/>
        </w:rPr>
        <w:t>the need for sub</w:t>
      </w:r>
      <w:r w:rsidR="00F5152B">
        <w:rPr>
          <w:szCs w:val="22"/>
          <w:lang w:val="en-CA"/>
        </w:rPr>
        <w:t>-</w:t>
      </w:r>
      <w:r w:rsidR="00C51EBB">
        <w:rPr>
          <w:szCs w:val="22"/>
          <w:lang w:val="en-CA"/>
        </w:rPr>
        <w:t xml:space="preserve">profile signalling but we believe that </w:t>
      </w:r>
      <w:r w:rsidR="00F5152B">
        <w:rPr>
          <w:szCs w:val="22"/>
          <w:lang w:val="en-CA"/>
        </w:rPr>
        <w:t xml:space="preserve">this statement is still correct and that the </w:t>
      </w:r>
      <w:r w:rsidR="00C51EBB">
        <w:rPr>
          <w:szCs w:val="22"/>
          <w:lang w:val="en-CA"/>
        </w:rPr>
        <w:t xml:space="preserve">use of sub-profiles is not a </w:t>
      </w:r>
      <w:r w:rsidR="00DB3CE3">
        <w:rPr>
          <w:szCs w:val="22"/>
          <w:lang w:val="en-CA"/>
        </w:rPr>
        <w:t xml:space="preserve">satisfactory </w:t>
      </w:r>
      <w:r w:rsidR="00C51EBB">
        <w:rPr>
          <w:szCs w:val="22"/>
          <w:lang w:val="en-CA"/>
        </w:rPr>
        <w:t xml:space="preserve">solution </w:t>
      </w:r>
      <w:r w:rsidR="00DB3CE3">
        <w:rPr>
          <w:szCs w:val="22"/>
          <w:lang w:val="en-CA"/>
        </w:rPr>
        <w:t>for the concern</w:t>
      </w:r>
      <w:r w:rsidR="00C51EBB">
        <w:rPr>
          <w:szCs w:val="22"/>
          <w:lang w:val="en-CA"/>
        </w:rPr>
        <w:t>s</w:t>
      </w:r>
      <w:r w:rsidR="00DB3CE3">
        <w:rPr>
          <w:szCs w:val="22"/>
          <w:lang w:val="en-CA"/>
        </w:rPr>
        <w:t xml:space="preserve"> being </w:t>
      </w:r>
      <w:r w:rsidR="00F5152B">
        <w:rPr>
          <w:szCs w:val="22"/>
          <w:lang w:val="en-CA"/>
        </w:rPr>
        <w:t>raised</w:t>
      </w:r>
      <w:r w:rsidR="00DB3CE3">
        <w:rPr>
          <w:szCs w:val="22"/>
          <w:lang w:val="en-CA"/>
        </w:rPr>
        <w:t xml:space="preserve"> by this contribution.  </w:t>
      </w:r>
    </w:p>
    <w:p w14:paraId="7E031308" w14:textId="0452D5A8" w:rsidR="00C51EBB" w:rsidRDefault="00C51EBB" w:rsidP="00DB3CE3">
      <w:pPr>
        <w:rPr>
          <w:szCs w:val="22"/>
          <w:lang w:val="en-CA"/>
        </w:rPr>
      </w:pPr>
      <w:r>
        <w:rPr>
          <w:szCs w:val="22"/>
          <w:lang w:val="en-CA"/>
        </w:rPr>
        <w:t xml:space="preserve">More specifically, </w:t>
      </w:r>
      <w:r w:rsidR="00DB3CE3">
        <w:rPr>
          <w:szCs w:val="22"/>
          <w:lang w:val="en-CA"/>
        </w:rPr>
        <w:t>the sub</w:t>
      </w:r>
      <w:r w:rsidR="00F5152B">
        <w:rPr>
          <w:szCs w:val="22"/>
          <w:lang w:val="en-CA"/>
        </w:rPr>
        <w:t>-</w:t>
      </w:r>
      <w:r w:rsidR="00DB3CE3">
        <w:rPr>
          <w:szCs w:val="22"/>
          <w:lang w:val="en-CA"/>
        </w:rPr>
        <w:t xml:space="preserve">profile signalling mechanism </w:t>
      </w:r>
      <w:r w:rsidR="00B118C4">
        <w:rPr>
          <w:szCs w:val="22"/>
          <w:lang w:val="en-CA"/>
        </w:rPr>
        <w:t xml:space="preserve">(embedded in the </w:t>
      </w:r>
      <w:proofErr w:type="spellStart"/>
      <w:r w:rsidR="00B118C4">
        <w:rPr>
          <w:szCs w:val="22"/>
          <w:lang w:val="en-CA"/>
        </w:rPr>
        <w:t>profile_tier_</w:t>
      </w:r>
      <w:proofErr w:type="gramStart"/>
      <w:r w:rsidR="00B118C4">
        <w:rPr>
          <w:szCs w:val="22"/>
          <w:lang w:val="en-CA"/>
        </w:rPr>
        <w:t>level</w:t>
      </w:r>
      <w:proofErr w:type="spellEnd"/>
      <w:r w:rsidR="00B118C4">
        <w:rPr>
          <w:szCs w:val="22"/>
          <w:lang w:val="en-CA"/>
        </w:rPr>
        <w:t>(</w:t>
      </w:r>
      <w:proofErr w:type="gramEnd"/>
      <w:r w:rsidR="00B118C4">
        <w:rPr>
          <w:szCs w:val="22"/>
          <w:lang w:val="en-CA"/>
        </w:rPr>
        <w:t xml:space="preserve">) VVC </w:t>
      </w:r>
      <w:proofErr w:type="spellStart"/>
      <w:r w:rsidR="00B118C4">
        <w:rPr>
          <w:szCs w:val="22"/>
          <w:lang w:val="en-CA"/>
        </w:rPr>
        <w:t>bitstream</w:t>
      </w:r>
      <w:proofErr w:type="spellEnd"/>
      <w:r w:rsidR="0067096C">
        <w:rPr>
          <w:szCs w:val="22"/>
          <w:lang w:val="en-CA"/>
        </w:rPr>
        <w:t xml:space="preserve"> syntax structure</w:t>
      </w:r>
      <w:r w:rsidR="00B118C4">
        <w:rPr>
          <w:szCs w:val="22"/>
          <w:lang w:val="en-CA"/>
        </w:rPr>
        <w:t xml:space="preserve">) </w:t>
      </w:r>
      <w:r>
        <w:rPr>
          <w:szCs w:val="22"/>
          <w:lang w:val="en-CA"/>
        </w:rPr>
        <w:t xml:space="preserve">appears to </w:t>
      </w:r>
      <w:r w:rsidR="00DB3CE3">
        <w:rPr>
          <w:szCs w:val="22"/>
          <w:lang w:val="en-CA"/>
        </w:rPr>
        <w:t xml:space="preserve">be beneficial for </w:t>
      </w:r>
      <w:r>
        <w:rPr>
          <w:szCs w:val="22"/>
          <w:lang w:val="en-CA"/>
        </w:rPr>
        <w:t xml:space="preserve">scenarios where the </w:t>
      </w:r>
      <w:r w:rsidR="00DB3CE3">
        <w:rPr>
          <w:szCs w:val="22"/>
          <w:lang w:val="en-CA"/>
        </w:rPr>
        <w:t xml:space="preserve">features are already implemented in a decoder and </w:t>
      </w:r>
      <w:r>
        <w:rPr>
          <w:szCs w:val="22"/>
          <w:lang w:val="en-CA"/>
        </w:rPr>
        <w:t xml:space="preserve">will be </w:t>
      </w:r>
      <w:r w:rsidR="00DB3CE3">
        <w:rPr>
          <w:szCs w:val="22"/>
          <w:lang w:val="en-CA"/>
        </w:rPr>
        <w:t xml:space="preserve">“turned off” by the signalling.  For example, a service is deployed using VVC but it is discovered </w:t>
      </w:r>
      <w:r w:rsidR="0067096C">
        <w:rPr>
          <w:szCs w:val="22"/>
          <w:lang w:val="en-CA"/>
        </w:rPr>
        <w:t xml:space="preserve">that </w:t>
      </w:r>
      <w:r w:rsidR="00DB3CE3">
        <w:rPr>
          <w:szCs w:val="22"/>
          <w:lang w:val="en-CA"/>
        </w:rPr>
        <w:t xml:space="preserve">a certain feature is commercially problematic.  The service likely can continue using the </w:t>
      </w:r>
      <w:r>
        <w:rPr>
          <w:szCs w:val="22"/>
          <w:lang w:val="en-CA"/>
        </w:rPr>
        <w:t xml:space="preserve">same </w:t>
      </w:r>
      <w:r w:rsidR="00DB3CE3">
        <w:rPr>
          <w:szCs w:val="22"/>
          <w:lang w:val="en-CA"/>
        </w:rPr>
        <w:t xml:space="preserve">profile and devices it </w:t>
      </w:r>
      <w:r>
        <w:rPr>
          <w:szCs w:val="22"/>
          <w:lang w:val="en-CA"/>
        </w:rPr>
        <w:t>wa</w:t>
      </w:r>
      <w:r w:rsidR="00DB3CE3">
        <w:rPr>
          <w:szCs w:val="22"/>
          <w:lang w:val="en-CA"/>
        </w:rPr>
        <w:t xml:space="preserve">s using </w:t>
      </w:r>
      <w:r>
        <w:rPr>
          <w:szCs w:val="22"/>
          <w:lang w:val="en-CA"/>
        </w:rPr>
        <w:t xml:space="preserve">before </w:t>
      </w:r>
      <w:r w:rsidR="00DB3CE3">
        <w:rPr>
          <w:szCs w:val="22"/>
          <w:lang w:val="en-CA"/>
        </w:rPr>
        <w:t>b</w:t>
      </w:r>
      <w:r>
        <w:rPr>
          <w:szCs w:val="22"/>
          <w:lang w:val="en-CA"/>
        </w:rPr>
        <w:t>y leveraging sub</w:t>
      </w:r>
      <w:r w:rsidR="00F5152B">
        <w:rPr>
          <w:szCs w:val="22"/>
          <w:lang w:val="en-CA"/>
        </w:rPr>
        <w:t>-</w:t>
      </w:r>
      <w:r>
        <w:rPr>
          <w:szCs w:val="22"/>
          <w:lang w:val="en-CA"/>
        </w:rPr>
        <w:t xml:space="preserve">profile signalling to mark its </w:t>
      </w:r>
      <w:r w:rsidR="00DB3CE3">
        <w:rPr>
          <w:szCs w:val="22"/>
          <w:lang w:val="en-CA"/>
        </w:rPr>
        <w:t>bitstreams without the problematic feature</w:t>
      </w:r>
      <w:r>
        <w:rPr>
          <w:szCs w:val="22"/>
          <w:lang w:val="en-CA"/>
        </w:rPr>
        <w:t>, thus demonstrating the service is actively blocking the problematic feature</w:t>
      </w:r>
      <w:r w:rsidR="00DB3CE3">
        <w:rPr>
          <w:szCs w:val="22"/>
          <w:lang w:val="en-CA"/>
        </w:rPr>
        <w:t xml:space="preserve">.  Another example </w:t>
      </w:r>
      <w:r w:rsidR="00F5152B">
        <w:rPr>
          <w:szCs w:val="22"/>
          <w:lang w:val="en-CA"/>
        </w:rPr>
        <w:t xml:space="preserve">is for this signalling to be used </w:t>
      </w:r>
      <w:r w:rsidR="00DB3CE3">
        <w:rPr>
          <w:szCs w:val="22"/>
          <w:lang w:val="en-CA"/>
        </w:rPr>
        <w:t>during capabilities exchange</w:t>
      </w:r>
      <w:r w:rsidR="00F5152B">
        <w:rPr>
          <w:szCs w:val="22"/>
          <w:lang w:val="en-CA"/>
        </w:rPr>
        <w:t xml:space="preserve"> to </w:t>
      </w:r>
      <w:r w:rsidR="00DB3CE3">
        <w:rPr>
          <w:szCs w:val="22"/>
          <w:lang w:val="en-CA"/>
        </w:rPr>
        <w:t>indicate</w:t>
      </w:r>
      <w:r w:rsidR="00F5152B">
        <w:rPr>
          <w:szCs w:val="22"/>
          <w:lang w:val="en-CA"/>
        </w:rPr>
        <w:t xml:space="preserve"> </w:t>
      </w:r>
      <w:r w:rsidR="00DB3CE3">
        <w:rPr>
          <w:szCs w:val="22"/>
          <w:lang w:val="en-CA"/>
        </w:rPr>
        <w:t xml:space="preserve">that some features </w:t>
      </w:r>
      <w:r w:rsidR="00F5152B">
        <w:rPr>
          <w:szCs w:val="22"/>
          <w:lang w:val="en-CA"/>
        </w:rPr>
        <w:t>can be assumed to</w:t>
      </w:r>
      <w:r w:rsidR="00C87DB1">
        <w:rPr>
          <w:szCs w:val="22"/>
          <w:lang w:val="en-CA"/>
        </w:rPr>
        <w:t xml:space="preserve"> be</w:t>
      </w:r>
      <w:r w:rsidR="00F5152B">
        <w:rPr>
          <w:szCs w:val="22"/>
          <w:lang w:val="en-CA"/>
        </w:rPr>
        <w:t xml:space="preserve"> </w:t>
      </w:r>
      <w:r w:rsidR="00DB3CE3">
        <w:rPr>
          <w:szCs w:val="22"/>
          <w:lang w:val="en-CA"/>
        </w:rPr>
        <w:t>“turned off”</w:t>
      </w:r>
      <w:r w:rsidR="00C87DB1">
        <w:rPr>
          <w:szCs w:val="22"/>
          <w:lang w:val="en-CA"/>
        </w:rPr>
        <w:t>,</w:t>
      </w:r>
      <w:r w:rsidR="00DB3CE3">
        <w:rPr>
          <w:szCs w:val="22"/>
          <w:lang w:val="en-CA"/>
        </w:rPr>
        <w:t xml:space="preserve"> </w:t>
      </w:r>
      <w:r w:rsidR="00F5152B">
        <w:rPr>
          <w:szCs w:val="22"/>
          <w:lang w:val="en-CA"/>
        </w:rPr>
        <w:t xml:space="preserve">enabling </w:t>
      </w:r>
      <w:r w:rsidR="00DB3CE3">
        <w:rPr>
          <w:szCs w:val="22"/>
          <w:lang w:val="en-CA"/>
        </w:rPr>
        <w:t>processing, power and</w:t>
      </w:r>
      <w:r w:rsidR="00F5152B">
        <w:rPr>
          <w:szCs w:val="22"/>
          <w:lang w:val="en-CA"/>
        </w:rPr>
        <w:t>/or</w:t>
      </w:r>
      <w:r w:rsidR="00DB3CE3">
        <w:rPr>
          <w:szCs w:val="22"/>
          <w:lang w:val="en-CA"/>
        </w:rPr>
        <w:t xml:space="preserve"> resources </w:t>
      </w:r>
      <w:r w:rsidR="00F5152B">
        <w:rPr>
          <w:szCs w:val="22"/>
          <w:lang w:val="en-CA"/>
        </w:rPr>
        <w:t xml:space="preserve">to </w:t>
      </w:r>
      <w:r w:rsidR="00DB3CE3">
        <w:rPr>
          <w:szCs w:val="22"/>
          <w:lang w:val="en-CA"/>
        </w:rPr>
        <w:t xml:space="preserve">be saved by the decoder.  </w:t>
      </w:r>
    </w:p>
    <w:p w14:paraId="22A76DBB" w14:textId="3E297A8E" w:rsidR="00DB3CE3" w:rsidRDefault="00F5152B" w:rsidP="00DB3CE3">
      <w:pPr>
        <w:rPr>
          <w:szCs w:val="22"/>
          <w:lang w:val="en-CA"/>
        </w:rPr>
      </w:pPr>
      <w:r>
        <w:rPr>
          <w:szCs w:val="22"/>
          <w:lang w:val="en-CA"/>
        </w:rPr>
        <w:t xml:space="preserve">However, </w:t>
      </w:r>
      <w:r w:rsidR="00C51EBB">
        <w:rPr>
          <w:szCs w:val="22"/>
          <w:lang w:val="en-CA"/>
        </w:rPr>
        <w:t>until there is widespread technical, commercial</w:t>
      </w:r>
      <w:r w:rsidR="00C87DB1">
        <w:rPr>
          <w:szCs w:val="22"/>
          <w:lang w:val="en-CA"/>
        </w:rPr>
        <w:t>,</w:t>
      </w:r>
      <w:r w:rsidR="00C51EBB">
        <w:rPr>
          <w:szCs w:val="22"/>
          <w:lang w:val="en-CA"/>
        </w:rPr>
        <w:t xml:space="preserve"> and legal agreements on profile definitions, decoder implementers would have to implement every feature and thus sub</w:t>
      </w:r>
      <w:r>
        <w:rPr>
          <w:szCs w:val="22"/>
          <w:lang w:val="en-CA"/>
        </w:rPr>
        <w:t>-</w:t>
      </w:r>
      <w:r w:rsidR="00C51EBB">
        <w:rPr>
          <w:szCs w:val="22"/>
          <w:lang w:val="en-CA"/>
        </w:rPr>
        <w:t>profiles do not address the concern raised in this contribution that decoder implementations are being forced to implement</w:t>
      </w:r>
      <w:r w:rsidR="0067096C">
        <w:rPr>
          <w:szCs w:val="22"/>
          <w:lang w:val="en-CA"/>
        </w:rPr>
        <w:t xml:space="preserve"> </w:t>
      </w:r>
      <w:r w:rsidR="0067096C">
        <w:rPr>
          <w:szCs w:val="22"/>
          <w:lang w:val="en-CA"/>
        </w:rPr>
        <w:lastRenderedPageBreak/>
        <w:t>significantly complex and narrow-use</w:t>
      </w:r>
      <w:r w:rsidR="00C51EBB">
        <w:rPr>
          <w:szCs w:val="22"/>
          <w:lang w:val="en-CA"/>
        </w:rPr>
        <w:t xml:space="preserve"> tools even for markets that do not need these capabilities.  As stated in JVET-R0392, this will only hinder VVC adoption as decoder implementers may choose to not implement all the features in a profile </w:t>
      </w:r>
      <w:r>
        <w:rPr>
          <w:szCs w:val="22"/>
          <w:lang w:val="en-CA"/>
        </w:rPr>
        <w:t>as they have done in the past with some profile definition</w:t>
      </w:r>
      <w:r w:rsidR="00C87DB1">
        <w:rPr>
          <w:szCs w:val="22"/>
          <w:lang w:val="en-CA"/>
        </w:rPr>
        <w:t>.</w:t>
      </w:r>
      <w:r>
        <w:rPr>
          <w:szCs w:val="22"/>
          <w:lang w:val="en-CA"/>
        </w:rPr>
        <w:t xml:space="preserve"> </w:t>
      </w:r>
      <w:r w:rsidR="00C87DB1">
        <w:rPr>
          <w:szCs w:val="22"/>
          <w:lang w:val="en-CA"/>
        </w:rPr>
        <w:t xml:space="preserve">This </w:t>
      </w:r>
      <w:r>
        <w:rPr>
          <w:szCs w:val="22"/>
          <w:lang w:val="en-CA"/>
        </w:rPr>
        <w:t xml:space="preserve">will result in </w:t>
      </w:r>
      <w:r w:rsidR="0067096C">
        <w:rPr>
          <w:szCs w:val="22"/>
          <w:lang w:val="en-CA"/>
        </w:rPr>
        <w:t xml:space="preserve">bitstream </w:t>
      </w:r>
      <w:r w:rsidR="00C51EBB">
        <w:rPr>
          <w:szCs w:val="22"/>
          <w:lang w:val="en-CA"/>
        </w:rPr>
        <w:t>interop</w:t>
      </w:r>
      <w:r w:rsidR="0067096C">
        <w:rPr>
          <w:szCs w:val="22"/>
          <w:lang w:val="en-CA"/>
        </w:rPr>
        <w:t>erability</w:t>
      </w:r>
      <w:r w:rsidR="00C51EBB">
        <w:rPr>
          <w:szCs w:val="22"/>
          <w:lang w:val="en-CA"/>
        </w:rPr>
        <w:t xml:space="preserve"> problems until a future VVC version </w:t>
      </w:r>
      <w:r w:rsidR="0067096C">
        <w:rPr>
          <w:szCs w:val="22"/>
          <w:lang w:val="en-CA"/>
        </w:rPr>
        <w:t xml:space="preserve">(typically several years later) </w:t>
      </w:r>
      <w:r w:rsidR="00C51EBB">
        <w:rPr>
          <w:szCs w:val="22"/>
          <w:lang w:val="en-CA"/>
        </w:rPr>
        <w:t xml:space="preserve">corrects this with </w:t>
      </w:r>
      <w:r w:rsidR="0067096C">
        <w:rPr>
          <w:szCs w:val="22"/>
          <w:lang w:val="en-CA"/>
        </w:rPr>
        <w:t xml:space="preserve">an additional </w:t>
      </w:r>
      <w:r w:rsidR="00C51EBB">
        <w:rPr>
          <w:szCs w:val="22"/>
          <w:lang w:val="en-CA"/>
        </w:rPr>
        <w:t xml:space="preserve">profile definition.  </w:t>
      </w:r>
      <w:r w:rsidR="0046314C">
        <w:rPr>
          <w:szCs w:val="22"/>
          <w:lang w:val="en-CA"/>
        </w:rPr>
        <w:t xml:space="preserve">This occurred with the Baseline Profile in the AVC standard, which included the Flexible Macroblock Ordering (FMO) and Arbitrary Slice Ordering (ASO) tools when first defined in 2003.  These tools were not widely adopted in the industry and many </w:t>
      </w:r>
      <w:proofErr w:type="spellStart"/>
      <w:r w:rsidR="0046314C">
        <w:rPr>
          <w:szCs w:val="22"/>
          <w:lang w:val="en-CA"/>
        </w:rPr>
        <w:t>implementors</w:t>
      </w:r>
      <w:proofErr w:type="spellEnd"/>
      <w:r w:rsidR="0046314C">
        <w:rPr>
          <w:szCs w:val="22"/>
          <w:lang w:val="en-CA"/>
        </w:rPr>
        <w:t xml:space="preserve"> chose to not implement these features.  This resulted in undesirable interop problems and market confusion until the Constrained Baseline Profile was defined in 2009 with these tools removed from the Baseline Profile.  </w:t>
      </w:r>
      <w:r w:rsidR="00C51EBB">
        <w:rPr>
          <w:szCs w:val="22"/>
          <w:lang w:val="en-CA"/>
        </w:rPr>
        <w:t xml:space="preserve">The companies coauthoring this contribution </w:t>
      </w:r>
      <w:r w:rsidR="0046314C">
        <w:rPr>
          <w:szCs w:val="22"/>
          <w:lang w:val="en-CA"/>
        </w:rPr>
        <w:t xml:space="preserve">wish to avoid the same situation and </w:t>
      </w:r>
      <w:r w:rsidR="00C51EBB">
        <w:rPr>
          <w:szCs w:val="22"/>
          <w:lang w:val="en-CA"/>
        </w:rPr>
        <w:t xml:space="preserve">urge the group to define a constrained profile now to avoid problems with initial VVC deployments. </w:t>
      </w:r>
      <w:r w:rsidR="00DB3CE3">
        <w:rPr>
          <w:szCs w:val="22"/>
          <w:lang w:val="en-CA"/>
        </w:rPr>
        <w:t xml:space="preserve">   </w:t>
      </w:r>
    </w:p>
    <w:p w14:paraId="29D99B68" w14:textId="3AE9AC2B" w:rsidR="00F5152B" w:rsidRPr="005B217D" w:rsidRDefault="00F5152B" w:rsidP="00F5152B">
      <w:pPr>
        <w:pStyle w:val="Heading1"/>
        <w:rPr>
          <w:lang w:val="en-CA"/>
        </w:rPr>
      </w:pPr>
      <w:r>
        <w:rPr>
          <w:lang w:val="en-CA"/>
        </w:rPr>
        <w:t>Summary</w:t>
      </w:r>
    </w:p>
    <w:p w14:paraId="67284210" w14:textId="12BACC7B" w:rsidR="00F5152B" w:rsidRDefault="00F5152B" w:rsidP="00F5152B">
      <w:pPr>
        <w:rPr>
          <w:lang w:val="en-CA"/>
        </w:rPr>
      </w:pPr>
      <w:r>
        <w:rPr>
          <w:lang w:val="en-CA"/>
        </w:rPr>
        <w:t xml:space="preserve">This contribution asserts that ratifying the first version of VVC with a single “main” profile as in the current draft text is problematic.  </w:t>
      </w:r>
      <w:r w:rsidR="0046314C">
        <w:rPr>
          <w:lang w:val="en-CA"/>
        </w:rPr>
        <w:t xml:space="preserve">The discussion at the last meeting suggested that sub-profile signalling could be used to address the concerns </w:t>
      </w:r>
      <w:r w:rsidR="00141289">
        <w:rPr>
          <w:lang w:val="en-CA"/>
        </w:rPr>
        <w:t xml:space="preserve">raised by JVET-R0392 but this contribution contends this would not address decoder implementations being required to implement every feature for </w:t>
      </w:r>
      <w:r w:rsidR="00141289">
        <w:rPr>
          <w:szCs w:val="22"/>
          <w:lang w:val="en-CA"/>
        </w:rPr>
        <w:t xml:space="preserve">markets that do not need these capabilities.  </w:t>
      </w:r>
      <w:r>
        <w:rPr>
          <w:lang w:val="en-CA"/>
        </w:rPr>
        <w:t xml:space="preserve">The proposed solution to define </w:t>
      </w:r>
      <w:r w:rsidR="0067096C">
        <w:rPr>
          <w:lang w:val="en-CA"/>
        </w:rPr>
        <w:t>a</w:t>
      </w:r>
      <w:r w:rsidR="00141289">
        <w:rPr>
          <w:lang w:val="en-CA"/>
        </w:rPr>
        <w:t xml:space="preserve"> Constrained Main 10 profile </w:t>
      </w:r>
      <w:r>
        <w:rPr>
          <w:lang w:val="en-CA"/>
        </w:rPr>
        <w:t>allow</w:t>
      </w:r>
      <w:r w:rsidR="00141289">
        <w:rPr>
          <w:lang w:val="en-CA"/>
        </w:rPr>
        <w:t>s</w:t>
      </w:r>
      <w:r>
        <w:rPr>
          <w:lang w:val="en-CA"/>
        </w:rPr>
        <w:t xml:space="preserve"> products and services to choose </w:t>
      </w:r>
      <w:r>
        <w:rPr>
          <w:szCs w:val="22"/>
          <w:lang w:val="en-CA"/>
        </w:rPr>
        <w:t>their appropriate level of support based on their commercial need rather than forcing support of these features on them by inclusion in a single profile.</w:t>
      </w:r>
    </w:p>
    <w:p w14:paraId="2AED1454" w14:textId="312D922A" w:rsidR="00E94453" w:rsidRPr="005B217D" w:rsidRDefault="00E94453" w:rsidP="00E94453">
      <w:pPr>
        <w:pStyle w:val="Heading1"/>
        <w:rPr>
          <w:lang w:val="en-CA"/>
        </w:rPr>
      </w:pPr>
      <w:bookmarkStart w:id="1" w:name="_References"/>
      <w:bookmarkEnd w:id="1"/>
      <w:r>
        <w:rPr>
          <w:lang w:val="en-CA"/>
        </w:rPr>
        <w:t>References</w:t>
      </w:r>
    </w:p>
    <w:p w14:paraId="5F571D41" w14:textId="4D081DEA" w:rsidR="00E94453" w:rsidRDefault="00E94453" w:rsidP="00E94453">
      <w:pPr>
        <w:rPr>
          <w:lang w:val="en-CA"/>
        </w:rPr>
      </w:pPr>
      <w:r>
        <w:rPr>
          <w:lang w:val="en-CA"/>
        </w:rPr>
        <w:t xml:space="preserve">[1] B. </w:t>
      </w:r>
      <w:proofErr w:type="spellStart"/>
      <w:r>
        <w:rPr>
          <w:lang w:val="en-CA"/>
        </w:rPr>
        <w:t>Bross</w:t>
      </w:r>
      <w:proofErr w:type="spellEnd"/>
      <w:r>
        <w:rPr>
          <w:lang w:val="en-CA"/>
        </w:rPr>
        <w:t xml:space="preserve"> et al., “Versatile Video Coding (Draft 8)”, document </w:t>
      </w:r>
      <w:r w:rsidR="00465FCB">
        <w:rPr>
          <w:lang w:val="en-CA"/>
        </w:rPr>
        <w:t>JVET-</w:t>
      </w:r>
      <w:hyperlink r:id="rId10" w:history="1">
        <w:r w:rsidR="00465FCB" w:rsidRPr="004B1CD3">
          <w:rPr>
            <w:rStyle w:val="Hyperlink"/>
            <w:lang w:val="en-CA"/>
          </w:rPr>
          <w:t>R</w:t>
        </w:r>
        <w:r w:rsidRPr="004B1CD3">
          <w:rPr>
            <w:rStyle w:val="Hyperlink"/>
            <w:lang w:val="en-CA"/>
          </w:rPr>
          <w:t>2001</w:t>
        </w:r>
      </w:hyperlink>
      <w:r>
        <w:rPr>
          <w:lang w:val="en-CA"/>
        </w:rPr>
        <w:t xml:space="preserve">, JVET, </w:t>
      </w:r>
      <w:r w:rsidR="00465FCB">
        <w:rPr>
          <w:lang w:val="en-CA"/>
        </w:rPr>
        <w:t>Teleconference</w:t>
      </w:r>
      <w:r>
        <w:rPr>
          <w:lang w:val="en-CA"/>
        </w:rPr>
        <w:t xml:space="preserve">,  </w:t>
      </w:r>
      <w:r w:rsidR="00465FCB">
        <w:rPr>
          <w:lang w:val="en-CA"/>
        </w:rPr>
        <w:t xml:space="preserve">April </w:t>
      </w:r>
      <w:r>
        <w:rPr>
          <w:lang w:val="en-CA"/>
        </w:rPr>
        <w:t>2020.</w:t>
      </w:r>
    </w:p>
    <w:p w14:paraId="205FDC34" w14:textId="7B8539C2" w:rsidR="00E94453" w:rsidRDefault="00465FCB" w:rsidP="00E94453">
      <w:pPr>
        <w:rPr>
          <w:lang w:val="en-CA"/>
        </w:rPr>
      </w:pPr>
      <w:r>
        <w:rPr>
          <w:lang w:val="en-CA"/>
        </w:rPr>
        <w:t>[2</w:t>
      </w:r>
      <w:r w:rsidR="00E94453">
        <w:rPr>
          <w:lang w:val="en-CA"/>
        </w:rPr>
        <w:t>] W. Wan et. al., “Profile and Level Definitions”, document JVET-</w:t>
      </w:r>
      <w:hyperlink r:id="rId11" w:history="1">
        <w:r w:rsidR="00E94453" w:rsidRPr="004B1CD3">
          <w:rPr>
            <w:rStyle w:val="Hyperlink"/>
            <w:lang w:val="en-CA"/>
          </w:rPr>
          <w:t>Q0485</w:t>
        </w:r>
      </w:hyperlink>
      <w:r w:rsidR="00E94453">
        <w:rPr>
          <w:lang w:val="en-CA"/>
        </w:rPr>
        <w:t>, JVET, Brussels, Belgium, January 2020.</w:t>
      </w:r>
    </w:p>
    <w:p w14:paraId="3C4D35FE" w14:textId="610529B8" w:rsidR="00E94453" w:rsidRDefault="00465FCB" w:rsidP="00E94453">
      <w:pPr>
        <w:rPr>
          <w:lang w:val="en-CA"/>
        </w:rPr>
      </w:pPr>
      <w:r>
        <w:rPr>
          <w:lang w:val="en-CA"/>
        </w:rPr>
        <w:t>[3</w:t>
      </w:r>
      <w:r w:rsidR="00E94453">
        <w:rPr>
          <w:lang w:val="en-CA"/>
        </w:rPr>
        <w:t>] W. Wan et. al., “VVC Version 1 Profiles”, document JVET-</w:t>
      </w:r>
      <w:hyperlink r:id="rId12" w:history="1">
        <w:r w:rsidR="00E94453" w:rsidRPr="004B1CD3">
          <w:rPr>
            <w:rStyle w:val="Hyperlink"/>
            <w:lang w:val="en-CA"/>
          </w:rPr>
          <w:t>R0392</w:t>
        </w:r>
      </w:hyperlink>
      <w:r w:rsidR="00E94453">
        <w:rPr>
          <w:lang w:val="en-CA"/>
        </w:rPr>
        <w:t>, JVET, Teleconference, April 2020.</w:t>
      </w:r>
    </w:p>
    <w:p w14:paraId="3D484F28" w14:textId="358EAF50" w:rsidR="00E94453" w:rsidRDefault="00465FCB" w:rsidP="00E94453">
      <w:pPr>
        <w:rPr>
          <w:lang w:val="en-CA"/>
        </w:rPr>
      </w:pPr>
      <w:r>
        <w:rPr>
          <w:lang w:val="en-CA"/>
        </w:rPr>
        <w:t>[4</w:t>
      </w:r>
      <w:r w:rsidR="00E94453">
        <w:rPr>
          <w:lang w:val="en-CA"/>
        </w:rPr>
        <w:t>] J. Boyce et. al., “</w:t>
      </w:r>
      <w:r w:rsidR="00E94453" w:rsidRPr="00E94453">
        <w:rPr>
          <w:lang w:val="en-CA"/>
        </w:rPr>
        <w:t>Interoperability point signaling for VVC</w:t>
      </w:r>
      <w:r w:rsidR="00E94453">
        <w:rPr>
          <w:lang w:val="en-CA"/>
        </w:rPr>
        <w:t xml:space="preserve">”, document </w:t>
      </w:r>
      <w:hyperlink r:id="rId13" w:history="1">
        <w:r w:rsidR="004B1CD3" w:rsidRPr="004B1CD3">
          <w:rPr>
            <w:rStyle w:val="Hyperlink"/>
            <w:szCs w:val="22"/>
            <w:lang w:val="en-CA"/>
          </w:rPr>
          <w:t>M43371</w:t>
        </w:r>
      </w:hyperlink>
      <w:r w:rsidR="00E94453">
        <w:rPr>
          <w:lang w:val="en-CA"/>
        </w:rPr>
        <w:t>, MPEG, San Jose, US, February 2016.</w:t>
      </w:r>
    </w:p>
    <w:p w14:paraId="42505468" w14:textId="77777777" w:rsidR="00E94453" w:rsidRPr="005B217D" w:rsidRDefault="00E94453"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F5A4B39" w14:textId="77777777" w:rsidR="002536D7" w:rsidRDefault="002536D7" w:rsidP="002536D7">
      <w:pPr>
        <w:rPr>
          <w:szCs w:val="22"/>
          <w:lang w:val="en-CA"/>
        </w:rPr>
      </w:pPr>
      <w:r>
        <w:rPr>
          <w:b/>
          <w:szCs w:val="22"/>
          <w:lang w:val="en-CA"/>
        </w:rPr>
        <w:t>Broadcom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6049994" w14:textId="77777777" w:rsidR="002536D7" w:rsidRDefault="002536D7" w:rsidP="002536D7">
      <w:pPr>
        <w:rPr>
          <w:szCs w:val="22"/>
          <w:lang w:val="en-CA"/>
        </w:rPr>
      </w:pPr>
    </w:p>
    <w:p w14:paraId="113E6556" w14:textId="22F693F7" w:rsidR="00E94453" w:rsidRDefault="00E94453" w:rsidP="00E94453">
      <w:pPr>
        <w:rPr>
          <w:szCs w:val="22"/>
          <w:lang w:val="en-CA"/>
        </w:rPr>
      </w:pPr>
      <w:r>
        <w:rPr>
          <w:b/>
          <w:szCs w:val="22"/>
          <w:lang w:val="en-CA"/>
        </w:rPr>
        <w:t>Allegro DVT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1C25F79" w14:textId="77777777" w:rsidR="00E94453" w:rsidRDefault="00E94453" w:rsidP="00E94453">
      <w:pPr>
        <w:rPr>
          <w:b/>
          <w:szCs w:val="22"/>
          <w:highlight w:val="yellow"/>
          <w:lang w:val="en-CA"/>
        </w:rPr>
      </w:pPr>
    </w:p>
    <w:p w14:paraId="5984B4BB" w14:textId="77777777" w:rsidR="002536D7" w:rsidRDefault="002536D7" w:rsidP="002536D7">
      <w:pPr>
        <w:rPr>
          <w:szCs w:val="22"/>
          <w:lang w:val="en-CA"/>
        </w:rPr>
      </w:pPr>
      <w:r>
        <w:rPr>
          <w:b/>
          <w:szCs w:val="22"/>
          <w:lang w:val="en-CA"/>
        </w:rPr>
        <w:lastRenderedPageBreak/>
        <w:t>Ambarella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3164E56" w14:textId="77777777" w:rsidR="002536D7" w:rsidRDefault="002536D7" w:rsidP="002536D7">
      <w:pPr>
        <w:rPr>
          <w:b/>
          <w:szCs w:val="22"/>
          <w:highlight w:val="yellow"/>
          <w:lang w:val="en-CA"/>
        </w:rPr>
      </w:pPr>
    </w:p>
    <w:p w14:paraId="19C8225F" w14:textId="77777777" w:rsidR="002536D7" w:rsidRDefault="002536D7" w:rsidP="002536D7">
      <w:pPr>
        <w:rPr>
          <w:szCs w:val="22"/>
          <w:lang w:val="en-CA"/>
        </w:rPr>
      </w:pPr>
      <w:r>
        <w:rPr>
          <w:b/>
          <w:szCs w:val="22"/>
          <w:lang w:val="en-CA"/>
        </w:rPr>
        <w:t>AMD (Advanced Micro Devices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DDB43EB" w14:textId="77777777" w:rsidR="002536D7" w:rsidRDefault="002536D7" w:rsidP="002536D7">
      <w:pPr>
        <w:rPr>
          <w:b/>
          <w:szCs w:val="22"/>
          <w:highlight w:val="yellow"/>
          <w:lang w:val="en-CA"/>
        </w:rPr>
      </w:pPr>
    </w:p>
    <w:p w14:paraId="4FC96B0F" w14:textId="77777777" w:rsidR="002536D7" w:rsidRDefault="002536D7" w:rsidP="002536D7">
      <w:pPr>
        <w:rPr>
          <w:szCs w:val="22"/>
          <w:lang w:val="en-CA"/>
        </w:rPr>
      </w:pPr>
      <w:r>
        <w:rPr>
          <w:b/>
          <w:szCs w:val="22"/>
          <w:lang w:val="en-CA"/>
        </w:rPr>
        <w:t>Apple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D1CEC5F" w14:textId="77777777" w:rsidR="002536D7" w:rsidRDefault="002536D7" w:rsidP="002536D7">
      <w:pPr>
        <w:rPr>
          <w:b/>
          <w:szCs w:val="22"/>
          <w:highlight w:val="yellow"/>
          <w:lang w:val="en-CA"/>
        </w:rPr>
      </w:pPr>
    </w:p>
    <w:p w14:paraId="59A4F51E" w14:textId="77777777" w:rsidR="002536D7" w:rsidRDefault="002536D7" w:rsidP="002536D7">
      <w:pPr>
        <w:rPr>
          <w:szCs w:val="22"/>
          <w:lang w:val="en-CA"/>
        </w:rPr>
      </w:pPr>
      <w:r>
        <w:rPr>
          <w:b/>
          <w:szCs w:val="22"/>
          <w:lang w:val="en-CA"/>
        </w:rPr>
        <w:t>ATEME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85C5C70" w14:textId="77777777" w:rsidR="002536D7" w:rsidRDefault="002536D7" w:rsidP="002536D7">
      <w:pPr>
        <w:rPr>
          <w:b/>
          <w:szCs w:val="22"/>
          <w:highlight w:val="yellow"/>
          <w:lang w:val="en-CA"/>
        </w:rPr>
      </w:pPr>
    </w:p>
    <w:p w14:paraId="7A52F4AC" w14:textId="77777777" w:rsidR="002536D7" w:rsidRDefault="002536D7" w:rsidP="002536D7">
      <w:pPr>
        <w:rPr>
          <w:szCs w:val="22"/>
          <w:lang w:val="en-CA"/>
        </w:rPr>
      </w:pPr>
      <w:r>
        <w:rPr>
          <w:b/>
          <w:szCs w:val="22"/>
          <w:lang w:val="en-CA"/>
        </w:rPr>
        <w:t>ATT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B816F55" w14:textId="77777777" w:rsidR="002536D7" w:rsidRDefault="002536D7" w:rsidP="002536D7">
      <w:pPr>
        <w:rPr>
          <w:b/>
          <w:szCs w:val="22"/>
          <w:highlight w:val="yellow"/>
          <w:lang w:val="en-CA"/>
        </w:rPr>
      </w:pPr>
    </w:p>
    <w:p w14:paraId="0F98EBAB" w14:textId="77777777" w:rsidR="002536D7" w:rsidRDefault="002536D7" w:rsidP="002536D7">
      <w:pPr>
        <w:rPr>
          <w:szCs w:val="22"/>
          <w:lang w:val="en-CA"/>
        </w:rPr>
      </w:pPr>
      <w:r>
        <w:rPr>
          <w:b/>
          <w:szCs w:val="22"/>
          <w:lang w:val="en-CA"/>
        </w:rPr>
        <w:t>Charter Communications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895C626" w14:textId="77777777" w:rsidR="002536D7" w:rsidRDefault="002536D7" w:rsidP="002536D7">
      <w:pPr>
        <w:rPr>
          <w:b/>
          <w:szCs w:val="22"/>
          <w:highlight w:val="yellow"/>
          <w:lang w:val="en-CA"/>
        </w:rPr>
      </w:pPr>
    </w:p>
    <w:p w14:paraId="24DFA780" w14:textId="77777777" w:rsidR="002536D7" w:rsidRDefault="002536D7" w:rsidP="002536D7">
      <w:pPr>
        <w:rPr>
          <w:szCs w:val="22"/>
          <w:lang w:val="en-CA"/>
        </w:rPr>
      </w:pPr>
      <w:r>
        <w:rPr>
          <w:b/>
          <w:szCs w:val="22"/>
          <w:lang w:val="en-CA"/>
        </w:rPr>
        <w:t>Comcast Cable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329B18B" w14:textId="77777777" w:rsidR="002536D7" w:rsidRDefault="002536D7" w:rsidP="002536D7">
      <w:pPr>
        <w:rPr>
          <w:b/>
          <w:szCs w:val="22"/>
          <w:highlight w:val="yellow"/>
          <w:lang w:val="en-CA"/>
        </w:rPr>
      </w:pPr>
    </w:p>
    <w:p w14:paraId="284B10B9" w14:textId="3EE216EC" w:rsidR="00963704" w:rsidRDefault="00963704" w:rsidP="00963704">
      <w:pPr>
        <w:rPr>
          <w:szCs w:val="22"/>
          <w:lang w:val="en-CA"/>
        </w:rPr>
      </w:pPr>
      <w:proofErr w:type="spellStart"/>
      <w:r>
        <w:rPr>
          <w:b/>
          <w:szCs w:val="22"/>
          <w:lang w:val="en-CA"/>
        </w:rPr>
        <w:t>Ektacom</w:t>
      </w:r>
      <w:proofErr w:type="spellEnd"/>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w:t>
      </w:r>
      <w:r>
        <w:rPr>
          <w:b/>
          <w:szCs w:val="22"/>
          <w:lang w:val="en-CA"/>
        </w:rPr>
        <w:lastRenderedPageBreak/>
        <w:t>Recommendation | ISO/IEC International Standard (per box 2 of the ITU-T/ITU-R/ISO/IEC patent statement and licensing declaration form).</w:t>
      </w:r>
    </w:p>
    <w:p w14:paraId="327AC340" w14:textId="77777777" w:rsidR="00963704" w:rsidRDefault="00963704" w:rsidP="002536D7">
      <w:pPr>
        <w:rPr>
          <w:b/>
          <w:szCs w:val="22"/>
          <w:highlight w:val="yellow"/>
          <w:lang w:val="en-CA"/>
        </w:rPr>
      </w:pPr>
    </w:p>
    <w:p w14:paraId="618CE561" w14:textId="77777777" w:rsidR="002536D7" w:rsidRDefault="002536D7" w:rsidP="002536D7">
      <w:pPr>
        <w:rPr>
          <w:szCs w:val="22"/>
          <w:lang w:val="en-CA"/>
        </w:rPr>
      </w:pPr>
      <w:r>
        <w:rPr>
          <w:b/>
          <w:szCs w:val="22"/>
          <w:lang w:val="en-CA"/>
        </w:rPr>
        <w:t>Harmonic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548A9CE" w14:textId="77777777" w:rsidR="002536D7" w:rsidRDefault="002536D7" w:rsidP="002536D7">
      <w:pPr>
        <w:rPr>
          <w:b/>
          <w:szCs w:val="22"/>
          <w:highlight w:val="yellow"/>
          <w:lang w:val="en-CA"/>
        </w:rPr>
      </w:pPr>
    </w:p>
    <w:p w14:paraId="7FA72F6E" w14:textId="77777777" w:rsidR="002536D7" w:rsidRDefault="002536D7" w:rsidP="002536D7">
      <w:pPr>
        <w:rPr>
          <w:szCs w:val="22"/>
          <w:lang w:val="en-CA"/>
        </w:rPr>
      </w:pPr>
      <w:proofErr w:type="spellStart"/>
      <w:r>
        <w:rPr>
          <w:b/>
          <w:szCs w:val="22"/>
          <w:lang w:val="en-CA"/>
        </w:rPr>
        <w:t>MediaKind</w:t>
      </w:r>
      <w:proofErr w:type="spellEnd"/>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BD388DE" w14:textId="77777777" w:rsidR="002536D7" w:rsidRDefault="002536D7" w:rsidP="002536D7">
      <w:pPr>
        <w:rPr>
          <w:b/>
          <w:szCs w:val="22"/>
          <w:highlight w:val="yellow"/>
          <w:lang w:val="en-CA"/>
        </w:rPr>
      </w:pPr>
    </w:p>
    <w:p w14:paraId="0D369ADF" w14:textId="77777777" w:rsidR="002536D7" w:rsidRDefault="002536D7" w:rsidP="002536D7">
      <w:pPr>
        <w:rPr>
          <w:szCs w:val="22"/>
          <w:lang w:val="en-CA"/>
        </w:rPr>
      </w:pPr>
      <w:r>
        <w:rPr>
          <w:b/>
          <w:szCs w:val="22"/>
          <w:lang w:val="en-CA"/>
        </w:rPr>
        <w:t>NBCUniversal Media, LLC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2E017E9" w14:textId="77777777" w:rsidR="002536D7" w:rsidRDefault="002536D7" w:rsidP="002536D7">
      <w:pPr>
        <w:rPr>
          <w:b/>
          <w:szCs w:val="22"/>
          <w:lang w:val="en-CA"/>
        </w:rPr>
      </w:pPr>
    </w:p>
    <w:p w14:paraId="6A01F047" w14:textId="77777777" w:rsidR="002536D7" w:rsidRDefault="002536D7" w:rsidP="002536D7">
      <w:pPr>
        <w:rPr>
          <w:szCs w:val="22"/>
          <w:lang w:val="en-CA"/>
        </w:rPr>
      </w:pPr>
      <w:proofErr w:type="spellStart"/>
      <w:r>
        <w:rPr>
          <w:b/>
          <w:szCs w:val="22"/>
          <w:lang w:val="en-CA"/>
        </w:rPr>
        <w:t>Picsel</w:t>
      </w:r>
      <w:proofErr w:type="spellEnd"/>
      <w:r>
        <w:rPr>
          <w:b/>
          <w:szCs w:val="22"/>
          <w:lang w:val="en-CA"/>
        </w:rPr>
        <w:t xml:space="preserve"> Labs  has no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76BBB32" w14:textId="77777777" w:rsidR="002536D7" w:rsidRDefault="002536D7" w:rsidP="002536D7">
      <w:pPr>
        <w:rPr>
          <w:b/>
          <w:szCs w:val="22"/>
          <w:lang w:val="en-CA"/>
        </w:rPr>
      </w:pPr>
    </w:p>
    <w:p w14:paraId="2AF9511F" w14:textId="77777777" w:rsidR="002536D7" w:rsidRDefault="002536D7" w:rsidP="002536D7">
      <w:pPr>
        <w:rPr>
          <w:szCs w:val="22"/>
          <w:lang w:val="en-CA"/>
        </w:rPr>
      </w:pPr>
      <w:r>
        <w:rPr>
          <w:b/>
          <w:szCs w:val="22"/>
          <w:lang w:val="en-CA"/>
        </w:rPr>
        <w:t>Sony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9A9D194" w14:textId="77777777" w:rsidR="002536D7" w:rsidRDefault="002536D7" w:rsidP="002536D7">
      <w:pPr>
        <w:rPr>
          <w:b/>
          <w:szCs w:val="22"/>
          <w:highlight w:val="yellow"/>
          <w:lang w:val="en-CA"/>
        </w:rPr>
      </w:pPr>
    </w:p>
    <w:p w14:paraId="42D9E0E6" w14:textId="77777777" w:rsidR="002536D7" w:rsidRDefault="002536D7" w:rsidP="002536D7">
      <w:pPr>
        <w:rPr>
          <w:b/>
          <w:szCs w:val="22"/>
          <w:lang w:val="en-CA"/>
        </w:rPr>
      </w:pPr>
      <w:proofErr w:type="spellStart"/>
      <w:r>
        <w:rPr>
          <w:b/>
          <w:szCs w:val="22"/>
          <w:lang w:val="en-CA"/>
        </w:rPr>
        <w:t>Ubilinx</w:t>
      </w:r>
      <w:proofErr w:type="spellEnd"/>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7E2B54C" w14:textId="77777777" w:rsidR="002536D7" w:rsidRDefault="002536D7" w:rsidP="002536D7">
      <w:pPr>
        <w:rPr>
          <w:b/>
          <w:szCs w:val="22"/>
          <w:lang w:val="en-CA"/>
        </w:rPr>
      </w:pPr>
    </w:p>
    <w:p w14:paraId="0C135FFB" w14:textId="2D942472" w:rsidR="002536D7" w:rsidRDefault="002536D7" w:rsidP="002536D7">
      <w:pPr>
        <w:rPr>
          <w:szCs w:val="22"/>
          <w:lang w:val="en-CA"/>
        </w:rPr>
      </w:pPr>
      <w:r>
        <w:rPr>
          <w:b/>
          <w:szCs w:val="22"/>
          <w:lang w:val="en-CA"/>
        </w:rPr>
        <w:t>VITEC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F521C44" w14:textId="77777777" w:rsidR="002536D7" w:rsidRDefault="002536D7" w:rsidP="002536D7">
      <w:pPr>
        <w:rPr>
          <w:szCs w:val="22"/>
          <w:lang w:val="en-CA"/>
        </w:rPr>
      </w:pPr>
    </w:p>
    <w:p w14:paraId="3B95B1FE" w14:textId="77777777" w:rsidR="002536D7" w:rsidRDefault="002536D7" w:rsidP="002536D7">
      <w:pPr>
        <w:rPr>
          <w:szCs w:val="22"/>
          <w:lang w:val="en-CA"/>
        </w:rPr>
      </w:pPr>
    </w:p>
    <w:p w14:paraId="32EAF635" w14:textId="77777777" w:rsidR="007F1F8B" w:rsidRPr="005B217D" w:rsidRDefault="007F1F8B" w:rsidP="002536D7">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BD6AB85" w15:done="0"/>
  <w15:commentEx w15:paraId="26D75314" w15:done="0"/>
  <w15:commentEx w15:paraId="0F52FDC4" w15:done="0"/>
  <w15:commentEx w15:paraId="6DA7CEE6" w15:done="0"/>
  <w15:commentEx w15:paraId="7D6496BE" w15:done="0"/>
  <w15:commentEx w15:paraId="4967F9A8" w15:done="0"/>
  <w15:commentEx w15:paraId="5FDA4C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8E843" w16cex:dateUtc="2020-06-08T23:39:00Z"/>
  <w16cex:commentExtensible w16cex:durableId="22891CD0" w16cex:dateUtc="2020-06-09T03:23:00Z"/>
  <w16cex:commentExtensible w16cex:durableId="2288E7F5" w16cex:dateUtc="2020-06-08T23:38:00Z"/>
  <w16cex:commentExtensible w16cex:durableId="22891E61" w16cex:dateUtc="2020-06-09T03:30:00Z"/>
  <w16cex:commentExtensible w16cex:durableId="22891ECC" w16cex:dateUtc="2020-06-09T03:32:00Z"/>
  <w16cex:commentExtensible w16cex:durableId="228920F6" w16cex:dateUtc="2020-06-09T03:41:00Z"/>
  <w16cex:commentExtensible w16cex:durableId="228921D0" w16cex:dateUtc="2020-06-09T0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D6AB85" w16cid:durableId="2288E843"/>
  <w16cid:commentId w16cid:paraId="26D75314" w16cid:durableId="22891CD0"/>
  <w16cid:commentId w16cid:paraId="0F52FDC4" w16cid:durableId="2288E7F5"/>
  <w16cid:commentId w16cid:paraId="6DA7CEE6" w16cid:durableId="22891E61"/>
  <w16cid:commentId w16cid:paraId="7D6496BE" w16cid:durableId="22891ECC"/>
  <w16cid:commentId w16cid:paraId="4967F9A8" w16cid:durableId="228920F6"/>
  <w16cid:commentId w16cid:paraId="5FDA4CB0" w16cid:durableId="228921D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55FFBB" w14:textId="77777777" w:rsidR="002D5611" w:rsidRDefault="002D5611">
      <w:r>
        <w:separator/>
      </w:r>
    </w:p>
  </w:endnote>
  <w:endnote w:type="continuationSeparator" w:id="0">
    <w:p w14:paraId="23F648DD" w14:textId="77777777" w:rsidR="002D5611" w:rsidRDefault="002D5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4581613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C2120">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C2120">
      <w:rPr>
        <w:rStyle w:val="PageNumber"/>
        <w:noProof/>
      </w:rPr>
      <w:t>2020-06-09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0375C6" w14:textId="77777777" w:rsidR="002D5611" w:rsidRDefault="002D5611">
      <w:r>
        <w:separator/>
      </w:r>
    </w:p>
  </w:footnote>
  <w:footnote w:type="continuationSeparator" w:id="0">
    <w:p w14:paraId="695BDD4A" w14:textId="77777777" w:rsidR="002D5611" w:rsidRDefault="002D56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7B637DA"/>
    <w:multiLevelType w:val="hybridMultilevel"/>
    <w:tmpl w:val="201AE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is Tourapis">
    <w15:presenceInfo w15:providerId="AD" w15:userId="S::atourapis@apple.com::abb12386-b6c3-4c0c-830f-11a039e045f1"/>
  </w15:person>
  <w15:person w15:author="Chad Fogg">
    <w15:presenceInfo w15:providerId="Windows Live" w15:userId="8e1380b60a59db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1289"/>
    <w:rsid w:val="00146152"/>
    <w:rsid w:val="00155526"/>
    <w:rsid w:val="00171371"/>
    <w:rsid w:val="00175A24"/>
    <w:rsid w:val="00187E58"/>
    <w:rsid w:val="00193942"/>
    <w:rsid w:val="001A297E"/>
    <w:rsid w:val="001A368E"/>
    <w:rsid w:val="001A7329"/>
    <w:rsid w:val="001A792F"/>
    <w:rsid w:val="001B4E28"/>
    <w:rsid w:val="001C3525"/>
    <w:rsid w:val="001C3AFB"/>
    <w:rsid w:val="001D07F0"/>
    <w:rsid w:val="001D1BD2"/>
    <w:rsid w:val="001D71AC"/>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536D7"/>
    <w:rsid w:val="00263398"/>
    <w:rsid w:val="00263B99"/>
    <w:rsid w:val="002647D8"/>
    <w:rsid w:val="00266F06"/>
    <w:rsid w:val="00275BCF"/>
    <w:rsid w:val="00280613"/>
    <w:rsid w:val="00291E36"/>
    <w:rsid w:val="00292257"/>
    <w:rsid w:val="002A54E0"/>
    <w:rsid w:val="002B1595"/>
    <w:rsid w:val="002B191D"/>
    <w:rsid w:val="002B2E83"/>
    <w:rsid w:val="002D0AF6"/>
    <w:rsid w:val="002D5611"/>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B019E"/>
    <w:rsid w:val="003C20E4"/>
    <w:rsid w:val="003C34DB"/>
    <w:rsid w:val="003D6342"/>
    <w:rsid w:val="003E31CD"/>
    <w:rsid w:val="003E6F90"/>
    <w:rsid w:val="003E73ED"/>
    <w:rsid w:val="003F478D"/>
    <w:rsid w:val="003F5D0F"/>
    <w:rsid w:val="00414101"/>
    <w:rsid w:val="004219CF"/>
    <w:rsid w:val="004234F0"/>
    <w:rsid w:val="00433DDB"/>
    <w:rsid w:val="00435A29"/>
    <w:rsid w:val="00437619"/>
    <w:rsid w:val="00460490"/>
    <w:rsid w:val="00461C25"/>
    <w:rsid w:val="0046314C"/>
    <w:rsid w:val="0046335C"/>
    <w:rsid w:val="00465A1E"/>
    <w:rsid w:val="00465FCB"/>
    <w:rsid w:val="004700A1"/>
    <w:rsid w:val="0049445A"/>
    <w:rsid w:val="004A2A63"/>
    <w:rsid w:val="004B1CD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5CC3"/>
    <w:rsid w:val="005C7C26"/>
    <w:rsid w:val="005E1AC6"/>
    <w:rsid w:val="005E3F2B"/>
    <w:rsid w:val="005F6F1B"/>
    <w:rsid w:val="00615995"/>
    <w:rsid w:val="00616155"/>
    <w:rsid w:val="00624B33"/>
    <w:rsid w:val="0063041A"/>
    <w:rsid w:val="00630AA2"/>
    <w:rsid w:val="00631D8B"/>
    <w:rsid w:val="0063364E"/>
    <w:rsid w:val="00646707"/>
    <w:rsid w:val="00657F7E"/>
    <w:rsid w:val="00662E58"/>
    <w:rsid w:val="006637F2"/>
    <w:rsid w:val="006642A5"/>
    <w:rsid w:val="00664DCF"/>
    <w:rsid w:val="0067096C"/>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5E23"/>
    <w:rsid w:val="00796EE3"/>
    <w:rsid w:val="007A7D29"/>
    <w:rsid w:val="007B4AB8"/>
    <w:rsid w:val="007C2120"/>
    <w:rsid w:val="007D1181"/>
    <w:rsid w:val="007E01A3"/>
    <w:rsid w:val="007F1F8B"/>
    <w:rsid w:val="007F6205"/>
    <w:rsid w:val="007F67A1"/>
    <w:rsid w:val="0080650C"/>
    <w:rsid w:val="00811C05"/>
    <w:rsid w:val="008206C8"/>
    <w:rsid w:val="00823CF9"/>
    <w:rsid w:val="0086387C"/>
    <w:rsid w:val="00874A6C"/>
    <w:rsid w:val="00876C65"/>
    <w:rsid w:val="00882F72"/>
    <w:rsid w:val="00893DC4"/>
    <w:rsid w:val="008A4B4C"/>
    <w:rsid w:val="008C239F"/>
    <w:rsid w:val="008E480C"/>
    <w:rsid w:val="008F0CF1"/>
    <w:rsid w:val="00907757"/>
    <w:rsid w:val="009212B0"/>
    <w:rsid w:val="00921FA1"/>
    <w:rsid w:val="009234A5"/>
    <w:rsid w:val="00933453"/>
    <w:rsid w:val="009336F7"/>
    <w:rsid w:val="0093636C"/>
    <w:rsid w:val="009374A7"/>
    <w:rsid w:val="00937F03"/>
    <w:rsid w:val="00955F6D"/>
    <w:rsid w:val="00963704"/>
    <w:rsid w:val="00977C16"/>
    <w:rsid w:val="009821E6"/>
    <w:rsid w:val="0098551D"/>
    <w:rsid w:val="00985DCB"/>
    <w:rsid w:val="0099518F"/>
    <w:rsid w:val="009A523D"/>
    <w:rsid w:val="009B02A1"/>
    <w:rsid w:val="009B3361"/>
    <w:rsid w:val="009B5CD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18C4"/>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51EBB"/>
    <w:rsid w:val="00C606C9"/>
    <w:rsid w:val="00C80288"/>
    <w:rsid w:val="00C836F0"/>
    <w:rsid w:val="00C84003"/>
    <w:rsid w:val="00C87DB1"/>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B3CE3"/>
    <w:rsid w:val="00DD02F4"/>
    <w:rsid w:val="00DD6622"/>
    <w:rsid w:val="00DE1C7C"/>
    <w:rsid w:val="00DE6B43"/>
    <w:rsid w:val="00E11923"/>
    <w:rsid w:val="00E262D4"/>
    <w:rsid w:val="00E36250"/>
    <w:rsid w:val="00E47F2D"/>
    <w:rsid w:val="00E54511"/>
    <w:rsid w:val="00E60EDC"/>
    <w:rsid w:val="00E61DAC"/>
    <w:rsid w:val="00E728D1"/>
    <w:rsid w:val="00E72B80"/>
    <w:rsid w:val="00E75FE3"/>
    <w:rsid w:val="00E86C4C"/>
    <w:rsid w:val="00E907A3"/>
    <w:rsid w:val="00E94453"/>
    <w:rsid w:val="00EA5AE0"/>
    <w:rsid w:val="00EB56E1"/>
    <w:rsid w:val="00EB7AB1"/>
    <w:rsid w:val="00EC32BD"/>
    <w:rsid w:val="00EE7CD8"/>
    <w:rsid w:val="00EF01CF"/>
    <w:rsid w:val="00EF1223"/>
    <w:rsid w:val="00EF37F6"/>
    <w:rsid w:val="00EF48CC"/>
    <w:rsid w:val="00F00801"/>
    <w:rsid w:val="00F2488D"/>
    <w:rsid w:val="00F5152B"/>
    <w:rsid w:val="00F601A0"/>
    <w:rsid w:val="00F712E9"/>
    <w:rsid w:val="00F73032"/>
    <w:rsid w:val="00F848FC"/>
    <w:rsid w:val="00F906F6"/>
    <w:rsid w:val="00F9282A"/>
    <w:rsid w:val="00F96BAD"/>
    <w:rsid w:val="00F97A61"/>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3F478D"/>
    <w:pPr>
      <w:ind w:left="720"/>
      <w:contextualSpacing/>
    </w:pPr>
  </w:style>
  <w:style w:type="character" w:styleId="CommentReference">
    <w:name w:val="annotation reference"/>
    <w:basedOn w:val="DefaultParagraphFont"/>
    <w:semiHidden/>
    <w:unhideWhenUsed/>
    <w:rsid w:val="00460490"/>
    <w:rPr>
      <w:sz w:val="16"/>
      <w:szCs w:val="16"/>
    </w:rPr>
  </w:style>
  <w:style w:type="paragraph" w:styleId="CommentText">
    <w:name w:val="annotation text"/>
    <w:basedOn w:val="Normal"/>
    <w:link w:val="CommentTextChar"/>
    <w:semiHidden/>
    <w:unhideWhenUsed/>
    <w:rsid w:val="00460490"/>
    <w:rPr>
      <w:sz w:val="20"/>
    </w:rPr>
  </w:style>
  <w:style w:type="character" w:customStyle="1" w:styleId="CommentTextChar">
    <w:name w:val="Comment Text Char"/>
    <w:basedOn w:val="DefaultParagraphFont"/>
    <w:link w:val="CommentText"/>
    <w:semiHidden/>
    <w:rsid w:val="00460490"/>
  </w:style>
  <w:style w:type="paragraph" w:styleId="CommentSubject">
    <w:name w:val="annotation subject"/>
    <w:basedOn w:val="CommentText"/>
    <w:next w:val="CommentText"/>
    <w:link w:val="CommentSubjectChar"/>
    <w:semiHidden/>
    <w:unhideWhenUsed/>
    <w:rsid w:val="00460490"/>
    <w:rPr>
      <w:b/>
      <w:bCs/>
    </w:rPr>
  </w:style>
  <w:style w:type="character" w:customStyle="1" w:styleId="CommentSubjectChar">
    <w:name w:val="Comment Subject Char"/>
    <w:basedOn w:val="CommentTextChar"/>
    <w:link w:val="CommentSubject"/>
    <w:semiHidden/>
    <w:rsid w:val="00460490"/>
    <w:rPr>
      <w:b/>
      <w:bCs/>
    </w:rPr>
  </w:style>
  <w:style w:type="character" w:customStyle="1" w:styleId="UnresolvedMention1">
    <w:name w:val="Unresolved Mention1"/>
    <w:basedOn w:val="DefaultParagraphFont"/>
    <w:uiPriority w:val="99"/>
    <w:semiHidden/>
    <w:unhideWhenUsed/>
    <w:rsid w:val="004B1CD3"/>
    <w:rPr>
      <w:color w:val="605E5C"/>
      <w:shd w:val="clear" w:color="auto" w:fill="E1DFDD"/>
    </w:rPr>
  </w:style>
  <w:style w:type="paragraph" w:styleId="Revision">
    <w:name w:val="Revision"/>
    <w:hidden/>
    <w:uiPriority w:val="99"/>
    <w:semiHidden/>
    <w:rsid w:val="0046314C"/>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3F478D"/>
    <w:pPr>
      <w:ind w:left="720"/>
      <w:contextualSpacing/>
    </w:pPr>
  </w:style>
  <w:style w:type="character" w:styleId="CommentReference">
    <w:name w:val="annotation reference"/>
    <w:basedOn w:val="DefaultParagraphFont"/>
    <w:semiHidden/>
    <w:unhideWhenUsed/>
    <w:rsid w:val="00460490"/>
    <w:rPr>
      <w:sz w:val="16"/>
      <w:szCs w:val="16"/>
    </w:rPr>
  </w:style>
  <w:style w:type="paragraph" w:styleId="CommentText">
    <w:name w:val="annotation text"/>
    <w:basedOn w:val="Normal"/>
    <w:link w:val="CommentTextChar"/>
    <w:semiHidden/>
    <w:unhideWhenUsed/>
    <w:rsid w:val="00460490"/>
    <w:rPr>
      <w:sz w:val="20"/>
    </w:rPr>
  </w:style>
  <w:style w:type="character" w:customStyle="1" w:styleId="CommentTextChar">
    <w:name w:val="Comment Text Char"/>
    <w:basedOn w:val="DefaultParagraphFont"/>
    <w:link w:val="CommentText"/>
    <w:semiHidden/>
    <w:rsid w:val="00460490"/>
  </w:style>
  <w:style w:type="paragraph" w:styleId="CommentSubject">
    <w:name w:val="annotation subject"/>
    <w:basedOn w:val="CommentText"/>
    <w:next w:val="CommentText"/>
    <w:link w:val="CommentSubjectChar"/>
    <w:semiHidden/>
    <w:unhideWhenUsed/>
    <w:rsid w:val="00460490"/>
    <w:rPr>
      <w:b/>
      <w:bCs/>
    </w:rPr>
  </w:style>
  <w:style w:type="character" w:customStyle="1" w:styleId="CommentSubjectChar">
    <w:name w:val="Comment Subject Char"/>
    <w:basedOn w:val="CommentTextChar"/>
    <w:link w:val="CommentSubject"/>
    <w:semiHidden/>
    <w:rsid w:val="00460490"/>
    <w:rPr>
      <w:b/>
      <w:bCs/>
    </w:rPr>
  </w:style>
  <w:style w:type="character" w:customStyle="1" w:styleId="UnresolvedMention1">
    <w:name w:val="Unresolved Mention1"/>
    <w:basedOn w:val="DefaultParagraphFont"/>
    <w:uiPriority w:val="99"/>
    <w:semiHidden/>
    <w:unhideWhenUsed/>
    <w:rsid w:val="004B1CD3"/>
    <w:rPr>
      <w:color w:val="605E5C"/>
      <w:shd w:val="clear" w:color="auto" w:fill="E1DFDD"/>
    </w:rPr>
  </w:style>
  <w:style w:type="paragraph" w:styleId="Revision">
    <w:name w:val="Revision"/>
    <w:hidden/>
    <w:uiPriority w:val="99"/>
    <w:semiHidden/>
    <w:rsid w:val="0046314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349490">
      <w:bodyDiv w:val="1"/>
      <w:marLeft w:val="0"/>
      <w:marRight w:val="0"/>
      <w:marTop w:val="0"/>
      <w:marBottom w:val="0"/>
      <w:divBdr>
        <w:top w:val="none" w:sz="0" w:space="0" w:color="auto"/>
        <w:left w:val="none" w:sz="0" w:space="0" w:color="auto"/>
        <w:bottom w:val="none" w:sz="0" w:space="0" w:color="auto"/>
        <w:right w:val="none" w:sz="0" w:space="0" w:color="auto"/>
      </w:divBdr>
    </w:div>
    <w:div w:id="721832677">
      <w:bodyDiv w:val="1"/>
      <w:marLeft w:val="0"/>
      <w:marRight w:val="0"/>
      <w:marTop w:val="0"/>
      <w:marBottom w:val="0"/>
      <w:divBdr>
        <w:top w:val="none" w:sz="0" w:space="0" w:color="auto"/>
        <w:left w:val="none" w:sz="0" w:space="0" w:color="auto"/>
        <w:bottom w:val="none" w:sz="0" w:space="0" w:color="auto"/>
        <w:right w:val="none" w:sz="0" w:space="0" w:color="auto"/>
      </w:divBdr>
    </w:div>
    <w:div w:id="1577669432">
      <w:bodyDiv w:val="1"/>
      <w:marLeft w:val="0"/>
      <w:marRight w:val="0"/>
      <w:marTop w:val="0"/>
      <w:marBottom w:val="0"/>
      <w:divBdr>
        <w:top w:val="none" w:sz="0" w:space="0" w:color="auto"/>
        <w:left w:val="none" w:sz="0" w:space="0" w:color="auto"/>
        <w:bottom w:val="none" w:sz="0" w:space="0" w:color="auto"/>
        <w:right w:val="none" w:sz="0" w:space="0" w:color="auto"/>
      </w:divBdr>
    </w:div>
    <w:div w:id="169037396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841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g11.sc29.org/doc_end_user/current_document.php?id=62643&amp;id_meeting=175" TargetMode="External"/><Relationship Id="rId18"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phenix.int-evry.fr/jvet/doc_end_user/current_document.php?id=10037" TargetMode="External"/><Relationship Id="rId17" Type="http://schemas.microsoft.com/office/2018/08/relationships/commentsExtensible" Target="commentsExtensible.xml"/><Relationship Id="rId2" Type="http://schemas.openxmlformats.org/officeDocument/2006/relationships/styles" Target="styles.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henix.int-evry.fr/jvet/doc_end_user/current_document.php?id=931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phenix.int-evry.fr/jvet/doc_end_user/current_document.php?id=10155"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2327</Words>
  <Characters>13265</Characters>
  <Application>Microsoft Office Word</Application>
  <DocSecurity>0</DocSecurity>
  <Lines>110</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15561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Wade Wan</cp:lastModifiedBy>
  <cp:revision>5</cp:revision>
  <cp:lastPrinted>1901-01-01T07:00:00Z</cp:lastPrinted>
  <dcterms:created xsi:type="dcterms:W3CDTF">2020-06-09T03:47:00Z</dcterms:created>
  <dcterms:modified xsi:type="dcterms:W3CDTF">2020-06-10T23:51:00Z</dcterms:modified>
</cp:coreProperties>
</file>