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8DCA0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30CBA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30CBA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830CBA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830CBA">
              <w:rPr>
                <w:lang w:val="en-CA"/>
              </w:rPr>
              <w:t xml:space="preserve">July </w:t>
            </w:r>
            <w:r w:rsidR="00B57A23" w:rsidRPr="00B57A23">
              <w:rPr>
                <w:lang w:val="en-CA"/>
              </w:rPr>
              <w:t>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75629FD" w:rsidR="008A4B4C" w:rsidRPr="005B217D" w:rsidRDefault="00E61DAC" w:rsidP="007F366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F3660">
              <w:rPr>
                <w:lang w:val="en-CA"/>
              </w:rPr>
              <w:t>S0146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F2B1EA" w:rsidR="00E61DAC" w:rsidRPr="005B217D" w:rsidRDefault="0095540F" w:rsidP="00C13DE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Status </w:t>
            </w:r>
            <w:r w:rsidR="00680B5F">
              <w:rPr>
                <w:b/>
                <w:szCs w:val="22"/>
                <w:lang w:val="en-CA"/>
              </w:rPr>
              <w:t>Report</w:t>
            </w:r>
            <w:r>
              <w:rPr>
                <w:b/>
                <w:szCs w:val="22"/>
                <w:lang w:val="en-CA"/>
              </w:rPr>
              <w:t xml:space="preserve"> on </w:t>
            </w:r>
            <w:r w:rsidR="00C13DE4">
              <w:rPr>
                <w:b/>
                <w:szCs w:val="22"/>
                <w:lang w:val="en-CA"/>
              </w:rPr>
              <w:t>360º video</w:t>
            </w:r>
            <w:r>
              <w:rPr>
                <w:b/>
                <w:szCs w:val="22"/>
                <w:lang w:val="en-CA"/>
              </w:rPr>
              <w:t xml:space="preserve"> Verification Test Preparation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924E8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69359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FA5D8E" w:rsidRPr="005B217D" w14:paraId="714CD808" w14:textId="77777777" w:rsidTr="000962AC">
        <w:tc>
          <w:tcPr>
            <w:tcW w:w="1458" w:type="dxa"/>
          </w:tcPr>
          <w:p w14:paraId="4DB59313" w14:textId="77777777" w:rsidR="00FA5D8E" w:rsidRPr="005B217D" w:rsidRDefault="00FA5D8E" w:rsidP="00FA5D8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F8DA83" w14:textId="77777777" w:rsidR="00FA5D8E" w:rsidRPr="00BD40DB" w:rsidRDefault="00FA5D8E" w:rsidP="00FA5D8E">
            <w:pPr>
              <w:spacing w:before="60" w:after="60"/>
              <w:rPr>
                <w:szCs w:val="22"/>
                <w:lang w:val="en-CA"/>
              </w:rPr>
            </w:pPr>
            <w:r w:rsidRPr="00BD40DB">
              <w:rPr>
                <w:szCs w:val="22"/>
                <w:lang w:val="en-CA"/>
              </w:rPr>
              <w:t>Mathias Wien</w:t>
            </w:r>
          </w:p>
          <w:p w14:paraId="317B0268" w14:textId="77777777" w:rsidR="00C13DE4" w:rsidRDefault="00FA5D8E" w:rsidP="00FA5D8E">
            <w:pPr>
              <w:spacing w:before="60" w:after="60"/>
              <w:rPr>
                <w:szCs w:val="22"/>
                <w:lang w:val="en-CA"/>
              </w:rPr>
            </w:pPr>
            <w:r w:rsidRPr="00BD40DB">
              <w:rPr>
                <w:szCs w:val="22"/>
                <w:lang w:val="en-CA"/>
              </w:rPr>
              <w:t xml:space="preserve">Vittorio </w:t>
            </w:r>
            <w:proofErr w:type="spellStart"/>
            <w:r w:rsidRPr="00BD40DB">
              <w:rPr>
                <w:szCs w:val="22"/>
                <w:lang w:val="en-CA"/>
              </w:rPr>
              <w:t>Baroncini</w:t>
            </w:r>
            <w:proofErr w:type="spellEnd"/>
          </w:p>
          <w:p w14:paraId="49D81240" w14:textId="26D82A72" w:rsidR="00FA5D8E" w:rsidRPr="005B217D" w:rsidRDefault="00C13DE4" w:rsidP="00891D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  <w:r w:rsidR="00FA5D8E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FA5D8E" w:rsidRPr="005B217D" w:rsidRDefault="00FA5D8E" w:rsidP="00FA5D8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B08E0E" w14:textId="77777777" w:rsidR="00FA5D8E" w:rsidRDefault="00FA5D8E" w:rsidP="00FA5D8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BD40DB">
                <w:rPr>
                  <w:rStyle w:val="Hyperlink"/>
                  <w:szCs w:val="22"/>
                  <w:lang w:val="en-CA"/>
                </w:rPr>
                <w:t>wien@lfb.rwth-aachen.de</w:t>
              </w:r>
            </w:hyperlink>
            <w:r w:rsidRPr="00BD40DB">
              <w:rPr>
                <w:szCs w:val="22"/>
                <w:lang w:val="en-CA"/>
              </w:rPr>
              <w:br/>
            </w:r>
            <w:hyperlink r:id="rId10" w:history="1">
              <w:r w:rsidRPr="00BD40DB">
                <w:rPr>
                  <w:rStyle w:val="Hyperlink"/>
                  <w:szCs w:val="22"/>
                  <w:lang w:val="en-CA"/>
                </w:rPr>
                <w:t>baroncini@gmx.com</w:t>
              </w:r>
            </w:hyperlink>
          </w:p>
          <w:p w14:paraId="32C2ABFD" w14:textId="1D18460C" w:rsidR="00891DEB" w:rsidRPr="005B217D" w:rsidRDefault="00891DEB" w:rsidP="00FA5D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yan.ye@alibab-inc.com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878D32" w:rsidR="00E61DAC" w:rsidRPr="005B217D" w:rsidRDefault="00FA5D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Verification Test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0B57FCC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9880467" w14:textId="60DC8774" w:rsidR="00DD2BDE" w:rsidRDefault="00824355" w:rsidP="00DD2BDE">
      <w:pPr>
        <w:rPr>
          <w:lang w:val="en-CA"/>
        </w:rPr>
      </w:pPr>
      <w:r>
        <w:rPr>
          <w:lang w:val="en-CA"/>
        </w:rPr>
        <w:t>This document summ</w:t>
      </w:r>
      <w:r w:rsidR="00AE56D1">
        <w:rPr>
          <w:lang w:val="en-CA"/>
        </w:rPr>
        <w:t xml:space="preserve">arizes the progress made to </w:t>
      </w:r>
      <w:r>
        <w:rPr>
          <w:lang w:val="en-CA"/>
        </w:rPr>
        <w:t xml:space="preserve">the </w:t>
      </w:r>
      <w:r w:rsidR="00AE56D1">
        <w:rPr>
          <w:lang w:val="en-CA"/>
        </w:rPr>
        <w:t xml:space="preserve">preparation of </w:t>
      </w:r>
      <w:r>
        <w:rPr>
          <w:lang w:val="en-CA"/>
        </w:rPr>
        <w:t>360</w:t>
      </w:r>
      <w:r w:rsidR="00AE56D1">
        <w:rPr>
          <w:lang w:val="en-CA"/>
        </w:rPr>
        <w:t>º</w:t>
      </w:r>
      <w:r>
        <w:rPr>
          <w:lang w:val="en-CA"/>
        </w:rPr>
        <w:t xml:space="preserve"> video verification testing. </w:t>
      </w:r>
    </w:p>
    <w:p w14:paraId="3DD66813" w14:textId="244254A2" w:rsidR="00036479" w:rsidRDefault="00C24272" w:rsidP="006E10CE">
      <w:pPr>
        <w:pStyle w:val="Heading1"/>
        <w:rPr>
          <w:lang w:val="en-CA"/>
        </w:rPr>
      </w:pPr>
      <w:r>
        <w:rPr>
          <w:lang w:val="en-CA"/>
        </w:rPr>
        <w:t xml:space="preserve">Encoding of the </w:t>
      </w:r>
      <w:r w:rsidR="00824355">
        <w:rPr>
          <w:lang w:val="en-CA"/>
        </w:rPr>
        <w:t xml:space="preserve">360 video </w:t>
      </w:r>
      <w:r>
        <w:rPr>
          <w:lang w:val="en-CA"/>
        </w:rPr>
        <w:t>content</w:t>
      </w:r>
      <w:r w:rsidR="00824355">
        <w:rPr>
          <w:lang w:val="en-CA"/>
        </w:rPr>
        <w:t xml:space="preserve"> </w:t>
      </w:r>
    </w:p>
    <w:p w14:paraId="099E3944" w14:textId="78046E8C" w:rsidR="00431FCE" w:rsidRDefault="00C24272" w:rsidP="00A16B11">
      <w:pPr>
        <w:rPr>
          <w:lang w:val="en-CA"/>
        </w:rPr>
      </w:pPr>
      <w:r>
        <w:rPr>
          <w:szCs w:val="22"/>
          <w:lang w:val="en-CA"/>
        </w:rPr>
        <w:t>According to JVET-</w:t>
      </w:r>
      <w:r w:rsidR="00E32421">
        <w:rPr>
          <w:szCs w:val="22"/>
          <w:lang w:val="en-CA"/>
        </w:rPr>
        <w:t>R2009, nine</w:t>
      </w:r>
      <w:r w:rsidR="00824355" w:rsidRPr="00AE56D1">
        <w:rPr>
          <w:szCs w:val="22"/>
          <w:lang w:val="en-CA"/>
        </w:rPr>
        <w:t xml:space="preserve"> </w:t>
      </w:r>
      <w:r w:rsidR="00E32421">
        <w:rPr>
          <w:szCs w:val="22"/>
          <w:lang w:val="en-CA"/>
        </w:rPr>
        <w:t xml:space="preserve">candidate 360º video </w:t>
      </w:r>
      <w:r w:rsidR="00824355" w:rsidRPr="00AE56D1">
        <w:rPr>
          <w:szCs w:val="22"/>
          <w:lang w:val="en-CA"/>
        </w:rPr>
        <w:t>sequenc</w:t>
      </w:r>
      <w:r w:rsidR="00824355" w:rsidRPr="0015563C">
        <w:rPr>
          <w:szCs w:val="22"/>
          <w:lang w:val="en-CA"/>
        </w:rPr>
        <w:t xml:space="preserve">es in </w:t>
      </w:r>
      <w:r w:rsidR="00824355" w:rsidRPr="0015563C">
        <w:rPr>
          <w:szCs w:val="22"/>
          <w:lang w:val="en-CA"/>
        </w:rPr>
        <w:fldChar w:fldCharType="begin"/>
      </w:r>
      <w:r w:rsidR="00824355" w:rsidRPr="0015563C">
        <w:rPr>
          <w:szCs w:val="22"/>
          <w:lang w:val="en-CA"/>
        </w:rPr>
        <w:instrText xml:space="preserve"> REF _Ref40976290 \h </w:instrText>
      </w:r>
      <w:r w:rsidR="00AE56D1" w:rsidRPr="0015563C">
        <w:rPr>
          <w:szCs w:val="22"/>
          <w:lang w:val="en-CA"/>
        </w:rPr>
        <w:instrText xml:space="preserve"> \* MERGEFORMAT </w:instrText>
      </w:r>
      <w:r w:rsidR="00824355" w:rsidRPr="0015563C">
        <w:rPr>
          <w:szCs w:val="22"/>
          <w:lang w:val="en-CA"/>
        </w:rPr>
      </w:r>
      <w:r w:rsidR="00824355" w:rsidRPr="0015563C">
        <w:rPr>
          <w:szCs w:val="22"/>
          <w:lang w:val="en-CA"/>
        </w:rPr>
        <w:fldChar w:fldCharType="separate"/>
      </w:r>
      <w:r w:rsidR="00824355" w:rsidRPr="0015563C">
        <w:rPr>
          <w:szCs w:val="22"/>
        </w:rPr>
        <w:t xml:space="preserve">Table </w:t>
      </w:r>
      <w:r w:rsidR="00824355" w:rsidRPr="0015563C">
        <w:rPr>
          <w:noProof/>
          <w:szCs w:val="22"/>
        </w:rPr>
        <w:t>1</w:t>
      </w:r>
      <w:r w:rsidR="00824355" w:rsidRPr="0015563C">
        <w:rPr>
          <w:szCs w:val="22"/>
          <w:lang w:val="en-CA"/>
        </w:rPr>
        <w:fldChar w:fldCharType="end"/>
      </w:r>
      <w:r w:rsidR="00391366" w:rsidRPr="0015563C">
        <w:rPr>
          <w:szCs w:val="22"/>
          <w:lang w:val="en-CA"/>
        </w:rPr>
        <w:t xml:space="preserve"> </w:t>
      </w:r>
      <w:r w:rsidR="006F3B05">
        <w:rPr>
          <w:szCs w:val="22"/>
          <w:lang w:val="en-CA"/>
        </w:rPr>
        <w:t>are to be</w:t>
      </w:r>
      <w:r w:rsidR="00391366" w:rsidRPr="0015563C">
        <w:rPr>
          <w:szCs w:val="22"/>
          <w:lang w:val="en-CA"/>
        </w:rPr>
        <w:t xml:space="preserve"> </w:t>
      </w:r>
      <w:r w:rsidR="00A47656" w:rsidRPr="0015563C">
        <w:rPr>
          <w:rFonts w:hint="eastAsia"/>
          <w:szCs w:val="22"/>
          <w:lang w:val="en-CA" w:eastAsia="zh-CN"/>
        </w:rPr>
        <w:t>enco</w:t>
      </w:r>
      <w:r w:rsidR="00A47656" w:rsidRPr="0015563C">
        <w:rPr>
          <w:szCs w:val="22"/>
          <w:lang w:val="en-CA"/>
        </w:rPr>
        <w:t xml:space="preserve">ded </w:t>
      </w:r>
      <w:r w:rsidR="00391366" w:rsidRPr="0015563C">
        <w:rPr>
          <w:szCs w:val="22"/>
          <w:lang w:val="en-CA"/>
        </w:rPr>
        <w:t xml:space="preserve">over the </w:t>
      </w:r>
      <w:r w:rsidR="00E32421" w:rsidRPr="0015563C">
        <w:rPr>
          <w:szCs w:val="22"/>
          <w:lang w:val="en-CA"/>
        </w:rPr>
        <w:t xml:space="preserve">QP range of </w:t>
      </w:r>
      <w:r w:rsidR="00391366" w:rsidRPr="0015563C">
        <w:rPr>
          <w:szCs w:val="22"/>
          <w:lang w:val="en-CA"/>
        </w:rPr>
        <w:t>QP=24</w:t>
      </w:r>
      <w:r w:rsidR="00A47656" w:rsidRPr="0015563C">
        <w:rPr>
          <w:szCs w:val="22"/>
          <w:lang w:val="en-CA"/>
        </w:rPr>
        <w:t xml:space="preserve"> to 5</w:t>
      </w:r>
      <w:r w:rsidR="00391366" w:rsidRPr="0015563C">
        <w:rPr>
          <w:szCs w:val="22"/>
          <w:lang w:val="en-CA"/>
        </w:rPr>
        <w:t xml:space="preserve">0 </w:t>
      </w:r>
      <w:r w:rsidR="00A47656" w:rsidRPr="0015563C">
        <w:rPr>
          <w:szCs w:val="22"/>
          <w:lang w:val="en-CA"/>
        </w:rPr>
        <w:t xml:space="preserve">at step of 1 </w:t>
      </w:r>
      <w:r w:rsidR="00E32421" w:rsidRPr="0015563C">
        <w:rPr>
          <w:szCs w:val="22"/>
          <w:lang w:val="en-CA"/>
        </w:rPr>
        <w:t>for HM and</w:t>
      </w:r>
      <w:r w:rsidR="00A47656" w:rsidRPr="0015563C">
        <w:rPr>
          <w:szCs w:val="22"/>
          <w:lang w:val="en-CA"/>
        </w:rPr>
        <w:t xml:space="preserve"> QP=26 to </w:t>
      </w:r>
      <w:r w:rsidR="00391366" w:rsidRPr="0015563C">
        <w:rPr>
          <w:szCs w:val="22"/>
          <w:lang w:val="en-CA"/>
        </w:rPr>
        <w:t xml:space="preserve">50 </w:t>
      </w:r>
      <w:r w:rsidR="00A47656" w:rsidRPr="0015563C">
        <w:rPr>
          <w:szCs w:val="22"/>
          <w:lang w:val="en-CA"/>
        </w:rPr>
        <w:t xml:space="preserve">at step of 4 </w:t>
      </w:r>
      <w:r w:rsidR="00E32421" w:rsidRPr="0015563C">
        <w:rPr>
          <w:szCs w:val="22"/>
          <w:lang w:val="en-CA"/>
        </w:rPr>
        <w:t>for VTM</w:t>
      </w:r>
      <w:r w:rsidR="00391366" w:rsidRPr="0015563C">
        <w:rPr>
          <w:szCs w:val="22"/>
          <w:lang w:val="en-CA"/>
        </w:rPr>
        <w:t xml:space="preserve">. </w:t>
      </w:r>
      <w:r w:rsidR="00431FCE" w:rsidRPr="0015563C">
        <w:rPr>
          <w:szCs w:val="22"/>
          <w:lang w:val="en-CA"/>
        </w:rPr>
        <w:t>In JVET-R2009, it was planned to use the following projection formats</w:t>
      </w:r>
      <w:r w:rsidR="0015563C" w:rsidRPr="0015563C">
        <w:rPr>
          <w:szCs w:val="22"/>
          <w:lang w:val="en-CA"/>
        </w:rPr>
        <w:t xml:space="preserve"> </w:t>
      </w:r>
      <w:r w:rsidR="0015563C">
        <w:rPr>
          <w:szCs w:val="22"/>
          <w:lang w:val="en-CA"/>
        </w:rPr>
        <w:t xml:space="preserve">with </w:t>
      </w:r>
      <w:r w:rsidR="0015563C" w:rsidRPr="0015563C">
        <w:rPr>
          <w:szCs w:val="22"/>
          <w:lang w:val="en-CA"/>
        </w:rPr>
        <w:t>coding</w:t>
      </w:r>
      <w:r w:rsidR="0015563C">
        <w:rPr>
          <w:szCs w:val="22"/>
          <w:lang w:val="en-CA"/>
        </w:rPr>
        <w:t xml:space="preserve"> resolutions as</w:t>
      </w:r>
      <w:r w:rsidR="0015563C" w:rsidRPr="0015563C">
        <w:rPr>
          <w:szCs w:val="22"/>
          <w:lang w:val="en-CA"/>
        </w:rPr>
        <w:t xml:space="preserve"> provided in </w:t>
      </w:r>
      <w:r w:rsidR="0015563C" w:rsidRPr="0015563C">
        <w:rPr>
          <w:szCs w:val="22"/>
          <w:lang w:val="en-CA"/>
        </w:rPr>
        <w:fldChar w:fldCharType="begin"/>
      </w:r>
      <w:r w:rsidR="0015563C" w:rsidRPr="0015563C">
        <w:rPr>
          <w:szCs w:val="22"/>
          <w:lang w:val="en-CA"/>
        </w:rPr>
        <w:instrText xml:space="preserve"> REF _Ref41064794 \h </w:instrText>
      </w:r>
      <w:r w:rsidR="0015563C">
        <w:rPr>
          <w:szCs w:val="22"/>
          <w:lang w:val="en-CA"/>
        </w:rPr>
        <w:instrText xml:space="preserve"> \* MERGEFORMAT </w:instrText>
      </w:r>
      <w:r w:rsidR="0015563C" w:rsidRPr="0015563C">
        <w:rPr>
          <w:szCs w:val="22"/>
          <w:lang w:val="en-CA"/>
        </w:rPr>
      </w:r>
      <w:r w:rsidR="0015563C" w:rsidRPr="0015563C">
        <w:rPr>
          <w:szCs w:val="22"/>
          <w:lang w:val="en-CA"/>
        </w:rPr>
        <w:fldChar w:fldCharType="separate"/>
      </w:r>
      <w:r w:rsidR="0015563C" w:rsidRPr="0015563C">
        <w:rPr>
          <w:szCs w:val="22"/>
        </w:rPr>
        <w:t xml:space="preserve">Table </w:t>
      </w:r>
      <w:r w:rsidR="0015563C" w:rsidRPr="0015563C">
        <w:rPr>
          <w:noProof/>
          <w:szCs w:val="22"/>
        </w:rPr>
        <w:t>2</w:t>
      </w:r>
      <w:r w:rsidR="0015563C" w:rsidRPr="0015563C">
        <w:rPr>
          <w:szCs w:val="22"/>
          <w:lang w:val="en-CA"/>
        </w:rPr>
        <w:fldChar w:fldCharType="end"/>
      </w:r>
      <w:r w:rsidR="00431FCE" w:rsidRPr="0015563C">
        <w:rPr>
          <w:szCs w:val="22"/>
          <w:lang w:val="en-CA"/>
        </w:rPr>
        <w:t xml:space="preserve">: </w:t>
      </w:r>
    </w:p>
    <w:p w14:paraId="56A2C792" w14:textId="78F46491" w:rsidR="00431FCE" w:rsidRDefault="00E32421" w:rsidP="00431FCE">
      <w:pPr>
        <w:pStyle w:val="ListParagraph"/>
        <w:numPr>
          <w:ilvl w:val="0"/>
          <w:numId w:val="18"/>
        </w:numPr>
        <w:rPr>
          <w:lang w:val="en-CA"/>
        </w:rPr>
      </w:pPr>
      <w:r w:rsidRPr="00431FCE">
        <w:rPr>
          <w:lang w:val="en-CA"/>
        </w:rPr>
        <w:t xml:space="preserve">For HM, the padded </w:t>
      </w:r>
      <w:proofErr w:type="spellStart"/>
      <w:r w:rsidRPr="00431FCE">
        <w:rPr>
          <w:lang w:val="en-CA"/>
        </w:rPr>
        <w:t>equi</w:t>
      </w:r>
      <w:proofErr w:type="spellEnd"/>
      <w:r w:rsidRPr="00431FCE">
        <w:rPr>
          <w:lang w:val="en-CA"/>
        </w:rPr>
        <w:t>-rectangular (PERP)</w:t>
      </w:r>
      <w:r w:rsidR="0015563C">
        <w:rPr>
          <w:lang w:val="en-CA"/>
        </w:rPr>
        <w:t xml:space="preserve"> format and</w:t>
      </w:r>
      <w:r w:rsidRPr="00431FCE">
        <w:rPr>
          <w:lang w:val="en-CA"/>
        </w:rPr>
        <w:t xml:space="preserve"> the </w:t>
      </w:r>
      <w:proofErr w:type="spellStart"/>
      <w:r w:rsidRPr="00431FCE">
        <w:rPr>
          <w:lang w:val="en-CA"/>
        </w:rPr>
        <w:t>cubemap</w:t>
      </w:r>
      <w:proofErr w:type="spellEnd"/>
      <w:r w:rsidRPr="00431FCE">
        <w:rPr>
          <w:lang w:val="en-CA"/>
        </w:rPr>
        <w:t xml:space="preserve"> (CMP) </w:t>
      </w:r>
      <w:r w:rsidR="0015563C">
        <w:rPr>
          <w:lang w:val="en-CA"/>
        </w:rPr>
        <w:t>format</w:t>
      </w:r>
      <w:r w:rsidRPr="00431FCE">
        <w:rPr>
          <w:lang w:val="en-CA"/>
        </w:rPr>
        <w:t xml:space="preserve"> </w:t>
      </w:r>
    </w:p>
    <w:p w14:paraId="05D0F620" w14:textId="42B10D49" w:rsidR="0015563C" w:rsidRDefault="00E32421" w:rsidP="00431FCE">
      <w:pPr>
        <w:pStyle w:val="ListParagraph"/>
        <w:numPr>
          <w:ilvl w:val="0"/>
          <w:numId w:val="18"/>
        </w:numPr>
        <w:rPr>
          <w:lang w:val="en-CA"/>
        </w:rPr>
      </w:pPr>
      <w:r w:rsidRPr="00431FCE">
        <w:rPr>
          <w:lang w:val="en-CA"/>
        </w:rPr>
        <w:t>for VTM, the PERP</w:t>
      </w:r>
      <w:r w:rsidR="00C24272" w:rsidRPr="00431FCE">
        <w:rPr>
          <w:lang w:val="en-CA"/>
        </w:rPr>
        <w:t xml:space="preserve"> format</w:t>
      </w:r>
      <w:r w:rsidR="00CF401F">
        <w:rPr>
          <w:lang w:val="en-CA"/>
        </w:rPr>
        <w:t xml:space="preserve"> and</w:t>
      </w:r>
      <w:r w:rsidRPr="00431FCE">
        <w:rPr>
          <w:lang w:val="en-CA"/>
        </w:rPr>
        <w:t xml:space="preserve"> the padded hybrid</w:t>
      </w:r>
      <w:r w:rsidR="00C24272" w:rsidRPr="00431FCE">
        <w:rPr>
          <w:lang w:val="en-CA"/>
        </w:rPr>
        <w:t xml:space="preserve"> </w:t>
      </w:r>
      <w:proofErr w:type="spellStart"/>
      <w:r w:rsidR="00C24272" w:rsidRPr="00431FCE">
        <w:rPr>
          <w:lang w:val="en-CA"/>
        </w:rPr>
        <w:t>equi</w:t>
      </w:r>
      <w:proofErr w:type="spellEnd"/>
      <w:r w:rsidR="00C24272" w:rsidRPr="00431FCE">
        <w:rPr>
          <w:lang w:val="en-CA"/>
        </w:rPr>
        <w:t xml:space="preserve">-angular </w:t>
      </w:r>
      <w:proofErr w:type="spellStart"/>
      <w:r w:rsidR="00C24272" w:rsidRPr="00431FCE">
        <w:rPr>
          <w:lang w:val="en-CA"/>
        </w:rPr>
        <w:t>cubemap</w:t>
      </w:r>
      <w:proofErr w:type="spellEnd"/>
      <w:r w:rsidRPr="00431FCE">
        <w:rPr>
          <w:lang w:val="en-CA"/>
        </w:rPr>
        <w:t xml:space="preserve"> (PHEC) </w:t>
      </w:r>
      <w:r w:rsidR="00C24272" w:rsidRPr="00431FCE">
        <w:rPr>
          <w:lang w:val="en-CA"/>
        </w:rPr>
        <w:t xml:space="preserve">format </w:t>
      </w:r>
    </w:p>
    <w:p w14:paraId="4D3A4B6E" w14:textId="794A93CC" w:rsidR="0015563C" w:rsidRDefault="0015563C" w:rsidP="0015563C">
      <w:pPr>
        <w:rPr>
          <w:lang w:val="en-CA"/>
        </w:rPr>
      </w:pPr>
      <w:r>
        <w:rPr>
          <w:lang w:val="en-CA"/>
        </w:rPr>
        <w:t>However, while preparing</w:t>
      </w:r>
      <w:r w:rsidR="003468D3">
        <w:rPr>
          <w:lang w:val="en-CA"/>
        </w:rPr>
        <w:t xml:space="preserve"> for enco</w:t>
      </w:r>
      <w:bookmarkStart w:id="0" w:name="_GoBack"/>
      <w:bookmarkEnd w:id="0"/>
      <w:r w:rsidR="003468D3">
        <w:rPr>
          <w:lang w:val="en-CA"/>
        </w:rPr>
        <w:t xml:space="preserve">ding, it was agreed that the CMP format for HM encoding should also use padding, and that instead of the PHEC format, the generalized </w:t>
      </w:r>
      <w:proofErr w:type="spellStart"/>
      <w:r w:rsidR="003468D3">
        <w:rPr>
          <w:lang w:val="en-CA"/>
        </w:rPr>
        <w:t>cubemap</w:t>
      </w:r>
      <w:proofErr w:type="spellEnd"/>
      <w:r w:rsidR="003468D3">
        <w:rPr>
          <w:lang w:val="en-CA"/>
        </w:rPr>
        <w:t xml:space="preserve"> (GCMP) is a more appropriate format to use for VTM encoding. Further investigation revealed that </w:t>
      </w:r>
      <w:r>
        <w:rPr>
          <w:lang w:val="en-CA"/>
        </w:rPr>
        <w:t xml:space="preserve">the 360Lib-5.0 software to be used together with HM had the following issues: </w:t>
      </w:r>
    </w:p>
    <w:p w14:paraId="506C90C1" w14:textId="77777777" w:rsidR="0015563C" w:rsidRDefault="0015563C" w:rsidP="0015563C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360Lib-5.0 did not have proper padding for the </w:t>
      </w:r>
      <w:proofErr w:type="spellStart"/>
      <w:r>
        <w:rPr>
          <w:lang w:val="en-CA"/>
        </w:rPr>
        <w:t>cubemap</w:t>
      </w:r>
      <w:proofErr w:type="spellEnd"/>
      <w:r>
        <w:rPr>
          <w:lang w:val="en-CA"/>
        </w:rPr>
        <w:t xml:space="preserve"> format </w:t>
      </w:r>
    </w:p>
    <w:p w14:paraId="6FFA1520" w14:textId="0F4475C7" w:rsidR="0015563C" w:rsidRDefault="001101FA" w:rsidP="001101FA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sampling issue that was proposed and adopted in </w:t>
      </w:r>
      <w:r w:rsidRPr="001101FA">
        <w:rPr>
          <w:lang w:val="en-CA"/>
        </w:rPr>
        <w:t>JVET-L0238</w:t>
      </w:r>
      <w:r>
        <w:rPr>
          <w:lang w:val="en-CA"/>
        </w:rPr>
        <w:t xml:space="preserve"> was implemented only in 360Lib version 8 and on, but not implemented in 360Lib-5.0 </w:t>
      </w:r>
    </w:p>
    <w:p w14:paraId="5066FBD4" w14:textId="65EA2B98" w:rsidR="006F3B05" w:rsidRPr="001101FA" w:rsidRDefault="00FC6886" w:rsidP="001101FA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360Lib-5.0 was only available in combination with HM16.16, and c</w:t>
      </w:r>
      <w:r w:rsidR="006F3B05">
        <w:rPr>
          <w:lang w:val="en-CA"/>
        </w:rPr>
        <w:t xml:space="preserve">ombination with HM16.20 was not available </w:t>
      </w:r>
    </w:p>
    <w:p w14:paraId="680964BC" w14:textId="7DD53D76" w:rsidR="0015563C" w:rsidRDefault="003468D3" w:rsidP="0015563C">
      <w:pPr>
        <w:rPr>
          <w:lang w:val="en-CA"/>
        </w:rPr>
      </w:pPr>
      <w:r>
        <w:rPr>
          <w:lang w:val="en-CA"/>
        </w:rPr>
        <w:t xml:space="preserve">RWTH and </w:t>
      </w:r>
      <w:proofErr w:type="spellStart"/>
      <w:r>
        <w:rPr>
          <w:lang w:val="en-CA"/>
        </w:rPr>
        <w:t>MediaTek</w:t>
      </w:r>
      <w:proofErr w:type="spellEnd"/>
      <w:r>
        <w:rPr>
          <w:lang w:val="en-CA"/>
        </w:rPr>
        <w:t xml:space="preserve"> v</w:t>
      </w:r>
      <w:r w:rsidR="0015563C">
        <w:rPr>
          <w:lang w:val="en-CA"/>
        </w:rPr>
        <w:t>olunteers acted quickly to fix the above issues, and had</w:t>
      </w:r>
      <w:r w:rsidR="006F3B05">
        <w:rPr>
          <w:lang w:val="en-CA"/>
        </w:rPr>
        <w:t xml:space="preserve"> provided </w:t>
      </w:r>
      <w:hyperlink r:id="rId11" w:history="1">
        <w:r w:rsidR="006F3B05" w:rsidRPr="00A45FFB">
          <w:rPr>
            <w:rStyle w:val="Hyperlink"/>
            <w:lang w:val="en-CA"/>
          </w:rPr>
          <w:t>patched version of 360Lib 5.0</w:t>
        </w:r>
      </w:hyperlink>
      <w:r w:rsidR="006F3B05">
        <w:rPr>
          <w:lang w:val="en-CA"/>
        </w:rPr>
        <w:t xml:space="preserve"> for the encoding volunteers to use</w:t>
      </w:r>
      <w:r w:rsidR="006F3B05" w:rsidRPr="006F3B05">
        <w:rPr>
          <w:lang w:val="en-CA"/>
        </w:rPr>
        <w:t>.</w:t>
      </w:r>
      <w:r w:rsidR="00FC6886">
        <w:rPr>
          <w:lang w:val="en-CA"/>
        </w:rPr>
        <w:t xml:space="preserve"> </w:t>
      </w:r>
    </w:p>
    <w:p w14:paraId="4B6A60BB" w14:textId="394368BD" w:rsidR="0015563C" w:rsidRDefault="006F3B05" w:rsidP="0015563C">
      <w:pPr>
        <w:rPr>
          <w:lang w:val="en-CA"/>
        </w:rPr>
      </w:pPr>
      <w:r>
        <w:rPr>
          <w:lang w:val="en-CA"/>
        </w:rPr>
        <w:t>Because of the</w:t>
      </w:r>
      <w:r w:rsidR="00FC6886">
        <w:rPr>
          <w:lang w:val="en-CA"/>
        </w:rPr>
        <w:t xml:space="preserve"> discussions about the suitable projection formats, and software issues that took time to fix, encoding was </w:t>
      </w:r>
      <w:r>
        <w:rPr>
          <w:lang w:val="en-CA"/>
        </w:rPr>
        <w:t xml:space="preserve">completed </w:t>
      </w:r>
      <w:r w:rsidR="00FC6886">
        <w:rPr>
          <w:lang w:val="en-CA"/>
        </w:rPr>
        <w:t xml:space="preserve">slightly behind schedule, </w:t>
      </w:r>
      <w:r>
        <w:rPr>
          <w:lang w:val="en-CA"/>
        </w:rPr>
        <w:t>by May 12</w:t>
      </w:r>
      <w:r w:rsidRPr="006F3B05">
        <w:rPr>
          <w:vertAlign w:val="superscript"/>
          <w:lang w:val="en-CA"/>
        </w:rPr>
        <w:t>th</w:t>
      </w:r>
      <w:r w:rsidR="00FC6886">
        <w:rPr>
          <w:lang w:val="en-CA"/>
        </w:rPr>
        <w:t xml:space="preserve"> (versus the planned date of May 8</w:t>
      </w:r>
      <w:r w:rsidR="00FC6886" w:rsidRPr="00FC6886">
        <w:rPr>
          <w:vertAlign w:val="superscript"/>
          <w:lang w:val="en-CA"/>
        </w:rPr>
        <w:t>th</w:t>
      </w:r>
      <w:r w:rsidR="00FC6886">
        <w:rPr>
          <w:lang w:val="en-CA"/>
        </w:rPr>
        <w:t xml:space="preserve">). </w:t>
      </w:r>
      <w:r w:rsidR="0015563C">
        <w:rPr>
          <w:lang w:val="en-CA"/>
        </w:rPr>
        <w:t xml:space="preserve"> </w:t>
      </w:r>
    </w:p>
    <w:p w14:paraId="60D470E9" w14:textId="46767E29" w:rsidR="003468D3" w:rsidRDefault="00FC6886" w:rsidP="003468D3">
      <w:pPr>
        <w:rPr>
          <w:lang w:val="en-CA"/>
        </w:rPr>
      </w:pPr>
      <w:r>
        <w:rPr>
          <w:lang w:val="en-CA"/>
        </w:rPr>
        <w:t xml:space="preserve">In the complete set of </w:t>
      </w:r>
      <w:r w:rsidR="007A6DA6">
        <w:rPr>
          <w:lang w:val="en-CA"/>
        </w:rPr>
        <w:t xml:space="preserve">HM </w:t>
      </w:r>
      <w:r>
        <w:rPr>
          <w:lang w:val="en-CA"/>
        </w:rPr>
        <w:t>encoding</w:t>
      </w:r>
      <w:r w:rsidR="00CF401F">
        <w:rPr>
          <w:lang w:val="en-CA"/>
        </w:rPr>
        <w:t>s</w:t>
      </w:r>
      <w:r>
        <w:rPr>
          <w:lang w:val="en-CA"/>
        </w:rPr>
        <w:t xml:space="preserve">, HM-16.20 was used in combination with the patched </w:t>
      </w:r>
      <w:r w:rsidR="007A6DA6">
        <w:rPr>
          <w:lang w:val="en-CA"/>
        </w:rPr>
        <w:t>360Lib-5.0 with three projection formats, PERP, CMP, and t</w:t>
      </w:r>
      <w:r w:rsidR="003468D3" w:rsidRPr="00431FCE">
        <w:rPr>
          <w:lang w:val="en-CA"/>
        </w:rPr>
        <w:t xml:space="preserve">he padded </w:t>
      </w:r>
      <w:proofErr w:type="spellStart"/>
      <w:r w:rsidR="003468D3" w:rsidRPr="00431FCE">
        <w:rPr>
          <w:lang w:val="en-CA"/>
        </w:rPr>
        <w:t>cubemap</w:t>
      </w:r>
      <w:proofErr w:type="spellEnd"/>
      <w:r w:rsidR="003468D3" w:rsidRPr="00431FCE">
        <w:rPr>
          <w:lang w:val="en-CA"/>
        </w:rPr>
        <w:t xml:space="preserve"> (PCMP) format</w:t>
      </w:r>
      <w:r w:rsidR="007A6DA6">
        <w:rPr>
          <w:lang w:val="en-CA"/>
        </w:rPr>
        <w:t xml:space="preserve"> (i.e. one more format than documented in JVET-R2009).</w:t>
      </w:r>
    </w:p>
    <w:p w14:paraId="5F8ADD94" w14:textId="2F53E1E7" w:rsidR="007A6DA6" w:rsidRDefault="007A6DA6" w:rsidP="007A6DA6">
      <w:pPr>
        <w:rPr>
          <w:lang w:val="en-CA"/>
        </w:rPr>
      </w:pPr>
      <w:r>
        <w:rPr>
          <w:lang w:val="en-CA"/>
        </w:rPr>
        <w:t>In the complete set of VTM encoding</w:t>
      </w:r>
      <w:r w:rsidR="00CF401F">
        <w:rPr>
          <w:lang w:val="en-CA"/>
        </w:rPr>
        <w:t>s</w:t>
      </w:r>
      <w:r>
        <w:rPr>
          <w:lang w:val="en-CA"/>
        </w:rPr>
        <w:t>, HM-8.0 was used in combination with 360Lib-10.1 with three projection formats, PERP, PHEC, and GCMP (i.e. one more format than documented in JVET-R2009).</w:t>
      </w:r>
    </w:p>
    <w:p w14:paraId="400E2506" w14:textId="15C820B5" w:rsidR="00EB298E" w:rsidRDefault="00EB298E" w:rsidP="007A6DA6">
      <w:pPr>
        <w:rPr>
          <w:lang w:val="en-CA"/>
        </w:rPr>
      </w:pPr>
      <w:r>
        <w:rPr>
          <w:lang w:val="en-CA"/>
        </w:rPr>
        <w:t xml:space="preserve">The coded YUV resolution for each project format used in HM and VTM encoding is listed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_Ref41396719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6863AA">
        <w:rPr>
          <w:sz w:val="24"/>
        </w:rPr>
        <w:t xml:space="preserve">Table </w:t>
      </w:r>
      <w:r>
        <w:rPr>
          <w:sz w:val="24"/>
        </w:rPr>
        <w:t>3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72B0D382" w14:textId="435686E4" w:rsidR="003468D3" w:rsidRDefault="007A6DA6" w:rsidP="007A6DA6">
      <w:pPr>
        <w:rPr>
          <w:lang w:val="en-CA"/>
        </w:rPr>
      </w:pPr>
      <w:r>
        <w:rPr>
          <w:lang w:val="en-CA"/>
        </w:rPr>
        <w:lastRenderedPageBreak/>
        <w:t xml:space="preserve">It is hereby suggested to merge the patch into </w:t>
      </w:r>
      <w:hyperlink r:id="rId12" w:history="1">
        <w:r w:rsidRPr="00FC6886">
          <w:rPr>
            <w:rStyle w:val="Hyperlink"/>
            <w:lang w:val="en-CA"/>
          </w:rPr>
          <w:t>HM 360Lib main trunk</w:t>
        </w:r>
      </w:hyperlink>
      <w:r>
        <w:rPr>
          <w:lang w:val="en-CA"/>
        </w:rPr>
        <w:t>.</w:t>
      </w:r>
    </w:p>
    <w:p w14:paraId="04D823FA" w14:textId="5B7A9FAC" w:rsidR="00A16B11" w:rsidRDefault="00402CBA" w:rsidP="00402CBA">
      <w:pPr>
        <w:pStyle w:val="Caption"/>
        <w:keepNext/>
        <w:jc w:val="center"/>
        <w:rPr>
          <w:sz w:val="24"/>
          <w:lang w:val="en-CA"/>
        </w:rPr>
      </w:pPr>
      <w:bookmarkStart w:id="1" w:name="_Ref40976290"/>
      <w:r w:rsidRPr="006863AA">
        <w:rPr>
          <w:sz w:val="24"/>
        </w:rPr>
        <w:t xml:space="preserve">Table </w:t>
      </w:r>
      <w:r w:rsidRPr="006863AA">
        <w:rPr>
          <w:sz w:val="24"/>
        </w:rPr>
        <w:fldChar w:fldCharType="begin"/>
      </w:r>
      <w:r w:rsidRPr="006863AA">
        <w:rPr>
          <w:sz w:val="24"/>
        </w:rPr>
        <w:instrText xml:space="preserve"> SEQ Table \* ARABIC </w:instrText>
      </w:r>
      <w:r w:rsidRPr="006863AA">
        <w:rPr>
          <w:sz w:val="24"/>
        </w:rPr>
        <w:fldChar w:fldCharType="separate"/>
      </w:r>
      <w:r w:rsidR="00391366">
        <w:rPr>
          <w:noProof/>
          <w:sz w:val="24"/>
        </w:rPr>
        <w:t>1</w:t>
      </w:r>
      <w:r w:rsidRPr="006863AA">
        <w:rPr>
          <w:sz w:val="24"/>
        </w:rPr>
        <w:fldChar w:fldCharType="end"/>
      </w:r>
      <w:bookmarkEnd w:id="1"/>
      <w:r w:rsidR="00E20E82">
        <w:rPr>
          <w:sz w:val="24"/>
        </w:rPr>
        <w:t xml:space="preserve"> </w:t>
      </w:r>
      <w:r w:rsidRPr="00AA1319">
        <w:rPr>
          <w:sz w:val="24"/>
          <w:lang w:val="en-CA"/>
        </w:rPr>
        <w:t xml:space="preserve">– </w:t>
      </w:r>
      <w:r w:rsidR="00824355" w:rsidRPr="006863AA">
        <w:rPr>
          <w:sz w:val="24"/>
          <w:lang w:val="en-CA"/>
        </w:rPr>
        <w:t xml:space="preserve">360 video </w:t>
      </w:r>
      <w:r w:rsidR="00824355" w:rsidRPr="00AA1319">
        <w:rPr>
          <w:sz w:val="24"/>
          <w:lang w:val="en-CA"/>
        </w:rPr>
        <w:t>test sequences</w:t>
      </w:r>
      <w:r w:rsidRPr="00AA1319">
        <w:rPr>
          <w:sz w:val="24"/>
          <w:lang w:val="en-CA"/>
        </w:rPr>
        <w:t xml:space="preserve"> </w:t>
      </w:r>
    </w:p>
    <w:tbl>
      <w:tblPr>
        <w:tblW w:w="0" w:type="auto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"/>
        <w:gridCol w:w="1906"/>
        <w:gridCol w:w="1007"/>
        <w:gridCol w:w="1050"/>
        <w:gridCol w:w="1087"/>
        <w:gridCol w:w="366"/>
        <w:gridCol w:w="745"/>
      </w:tblGrid>
      <w:tr w:rsidR="00824355" w:rsidRPr="00086882" w14:paraId="5C1A6AA3" w14:textId="77777777" w:rsidTr="00B0534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DFF2D4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No.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73930C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Sequence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DCF9A5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Frame rate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61F0F4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Resolution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659B75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Provider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0990AD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BD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00707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Camera</w:t>
            </w:r>
          </w:p>
        </w:tc>
      </w:tr>
      <w:tr w:rsidR="00824355" w:rsidRPr="00086882" w14:paraId="2B263C29" w14:textId="77777777" w:rsidTr="00B0534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9D9E9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A9B2A8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skateboarding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37D057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40765E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4096x2048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9C90A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727D1E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6C4BD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static</w:t>
            </w:r>
          </w:p>
        </w:tc>
      </w:tr>
      <w:tr w:rsidR="00824355" w:rsidRPr="00086882" w14:paraId="5DB8791F" w14:textId="77777777" w:rsidTr="00B0534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DEBEE4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4E3468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proofErr w:type="spellStart"/>
            <w:r w:rsidRPr="00086882">
              <w:rPr>
                <w:szCs w:val="22"/>
                <w:lang w:eastAsia="zh-CN"/>
              </w:rPr>
              <w:t>GT_Sheriff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3D2BC1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4913D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4320x2160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048A07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Nokia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302994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7D022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static</w:t>
            </w:r>
          </w:p>
        </w:tc>
      </w:tr>
      <w:tr w:rsidR="00824355" w:rsidRPr="00086882" w14:paraId="3B0E5FB4" w14:textId="77777777" w:rsidTr="00B0534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0B9320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17E594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basketball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CF2605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F2840E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C0D8B0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5BC57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573EBA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static</w:t>
            </w:r>
          </w:p>
        </w:tc>
      </w:tr>
      <w:tr w:rsidR="00824355" w:rsidRPr="00086882" w14:paraId="74887A2B" w14:textId="77777777" w:rsidTr="00B0534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7A593A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DE1EF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proofErr w:type="spellStart"/>
            <w:r w:rsidRPr="00086882">
              <w:rPr>
                <w:szCs w:val="22"/>
                <w:lang w:eastAsia="zh-CN"/>
              </w:rPr>
              <w:t>jam_session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915BD3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C8ADD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E818A0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0591E2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A6A2F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static</w:t>
            </w:r>
          </w:p>
        </w:tc>
      </w:tr>
      <w:tr w:rsidR="00824355" w:rsidRPr="00086882" w14:paraId="5C5D3FA7" w14:textId="77777777" w:rsidTr="00B0534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C3AF72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2E6A94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proofErr w:type="spellStart"/>
            <w:r w:rsidRPr="00086882">
              <w:rPr>
                <w:szCs w:val="22"/>
                <w:lang w:eastAsia="zh-CN"/>
              </w:rPr>
              <w:t>SkateboardTrick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BB7227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171975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388ECB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AF429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05B0D3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static</w:t>
            </w:r>
          </w:p>
        </w:tc>
      </w:tr>
      <w:tr w:rsidR="00824355" w:rsidRPr="00086882" w14:paraId="0C3EF212" w14:textId="77777777" w:rsidTr="00B0534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5FE1EF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6B2F64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Train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5F78F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F6DDED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AC90AE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375D44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01F5C8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static</w:t>
            </w:r>
          </w:p>
        </w:tc>
      </w:tr>
      <w:tr w:rsidR="00824355" w:rsidRPr="00086882" w14:paraId="60362CCF" w14:textId="77777777" w:rsidTr="00B0534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94C0B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721FA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proofErr w:type="spellStart"/>
            <w:r w:rsidRPr="00086882">
              <w:rPr>
                <w:szCs w:val="22"/>
                <w:lang w:eastAsia="zh-CN"/>
              </w:rPr>
              <w:t>SkateBoardAtBridge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EF67D0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E50EF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6144x3072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23A768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DA1EAB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75072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moving</w:t>
            </w:r>
          </w:p>
        </w:tc>
      </w:tr>
      <w:tr w:rsidR="00824355" w:rsidRPr="00086882" w14:paraId="43A99662" w14:textId="77777777" w:rsidTr="00B0534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61E3BC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A514D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proofErr w:type="spellStart"/>
            <w:r w:rsidRPr="00086882">
              <w:rPr>
                <w:szCs w:val="22"/>
                <w:lang w:eastAsia="zh-CN"/>
              </w:rPr>
              <w:t>HarborBiking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BDE50C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08AA51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7ABEAB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proofErr w:type="spellStart"/>
            <w:r w:rsidRPr="00086882">
              <w:rPr>
                <w:szCs w:val="22"/>
                <w:lang w:eastAsia="zh-CN"/>
              </w:rPr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16668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29E24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moving</w:t>
            </w:r>
          </w:p>
        </w:tc>
      </w:tr>
      <w:tr w:rsidR="00824355" w:rsidRPr="00086882" w14:paraId="73317F4E" w14:textId="77777777" w:rsidTr="00B05349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AF621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C14999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proofErr w:type="spellStart"/>
            <w:r w:rsidRPr="00086882">
              <w:rPr>
                <w:szCs w:val="22"/>
                <w:lang w:eastAsia="zh-CN"/>
              </w:rPr>
              <w:t>KiteFliteWalking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3144DB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2B49F8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C182B6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proofErr w:type="spellStart"/>
            <w:r w:rsidRPr="00086882">
              <w:rPr>
                <w:szCs w:val="22"/>
                <w:lang w:eastAsia="zh-CN"/>
              </w:rPr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C0753B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5E2EAC" w14:textId="77777777" w:rsidR="00824355" w:rsidRPr="00086882" w:rsidRDefault="00824355" w:rsidP="00B05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  <w:r w:rsidRPr="00086882">
              <w:rPr>
                <w:szCs w:val="22"/>
                <w:lang w:eastAsia="zh-CN"/>
              </w:rPr>
              <w:t>moving</w:t>
            </w:r>
          </w:p>
        </w:tc>
      </w:tr>
    </w:tbl>
    <w:p w14:paraId="6855F351" w14:textId="1EA3EE4A" w:rsidR="00E32421" w:rsidRDefault="00E32421" w:rsidP="007F3660">
      <w:pPr>
        <w:pStyle w:val="Caption"/>
        <w:keepNext/>
        <w:jc w:val="center"/>
        <w:rPr>
          <w:lang w:val="en-CA"/>
        </w:rPr>
      </w:pPr>
      <w:bookmarkStart w:id="2" w:name="_Ref41064794"/>
      <w:r w:rsidRPr="006863AA">
        <w:rPr>
          <w:sz w:val="24"/>
        </w:rPr>
        <w:t xml:space="preserve">Table </w:t>
      </w:r>
      <w:r w:rsidRPr="006863AA">
        <w:rPr>
          <w:b w:val="0"/>
          <w:bCs w:val="0"/>
          <w:sz w:val="24"/>
        </w:rPr>
        <w:fldChar w:fldCharType="begin"/>
      </w:r>
      <w:r w:rsidRPr="006863AA">
        <w:rPr>
          <w:sz w:val="24"/>
        </w:rPr>
        <w:instrText xml:space="preserve"> SEQ Table \* ARABIC </w:instrText>
      </w:r>
      <w:r w:rsidRPr="006863AA">
        <w:rPr>
          <w:b w:val="0"/>
          <w:bCs w:val="0"/>
          <w:sz w:val="24"/>
        </w:rPr>
        <w:fldChar w:fldCharType="separate"/>
      </w:r>
      <w:r>
        <w:rPr>
          <w:noProof/>
          <w:sz w:val="24"/>
        </w:rPr>
        <w:t>2</w:t>
      </w:r>
      <w:r w:rsidRPr="006863AA">
        <w:rPr>
          <w:b w:val="0"/>
          <w:bCs w:val="0"/>
          <w:sz w:val="24"/>
        </w:rPr>
        <w:fldChar w:fldCharType="end"/>
      </w:r>
      <w:bookmarkEnd w:id="2"/>
      <w:r>
        <w:rPr>
          <w:sz w:val="24"/>
        </w:rPr>
        <w:t xml:space="preserve"> </w:t>
      </w:r>
      <w:r w:rsidRPr="00AA1319">
        <w:rPr>
          <w:sz w:val="24"/>
          <w:lang w:val="en-CA"/>
        </w:rPr>
        <w:t xml:space="preserve">– </w:t>
      </w:r>
      <w:r>
        <w:rPr>
          <w:sz w:val="24"/>
          <w:lang w:val="en-CA"/>
        </w:rPr>
        <w:t>Coding resolution for different input resolutions and coding projection formats</w:t>
      </w:r>
      <w:r w:rsidRPr="00AA1319">
        <w:rPr>
          <w:sz w:val="24"/>
          <w:lang w:val="en-CA"/>
        </w:rPr>
        <w:t xml:space="preserve"> </w:t>
      </w:r>
    </w:p>
    <w:tbl>
      <w:tblPr>
        <w:tblW w:w="87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0"/>
        <w:gridCol w:w="2865"/>
        <w:gridCol w:w="4245"/>
      </w:tblGrid>
      <w:tr w:rsidR="00E32421" w:rsidRPr="00905AE4" w14:paraId="3E55C0B6" w14:textId="77777777" w:rsidTr="00B05349">
        <w:trPr>
          <w:jc w:val="center"/>
        </w:trPr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44" w:type="dxa"/>
              <w:left w:w="120" w:type="dxa"/>
              <w:bottom w:w="44" w:type="dxa"/>
              <w:right w:w="120" w:type="dxa"/>
            </w:tcMar>
            <w:hideMark/>
          </w:tcPr>
          <w:p w14:paraId="46004005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4"/>
                <w:lang w:eastAsia="zh-CN"/>
              </w:rPr>
            </w:pPr>
          </w:p>
        </w:tc>
        <w:tc>
          <w:tcPr>
            <w:tcW w:w="2865" w:type="dxa"/>
            <w:tcBorders>
              <w:top w:val="single" w:sz="8" w:space="0" w:color="666666"/>
              <w:left w:val="nil"/>
              <w:bottom w:val="single" w:sz="8" w:space="0" w:color="666666"/>
              <w:right w:val="single" w:sz="8" w:space="0" w:color="666666"/>
            </w:tcBorders>
            <w:tcMar>
              <w:top w:w="44" w:type="dxa"/>
              <w:left w:w="120" w:type="dxa"/>
              <w:bottom w:w="44" w:type="dxa"/>
              <w:right w:w="120" w:type="dxa"/>
            </w:tcMar>
            <w:hideMark/>
          </w:tcPr>
          <w:p w14:paraId="12A4E978" w14:textId="20A5CB5B" w:rsidR="00E32421" w:rsidRPr="008C3207" w:rsidRDefault="0015563C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>
              <w:rPr>
                <w:rFonts w:eastAsia="Times New Roman"/>
                <w:color w:val="000000"/>
                <w:szCs w:val="24"/>
                <w:lang w:eastAsia="zh-CN"/>
              </w:rPr>
              <w:t>CMP-like</w:t>
            </w:r>
            <w:r w:rsidR="00E32421" w:rsidRPr="008C3207">
              <w:rPr>
                <w:rFonts w:eastAsia="Times New Roman"/>
                <w:color w:val="000000"/>
                <w:szCs w:val="24"/>
                <w:lang w:eastAsia="zh-CN"/>
              </w:rPr>
              <w:t xml:space="preserve"> (before padding) </w:t>
            </w:r>
          </w:p>
        </w:tc>
        <w:tc>
          <w:tcPr>
            <w:tcW w:w="4245" w:type="dxa"/>
            <w:tcBorders>
              <w:top w:val="single" w:sz="8" w:space="0" w:color="666666"/>
              <w:left w:val="nil"/>
              <w:bottom w:val="single" w:sz="8" w:space="0" w:color="666666"/>
              <w:right w:val="single" w:sz="8" w:space="0" w:color="666666"/>
            </w:tcBorders>
            <w:tcMar>
              <w:top w:w="44" w:type="dxa"/>
              <w:left w:w="120" w:type="dxa"/>
              <w:bottom w:w="44" w:type="dxa"/>
              <w:right w:w="120" w:type="dxa"/>
            </w:tcMar>
            <w:hideMark/>
          </w:tcPr>
          <w:p w14:paraId="5B9D586A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ERP (before padding)</w:t>
            </w:r>
          </w:p>
        </w:tc>
      </w:tr>
      <w:tr w:rsidR="00E32421" w:rsidRPr="00905AE4" w14:paraId="367AA129" w14:textId="77777777" w:rsidTr="00B05349">
        <w:trPr>
          <w:jc w:val="center"/>
        </w:trPr>
        <w:tc>
          <w:tcPr>
            <w:tcW w:w="1630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44" w:type="dxa"/>
              <w:left w:w="120" w:type="dxa"/>
              <w:bottom w:w="44" w:type="dxa"/>
              <w:right w:w="120" w:type="dxa"/>
            </w:tcMar>
            <w:hideMark/>
          </w:tcPr>
          <w:p w14:paraId="7ACED6A9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4K (4096x2048 &amp; 4320x2160)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44" w:type="dxa"/>
              <w:left w:w="120" w:type="dxa"/>
              <w:bottom w:w="44" w:type="dxa"/>
              <w:right w:w="120" w:type="dxa"/>
            </w:tcMar>
            <w:hideMark/>
          </w:tcPr>
          <w:p w14:paraId="6C0E1BB6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1184 x 1184 per face</w:t>
            </w:r>
          </w:p>
          <w:p w14:paraId="7449FAF1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--</w:t>
            </w:r>
            <w:proofErr w:type="spellStart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CodingFaceWidth</w:t>
            </w:r>
            <w:proofErr w:type="spellEnd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=1184</w:t>
            </w:r>
          </w:p>
          <w:p w14:paraId="552CEA0F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--</w:t>
            </w:r>
            <w:proofErr w:type="spellStart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CodingFaceHeight</w:t>
            </w:r>
            <w:proofErr w:type="spellEnd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=1184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44" w:type="dxa"/>
              <w:left w:w="120" w:type="dxa"/>
              <w:bottom w:w="44" w:type="dxa"/>
              <w:right w:w="120" w:type="dxa"/>
            </w:tcMar>
            <w:hideMark/>
          </w:tcPr>
          <w:p w14:paraId="371C1AB1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4096x2048</w:t>
            </w:r>
          </w:p>
          <w:p w14:paraId="4C38B897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--</w:t>
            </w:r>
            <w:proofErr w:type="spellStart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CodingFaceWidth</w:t>
            </w:r>
            <w:proofErr w:type="spellEnd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=4096</w:t>
            </w:r>
          </w:p>
          <w:p w14:paraId="370E4CDA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--</w:t>
            </w:r>
            <w:proofErr w:type="spellStart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CodingFaceHeight</w:t>
            </w:r>
            <w:proofErr w:type="spellEnd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=2048</w:t>
            </w:r>
          </w:p>
          <w:p w14:paraId="3AA7126D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--</w:t>
            </w:r>
            <w:proofErr w:type="spellStart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WrapAroundOffset</w:t>
            </w:r>
            <w:proofErr w:type="spellEnd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=4096 (only for VTM)</w:t>
            </w:r>
          </w:p>
        </w:tc>
      </w:tr>
      <w:tr w:rsidR="00E32421" w:rsidRPr="00905AE4" w14:paraId="465F36BC" w14:textId="77777777" w:rsidTr="00B05349">
        <w:trPr>
          <w:jc w:val="center"/>
        </w:trPr>
        <w:tc>
          <w:tcPr>
            <w:tcW w:w="1630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44" w:type="dxa"/>
              <w:left w:w="120" w:type="dxa"/>
              <w:bottom w:w="44" w:type="dxa"/>
              <w:right w:w="120" w:type="dxa"/>
            </w:tcMar>
            <w:hideMark/>
          </w:tcPr>
          <w:p w14:paraId="19857943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6K &amp; 8K 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44" w:type="dxa"/>
              <w:left w:w="120" w:type="dxa"/>
              <w:bottom w:w="44" w:type="dxa"/>
              <w:right w:w="120" w:type="dxa"/>
            </w:tcMar>
            <w:hideMark/>
          </w:tcPr>
          <w:p w14:paraId="3089D13D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1280 x 1280</w:t>
            </w:r>
            <w:r>
              <w:rPr>
                <w:rFonts w:eastAsia="Times New Roman"/>
                <w:color w:val="000000"/>
                <w:szCs w:val="24"/>
                <w:lang w:eastAsia="zh-CN"/>
              </w:rPr>
              <w:t xml:space="preserve"> per face</w:t>
            </w:r>
          </w:p>
          <w:p w14:paraId="322CD918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--</w:t>
            </w:r>
            <w:proofErr w:type="spellStart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CodingFaceWidth</w:t>
            </w:r>
            <w:proofErr w:type="spellEnd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=1280</w:t>
            </w:r>
          </w:p>
          <w:p w14:paraId="7D912F94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--</w:t>
            </w:r>
            <w:proofErr w:type="spellStart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CodingFaceHeight</w:t>
            </w:r>
            <w:proofErr w:type="spellEnd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=1280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tcMar>
              <w:top w:w="44" w:type="dxa"/>
              <w:left w:w="120" w:type="dxa"/>
              <w:bottom w:w="44" w:type="dxa"/>
              <w:right w:w="120" w:type="dxa"/>
            </w:tcMar>
            <w:hideMark/>
          </w:tcPr>
          <w:p w14:paraId="45DB3401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4432x 2216</w:t>
            </w:r>
          </w:p>
          <w:p w14:paraId="0566F24B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--</w:t>
            </w:r>
            <w:proofErr w:type="spellStart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CodingFaceWidth</w:t>
            </w:r>
            <w:proofErr w:type="spellEnd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=4432</w:t>
            </w:r>
          </w:p>
          <w:p w14:paraId="5969D83F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--</w:t>
            </w:r>
            <w:proofErr w:type="spellStart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CodingFaceHeight</w:t>
            </w:r>
            <w:proofErr w:type="spellEnd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=2216</w:t>
            </w:r>
          </w:p>
          <w:p w14:paraId="4C99E125" w14:textId="77777777" w:rsidR="00E32421" w:rsidRPr="008C3207" w:rsidRDefault="00E32421" w:rsidP="00B05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--</w:t>
            </w:r>
            <w:proofErr w:type="spellStart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WrapAroundOffset</w:t>
            </w:r>
            <w:proofErr w:type="spellEnd"/>
            <w:r w:rsidRPr="008C3207">
              <w:rPr>
                <w:rFonts w:eastAsia="Times New Roman"/>
                <w:color w:val="000000"/>
                <w:szCs w:val="24"/>
                <w:lang w:eastAsia="zh-CN"/>
              </w:rPr>
              <w:t>=4432 (only for VTM)</w:t>
            </w:r>
          </w:p>
        </w:tc>
      </w:tr>
    </w:tbl>
    <w:p w14:paraId="6E28B260" w14:textId="30DAEA20" w:rsidR="007D21A5" w:rsidRDefault="007D21A5" w:rsidP="007F3660">
      <w:pPr>
        <w:pStyle w:val="Caption"/>
        <w:keepNext/>
        <w:jc w:val="center"/>
        <w:rPr>
          <w:sz w:val="24"/>
        </w:rPr>
      </w:pPr>
      <w:bookmarkStart w:id="3" w:name="_Ref41396719"/>
      <w:r w:rsidRPr="006863AA">
        <w:rPr>
          <w:sz w:val="24"/>
        </w:rPr>
        <w:t xml:space="preserve">Table </w:t>
      </w:r>
      <w:r w:rsidRPr="006863AA">
        <w:rPr>
          <w:sz w:val="24"/>
        </w:rPr>
        <w:fldChar w:fldCharType="begin"/>
      </w:r>
      <w:r w:rsidRPr="006863AA">
        <w:rPr>
          <w:sz w:val="24"/>
        </w:rPr>
        <w:instrText xml:space="preserve"> SEQ Table \* ARABIC </w:instrText>
      </w:r>
      <w:r w:rsidRPr="006863AA">
        <w:rPr>
          <w:sz w:val="24"/>
        </w:rPr>
        <w:fldChar w:fldCharType="separate"/>
      </w:r>
      <w:r>
        <w:rPr>
          <w:sz w:val="24"/>
        </w:rPr>
        <w:t>3</w:t>
      </w:r>
      <w:r w:rsidRPr="006863AA">
        <w:rPr>
          <w:sz w:val="24"/>
        </w:rPr>
        <w:fldChar w:fldCharType="end"/>
      </w:r>
      <w:bookmarkEnd w:id="3"/>
      <w:r>
        <w:rPr>
          <w:sz w:val="24"/>
        </w:rPr>
        <w:t xml:space="preserve"> </w:t>
      </w:r>
      <w:r w:rsidRPr="007F3660">
        <w:rPr>
          <w:sz w:val="24"/>
        </w:rPr>
        <w:t xml:space="preserve">– Coded YUV resolution for </w:t>
      </w:r>
      <w:r>
        <w:rPr>
          <w:sz w:val="24"/>
        </w:rPr>
        <w:t>each projection format in HM and VTM encoding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0"/>
        <w:gridCol w:w="1278"/>
        <w:gridCol w:w="1278"/>
        <w:gridCol w:w="1279"/>
        <w:gridCol w:w="1278"/>
        <w:gridCol w:w="1278"/>
        <w:gridCol w:w="1279"/>
      </w:tblGrid>
      <w:tr w:rsidR="007D21A5" w:rsidRPr="007D21A5" w14:paraId="2829067E" w14:textId="77777777" w:rsidTr="00800B1C">
        <w:tc>
          <w:tcPr>
            <w:tcW w:w="1680" w:type="dxa"/>
            <w:vMerge w:val="restart"/>
            <w:vAlign w:val="center"/>
          </w:tcPr>
          <w:p w14:paraId="14DD9DEA" w14:textId="3306C222" w:rsidR="007D21A5" w:rsidRPr="007D21A5" w:rsidRDefault="007D21A5" w:rsidP="007D21A5">
            <w:pPr>
              <w:jc w:val="left"/>
              <w:rPr>
                <w:color w:val="000000"/>
                <w:szCs w:val="22"/>
              </w:rPr>
            </w:pPr>
            <w:r w:rsidRPr="007F3660">
              <w:rPr>
                <w:color w:val="000000"/>
                <w:szCs w:val="22"/>
              </w:rPr>
              <w:t>Source Resolution</w:t>
            </w:r>
          </w:p>
        </w:tc>
        <w:tc>
          <w:tcPr>
            <w:tcW w:w="3835" w:type="dxa"/>
            <w:gridSpan w:val="3"/>
            <w:vAlign w:val="center"/>
          </w:tcPr>
          <w:p w14:paraId="74AC1EEF" w14:textId="7ACCBDA0" w:rsidR="007D21A5" w:rsidRPr="007D21A5" w:rsidRDefault="007D21A5" w:rsidP="007D21A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HM encoding</w:t>
            </w:r>
          </w:p>
        </w:tc>
        <w:tc>
          <w:tcPr>
            <w:tcW w:w="3835" w:type="dxa"/>
            <w:gridSpan w:val="3"/>
            <w:vAlign w:val="center"/>
          </w:tcPr>
          <w:p w14:paraId="3FC29DB5" w14:textId="64555F56" w:rsidR="007D21A5" w:rsidRPr="007D21A5" w:rsidRDefault="007D21A5" w:rsidP="007D21A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VTM encoding</w:t>
            </w:r>
          </w:p>
        </w:tc>
      </w:tr>
      <w:tr w:rsidR="007D21A5" w:rsidRPr="007D21A5" w14:paraId="63D7A3DA" w14:textId="77777777" w:rsidTr="0087281A">
        <w:tc>
          <w:tcPr>
            <w:tcW w:w="1680" w:type="dxa"/>
            <w:vMerge/>
            <w:vAlign w:val="center"/>
          </w:tcPr>
          <w:p w14:paraId="241838C7" w14:textId="69B72B58" w:rsidR="007D21A5" w:rsidRPr="007F3660" w:rsidRDefault="007D21A5" w:rsidP="007F3660">
            <w:pPr>
              <w:jc w:val="left"/>
              <w:rPr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5046EEED" w14:textId="7EBE712C" w:rsidR="007D21A5" w:rsidRPr="007F3660" w:rsidRDefault="007D21A5" w:rsidP="007F3660">
            <w:pPr>
              <w:jc w:val="center"/>
              <w:rPr>
                <w:szCs w:val="22"/>
              </w:rPr>
            </w:pPr>
            <w:r w:rsidRPr="007F3660">
              <w:rPr>
                <w:color w:val="000000"/>
                <w:szCs w:val="22"/>
              </w:rPr>
              <w:t xml:space="preserve">CMP </w:t>
            </w:r>
          </w:p>
        </w:tc>
        <w:tc>
          <w:tcPr>
            <w:tcW w:w="1278" w:type="dxa"/>
            <w:vAlign w:val="center"/>
          </w:tcPr>
          <w:p w14:paraId="4C48E29F" w14:textId="24D5E9C0" w:rsidR="007D21A5" w:rsidRPr="007F3660" w:rsidRDefault="007D21A5" w:rsidP="007F3660">
            <w:pPr>
              <w:jc w:val="center"/>
              <w:rPr>
                <w:szCs w:val="22"/>
              </w:rPr>
            </w:pPr>
            <w:r w:rsidRPr="007F3660">
              <w:rPr>
                <w:color w:val="000000"/>
                <w:szCs w:val="22"/>
              </w:rPr>
              <w:t>P</w:t>
            </w:r>
            <w:r>
              <w:rPr>
                <w:color w:val="000000"/>
                <w:szCs w:val="22"/>
              </w:rPr>
              <w:t>CMP</w:t>
            </w:r>
          </w:p>
        </w:tc>
        <w:tc>
          <w:tcPr>
            <w:tcW w:w="1279" w:type="dxa"/>
            <w:vAlign w:val="center"/>
          </w:tcPr>
          <w:p w14:paraId="232AD683" w14:textId="5982172D" w:rsidR="007D21A5" w:rsidRPr="007F3660" w:rsidRDefault="007D21A5" w:rsidP="007F3660">
            <w:pPr>
              <w:jc w:val="center"/>
              <w:rPr>
                <w:szCs w:val="22"/>
              </w:rPr>
            </w:pPr>
            <w:r w:rsidRPr="007F3660">
              <w:rPr>
                <w:color w:val="000000"/>
                <w:szCs w:val="22"/>
              </w:rPr>
              <w:t>PERP</w:t>
            </w:r>
          </w:p>
        </w:tc>
        <w:tc>
          <w:tcPr>
            <w:tcW w:w="1278" w:type="dxa"/>
            <w:vAlign w:val="center"/>
          </w:tcPr>
          <w:p w14:paraId="3D7436E2" w14:textId="34BBAC86" w:rsidR="007D21A5" w:rsidRPr="007F3660" w:rsidRDefault="007D21A5" w:rsidP="007F3660">
            <w:pPr>
              <w:jc w:val="center"/>
              <w:rPr>
                <w:color w:val="000000"/>
                <w:szCs w:val="22"/>
              </w:rPr>
            </w:pPr>
            <w:r w:rsidRPr="007F3660">
              <w:rPr>
                <w:color w:val="000000"/>
                <w:szCs w:val="22"/>
              </w:rPr>
              <w:t>P</w:t>
            </w:r>
            <w:r>
              <w:rPr>
                <w:color w:val="000000"/>
                <w:szCs w:val="22"/>
              </w:rPr>
              <w:t>HEC</w:t>
            </w:r>
          </w:p>
        </w:tc>
        <w:tc>
          <w:tcPr>
            <w:tcW w:w="1278" w:type="dxa"/>
            <w:vAlign w:val="center"/>
          </w:tcPr>
          <w:p w14:paraId="2E6A4708" w14:textId="22A805F1" w:rsidR="007D21A5" w:rsidRPr="007F3660" w:rsidRDefault="007D21A5" w:rsidP="007F366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GCMP</w:t>
            </w:r>
          </w:p>
        </w:tc>
        <w:tc>
          <w:tcPr>
            <w:tcW w:w="1279" w:type="dxa"/>
            <w:vAlign w:val="center"/>
          </w:tcPr>
          <w:p w14:paraId="3E33C9F5" w14:textId="48172D86" w:rsidR="007D21A5" w:rsidRPr="007F3660" w:rsidRDefault="007D21A5" w:rsidP="007F3660">
            <w:pPr>
              <w:jc w:val="center"/>
              <w:rPr>
                <w:color w:val="000000"/>
                <w:szCs w:val="22"/>
              </w:rPr>
            </w:pPr>
            <w:r w:rsidRPr="007F3660">
              <w:rPr>
                <w:color w:val="000000"/>
                <w:szCs w:val="22"/>
              </w:rPr>
              <w:t>P</w:t>
            </w:r>
            <w:r>
              <w:rPr>
                <w:color w:val="000000"/>
                <w:szCs w:val="22"/>
              </w:rPr>
              <w:t>ERP</w:t>
            </w:r>
          </w:p>
        </w:tc>
      </w:tr>
      <w:tr w:rsidR="007D21A5" w:rsidRPr="007D21A5" w14:paraId="31A2F4D5" w14:textId="77777777" w:rsidTr="007F3660">
        <w:tc>
          <w:tcPr>
            <w:tcW w:w="1680" w:type="dxa"/>
            <w:vAlign w:val="bottom"/>
          </w:tcPr>
          <w:p w14:paraId="62B5D8F4" w14:textId="1332FD0C" w:rsidR="007D21A5" w:rsidRPr="007F3660" w:rsidRDefault="007D21A5" w:rsidP="007F3660">
            <w:pPr>
              <w:jc w:val="left"/>
              <w:rPr>
                <w:szCs w:val="22"/>
              </w:rPr>
            </w:pPr>
            <w:r w:rsidRPr="007F3660">
              <w:rPr>
                <w:color w:val="000000"/>
                <w:szCs w:val="22"/>
              </w:rPr>
              <w:t xml:space="preserve">4K </w:t>
            </w:r>
            <w:r>
              <w:rPr>
                <w:color w:val="000000"/>
                <w:szCs w:val="22"/>
              </w:rPr>
              <w:t>(</w:t>
            </w:r>
            <w:r w:rsidRPr="007F3660">
              <w:rPr>
                <w:color w:val="000000"/>
                <w:szCs w:val="22"/>
              </w:rPr>
              <w:t>4096x2048 &amp; 4320x2160)</w:t>
            </w:r>
          </w:p>
        </w:tc>
        <w:tc>
          <w:tcPr>
            <w:tcW w:w="1278" w:type="dxa"/>
            <w:vAlign w:val="center"/>
          </w:tcPr>
          <w:p w14:paraId="75510505" w14:textId="4F7C0C78" w:rsidR="007D21A5" w:rsidRPr="007F3660" w:rsidRDefault="007D21A5" w:rsidP="007F3660">
            <w:pPr>
              <w:jc w:val="center"/>
              <w:rPr>
                <w:szCs w:val="22"/>
              </w:rPr>
            </w:pPr>
            <w:r w:rsidRPr="007F3660">
              <w:rPr>
                <w:color w:val="000000"/>
                <w:szCs w:val="22"/>
              </w:rPr>
              <w:t>3552x2368</w:t>
            </w:r>
          </w:p>
        </w:tc>
        <w:tc>
          <w:tcPr>
            <w:tcW w:w="1278" w:type="dxa"/>
            <w:vAlign w:val="center"/>
          </w:tcPr>
          <w:p w14:paraId="403A7EBD" w14:textId="64F72452" w:rsidR="007D21A5" w:rsidRPr="007F3660" w:rsidRDefault="007D21A5" w:rsidP="007F3660">
            <w:pPr>
              <w:jc w:val="center"/>
              <w:rPr>
                <w:szCs w:val="22"/>
              </w:rPr>
            </w:pPr>
            <w:r w:rsidRPr="007F3660">
              <w:rPr>
                <w:color w:val="000000"/>
                <w:szCs w:val="22"/>
              </w:rPr>
              <w:t>3568x2400</w:t>
            </w:r>
          </w:p>
        </w:tc>
        <w:tc>
          <w:tcPr>
            <w:tcW w:w="1279" w:type="dxa"/>
            <w:vAlign w:val="center"/>
          </w:tcPr>
          <w:p w14:paraId="1F1CDE1F" w14:textId="783937A0" w:rsidR="007D21A5" w:rsidRPr="007F3660" w:rsidRDefault="007D21A5" w:rsidP="007F3660">
            <w:pPr>
              <w:jc w:val="center"/>
              <w:rPr>
                <w:szCs w:val="22"/>
              </w:rPr>
            </w:pPr>
            <w:r w:rsidRPr="007F3660">
              <w:rPr>
                <w:color w:val="000000"/>
                <w:szCs w:val="22"/>
              </w:rPr>
              <w:t>4112x2048</w:t>
            </w:r>
          </w:p>
        </w:tc>
        <w:tc>
          <w:tcPr>
            <w:tcW w:w="1278" w:type="dxa"/>
            <w:vAlign w:val="center"/>
          </w:tcPr>
          <w:p w14:paraId="31820D5A" w14:textId="4617ED29" w:rsidR="007D21A5" w:rsidRPr="007F3660" w:rsidRDefault="007D21A5" w:rsidP="007F3660">
            <w:pPr>
              <w:jc w:val="center"/>
              <w:rPr>
                <w:szCs w:val="22"/>
              </w:rPr>
            </w:pPr>
            <w:r w:rsidRPr="007F3660">
              <w:rPr>
                <w:color w:val="000000"/>
                <w:szCs w:val="22"/>
              </w:rPr>
              <w:t>3552x2368</w:t>
            </w:r>
          </w:p>
        </w:tc>
        <w:tc>
          <w:tcPr>
            <w:tcW w:w="1278" w:type="dxa"/>
            <w:vAlign w:val="center"/>
          </w:tcPr>
          <w:p w14:paraId="6546F11D" w14:textId="1EF21770" w:rsidR="007D21A5" w:rsidRPr="007F3660" w:rsidRDefault="007D21A5" w:rsidP="007F3660">
            <w:pPr>
              <w:jc w:val="center"/>
              <w:rPr>
                <w:szCs w:val="22"/>
              </w:rPr>
            </w:pPr>
            <w:r w:rsidRPr="007F3660">
              <w:rPr>
                <w:color w:val="000000"/>
                <w:szCs w:val="22"/>
              </w:rPr>
              <w:t>3568x2400</w:t>
            </w:r>
          </w:p>
        </w:tc>
        <w:tc>
          <w:tcPr>
            <w:tcW w:w="1279" w:type="dxa"/>
            <w:vAlign w:val="center"/>
          </w:tcPr>
          <w:p w14:paraId="6D9CC0F2" w14:textId="4879D97C" w:rsidR="007D21A5" w:rsidRPr="007F3660" w:rsidRDefault="007D21A5" w:rsidP="007F3660">
            <w:pPr>
              <w:jc w:val="center"/>
              <w:rPr>
                <w:szCs w:val="22"/>
              </w:rPr>
            </w:pPr>
            <w:r w:rsidRPr="007F3660">
              <w:rPr>
                <w:color w:val="000000"/>
                <w:szCs w:val="22"/>
              </w:rPr>
              <w:t>3568x2400</w:t>
            </w:r>
          </w:p>
        </w:tc>
      </w:tr>
      <w:tr w:rsidR="007D21A5" w:rsidRPr="007D21A5" w14:paraId="292110D4" w14:textId="77777777" w:rsidTr="007F3660">
        <w:tc>
          <w:tcPr>
            <w:tcW w:w="1680" w:type="dxa"/>
            <w:vAlign w:val="bottom"/>
          </w:tcPr>
          <w:p w14:paraId="53975F07" w14:textId="03C365FC" w:rsidR="007D21A5" w:rsidRPr="007F3660" w:rsidRDefault="007D21A5" w:rsidP="007F3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  <w:r w:rsidRPr="007F3660">
              <w:rPr>
                <w:rFonts w:eastAsia="Times New Roman"/>
                <w:color w:val="000000"/>
                <w:szCs w:val="24"/>
                <w:lang w:eastAsia="zh-CN"/>
              </w:rPr>
              <w:t>6K &amp; 8K</w:t>
            </w:r>
          </w:p>
        </w:tc>
        <w:tc>
          <w:tcPr>
            <w:tcW w:w="1278" w:type="dxa"/>
            <w:vAlign w:val="center"/>
          </w:tcPr>
          <w:p w14:paraId="71256C9A" w14:textId="66355175" w:rsidR="007D21A5" w:rsidRPr="007F3660" w:rsidRDefault="007D21A5" w:rsidP="007F3660">
            <w:pPr>
              <w:jc w:val="center"/>
              <w:rPr>
                <w:szCs w:val="22"/>
              </w:rPr>
            </w:pPr>
            <w:r w:rsidRPr="007F3660">
              <w:rPr>
                <w:color w:val="000000"/>
                <w:szCs w:val="22"/>
              </w:rPr>
              <w:t>3840x2560</w:t>
            </w:r>
          </w:p>
        </w:tc>
        <w:tc>
          <w:tcPr>
            <w:tcW w:w="1278" w:type="dxa"/>
            <w:vAlign w:val="center"/>
          </w:tcPr>
          <w:p w14:paraId="43C440B6" w14:textId="2682F5B5" w:rsidR="007D21A5" w:rsidRPr="007F3660" w:rsidRDefault="007D21A5" w:rsidP="007F3660">
            <w:pPr>
              <w:jc w:val="center"/>
              <w:rPr>
                <w:szCs w:val="22"/>
              </w:rPr>
            </w:pPr>
            <w:r w:rsidRPr="007F3660">
              <w:rPr>
                <w:color w:val="000000"/>
                <w:szCs w:val="22"/>
              </w:rPr>
              <w:t>3856x2592</w:t>
            </w:r>
          </w:p>
        </w:tc>
        <w:tc>
          <w:tcPr>
            <w:tcW w:w="1279" w:type="dxa"/>
            <w:vAlign w:val="center"/>
          </w:tcPr>
          <w:p w14:paraId="5AF36E31" w14:textId="0918F26E" w:rsidR="007D21A5" w:rsidRPr="007F3660" w:rsidRDefault="007D21A5" w:rsidP="007F3660">
            <w:pPr>
              <w:jc w:val="center"/>
              <w:rPr>
                <w:szCs w:val="22"/>
              </w:rPr>
            </w:pPr>
            <w:r w:rsidRPr="007F3660">
              <w:rPr>
                <w:color w:val="000000"/>
                <w:szCs w:val="22"/>
              </w:rPr>
              <w:t>4448x2216</w:t>
            </w:r>
          </w:p>
        </w:tc>
        <w:tc>
          <w:tcPr>
            <w:tcW w:w="1278" w:type="dxa"/>
            <w:vAlign w:val="center"/>
          </w:tcPr>
          <w:p w14:paraId="47D7331B" w14:textId="1D1918FD" w:rsidR="007D21A5" w:rsidRPr="007F3660" w:rsidRDefault="007D21A5" w:rsidP="007F3660">
            <w:pPr>
              <w:jc w:val="center"/>
              <w:rPr>
                <w:szCs w:val="22"/>
              </w:rPr>
            </w:pPr>
            <w:r w:rsidRPr="007F3660">
              <w:rPr>
                <w:color w:val="000000"/>
                <w:szCs w:val="22"/>
              </w:rPr>
              <w:t>3840x2560</w:t>
            </w:r>
          </w:p>
        </w:tc>
        <w:tc>
          <w:tcPr>
            <w:tcW w:w="1278" w:type="dxa"/>
            <w:vAlign w:val="center"/>
          </w:tcPr>
          <w:p w14:paraId="25D05C77" w14:textId="66E07022" w:rsidR="007D21A5" w:rsidRPr="007F3660" w:rsidRDefault="007D21A5" w:rsidP="007F3660">
            <w:pPr>
              <w:jc w:val="center"/>
              <w:rPr>
                <w:szCs w:val="22"/>
              </w:rPr>
            </w:pPr>
            <w:r w:rsidRPr="007F3660">
              <w:rPr>
                <w:color w:val="000000"/>
                <w:szCs w:val="22"/>
              </w:rPr>
              <w:t>3856x2592</w:t>
            </w:r>
          </w:p>
        </w:tc>
        <w:tc>
          <w:tcPr>
            <w:tcW w:w="1279" w:type="dxa"/>
            <w:vAlign w:val="center"/>
          </w:tcPr>
          <w:p w14:paraId="457809E9" w14:textId="4B3ABA78" w:rsidR="007D21A5" w:rsidRPr="007F3660" w:rsidRDefault="007D21A5" w:rsidP="007F3660">
            <w:pPr>
              <w:jc w:val="center"/>
              <w:rPr>
                <w:szCs w:val="22"/>
              </w:rPr>
            </w:pPr>
            <w:r w:rsidRPr="007F3660">
              <w:rPr>
                <w:color w:val="000000"/>
                <w:szCs w:val="22"/>
              </w:rPr>
              <w:t>4448x2216</w:t>
            </w:r>
          </w:p>
        </w:tc>
      </w:tr>
    </w:tbl>
    <w:p w14:paraId="2D10E968" w14:textId="77777777" w:rsidR="007D21A5" w:rsidRPr="007F3660" w:rsidRDefault="007D21A5" w:rsidP="007F3660"/>
    <w:p w14:paraId="782AD8FD" w14:textId="0E485CE6" w:rsidR="00036479" w:rsidRDefault="00C24272" w:rsidP="00036479">
      <w:pPr>
        <w:pStyle w:val="Heading2"/>
        <w:rPr>
          <w:lang w:val="en-CA"/>
        </w:rPr>
      </w:pPr>
      <w:r>
        <w:rPr>
          <w:lang w:val="en-CA"/>
        </w:rPr>
        <w:t xml:space="preserve">Encoding results </w:t>
      </w:r>
    </w:p>
    <w:p w14:paraId="7B50CF92" w14:textId="5941AECF" w:rsidR="00033F4F" w:rsidRDefault="00033F4F" w:rsidP="00033F4F">
      <w:pPr>
        <w:rPr>
          <w:lang w:val="en-CA"/>
        </w:rPr>
      </w:pPr>
      <w:r>
        <w:rPr>
          <w:lang w:val="en-CA"/>
        </w:rPr>
        <w:t>Rate distortion plots showing the E2E-WSPSNR of the Y component vs. bit rate are provided for each sequence</w:t>
      </w:r>
      <w:r w:rsidR="00EB6BB9">
        <w:rPr>
          <w:lang w:val="en-CA"/>
        </w:rPr>
        <w:t xml:space="preserve"> in the following. </w:t>
      </w:r>
    </w:p>
    <w:p w14:paraId="1913E633" w14:textId="7E06AC3A" w:rsidR="00C63C9F" w:rsidRDefault="006150B0" w:rsidP="00033F4F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4FE924A2" wp14:editId="02BBE9D8">
            <wp:extent cx="5767070" cy="3554095"/>
            <wp:effectExtent l="0" t="0" r="5080" b="825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070" cy="3554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F809B8" w14:textId="434A37FF" w:rsidR="00917980" w:rsidRDefault="006150B0" w:rsidP="00033F4F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734274D5" wp14:editId="255B86AC">
            <wp:extent cx="5767070" cy="3554095"/>
            <wp:effectExtent l="0" t="0" r="5080" b="825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070" cy="3554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701D48" w14:textId="6C40F14A" w:rsidR="00917980" w:rsidRDefault="006150B0" w:rsidP="00033F4F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60AA9DAE" wp14:editId="056E1C51">
            <wp:extent cx="5767070" cy="3548380"/>
            <wp:effectExtent l="0" t="0" r="508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070" cy="3548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07DE29" w14:textId="1F5DAA88" w:rsidR="00704727" w:rsidRDefault="006150B0" w:rsidP="00033F4F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5FEEFF40" wp14:editId="1966FF52">
            <wp:extent cx="5767070" cy="3554095"/>
            <wp:effectExtent l="0" t="0" r="5080" b="825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070" cy="3554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162562" w14:textId="40EE5413" w:rsidR="00033F4F" w:rsidRDefault="008101B3" w:rsidP="00033F4F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3812B7E3" wp14:editId="2BBB775E">
            <wp:extent cx="5749207" cy="3438939"/>
            <wp:effectExtent l="0" t="0" r="4445" b="952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813" cy="3442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60E7AE" w14:textId="482901D4" w:rsidR="00C63C9F" w:rsidRDefault="008101B3" w:rsidP="00033F4F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0ED09BB8" wp14:editId="31F2BC27">
            <wp:extent cx="5767070" cy="3554095"/>
            <wp:effectExtent l="0" t="0" r="5080" b="825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070" cy="3554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C38492" w14:textId="6CDEB85E" w:rsidR="00704727" w:rsidRDefault="008101B3" w:rsidP="00033F4F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75E6DD22" wp14:editId="053C142D">
            <wp:extent cx="5767070" cy="3548380"/>
            <wp:effectExtent l="0" t="0" r="508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070" cy="3548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13A01F" w14:textId="3295D8B3" w:rsidR="00C63C9F" w:rsidRDefault="008101B3" w:rsidP="00033F4F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0C3E4FAE" wp14:editId="2A0C3D3B">
            <wp:extent cx="5767070" cy="3554095"/>
            <wp:effectExtent l="0" t="0" r="5080" b="825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070" cy="3554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55F155" w14:textId="041C1BB6" w:rsidR="008101B3" w:rsidRPr="00033F4F" w:rsidRDefault="008101B3" w:rsidP="00033F4F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159C1AF2" wp14:editId="4DFD2909">
            <wp:extent cx="5767070" cy="3554095"/>
            <wp:effectExtent l="0" t="0" r="5080" b="825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070" cy="3554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F9E580" w14:textId="78543D8B" w:rsidR="00BC7E19" w:rsidRDefault="00C24272" w:rsidP="006E10CE">
      <w:pPr>
        <w:pStyle w:val="Heading1"/>
        <w:rPr>
          <w:lang w:val="en-CA"/>
        </w:rPr>
      </w:pPr>
      <w:r>
        <w:rPr>
          <w:lang w:val="en-CA"/>
        </w:rPr>
        <w:t>Viewport selection</w:t>
      </w:r>
    </w:p>
    <w:p w14:paraId="4A38ED1E" w14:textId="201D90C9" w:rsidR="00B05349" w:rsidRDefault="006C115A" w:rsidP="00B05349">
      <w:pPr>
        <w:rPr>
          <w:lang w:val="en-CA"/>
        </w:rPr>
      </w:pPr>
      <w:r>
        <w:rPr>
          <w:lang w:val="en-CA"/>
        </w:rPr>
        <w:t xml:space="preserve">Viewport selection volunteers got together </w:t>
      </w:r>
      <w:r w:rsidR="00131C99">
        <w:rPr>
          <w:lang w:val="en-CA"/>
        </w:rPr>
        <w:t xml:space="preserve">on a conference call on May 20, 2020 </w:t>
      </w:r>
      <w:r>
        <w:rPr>
          <w:lang w:val="en-CA"/>
        </w:rPr>
        <w:t>to look at the</w:t>
      </w:r>
      <w:r w:rsidR="006270C3">
        <w:rPr>
          <w:lang w:val="en-CA"/>
        </w:rPr>
        <w:t xml:space="preserve"> </w:t>
      </w:r>
      <w:r w:rsidR="0049387F">
        <w:rPr>
          <w:lang w:val="en-CA"/>
        </w:rPr>
        <w:t>viewport video</w:t>
      </w:r>
      <w:r w:rsidR="00131C99">
        <w:rPr>
          <w:lang w:val="en-CA"/>
        </w:rPr>
        <w:t xml:space="preserve"> without coding</w:t>
      </w:r>
      <w:r w:rsidR="006270C3">
        <w:rPr>
          <w:lang w:val="en-CA"/>
        </w:rPr>
        <w:t>.</w:t>
      </w:r>
      <w:r w:rsidR="00B05349">
        <w:rPr>
          <w:lang w:val="en-CA"/>
        </w:rPr>
        <w:t xml:space="preserve"> Main issues </w:t>
      </w:r>
      <w:r w:rsidR="007C638F">
        <w:rPr>
          <w:lang w:val="en-CA"/>
        </w:rPr>
        <w:t xml:space="preserve">discussed </w:t>
      </w:r>
      <w:r w:rsidR="00131C99">
        <w:rPr>
          <w:lang w:val="en-CA"/>
        </w:rPr>
        <w:t xml:space="preserve">are </w:t>
      </w:r>
      <w:r w:rsidR="00B05349">
        <w:rPr>
          <w:lang w:val="en-CA"/>
        </w:rPr>
        <w:t>as follow</w:t>
      </w:r>
      <w:r w:rsidR="0049387F">
        <w:rPr>
          <w:lang w:val="en-CA"/>
        </w:rPr>
        <w:t>s</w:t>
      </w:r>
      <w:r w:rsidR="00B05349">
        <w:rPr>
          <w:lang w:val="en-CA"/>
        </w:rPr>
        <w:t xml:space="preserve">: </w:t>
      </w:r>
    </w:p>
    <w:p w14:paraId="16D9E532" w14:textId="2C5AD2B7" w:rsidR="00B05349" w:rsidRDefault="00B05349" w:rsidP="00B0534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Th</w:t>
      </w:r>
      <w:r w:rsidR="001F49CA" w:rsidRPr="00B05349">
        <w:rPr>
          <w:lang w:val="en-CA"/>
        </w:rPr>
        <w:t>e stitching artefacts in the original content</w:t>
      </w:r>
      <w:r>
        <w:rPr>
          <w:lang w:val="en-CA"/>
        </w:rPr>
        <w:t xml:space="preserve"> were discussed</w:t>
      </w:r>
      <w:r w:rsidR="001F49CA" w:rsidRPr="00B05349">
        <w:rPr>
          <w:lang w:val="en-CA"/>
        </w:rPr>
        <w:t xml:space="preserve">. For example, for </w:t>
      </w:r>
      <w:proofErr w:type="spellStart"/>
      <w:r w:rsidR="001F49CA" w:rsidRPr="00B05349">
        <w:rPr>
          <w:lang w:val="en-CA"/>
        </w:rPr>
        <w:t>HarborBiking</w:t>
      </w:r>
      <w:proofErr w:type="spellEnd"/>
      <w:r w:rsidR="001F49CA" w:rsidRPr="00B05349">
        <w:rPr>
          <w:lang w:val="en-CA"/>
        </w:rPr>
        <w:t xml:space="preserve">, the content identified in the viewport </w:t>
      </w:r>
      <w:r w:rsidRPr="00B05349">
        <w:rPr>
          <w:lang w:val="en-CA"/>
        </w:rPr>
        <w:t xml:space="preserve">video </w:t>
      </w:r>
      <w:r w:rsidR="001F49CA" w:rsidRPr="00B05349">
        <w:rPr>
          <w:lang w:val="en-CA"/>
        </w:rPr>
        <w:t xml:space="preserve">suggested by J. Boyce was considered quite </w:t>
      </w:r>
      <w:r w:rsidRPr="00B05349">
        <w:rPr>
          <w:lang w:val="en-CA"/>
        </w:rPr>
        <w:t xml:space="preserve">nice, except that some stitching artefacts from the original content exist in the viewport video. </w:t>
      </w:r>
      <w:r w:rsidR="007C638F">
        <w:rPr>
          <w:lang w:val="en-CA" w:eastAsia="zh-CN"/>
        </w:rPr>
        <w:t xml:space="preserve">It was noted that </w:t>
      </w:r>
      <w:proofErr w:type="spellStart"/>
      <w:r w:rsidRPr="00B05349">
        <w:rPr>
          <w:rFonts w:hint="eastAsia"/>
          <w:lang w:val="en-CA" w:eastAsia="zh-CN"/>
        </w:rPr>
        <w:t>uncoded</w:t>
      </w:r>
      <w:proofErr w:type="spellEnd"/>
      <w:r w:rsidRPr="00B05349">
        <w:rPr>
          <w:rFonts w:hint="eastAsia"/>
          <w:lang w:val="en-CA" w:eastAsia="zh-CN"/>
        </w:rPr>
        <w:t xml:space="preserve"> video </w:t>
      </w:r>
      <w:r w:rsidR="0049387F">
        <w:rPr>
          <w:rFonts w:hint="eastAsia"/>
          <w:lang w:val="en-CA" w:eastAsia="zh-CN"/>
        </w:rPr>
        <w:t xml:space="preserve">containing such artefacts </w:t>
      </w:r>
      <w:r w:rsidRPr="00B05349">
        <w:rPr>
          <w:rFonts w:hint="eastAsia"/>
          <w:lang w:val="en-CA" w:eastAsia="zh-CN"/>
        </w:rPr>
        <w:t>will be shown to the subjects</w:t>
      </w:r>
      <w:r w:rsidR="007C638F">
        <w:rPr>
          <w:lang w:val="en-CA" w:eastAsia="zh-CN"/>
        </w:rPr>
        <w:t xml:space="preserve"> during viewing</w:t>
      </w:r>
      <w:r w:rsidRPr="00B05349">
        <w:rPr>
          <w:rFonts w:hint="eastAsia"/>
          <w:lang w:val="en-CA" w:eastAsia="zh-CN"/>
        </w:rPr>
        <w:t>,</w:t>
      </w:r>
      <w:r w:rsidR="007C638F" w:rsidRPr="007C638F">
        <w:rPr>
          <w:lang w:val="en-CA"/>
        </w:rPr>
        <w:t xml:space="preserve"> </w:t>
      </w:r>
      <w:r w:rsidR="007C638F">
        <w:rPr>
          <w:lang w:val="en-CA"/>
        </w:rPr>
        <w:t>and that subjects could also be trained to learn about them</w:t>
      </w:r>
      <w:r w:rsidR="00CF401F">
        <w:rPr>
          <w:rFonts w:hint="eastAsia"/>
          <w:lang w:val="en-CA" w:eastAsia="zh-CN"/>
        </w:rPr>
        <w:t>.</w:t>
      </w:r>
      <w:r w:rsidRPr="00B05349">
        <w:rPr>
          <w:rFonts w:hint="eastAsia"/>
          <w:lang w:val="en-CA" w:eastAsia="zh-CN"/>
        </w:rPr>
        <w:t xml:space="preserve"> </w:t>
      </w:r>
      <w:r w:rsidR="007C638F">
        <w:rPr>
          <w:rFonts w:hint="eastAsia"/>
          <w:lang w:val="en-CA" w:eastAsia="zh-CN"/>
        </w:rPr>
        <w:t>In</w:t>
      </w:r>
      <w:r w:rsidR="007C638F">
        <w:rPr>
          <w:lang w:eastAsia="zh-CN"/>
        </w:rPr>
        <w:t xml:space="preserve"> a follow-up </w:t>
      </w:r>
      <w:r w:rsidRPr="00B05349">
        <w:rPr>
          <w:lang w:val="en-CA"/>
        </w:rPr>
        <w:t>discussion with the MPEG test chair</w:t>
      </w:r>
      <w:r w:rsidR="007C638F">
        <w:rPr>
          <w:lang w:val="en-CA"/>
        </w:rPr>
        <w:t>, it was confirmed that such stitching artefacts is not of significant concern</w:t>
      </w:r>
      <w:r w:rsidR="0049387F">
        <w:rPr>
          <w:lang w:val="en-CA"/>
        </w:rPr>
        <w:t>.</w:t>
      </w:r>
      <w:r w:rsidRPr="00B05349">
        <w:rPr>
          <w:lang w:val="en-CA"/>
        </w:rPr>
        <w:t xml:space="preserve"> </w:t>
      </w:r>
    </w:p>
    <w:p w14:paraId="3577C680" w14:textId="56FB2208" w:rsidR="00B05349" w:rsidRDefault="00131C99" w:rsidP="00B0534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V</w:t>
      </w:r>
      <w:r w:rsidR="00B05349">
        <w:rPr>
          <w:lang w:val="en-CA"/>
        </w:rPr>
        <w:t>iewpor</w:t>
      </w:r>
      <w:r>
        <w:rPr>
          <w:lang w:val="en-CA"/>
        </w:rPr>
        <w:t>ts of a few candidate sequences were refined, e.g.</w:t>
      </w:r>
      <w:r w:rsidR="0049387F">
        <w:rPr>
          <w:lang w:val="en-CA"/>
        </w:rPr>
        <w:t>,</w:t>
      </w:r>
      <w:r>
        <w:rPr>
          <w:lang w:val="en-CA"/>
        </w:rPr>
        <w:t xml:space="preserve"> to avoid very fast motion in the viewport video, to capture larger objects/more interesting parts of the video, to capture parts of the video </w:t>
      </w:r>
      <w:r w:rsidR="0049387F">
        <w:rPr>
          <w:lang w:val="en-CA"/>
        </w:rPr>
        <w:t>more</w:t>
      </w:r>
      <w:r>
        <w:rPr>
          <w:lang w:val="en-CA"/>
        </w:rPr>
        <w:t xml:space="preserve"> likely </w:t>
      </w:r>
      <w:r w:rsidR="0049387F">
        <w:rPr>
          <w:lang w:val="en-CA"/>
        </w:rPr>
        <w:t xml:space="preserve">to contain </w:t>
      </w:r>
      <w:r>
        <w:rPr>
          <w:lang w:val="en-CA"/>
        </w:rPr>
        <w:t>seam artefacts, and/or to use dynamic rather than static viewport. Refined viewport video was uploaded and reviewed after the call.</w:t>
      </w:r>
      <w:r w:rsidR="0049387F">
        <w:rPr>
          <w:lang w:val="en-CA"/>
        </w:rPr>
        <w:t xml:space="preserve"> </w:t>
      </w:r>
      <w:r w:rsidR="0037130D">
        <w:rPr>
          <w:lang w:val="en-CA"/>
        </w:rPr>
        <w:t xml:space="preserve">Annex A provides further information about the dynamic viewport path recommended for seven candidate sequences, and the corresponding viewport </w:t>
      </w:r>
      <w:proofErr w:type="spellStart"/>
      <w:r w:rsidR="0037130D">
        <w:rPr>
          <w:lang w:val="en-CA"/>
        </w:rPr>
        <w:t>config</w:t>
      </w:r>
      <w:proofErr w:type="spellEnd"/>
      <w:r w:rsidR="0037130D">
        <w:rPr>
          <w:lang w:val="en-CA"/>
        </w:rPr>
        <w:t xml:space="preserve"> files are attached to this contribution. </w:t>
      </w:r>
    </w:p>
    <w:p w14:paraId="7C4A7931" w14:textId="7B556B76" w:rsidR="00B05349" w:rsidRPr="00B05349" w:rsidRDefault="00B05349" w:rsidP="00B0534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Two candidate sequences, Train and Skateboarding, were </w:t>
      </w:r>
      <w:r w:rsidR="0049387F">
        <w:rPr>
          <w:lang w:val="en-CA"/>
        </w:rPr>
        <w:t>identified as having</w:t>
      </w:r>
      <w:r w:rsidR="00131C99">
        <w:rPr>
          <w:lang w:val="en-CA"/>
        </w:rPr>
        <w:t xml:space="preserve"> low</w:t>
      </w:r>
      <w:r w:rsidR="0049387F">
        <w:rPr>
          <w:lang w:val="en-CA"/>
        </w:rPr>
        <w:t>er</w:t>
      </w:r>
      <w:r w:rsidR="00131C99">
        <w:rPr>
          <w:lang w:val="en-CA"/>
        </w:rPr>
        <w:t xml:space="preserve"> priority for </w:t>
      </w:r>
      <w:r w:rsidR="0049387F">
        <w:rPr>
          <w:lang w:val="en-CA"/>
        </w:rPr>
        <w:t xml:space="preserve">the purpose of </w:t>
      </w:r>
      <w:r w:rsidR="00131C99">
        <w:rPr>
          <w:lang w:val="en-CA"/>
        </w:rPr>
        <w:t xml:space="preserve">subjective viewing, </w:t>
      </w:r>
      <w:r w:rsidR="0049387F">
        <w:rPr>
          <w:lang w:val="en-CA"/>
        </w:rPr>
        <w:t xml:space="preserve">since quality of the original </w:t>
      </w:r>
      <w:proofErr w:type="spellStart"/>
      <w:r w:rsidR="0049387F">
        <w:rPr>
          <w:lang w:val="en-CA"/>
        </w:rPr>
        <w:t>uncoded</w:t>
      </w:r>
      <w:proofErr w:type="spellEnd"/>
      <w:r w:rsidR="0049387F">
        <w:rPr>
          <w:lang w:val="en-CA"/>
        </w:rPr>
        <w:t xml:space="preserve"> content seemed to be unsatisfactory.</w:t>
      </w:r>
    </w:p>
    <w:p w14:paraId="00342839" w14:textId="3C9B559F" w:rsidR="006E10CE" w:rsidRDefault="00023488" w:rsidP="006E10CE">
      <w:pPr>
        <w:pStyle w:val="Heading1"/>
      </w:pPr>
      <w:r>
        <w:t>Future work</w:t>
      </w:r>
    </w:p>
    <w:p w14:paraId="7C180DD4" w14:textId="4D04594F" w:rsidR="00C95EA6" w:rsidRDefault="00C95EA6" w:rsidP="00C95EA6">
      <w:r>
        <w:t>The following work remains to be completed:</w:t>
      </w:r>
    </w:p>
    <w:p w14:paraId="008F0DB0" w14:textId="6AD7B6DB" w:rsidR="006270C3" w:rsidRDefault="00C95EA6" w:rsidP="00C95EA6">
      <w:pPr>
        <w:pStyle w:val="ListParagraph"/>
        <w:numPr>
          <w:ilvl w:val="0"/>
          <w:numId w:val="16"/>
        </w:numPr>
      </w:pPr>
      <w:r>
        <w:t xml:space="preserve">Selection </w:t>
      </w:r>
      <w:r w:rsidR="006270C3">
        <w:t xml:space="preserve">of HEVC and VVC rate points and additional encoding if needed; </w:t>
      </w:r>
    </w:p>
    <w:p w14:paraId="19CC2A90" w14:textId="09A7A4E1" w:rsidR="00C95EA6" w:rsidRDefault="006270C3" w:rsidP="00B05349">
      <w:pPr>
        <w:pStyle w:val="ListParagraph"/>
        <w:numPr>
          <w:ilvl w:val="0"/>
          <w:numId w:val="16"/>
        </w:numPr>
      </w:pPr>
      <w:r>
        <w:t>Viewing of the encoded video at selected rate points and viewports, including f</w:t>
      </w:r>
      <w:r w:rsidR="00C95EA6">
        <w:t>urth</w:t>
      </w:r>
      <w:r>
        <w:t>er fine-tuning of the viewports</w:t>
      </w:r>
      <w:r w:rsidR="0037130D">
        <w:t xml:space="preserve"> if needed</w:t>
      </w:r>
      <w:r>
        <w:t>;</w:t>
      </w:r>
    </w:p>
    <w:p w14:paraId="44930CDC" w14:textId="5929F8FE" w:rsidR="001E3FB7" w:rsidRDefault="006270C3" w:rsidP="006270C3">
      <w:pPr>
        <w:pStyle w:val="ListParagraph"/>
        <w:numPr>
          <w:ilvl w:val="0"/>
          <w:numId w:val="16"/>
        </w:numPr>
      </w:pPr>
      <w:r>
        <w:rPr>
          <w:rFonts w:hint="eastAsia"/>
          <w:lang w:eastAsia="zh-CN"/>
        </w:rPr>
        <w:t>In</w:t>
      </w:r>
      <w:r>
        <w:t xml:space="preserve"> terms of encoding refinement,</w:t>
      </w:r>
      <w:r w:rsidR="001E3FB7">
        <w:t xml:space="preserve"> </w:t>
      </w:r>
      <w:r>
        <w:t xml:space="preserve">another thread of active </w:t>
      </w:r>
      <w:r w:rsidR="001E3FB7">
        <w:t xml:space="preserve">discussion is </w:t>
      </w:r>
      <w:r>
        <w:t>about</w:t>
      </w:r>
      <w:r w:rsidR="001E3FB7">
        <w:t xml:space="preserve"> using </w:t>
      </w:r>
      <w:r w:rsidR="008F4E79">
        <w:t xml:space="preserve">the </w:t>
      </w:r>
      <w:r w:rsidR="00C95EA6">
        <w:t xml:space="preserve">subpicture functionality </w:t>
      </w:r>
      <w:r w:rsidR="008F4E79">
        <w:t xml:space="preserve">to encode the VVC </w:t>
      </w:r>
      <w:proofErr w:type="spellStart"/>
      <w:r w:rsidR="008F4E79">
        <w:t>bitstreams</w:t>
      </w:r>
      <w:proofErr w:type="spellEnd"/>
      <w:r w:rsidR="008F4E79">
        <w:t xml:space="preserve"> in the GCMP format. The specific suggestion is to </w:t>
      </w:r>
      <w:r>
        <w:t>use two</w:t>
      </w:r>
      <w:r w:rsidR="008F4E79" w:rsidRPr="008F4E79">
        <w:t xml:space="preserve"> subpictures, with each face row in a separate subpicture, and treat</w:t>
      </w:r>
      <w:r w:rsidR="008F4E79">
        <w:t>ing</w:t>
      </w:r>
      <w:r w:rsidR="008F4E79" w:rsidRPr="008F4E79">
        <w:t xml:space="preserve"> sub-picture b</w:t>
      </w:r>
      <w:r w:rsidR="00C95EA6">
        <w:t>o</w:t>
      </w:r>
      <w:r w:rsidR="001E3FB7">
        <w:t xml:space="preserve">undaries </w:t>
      </w:r>
      <w:r w:rsidR="001E3FB7">
        <w:lastRenderedPageBreak/>
        <w:t>as picture boundaries. Volunteers are looking at</w:t>
      </w:r>
      <w:r w:rsidR="00C95EA6">
        <w:t xml:space="preserve"> </w:t>
      </w:r>
      <w:r w:rsidR="008F4E79">
        <w:t xml:space="preserve">subpicture </w:t>
      </w:r>
      <w:proofErr w:type="spellStart"/>
      <w:r w:rsidR="008F4E79">
        <w:t>config</w:t>
      </w:r>
      <w:proofErr w:type="spellEnd"/>
      <w:r w:rsidR="008F4E79">
        <w:t xml:space="preserve"> (e.g. layout and dimension) for each of the </w:t>
      </w:r>
      <w:r>
        <w:t xml:space="preserve">candidate test </w:t>
      </w:r>
      <w:r w:rsidR="008F4E79">
        <w:t>sequences</w:t>
      </w:r>
      <w:r w:rsidR="001E3FB7">
        <w:t xml:space="preserve">. Once this is completed, we will </w:t>
      </w:r>
      <w:r w:rsidR="008F4E79">
        <w:t xml:space="preserve">run the VTM with subpicture </w:t>
      </w:r>
      <w:proofErr w:type="spellStart"/>
      <w:r w:rsidR="003F1213">
        <w:t>config</w:t>
      </w:r>
      <w:proofErr w:type="spellEnd"/>
      <w:r w:rsidR="008F4E79">
        <w:t xml:space="preserve"> together with 360Lib to ensure that encoding, decoding and metric calculation </w:t>
      </w:r>
      <w:r>
        <w:t>is correctly performed (or fix</w:t>
      </w:r>
      <w:r w:rsidR="008F4E79">
        <w:t xml:space="preserve"> </w:t>
      </w:r>
      <w:r w:rsidR="003F1213">
        <w:t xml:space="preserve">software </w:t>
      </w:r>
      <w:r w:rsidR="008F4E79">
        <w:t>if</w:t>
      </w:r>
      <w:r>
        <w:t xml:space="preserve"> </w:t>
      </w:r>
      <w:r w:rsidR="008F4E79">
        <w:t>problems</w:t>
      </w:r>
      <w:r>
        <w:t xml:space="preserve"> are encountered).</w:t>
      </w:r>
      <w:r w:rsidR="001E3FB7">
        <w:t xml:space="preserve"> After subpicture encoding is completed, we will </w:t>
      </w:r>
      <w:r w:rsidR="003F1213">
        <w:t xml:space="preserve">compare the results between subpicture on and off and select the one with better </w:t>
      </w:r>
      <w:r w:rsidR="001E3FB7">
        <w:t>performance</w:t>
      </w:r>
      <w:r>
        <w:t>.</w:t>
      </w:r>
    </w:p>
    <w:p w14:paraId="7E62A565" w14:textId="77777777" w:rsidR="00C24272" w:rsidRDefault="00C24272" w:rsidP="00C24272">
      <w:pPr>
        <w:pStyle w:val="Heading1"/>
      </w:pPr>
      <w:r>
        <w:t xml:space="preserve">Acknowledgements </w:t>
      </w:r>
    </w:p>
    <w:p w14:paraId="2970146C" w14:textId="77777777" w:rsidR="00C24272" w:rsidRDefault="00C24272" w:rsidP="00C24272">
      <w:r>
        <w:t xml:space="preserve">The test coordinators would like to the following volunteers for their hard work:  </w:t>
      </w:r>
    </w:p>
    <w:p w14:paraId="4BCC291C" w14:textId="448769EC" w:rsidR="00C24272" w:rsidRDefault="00C24272" w:rsidP="00C24272">
      <w:r>
        <w:t xml:space="preserve">Jill Boyce (Intel) for providing guidance on how viewport selection was conducted in the </w:t>
      </w:r>
      <w:proofErr w:type="spellStart"/>
      <w:r>
        <w:t>CfE</w:t>
      </w:r>
      <w:proofErr w:type="spellEnd"/>
      <w:r>
        <w:t xml:space="preserve"> and </w:t>
      </w:r>
      <w:proofErr w:type="spellStart"/>
      <w:r>
        <w:t>CfP</w:t>
      </w:r>
      <w:proofErr w:type="spellEnd"/>
      <w:r>
        <w:t xml:space="preserve"> time, </w:t>
      </w:r>
      <w:r w:rsidR="0015563C">
        <w:t xml:space="preserve">and </w:t>
      </w:r>
      <w:r>
        <w:t>helping to select the viewports for the candidate sequences;</w:t>
      </w:r>
    </w:p>
    <w:p w14:paraId="7251E1A6" w14:textId="448D8D97" w:rsidR="00C24272" w:rsidRDefault="00C24272" w:rsidP="00C24272">
      <w:r>
        <w:t>Johannes Sauer (RWTH) and Louise Lee (</w:t>
      </w:r>
      <w:proofErr w:type="spellStart"/>
      <w:r>
        <w:t>MediaTek</w:t>
      </w:r>
      <w:proofErr w:type="spellEnd"/>
      <w:r>
        <w:t>) for patching 360Lib</w:t>
      </w:r>
      <w:r w:rsidR="0015563C">
        <w:t>-5.0</w:t>
      </w:r>
      <w:r>
        <w:t xml:space="preserve"> as needed such that HM encoding can be performed correctly, preparing </w:t>
      </w:r>
      <w:proofErr w:type="spellStart"/>
      <w:r>
        <w:t>config</w:t>
      </w:r>
      <w:proofErr w:type="spellEnd"/>
      <w:r>
        <w:t xml:space="preserve"> files, and doing multiple rounds of encoding;</w:t>
      </w:r>
    </w:p>
    <w:p w14:paraId="4A4A8C46" w14:textId="77777777" w:rsidR="00C24272" w:rsidRPr="00891DEB" w:rsidRDefault="00C24272" w:rsidP="00C24272">
      <w:r>
        <w:t>Edouard Francois (</w:t>
      </w:r>
      <w:proofErr w:type="spellStart"/>
      <w:r>
        <w:t>InterDigital</w:t>
      </w:r>
      <w:proofErr w:type="spellEnd"/>
      <w:r>
        <w:t>), Ru-Ling Liao (Alibaba) and Yang Wang (</w:t>
      </w:r>
      <w:proofErr w:type="spellStart"/>
      <w:r>
        <w:t>ByteDance</w:t>
      </w:r>
      <w:proofErr w:type="spellEnd"/>
      <w:r>
        <w:t>) for doing multiple rounds of encoding.</w:t>
      </w:r>
    </w:p>
    <w:p w14:paraId="559084A5" w14:textId="60B939E1" w:rsidR="00C95EA6" w:rsidRDefault="00C95EA6" w:rsidP="004938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3CEE532A" w14:textId="1DF957B7" w:rsidR="004B2971" w:rsidRDefault="004B2971" w:rsidP="004938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01A6B8B6" w14:textId="7408DE8D" w:rsidR="004B2971" w:rsidRDefault="004B29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134ECF85" w14:textId="63E217A9" w:rsidR="004B2971" w:rsidRDefault="004B2971" w:rsidP="004B2971">
      <w:pPr>
        <w:pStyle w:val="Heading1"/>
        <w:numPr>
          <w:ilvl w:val="0"/>
          <w:numId w:val="0"/>
        </w:numPr>
      </w:pPr>
      <w:r>
        <w:lastRenderedPageBreak/>
        <w:t>ANNEX: Visualization of Dynamic Viewports</w:t>
      </w:r>
    </w:p>
    <w:p w14:paraId="73B2A959" w14:textId="297CC211" w:rsidR="00345B23" w:rsidRPr="00345B23" w:rsidRDefault="00345B23" w:rsidP="007F3660">
      <w:r>
        <w:t xml:space="preserve">The plots below show the proposed viewports for 360 video test sequences under consideration. </w:t>
      </w:r>
      <w:r w:rsidR="00CF1658">
        <w:t xml:space="preserve">The starting point is </w:t>
      </w:r>
      <w:r w:rsidR="00DF2983">
        <w:t>marked with a red circle. The progression of longitude and latitude values along the frames of the test sequences are plotted in blue.</w:t>
      </w:r>
    </w:p>
    <w:p w14:paraId="37B1A5DD" w14:textId="2F7F5931" w:rsidR="004B2971" w:rsidRDefault="004B2971" w:rsidP="004B2971">
      <w:pPr>
        <w:pStyle w:val="Heading2"/>
        <w:numPr>
          <w:ilvl w:val="0"/>
          <w:numId w:val="0"/>
        </w:numPr>
      </w:pPr>
      <w:r>
        <w:t>Basketball</w:t>
      </w:r>
    </w:p>
    <w:p w14:paraId="438D89DD" w14:textId="3C49A92E" w:rsidR="004D6684" w:rsidRPr="004D6684" w:rsidRDefault="004D6684" w:rsidP="007F3660">
      <w:r w:rsidRPr="004D6684">
        <w:rPr>
          <w:noProof/>
          <w:lang w:eastAsia="zh-CN"/>
        </w:rPr>
        <w:drawing>
          <wp:inline distT="0" distB="0" distL="0" distR="0" wp14:anchorId="5B8F6374" wp14:editId="3C53F3AC">
            <wp:extent cx="5943600" cy="2874135"/>
            <wp:effectExtent l="0" t="0" r="0" b="0"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7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9004E" w14:textId="2AA40063" w:rsidR="004B2971" w:rsidRDefault="004B2971" w:rsidP="004B2971">
      <w:pPr>
        <w:pStyle w:val="Heading2"/>
        <w:numPr>
          <w:ilvl w:val="0"/>
          <w:numId w:val="0"/>
        </w:numPr>
      </w:pPr>
      <w:proofErr w:type="spellStart"/>
      <w:r>
        <w:t>GT_Sheriff</w:t>
      </w:r>
      <w:proofErr w:type="spellEnd"/>
    </w:p>
    <w:p w14:paraId="70AFA683" w14:textId="3409EF5E" w:rsidR="004D6684" w:rsidRPr="004D6684" w:rsidRDefault="004D6684" w:rsidP="007F3660">
      <w:r w:rsidRPr="004D6684">
        <w:rPr>
          <w:noProof/>
          <w:lang w:eastAsia="zh-CN"/>
        </w:rPr>
        <w:drawing>
          <wp:inline distT="0" distB="0" distL="0" distR="0" wp14:anchorId="26E339E8" wp14:editId="7185BDD8">
            <wp:extent cx="5943600" cy="2874135"/>
            <wp:effectExtent l="0" t="0" r="0" b="0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7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001C4" w14:textId="3A27CBFA" w:rsidR="004B2971" w:rsidRDefault="004B2971" w:rsidP="007F3660">
      <w:pPr>
        <w:pStyle w:val="Heading2"/>
        <w:numPr>
          <w:ilvl w:val="0"/>
          <w:numId w:val="0"/>
        </w:numPr>
      </w:pPr>
      <w:proofErr w:type="spellStart"/>
      <w:r>
        <w:lastRenderedPageBreak/>
        <w:t>HarbourBiking</w:t>
      </w:r>
      <w:proofErr w:type="spellEnd"/>
    </w:p>
    <w:p w14:paraId="2E3ADB3B" w14:textId="1D66DAAB" w:rsidR="004B2971" w:rsidRPr="007F3660" w:rsidRDefault="00C110B7" w:rsidP="004B2971">
      <w:pPr>
        <w:rPr>
          <w:lang w:val="de-DE"/>
        </w:rPr>
      </w:pPr>
      <w:r w:rsidRPr="00C110B7">
        <w:rPr>
          <w:noProof/>
          <w:lang w:eastAsia="zh-CN"/>
        </w:rPr>
        <w:drawing>
          <wp:inline distT="0" distB="0" distL="0" distR="0" wp14:anchorId="1C935522" wp14:editId="3C4DFAB8">
            <wp:extent cx="5943600" cy="2874135"/>
            <wp:effectExtent l="0" t="0" r="0" b="0"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7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B604B" w14:textId="28C31393" w:rsidR="004B2971" w:rsidRDefault="004B2971" w:rsidP="004B2971">
      <w:pPr>
        <w:pStyle w:val="Heading2"/>
        <w:numPr>
          <w:ilvl w:val="0"/>
          <w:numId w:val="0"/>
        </w:numPr>
      </w:pPr>
      <w:proofErr w:type="spellStart"/>
      <w:r>
        <w:t>JamSession</w:t>
      </w:r>
      <w:proofErr w:type="spellEnd"/>
    </w:p>
    <w:p w14:paraId="5ED2BFEC" w14:textId="135785F5" w:rsidR="00345B23" w:rsidRPr="00345B23" w:rsidRDefault="00345B23" w:rsidP="007F3660">
      <w:r w:rsidRPr="00345B23">
        <w:rPr>
          <w:noProof/>
          <w:lang w:eastAsia="zh-CN"/>
        </w:rPr>
        <w:drawing>
          <wp:inline distT="0" distB="0" distL="0" distR="0" wp14:anchorId="6FFD595B" wp14:editId="228E0050">
            <wp:extent cx="5943600" cy="2874135"/>
            <wp:effectExtent l="0" t="0" r="0" b="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7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71D52C" w14:textId="7BB7E659" w:rsidR="004B2971" w:rsidRDefault="004B2971" w:rsidP="004B2971">
      <w:pPr>
        <w:pStyle w:val="Heading2"/>
        <w:numPr>
          <w:ilvl w:val="0"/>
          <w:numId w:val="0"/>
        </w:numPr>
      </w:pPr>
      <w:proofErr w:type="spellStart"/>
      <w:r>
        <w:lastRenderedPageBreak/>
        <w:t>KiteFliteWalking</w:t>
      </w:r>
      <w:proofErr w:type="spellEnd"/>
    </w:p>
    <w:p w14:paraId="590CCE81" w14:textId="5F16A6B2" w:rsidR="004D6684" w:rsidRPr="004D6684" w:rsidRDefault="004D6684" w:rsidP="007F3660">
      <w:r w:rsidRPr="004D6684">
        <w:rPr>
          <w:noProof/>
          <w:lang w:eastAsia="zh-CN"/>
        </w:rPr>
        <w:drawing>
          <wp:inline distT="0" distB="0" distL="0" distR="0" wp14:anchorId="1802FB44" wp14:editId="7A5BB10C">
            <wp:extent cx="5943600" cy="2874135"/>
            <wp:effectExtent l="0" t="0" r="0" b="0"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7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E0A17" w14:textId="3CAEB688" w:rsidR="004B2971" w:rsidRDefault="004B2971" w:rsidP="004B2971">
      <w:pPr>
        <w:pStyle w:val="Heading2"/>
        <w:numPr>
          <w:ilvl w:val="0"/>
          <w:numId w:val="0"/>
        </w:numPr>
      </w:pPr>
      <w:proofErr w:type="spellStart"/>
      <w:r>
        <w:t>SkateBoardAtBridge</w:t>
      </w:r>
      <w:proofErr w:type="spellEnd"/>
    </w:p>
    <w:p w14:paraId="60A11AF4" w14:textId="29A06C8E" w:rsidR="00DF2983" w:rsidRDefault="00DF2983" w:rsidP="007F3660">
      <w:pPr>
        <w:pStyle w:val="ListParagraph"/>
        <w:numPr>
          <w:ilvl w:val="0"/>
          <w:numId w:val="20"/>
        </w:numPr>
      </w:pPr>
      <w:r>
        <w:t>Static viewport with (0°,0°):</w:t>
      </w:r>
    </w:p>
    <w:p w14:paraId="70118441" w14:textId="467A65D3" w:rsidR="00DF2983" w:rsidRDefault="00DF2983" w:rsidP="00345B23">
      <w:r w:rsidRPr="00DF2983">
        <w:rPr>
          <w:noProof/>
          <w:lang w:eastAsia="zh-CN"/>
        </w:rPr>
        <w:drawing>
          <wp:inline distT="0" distB="0" distL="0" distR="0" wp14:anchorId="7F85262A" wp14:editId="136188DB">
            <wp:extent cx="5943600" cy="2874135"/>
            <wp:effectExtent l="0" t="0" r="0" b="0"/>
            <wp:docPr id="46" name="Grafik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7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C52C8" w14:textId="0A7154D0" w:rsidR="00DF2983" w:rsidRDefault="00DF2983" w:rsidP="007F3660">
      <w:pPr>
        <w:pStyle w:val="ListParagraph"/>
        <w:keepNext/>
        <w:numPr>
          <w:ilvl w:val="0"/>
          <w:numId w:val="20"/>
        </w:numPr>
        <w:ind w:left="714" w:hanging="357"/>
      </w:pPr>
      <w:r>
        <w:lastRenderedPageBreak/>
        <w:t>Almost static viewport with 0 longitude and little elevation in latitude:</w:t>
      </w:r>
    </w:p>
    <w:p w14:paraId="159D6576" w14:textId="60528DF1" w:rsidR="00345B23" w:rsidRDefault="00345B23" w:rsidP="00345B23">
      <w:r w:rsidRPr="00345B23">
        <w:rPr>
          <w:noProof/>
          <w:lang w:eastAsia="zh-CN"/>
        </w:rPr>
        <w:drawing>
          <wp:inline distT="0" distB="0" distL="0" distR="0" wp14:anchorId="7C7BA547" wp14:editId="24D103EC">
            <wp:extent cx="5943600" cy="2874135"/>
            <wp:effectExtent l="0" t="0" r="0" b="0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7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3B22E" w14:textId="77777777" w:rsidR="00497B38" w:rsidRPr="00345B23" w:rsidRDefault="00497B38" w:rsidP="007F3660"/>
    <w:p w14:paraId="1B4A916A" w14:textId="77429794" w:rsidR="004B2971" w:rsidRDefault="004B2971" w:rsidP="004B2971">
      <w:pPr>
        <w:pStyle w:val="Heading2"/>
        <w:numPr>
          <w:ilvl w:val="0"/>
          <w:numId w:val="0"/>
        </w:numPr>
      </w:pPr>
      <w:proofErr w:type="spellStart"/>
      <w:r>
        <w:t>SkateboardTrick</w:t>
      </w:r>
      <w:proofErr w:type="spellEnd"/>
    </w:p>
    <w:p w14:paraId="6B3D8DD1" w14:textId="5A58DD03" w:rsidR="004B2971" w:rsidRPr="004B2971" w:rsidRDefault="00345B23" w:rsidP="007F3660">
      <w:r w:rsidRPr="00345B23">
        <w:rPr>
          <w:noProof/>
          <w:lang w:eastAsia="zh-CN"/>
        </w:rPr>
        <w:drawing>
          <wp:inline distT="0" distB="0" distL="0" distR="0" wp14:anchorId="204F1622" wp14:editId="654A0657">
            <wp:extent cx="5943600" cy="2874135"/>
            <wp:effectExtent l="0" t="0" r="0" b="0"/>
            <wp:docPr id="45" name="Grafik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7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2971" w:rsidRPr="004B2971" w:rsidSect="00247E1E">
      <w:headerReference w:type="default" r:id="rId30"/>
      <w:footerReference w:type="default" r:id="rId31"/>
      <w:pgSz w:w="12240" w:h="15840" w:code="1"/>
      <w:pgMar w:top="1152" w:right="1440" w:bottom="1152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C7707D" w16cid:durableId="22760C8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463B8" w14:textId="77777777" w:rsidR="00DA24F8" w:rsidRDefault="00DA24F8">
      <w:r>
        <w:separator/>
      </w:r>
    </w:p>
  </w:endnote>
  <w:endnote w:type="continuationSeparator" w:id="0">
    <w:p w14:paraId="797E5E61" w14:textId="77777777" w:rsidR="00DA24F8" w:rsidRDefault="00DA24F8">
      <w:r>
        <w:continuationSeparator/>
      </w:r>
    </w:p>
  </w:endnote>
  <w:endnote w:type="continuationNotice" w:id="1">
    <w:p w14:paraId="5BB937BB" w14:textId="77777777" w:rsidR="00DA24F8" w:rsidRDefault="00DA24F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FAF6002" w:rsidR="00B05349" w:rsidRPr="00C00DDE" w:rsidRDefault="00B053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F366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3660">
      <w:rPr>
        <w:rStyle w:val="PageNumber"/>
        <w:noProof/>
      </w:rPr>
      <w:t>2020-05-26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97284" w14:textId="77777777" w:rsidR="00DA24F8" w:rsidRDefault="00DA24F8">
      <w:r>
        <w:separator/>
      </w:r>
    </w:p>
  </w:footnote>
  <w:footnote w:type="continuationSeparator" w:id="0">
    <w:p w14:paraId="13ABCA8F" w14:textId="77777777" w:rsidR="00DA24F8" w:rsidRDefault="00DA24F8">
      <w:r>
        <w:continuationSeparator/>
      </w:r>
    </w:p>
  </w:footnote>
  <w:footnote w:type="continuationNotice" w:id="1">
    <w:p w14:paraId="035E5EEC" w14:textId="77777777" w:rsidR="00DA24F8" w:rsidRDefault="00DA24F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48540" w14:textId="77777777" w:rsidR="00B05349" w:rsidRDefault="00B05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61547"/>
    <w:multiLevelType w:val="hybridMultilevel"/>
    <w:tmpl w:val="0C124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66D76"/>
    <w:multiLevelType w:val="hybridMultilevel"/>
    <w:tmpl w:val="6EA04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C01A9"/>
    <w:multiLevelType w:val="hybridMultilevel"/>
    <w:tmpl w:val="E6F01DFC"/>
    <w:lvl w:ilvl="0" w:tplc="399EE3E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4276E"/>
    <w:multiLevelType w:val="hybridMultilevel"/>
    <w:tmpl w:val="5DA03DD8"/>
    <w:lvl w:ilvl="0" w:tplc="1B307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E94F9E"/>
    <w:multiLevelType w:val="hybridMultilevel"/>
    <w:tmpl w:val="8926EB0C"/>
    <w:lvl w:ilvl="0" w:tplc="8116A0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B1C6B"/>
    <w:multiLevelType w:val="hybridMultilevel"/>
    <w:tmpl w:val="04CA0ABE"/>
    <w:lvl w:ilvl="0" w:tplc="9EA6B0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537E4"/>
    <w:multiLevelType w:val="hybridMultilevel"/>
    <w:tmpl w:val="B9D6D6B6"/>
    <w:lvl w:ilvl="0" w:tplc="0409000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7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02510D"/>
    <w:multiLevelType w:val="hybridMultilevel"/>
    <w:tmpl w:val="3456331C"/>
    <w:lvl w:ilvl="0" w:tplc="5E10EB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CF5782"/>
    <w:multiLevelType w:val="hybridMultilevel"/>
    <w:tmpl w:val="00947F5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3"/>
  </w:num>
  <w:num w:numId="5">
    <w:abstractNumId w:val="14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9"/>
  </w:num>
  <w:num w:numId="14">
    <w:abstractNumId w:val="10"/>
  </w:num>
  <w:num w:numId="15">
    <w:abstractNumId w:val="11"/>
  </w:num>
  <w:num w:numId="16">
    <w:abstractNumId w:val="2"/>
  </w:num>
  <w:num w:numId="17">
    <w:abstractNumId w:val="5"/>
  </w:num>
  <w:num w:numId="18">
    <w:abstractNumId w:val="15"/>
  </w:num>
  <w:num w:numId="19">
    <w:abstractNumId w:val="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EB6"/>
    <w:rsid w:val="000145E8"/>
    <w:rsid w:val="00023488"/>
    <w:rsid w:val="000277A4"/>
    <w:rsid w:val="000308A3"/>
    <w:rsid w:val="00033F4F"/>
    <w:rsid w:val="00036479"/>
    <w:rsid w:val="000458BC"/>
    <w:rsid w:val="00045C41"/>
    <w:rsid w:val="00046C03"/>
    <w:rsid w:val="00065039"/>
    <w:rsid w:val="0007614F"/>
    <w:rsid w:val="00081398"/>
    <w:rsid w:val="00094479"/>
    <w:rsid w:val="000962AC"/>
    <w:rsid w:val="000A37FA"/>
    <w:rsid w:val="000B0C0F"/>
    <w:rsid w:val="000B1C6B"/>
    <w:rsid w:val="000B4FF9"/>
    <w:rsid w:val="000C09AC"/>
    <w:rsid w:val="000C2BAA"/>
    <w:rsid w:val="000E00F3"/>
    <w:rsid w:val="000F158C"/>
    <w:rsid w:val="000F3044"/>
    <w:rsid w:val="00102F3D"/>
    <w:rsid w:val="001101FA"/>
    <w:rsid w:val="00124E38"/>
    <w:rsid w:val="0012580B"/>
    <w:rsid w:val="00131C99"/>
    <w:rsid w:val="00131F90"/>
    <w:rsid w:val="0013458C"/>
    <w:rsid w:val="0013526E"/>
    <w:rsid w:val="00146152"/>
    <w:rsid w:val="00151609"/>
    <w:rsid w:val="00155526"/>
    <w:rsid w:val="0015563C"/>
    <w:rsid w:val="00171371"/>
    <w:rsid w:val="00175A24"/>
    <w:rsid w:val="00187E58"/>
    <w:rsid w:val="001A297E"/>
    <w:rsid w:val="001A368E"/>
    <w:rsid w:val="001A38CA"/>
    <w:rsid w:val="001A7329"/>
    <w:rsid w:val="001A792F"/>
    <w:rsid w:val="001B4E28"/>
    <w:rsid w:val="001C3525"/>
    <w:rsid w:val="001C3AFB"/>
    <w:rsid w:val="001C4A3F"/>
    <w:rsid w:val="001D1BD2"/>
    <w:rsid w:val="001E0248"/>
    <w:rsid w:val="001E02BE"/>
    <w:rsid w:val="001E3B37"/>
    <w:rsid w:val="001E3FB7"/>
    <w:rsid w:val="001F2594"/>
    <w:rsid w:val="001F49C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3C5"/>
    <w:rsid w:val="00255CF8"/>
    <w:rsid w:val="00263398"/>
    <w:rsid w:val="00263B99"/>
    <w:rsid w:val="002647D8"/>
    <w:rsid w:val="00266F06"/>
    <w:rsid w:val="00274D1F"/>
    <w:rsid w:val="00275746"/>
    <w:rsid w:val="00275BCF"/>
    <w:rsid w:val="00280613"/>
    <w:rsid w:val="0028577F"/>
    <w:rsid w:val="00291E36"/>
    <w:rsid w:val="00292257"/>
    <w:rsid w:val="002A54E0"/>
    <w:rsid w:val="002B1595"/>
    <w:rsid w:val="002B191D"/>
    <w:rsid w:val="002B2A56"/>
    <w:rsid w:val="002B2E83"/>
    <w:rsid w:val="002C77F9"/>
    <w:rsid w:val="002D0AF6"/>
    <w:rsid w:val="002E54E6"/>
    <w:rsid w:val="002E56BF"/>
    <w:rsid w:val="002F164D"/>
    <w:rsid w:val="003021BC"/>
    <w:rsid w:val="00306206"/>
    <w:rsid w:val="00306347"/>
    <w:rsid w:val="003165C1"/>
    <w:rsid w:val="00317D85"/>
    <w:rsid w:val="00327C56"/>
    <w:rsid w:val="003315A1"/>
    <w:rsid w:val="003373EC"/>
    <w:rsid w:val="00342FF4"/>
    <w:rsid w:val="00344E5A"/>
    <w:rsid w:val="00345B23"/>
    <w:rsid w:val="00346148"/>
    <w:rsid w:val="003468D3"/>
    <w:rsid w:val="003669EA"/>
    <w:rsid w:val="003706CC"/>
    <w:rsid w:val="0037130D"/>
    <w:rsid w:val="00377710"/>
    <w:rsid w:val="00391366"/>
    <w:rsid w:val="0039544F"/>
    <w:rsid w:val="003963FA"/>
    <w:rsid w:val="003A255E"/>
    <w:rsid w:val="003A2D8E"/>
    <w:rsid w:val="003A7CE6"/>
    <w:rsid w:val="003C20E4"/>
    <w:rsid w:val="003D6342"/>
    <w:rsid w:val="003E6F90"/>
    <w:rsid w:val="003E73ED"/>
    <w:rsid w:val="003F1213"/>
    <w:rsid w:val="003F5D0F"/>
    <w:rsid w:val="00402CBA"/>
    <w:rsid w:val="00414101"/>
    <w:rsid w:val="004219CF"/>
    <w:rsid w:val="004234F0"/>
    <w:rsid w:val="00431FCE"/>
    <w:rsid w:val="00433DDB"/>
    <w:rsid w:val="00435A29"/>
    <w:rsid w:val="00437619"/>
    <w:rsid w:val="0044114C"/>
    <w:rsid w:val="00465A1E"/>
    <w:rsid w:val="0049387F"/>
    <w:rsid w:val="0049445A"/>
    <w:rsid w:val="00497B38"/>
    <w:rsid w:val="004A2A63"/>
    <w:rsid w:val="004B210C"/>
    <w:rsid w:val="004B2971"/>
    <w:rsid w:val="004B6170"/>
    <w:rsid w:val="004D37FA"/>
    <w:rsid w:val="004D405F"/>
    <w:rsid w:val="004D62C6"/>
    <w:rsid w:val="004D6684"/>
    <w:rsid w:val="004D79EC"/>
    <w:rsid w:val="004E1EF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48A3"/>
    <w:rsid w:val="00567EC7"/>
    <w:rsid w:val="00570013"/>
    <w:rsid w:val="00570D83"/>
    <w:rsid w:val="005753EC"/>
    <w:rsid w:val="005801A2"/>
    <w:rsid w:val="00590B72"/>
    <w:rsid w:val="0059347D"/>
    <w:rsid w:val="005952A5"/>
    <w:rsid w:val="005A33A1"/>
    <w:rsid w:val="005B0FE7"/>
    <w:rsid w:val="005B217D"/>
    <w:rsid w:val="005C385F"/>
    <w:rsid w:val="005C7C26"/>
    <w:rsid w:val="005E1AC6"/>
    <w:rsid w:val="005E3F2B"/>
    <w:rsid w:val="005F6F1B"/>
    <w:rsid w:val="00606F89"/>
    <w:rsid w:val="006150B0"/>
    <w:rsid w:val="00615995"/>
    <w:rsid w:val="00616155"/>
    <w:rsid w:val="00624B33"/>
    <w:rsid w:val="006270C3"/>
    <w:rsid w:val="0063041A"/>
    <w:rsid w:val="00630AA2"/>
    <w:rsid w:val="00631D8B"/>
    <w:rsid w:val="00646707"/>
    <w:rsid w:val="00657F7E"/>
    <w:rsid w:val="00661A01"/>
    <w:rsid w:val="00662E58"/>
    <w:rsid w:val="006637F2"/>
    <w:rsid w:val="006642A5"/>
    <w:rsid w:val="00664DCF"/>
    <w:rsid w:val="00680B5F"/>
    <w:rsid w:val="006C115A"/>
    <w:rsid w:val="006C2D94"/>
    <w:rsid w:val="006C5D39"/>
    <w:rsid w:val="006C63BE"/>
    <w:rsid w:val="006D6D9B"/>
    <w:rsid w:val="006E10CE"/>
    <w:rsid w:val="006E2810"/>
    <w:rsid w:val="006E3A88"/>
    <w:rsid w:val="006E5417"/>
    <w:rsid w:val="006F0794"/>
    <w:rsid w:val="006F3B05"/>
    <w:rsid w:val="006F7528"/>
    <w:rsid w:val="007023DE"/>
    <w:rsid w:val="00704727"/>
    <w:rsid w:val="00712F60"/>
    <w:rsid w:val="00720E3B"/>
    <w:rsid w:val="007400F7"/>
    <w:rsid w:val="0074393F"/>
    <w:rsid w:val="00745F6B"/>
    <w:rsid w:val="00751423"/>
    <w:rsid w:val="0075175B"/>
    <w:rsid w:val="0075585E"/>
    <w:rsid w:val="00770571"/>
    <w:rsid w:val="00774E24"/>
    <w:rsid w:val="007768FF"/>
    <w:rsid w:val="007824D3"/>
    <w:rsid w:val="00796EE3"/>
    <w:rsid w:val="007A6DA6"/>
    <w:rsid w:val="007A7D29"/>
    <w:rsid w:val="007B4AB8"/>
    <w:rsid w:val="007C638F"/>
    <w:rsid w:val="007D1181"/>
    <w:rsid w:val="007D21A5"/>
    <w:rsid w:val="007E01A3"/>
    <w:rsid w:val="007F1F8B"/>
    <w:rsid w:val="007F3660"/>
    <w:rsid w:val="007F6205"/>
    <w:rsid w:val="007F67A1"/>
    <w:rsid w:val="007F7375"/>
    <w:rsid w:val="0080403D"/>
    <w:rsid w:val="00804623"/>
    <w:rsid w:val="008101B3"/>
    <w:rsid w:val="00811C05"/>
    <w:rsid w:val="008206C8"/>
    <w:rsid w:val="00824355"/>
    <w:rsid w:val="00830CBA"/>
    <w:rsid w:val="00836170"/>
    <w:rsid w:val="00856AF5"/>
    <w:rsid w:val="0086387C"/>
    <w:rsid w:val="008663E4"/>
    <w:rsid w:val="00874A6C"/>
    <w:rsid w:val="00876C65"/>
    <w:rsid w:val="00882F72"/>
    <w:rsid w:val="00891DEB"/>
    <w:rsid w:val="00893DC4"/>
    <w:rsid w:val="008A4B4C"/>
    <w:rsid w:val="008C239F"/>
    <w:rsid w:val="008E480C"/>
    <w:rsid w:val="008F3707"/>
    <w:rsid w:val="008F4E79"/>
    <w:rsid w:val="00907757"/>
    <w:rsid w:val="00917980"/>
    <w:rsid w:val="009212B0"/>
    <w:rsid w:val="00921FA1"/>
    <w:rsid w:val="009234A5"/>
    <w:rsid w:val="00933453"/>
    <w:rsid w:val="009336F7"/>
    <w:rsid w:val="0093636C"/>
    <w:rsid w:val="009374A7"/>
    <w:rsid w:val="0095540F"/>
    <w:rsid w:val="00955F6D"/>
    <w:rsid w:val="00977C16"/>
    <w:rsid w:val="00981340"/>
    <w:rsid w:val="00982EA9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6B11"/>
    <w:rsid w:val="00A46843"/>
    <w:rsid w:val="00A47656"/>
    <w:rsid w:val="00A56B97"/>
    <w:rsid w:val="00A6093D"/>
    <w:rsid w:val="00A67EB2"/>
    <w:rsid w:val="00A72017"/>
    <w:rsid w:val="00A767DC"/>
    <w:rsid w:val="00A76A6D"/>
    <w:rsid w:val="00A83253"/>
    <w:rsid w:val="00A96712"/>
    <w:rsid w:val="00AA6E84"/>
    <w:rsid w:val="00AB1A1C"/>
    <w:rsid w:val="00AD05A8"/>
    <w:rsid w:val="00AE341B"/>
    <w:rsid w:val="00AE56D1"/>
    <w:rsid w:val="00AF334F"/>
    <w:rsid w:val="00B01905"/>
    <w:rsid w:val="00B05349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CDD"/>
    <w:rsid w:val="00B827C6"/>
    <w:rsid w:val="00B83C38"/>
    <w:rsid w:val="00B94B06"/>
    <w:rsid w:val="00B94C28"/>
    <w:rsid w:val="00B952A8"/>
    <w:rsid w:val="00BC10BA"/>
    <w:rsid w:val="00BC5AFD"/>
    <w:rsid w:val="00BC7E19"/>
    <w:rsid w:val="00C00DDE"/>
    <w:rsid w:val="00C04F43"/>
    <w:rsid w:val="00C0609D"/>
    <w:rsid w:val="00C110B7"/>
    <w:rsid w:val="00C115AB"/>
    <w:rsid w:val="00C13DE4"/>
    <w:rsid w:val="00C24272"/>
    <w:rsid w:val="00C26CCB"/>
    <w:rsid w:val="00C30249"/>
    <w:rsid w:val="00C3723B"/>
    <w:rsid w:val="00C42466"/>
    <w:rsid w:val="00C606C9"/>
    <w:rsid w:val="00C63C9F"/>
    <w:rsid w:val="00C77679"/>
    <w:rsid w:val="00C80288"/>
    <w:rsid w:val="00C836F0"/>
    <w:rsid w:val="00C84003"/>
    <w:rsid w:val="00C90650"/>
    <w:rsid w:val="00C95EA6"/>
    <w:rsid w:val="00C97D78"/>
    <w:rsid w:val="00CC0A01"/>
    <w:rsid w:val="00CC2AAE"/>
    <w:rsid w:val="00CC5A42"/>
    <w:rsid w:val="00CD0EAB"/>
    <w:rsid w:val="00CE5E02"/>
    <w:rsid w:val="00CF1658"/>
    <w:rsid w:val="00CF34DB"/>
    <w:rsid w:val="00CF3917"/>
    <w:rsid w:val="00CF401F"/>
    <w:rsid w:val="00CF558F"/>
    <w:rsid w:val="00D010C0"/>
    <w:rsid w:val="00D073E2"/>
    <w:rsid w:val="00D1555A"/>
    <w:rsid w:val="00D21BBB"/>
    <w:rsid w:val="00D443D0"/>
    <w:rsid w:val="00D446EC"/>
    <w:rsid w:val="00D51BF0"/>
    <w:rsid w:val="00D531DB"/>
    <w:rsid w:val="00D55942"/>
    <w:rsid w:val="00D807BF"/>
    <w:rsid w:val="00D82FCC"/>
    <w:rsid w:val="00DA17FC"/>
    <w:rsid w:val="00DA24F8"/>
    <w:rsid w:val="00DA7887"/>
    <w:rsid w:val="00DB2C26"/>
    <w:rsid w:val="00DC7A1B"/>
    <w:rsid w:val="00DD02F4"/>
    <w:rsid w:val="00DD2BDE"/>
    <w:rsid w:val="00DD6622"/>
    <w:rsid w:val="00DE1C7C"/>
    <w:rsid w:val="00DE339E"/>
    <w:rsid w:val="00DE6B43"/>
    <w:rsid w:val="00DE6C5B"/>
    <w:rsid w:val="00DF2983"/>
    <w:rsid w:val="00E0664F"/>
    <w:rsid w:val="00E11923"/>
    <w:rsid w:val="00E20E82"/>
    <w:rsid w:val="00E262D4"/>
    <w:rsid w:val="00E32421"/>
    <w:rsid w:val="00E36250"/>
    <w:rsid w:val="00E47F2D"/>
    <w:rsid w:val="00E54511"/>
    <w:rsid w:val="00E60EDC"/>
    <w:rsid w:val="00E61DAC"/>
    <w:rsid w:val="00E7207F"/>
    <w:rsid w:val="00E72B80"/>
    <w:rsid w:val="00E72CDF"/>
    <w:rsid w:val="00E75FE3"/>
    <w:rsid w:val="00E86C4C"/>
    <w:rsid w:val="00E907A3"/>
    <w:rsid w:val="00EA5AE0"/>
    <w:rsid w:val="00EB1E8C"/>
    <w:rsid w:val="00EB298E"/>
    <w:rsid w:val="00EB3F79"/>
    <w:rsid w:val="00EB56E1"/>
    <w:rsid w:val="00EB6BB9"/>
    <w:rsid w:val="00EB7AB1"/>
    <w:rsid w:val="00EC32BD"/>
    <w:rsid w:val="00ED0A05"/>
    <w:rsid w:val="00ED7B5D"/>
    <w:rsid w:val="00ED7C6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D8E"/>
    <w:rsid w:val="00FA60F5"/>
    <w:rsid w:val="00FB0E84"/>
    <w:rsid w:val="00FC2405"/>
    <w:rsid w:val="00FC6886"/>
    <w:rsid w:val="00FC6B1C"/>
    <w:rsid w:val="00FD01C2"/>
    <w:rsid w:val="00FD5EBF"/>
    <w:rsid w:val="00FD7F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C7E19"/>
    <w:pPr>
      <w:ind w:left="720"/>
      <w:contextualSpacing/>
    </w:pPr>
  </w:style>
  <w:style w:type="table" w:styleId="TableGrid">
    <w:name w:val="Table Grid"/>
    <w:basedOn w:val="TableNormal"/>
    <w:rsid w:val="005B0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qFormat/>
    <w:rsid w:val="006E10C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6E10CE"/>
    <w:rPr>
      <w:rFonts w:eastAsia="SimSun"/>
      <w:b/>
      <w:bCs/>
      <w:szCs w:val="24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8663E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55CF8"/>
    <w:rPr>
      <w:sz w:val="22"/>
    </w:rPr>
  </w:style>
  <w:style w:type="character" w:styleId="CommentReference">
    <w:name w:val="annotation reference"/>
    <w:basedOn w:val="DefaultParagraphFont"/>
    <w:rsid w:val="00CF40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40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40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40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401F"/>
    <w:rPr>
      <w:b/>
      <w:bCs/>
    </w:rPr>
  </w:style>
  <w:style w:type="paragraph" w:styleId="NormalWeb">
    <w:name w:val="Normal (Web)"/>
    <w:basedOn w:val="Normal"/>
    <w:uiPriority w:val="99"/>
    <w:unhideWhenUsed/>
    <w:rsid w:val="007D21A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emf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hyperlink" Target="https://jvet.hhi.fraunhofer.de/svn/svn_360Lib/trunk/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5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sauer/hm-16.16-360lib-5.0-padded-cmp.git" TargetMode="External"/><Relationship Id="rId24" Type="http://schemas.openxmlformats.org/officeDocument/2006/relationships/image" Target="media/image14.e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10" Type="http://schemas.openxmlformats.org/officeDocument/2006/relationships/hyperlink" Target="mailto:baroncini@gmx.com" TargetMode="External"/><Relationship Id="rId19" Type="http://schemas.openxmlformats.org/officeDocument/2006/relationships/image" Target="media/image9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ien@lfb.rwth-aachen.de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header" Target="header1.xml"/><Relationship Id="rId35" Type="http://schemas.microsoft.com/office/2016/09/relationships/commentsIds" Target="commentsIds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1242</Words>
  <Characters>7080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Ye, Yan</cp:lastModifiedBy>
  <cp:revision>11</cp:revision>
  <cp:lastPrinted>1900-01-01T08:00:00Z</cp:lastPrinted>
  <dcterms:created xsi:type="dcterms:W3CDTF">2020-05-26T14:43:00Z</dcterms:created>
  <dcterms:modified xsi:type="dcterms:W3CDTF">2020-05-26T21:46:00Z</dcterms:modified>
</cp:coreProperties>
</file>