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FC9A6A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323C91">
              <w:rPr>
                <w:lang w:val="en-CA"/>
              </w:rPr>
              <w:t>0777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199C45" w:rsidR="00E61DAC" w:rsidRPr="005B217D" w:rsidRDefault="00323C9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23C91">
              <w:rPr>
                <w:b/>
                <w:szCs w:val="22"/>
                <w:lang w:val="en-CA"/>
              </w:rPr>
              <w:t>Crosscheck of JVET-Q0351 (Non-CE: Report on experimental result for fixing BDPCM Chroma mismatch)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9FC52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4A4F6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7D20769" w:rsidR="00E61DAC" w:rsidRPr="005B217D" w:rsidRDefault="00323C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J. Gan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C. </w:t>
            </w:r>
            <w:proofErr w:type="spellStart"/>
            <w:r>
              <w:rPr>
                <w:szCs w:val="22"/>
                <w:lang w:val="en-CA"/>
              </w:rPr>
              <w:t>Rosewarne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Building A, 5 Talavera Rd,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Macquarie Park, 2113, NSW, Australia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A968CBA" w14:textId="1B4CD9AF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23C91">
              <w:rPr>
                <w:szCs w:val="22"/>
                <w:lang w:val="en-CA"/>
              </w:rPr>
              <w:t>+61 2 9805 2844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23C91" w:rsidRPr="003B4F63">
                <w:rPr>
                  <w:rStyle w:val="Hyperlink"/>
                  <w:szCs w:val="22"/>
                  <w:lang w:val="en-CA"/>
                </w:rPr>
                <w:t>jonathan.gan@canon.com.au</w:t>
              </w:r>
            </w:hyperlink>
          </w:p>
          <w:p w14:paraId="32C2ABFD" w14:textId="60A0010E" w:rsidR="00323C91" w:rsidRPr="005B217D" w:rsidRDefault="007B70DA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23C91" w:rsidRPr="003B4F63">
                <w:rPr>
                  <w:rStyle w:val="Hyperlink"/>
                  <w:szCs w:val="22"/>
                  <w:lang w:val="en-CA"/>
                </w:rPr>
                <w:t>chris.rosewarne@canon.com.au</w:t>
              </w:r>
            </w:hyperlink>
            <w:r w:rsidR="00323C91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511556" w:rsidR="00E61DAC" w:rsidRPr="005B217D" w:rsidRDefault="00323C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Australia Pty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5F0B19" w14:textId="546D49BC" w:rsidR="00E61DAC" w:rsidRPr="005B217D" w:rsidRDefault="00A522BE" w:rsidP="00323C91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is a cross-check report of JVET-Q0351. It is confirmed that the </w:t>
      </w:r>
      <w:r w:rsidR="00FD240C">
        <w:rPr>
          <w:szCs w:val="22"/>
          <w:lang w:val="en-CA"/>
        </w:rPr>
        <w:t xml:space="preserve">partial </w:t>
      </w:r>
      <w:r>
        <w:rPr>
          <w:szCs w:val="22"/>
          <w:lang w:val="en-CA"/>
        </w:rPr>
        <w:t>cross-checked results match the proponent’s results</w:t>
      </w:r>
      <w:r w:rsidR="00840D0D">
        <w:rPr>
          <w:szCs w:val="22"/>
          <w:lang w:val="en-CA"/>
        </w:rPr>
        <w:t xml:space="preserve"> of Table 3 in JVET-Q0351</w:t>
      </w:r>
      <w:r>
        <w:rPr>
          <w:szCs w:val="22"/>
          <w:lang w:val="en-CA"/>
        </w:rPr>
        <w:t>.</w:t>
      </w:r>
    </w:p>
    <w:p w14:paraId="2C86AB34" w14:textId="558AA06A" w:rsidR="00285FFC" w:rsidRDefault="00285FFC" w:rsidP="00E11923">
      <w:pPr>
        <w:pStyle w:val="Heading1"/>
        <w:rPr>
          <w:lang w:val="en-CA"/>
        </w:rPr>
      </w:pPr>
      <w:r>
        <w:rPr>
          <w:lang w:val="en-CA"/>
        </w:rPr>
        <w:t>Analysis</w:t>
      </w:r>
    </w:p>
    <w:p w14:paraId="178922ED" w14:textId="7C7311DD" w:rsidR="00FD240C" w:rsidRDefault="00FD240C" w:rsidP="00840D0D">
      <w:pPr>
        <w:rPr>
          <w:lang w:val="en-CA"/>
        </w:rPr>
      </w:pPr>
      <w:r>
        <w:rPr>
          <w:lang w:val="en-CA"/>
        </w:rPr>
        <w:t xml:space="preserve">As described in JVET-Q0351, there are two aspects which are mismatched between the VVC draft spec and the VTM 7.0 software. For the first aspect, the chroma BDPCM syntax elements use separate contexts from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BDPCM syntax elements in the </w:t>
      </w:r>
      <w:proofErr w:type="gramStart"/>
      <w:r>
        <w:rPr>
          <w:lang w:val="en-CA"/>
        </w:rPr>
        <w:t>spec, but</w:t>
      </w:r>
      <w:proofErr w:type="gramEnd"/>
      <w:r>
        <w:rPr>
          <w:lang w:val="en-CA"/>
        </w:rPr>
        <w:t xml:space="preserve"> share contexts in the software. This inconsistency has also been reported on the bug tracker as ticket #708. For the second aspect, the chroma BDPCM syntax elements are grouped with other chroma intra prediction syntax elements in the </w:t>
      </w:r>
      <w:proofErr w:type="gramStart"/>
      <w:r>
        <w:rPr>
          <w:lang w:val="en-CA"/>
        </w:rPr>
        <w:t>spec, but</w:t>
      </w:r>
      <w:proofErr w:type="gramEnd"/>
      <w:r>
        <w:rPr>
          <w:lang w:val="en-CA"/>
        </w:rPr>
        <w:t xml:space="preserve"> is signalled directly after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BDPCM syntax elements in the software. This inconsistency has also been reported on the bug tracker as ticket #780. It is also noted that a proponent of chroma BDPCM </w:t>
      </w:r>
      <w:r w:rsidR="00527C31">
        <w:rPr>
          <w:lang w:val="en-CA"/>
        </w:rPr>
        <w:t>has asserted that aspect 2 should be aligned to the spec.</w:t>
      </w:r>
      <w:bookmarkStart w:id="0" w:name="_GoBack"/>
      <w:bookmarkEnd w:id="0"/>
    </w:p>
    <w:p w14:paraId="71E0AA0E" w14:textId="45697EE2" w:rsidR="00FD240C" w:rsidRDefault="00527C31" w:rsidP="00840D0D">
      <w:pPr>
        <w:rPr>
          <w:lang w:val="en-CA"/>
        </w:rPr>
      </w:pPr>
      <w:r>
        <w:rPr>
          <w:lang w:val="en-CA"/>
        </w:rPr>
        <w:t>JVET-Q0351</w:t>
      </w:r>
      <w:r w:rsidR="00FD240C">
        <w:rPr>
          <w:lang w:val="en-CA"/>
        </w:rPr>
        <w:t xml:space="preserve"> aligns both aspects to the spec.</w:t>
      </w:r>
    </w:p>
    <w:p w14:paraId="7B1F9AD4" w14:textId="2A758699" w:rsidR="00840D0D" w:rsidRPr="00840D0D" w:rsidRDefault="00FD240C" w:rsidP="00840D0D">
      <w:pPr>
        <w:rPr>
          <w:lang w:val="en-CA"/>
        </w:rPr>
      </w:pPr>
      <w:r>
        <w:rPr>
          <w:lang w:val="en-CA"/>
        </w:rPr>
        <w:t>The two aspects are controlled by separate macros. The software is confirmed as a straightforward implementation of the bugfix.</w:t>
      </w:r>
    </w:p>
    <w:p w14:paraId="5F0CF8E4" w14:textId="34794CDE" w:rsidR="001F2594" w:rsidRDefault="00285FFC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A9B4D21" w14:textId="6FB7C923" w:rsidR="00342FF4" w:rsidRPr="005B217D" w:rsidRDefault="00342FF4" w:rsidP="00A522BE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3FED6" w14:textId="77777777" w:rsidR="007B70DA" w:rsidRDefault="007B70DA">
      <w:r>
        <w:separator/>
      </w:r>
    </w:p>
  </w:endnote>
  <w:endnote w:type="continuationSeparator" w:id="0">
    <w:p w14:paraId="359C84E8" w14:textId="77777777" w:rsidR="007B70DA" w:rsidRDefault="007B7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1E503D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D240C">
      <w:rPr>
        <w:rStyle w:val="PageNumber"/>
        <w:noProof/>
      </w:rPr>
      <w:t>2020-01-10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0B9456" w14:textId="77777777" w:rsidR="007B70DA" w:rsidRDefault="007B70DA">
      <w:r>
        <w:separator/>
      </w:r>
    </w:p>
  </w:footnote>
  <w:footnote w:type="continuationSeparator" w:id="0">
    <w:p w14:paraId="1B7CEF34" w14:textId="77777777" w:rsidR="007B70DA" w:rsidRDefault="007B70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5FFC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3C91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27C3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270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70DA"/>
    <w:rsid w:val="007D1181"/>
    <w:rsid w:val="007E01A3"/>
    <w:rsid w:val="007F1F8B"/>
    <w:rsid w:val="007F6205"/>
    <w:rsid w:val="007F67A1"/>
    <w:rsid w:val="00811C05"/>
    <w:rsid w:val="008206C8"/>
    <w:rsid w:val="00840D0D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22BE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240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3C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chris.rosewarne@canon.com.a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onathan.gan@canon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Jonathan Gan (Canon)</cp:lastModifiedBy>
  <cp:revision>10</cp:revision>
  <cp:lastPrinted>1900-01-01T08:00:00Z</cp:lastPrinted>
  <dcterms:created xsi:type="dcterms:W3CDTF">2019-11-01T13:47:00Z</dcterms:created>
  <dcterms:modified xsi:type="dcterms:W3CDTF">2020-01-11T19:16:00Z</dcterms:modified>
</cp:coreProperties>
</file>