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6921A5E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341DC9">
              <w:rPr>
                <w:lang w:val="en-CA"/>
              </w:rPr>
              <w:t>0662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E503CE" w:rsidR="00E61DAC" w:rsidRPr="005B217D" w:rsidRDefault="00097B8D" w:rsidP="009D7CE6">
            <w:pPr>
              <w:spacing w:before="60" w:after="60"/>
              <w:rPr>
                <w:b/>
                <w:szCs w:val="22"/>
                <w:lang w:val="en-CA"/>
              </w:rPr>
            </w:pPr>
            <w:r w:rsidRPr="00097B8D">
              <w:rPr>
                <w:b/>
                <w:szCs w:val="22"/>
                <w:lang w:val="en-CA"/>
              </w:rPr>
              <w:t>Cross-check of JVET-Q0525 Non-CE4: Support large rotation and flipping in affine and PROF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62865B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2B015CA" w:rsidR="00E61DAC" w:rsidRPr="005B217D" w:rsidRDefault="00966FB5" w:rsidP="005E1AC6">
            <w:pPr>
              <w:spacing w:before="60" w:after="60"/>
              <w:rPr>
                <w:szCs w:val="22"/>
                <w:lang w:val="en-CA"/>
              </w:rPr>
            </w:pPr>
            <w:r>
              <w:rPr>
                <w:szCs w:val="22"/>
                <w:lang w:val="en-CA"/>
              </w:rPr>
              <w:t>Cross-check</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92CA2DA" w:rsidR="00E61DAC" w:rsidRPr="005B217D" w:rsidRDefault="00966FB5">
            <w:pPr>
              <w:spacing w:before="60" w:after="60"/>
              <w:rPr>
                <w:szCs w:val="22"/>
                <w:lang w:val="en-CA"/>
              </w:rPr>
            </w:pPr>
            <w:r>
              <w:rPr>
                <w:szCs w:val="22"/>
                <w:lang w:val="en-CA"/>
              </w:rPr>
              <w:t>Du Liu</w:t>
            </w:r>
          </w:p>
        </w:tc>
        <w:tc>
          <w:tcPr>
            <w:tcW w:w="900" w:type="dxa"/>
          </w:tcPr>
          <w:p w14:paraId="0140ECA2" w14:textId="50E5BF07" w:rsidR="00E61DAC" w:rsidRPr="005B217D" w:rsidRDefault="00E61DAC">
            <w:pPr>
              <w:spacing w:before="60" w:after="60"/>
              <w:rPr>
                <w:szCs w:val="22"/>
                <w:lang w:val="en-CA"/>
              </w:rPr>
            </w:pPr>
            <w:r w:rsidRPr="005B217D">
              <w:rPr>
                <w:szCs w:val="22"/>
                <w:lang w:val="en-CA"/>
              </w:rPr>
              <w:t>Email:</w:t>
            </w:r>
          </w:p>
        </w:tc>
        <w:tc>
          <w:tcPr>
            <w:tcW w:w="3060" w:type="dxa"/>
          </w:tcPr>
          <w:p w14:paraId="32C2ABFD" w14:textId="4063A033" w:rsidR="00E61DAC" w:rsidRPr="005B217D" w:rsidRDefault="00966FB5" w:rsidP="005952A5">
            <w:pPr>
              <w:spacing w:before="60" w:after="60"/>
              <w:rPr>
                <w:szCs w:val="22"/>
                <w:lang w:val="en-CA"/>
              </w:rPr>
            </w:pPr>
            <w:r>
              <w:rPr>
                <w:szCs w:val="22"/>
                <w:lang w:val="en-CA"/>
              </w:rPr>
              <w:t>du.liu@ericsson.com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8AF8749" w:rsidR="00E61DAC" w:rsidRPr="005B217D" w:rsidRDefault="00966FB5">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B469807" w14:textId="5D27150A" w:rsidR="00F84233" w:rsidRDefault="00F968AB" w:rsidP="00C00DDE">
      <w:pPr>
        <w:rPr>
          <w:lang w:val="en-CA"/>
        </w:rPr>
      </w:pPr>
      <w:r>
        <w:rPr>
          <w:lang w:val="en-CA"/>
        </w:rPr>
        <w:t>JVET-</w:t>
      </w:r>
      <w:r w:rsidR="00F577F6">
        <w:rPr>
          <w:lang w:val="en-CA"/>
        </w:rPr>
        <w:t>Q</w:t>
      </w:r>
      <w:r>
        <w:rPr>
          <w:lang w:val="en-CA"/>
        </w:rPr>
        <w:t xml:space="preserve">0525 </w:t>
      </w:r>
      <w:r w:rsidR="009706E4">
        <w:rPr>
          <w:lang w:val="en-CA"/>
        </w:rPr>
        <w:t xml:space="preserve">proposes two solutions to address the </w:t>
      </w:r>
      <w:r w:rsidR="00DC5D3D">
        <w:rPr>
          <w:lang w:val="en-CA"/>
        </w:rPr>
        <w:t xml:space="preserve">discontinuity problem asserted in affine motion compensation and PROF </w:t>
      </w:r>
      <w:r w:rsidR="007B1F79">
        <w:rPr>
          <w:lang w:val="en-CA"/>
        </w:rPr>
        <w:t xml:space="preserve">when large rotation and flipping </w:t>
      </w:r>
      <w:r w:rsidR="00DA33D9">
        <w:rPr>
          <w:lang w:val="en-CA"/>
        </w:rPr>
        <w:t xml:space="preserve">happen. </w:t>
      </w:r>
      <w:r w:rsidR="00D876C5">
        <w:rPr>
          <w:lang w:val="en-CA"/>
        </w:rPr>
        <w:t>It is reported that the</w:t>
      </w:r>
      <w:r w:rsidR="00E22A88">
        <w:rPr>
          <w:lang w:val="en-CA"/>
        </w:rPr>
        <w:t xml:space="preserve"> </w:t>
      </w:r>
      <w:r w:rsidR="00E22A88" w:rsidRPr="00F577F6">
        <w:rPr>
          <w:lang w:val="en-CA"/>
        </w:rPr>
        <w:t>description</w:t>
      </w:r>
      <w:r w:rsidR="00D876C5">
        <w:rPr>
          <w:lang w:val="en-CA"/>
        </w:rPr>
        <w:t xml:space="preserve"> in </w:t>
      </w:r>
      <w:r w:rsidR="00D876C5">
        <w:rPr>
          <w:szCs w:val="22"/>
          <w:lang w:val="en-CA"/>
        </w:rPr>
        <w:t>JVET-</w:t>
      </w:r>
      <w:r w:rsidR="00C52E5B">
        <w:rPr>
          <w:szCs w:val="22"/>
          <w:lang w:val="en-CA"/>
        </w:rPr>
        <w:t>Q0525</w:t>
      </w:r>
      <w:r w:rsidR="00D876C5">
        <w:rPr>
          <w:szCs w:val="22"/>
          <w:lang w:val="en-CA"/>
        </w:rPr>
        <w:t xml:space="preserve"> </w:t>
      </w:r>
      <w:r w:rsidR="00D876C5">
        <w:rPr>
          <w:lang w:val="en-CA"/>
        </w:rPr>
        <w:t xml:space="preserve">matches </w:t>
      </w:r>
      <w:r w:rsidR="00D876C5">
        <w:rPr>
          <w:szCs w:val="22"/>
          <w:lang w:val="en-CA"/>
        </w:rPr>
        <w:t>the software</w:t>
      </w:r>
      <w:r w:rsidR="00D876C5">
        <w:rPr>
          <w:lang w:val="en-CA"/>
        </w:rPr>
        <w:t xml:space="preserve"> provided by the proponent</w:t>
      </w:r>
      <w:r w:rsidR="00E22A88">
        <w:rPr>
          <w:lang w:val="en-CA"/>
        </w:rPr>
        <w:t>.</w:t>
      </w:r>
      <w:r w:rsidR="00C52E5B">
        <w:rPr>
          <w:lang w:val="en-CA"/>
        </w:rPr>
        <w:t xml:space="preserve"> It is also reported that the overall BD-rate results </w:t>
      </w:r>
      <w:r w:rsidR="00BC1416">
        <w:rPr>
          <w:lang w:val="en-CA"/>
        </w:rPr>
        <w:t>with JVET</w:t>
      </w:r>
      <w:r w:rsidR="00AC6686">
        <w:rPr>
          <w:lang w:val="en-CA"/>
        </w:rPr>
        <w:t>-</w:t>
      </w:r>
      <w:r w:rsidR="00BC1416">
        <w:rPr>
          <w:lang w:val="en-CA"/>
        </w:rPr>
        <w:t xml:space="preserve">CTC case </w:t>
      </w:r>
      <w:r w:rsidR="00C52E5B">
        <w:rPr>
          <w:lang w:val="en-CA"/>
        </w:rPr>
        <w:t>match the ones provided in JVET-Q052</w:t>
      </w:r>
      <w:r w:rsidR="00BC1416">
        <w:rPr>
          <w:lang w:val="en-CA"/>
        </w:rPr>
        <w:t>5</w:t>
      </w:r>
      <w:r w:rsidR="00C52E5B">
        <w:rPr>
          <w:lang w:val="en-CA"/>
        </w:rPr>
        <w:t>.</w:t>
      </w:r>
    </w:p>
    <w:p w14:paraId="7D2AC1F0" w14:textId="5FA396ED" w:rsidR="00745F6B" w:rsidRPr="005B217D" w:rsidRDefault="00745F6B" w:rsidP="00E11923">
      <w:pPr>
        <w:pStyle w:val="Heading1"/>
        <w:rPr>
          <w:lang w:val="en-CA"/>
        </w:rPr>
      </w:pPr>
      <w:r w:rsidRPr="005B217D">
        <w:rPr>
          <w:lang w:val="en-CA"/>
        </w:rPr>
        <w:t>Introduction</w:t>
      </w:r>
    </w:p>
    <w:p w14:paraId="05E18078" w14:textId="2EDC3CA1" w:rsidR="00402EA9" w:rsidRPr="005B217D" w:rsidRDefault="00402EA9" w:rsidP="009234A5">
      <w:pPr>
        <w:rPr>
          <w:szCs w:val="22"/>
          <w:lang w:val="en-CA"/>
        </w:rPr>
      </w:pPr>
      <w:r>
        <w:rPr>
          <w:lang w:val="en-CA"/>
        </w:rPr>
        <w:t>JVET-P0525 proposes two solutions to address the discontinuity problem asserted in affine motion compensation and PROF when large rotation and flipping happen. There are two steps. The first step detects large rotation and flipping based on affine motion vectors and defines eight processing modes. Based on the processing mode, the second step 1) modifies the PROF motion vector refinements and 2) rotates or flips the samples after subblock-based motion compensation.</w:t>
      </w:r>
    </w:p>
    <w:p w14:paraId="31D6EC34" w14:textId="10E56FD8" w:rsidR="00896BA3" w:rsidRDefault="00896BA3" w:rsidP="00E11923">
      <w:pPr>
        <w:pStyle w:val="Heading1"/>
        <w:rPr>
          <w:lang w:val="en-CA"/>
        </w:rPr>
      </w:pPr>
      <w:r>
        <w:rPr>
          <w:lang w:val="en-CA"/>
        </w:rPr>
        <w:t>Results</w:t>
      </w:r>
    </w:p>
    <w:p w14:paraId="1BFDA899" w14:textId="1830088A" w:rsidR="00484FC0" w:rsidRDefault="00484FC0" w:rsidP="00C53E70">
      <w:pPr>
        <w:rPr>
          <w:lang w:val="en-CA"/>
        </w:rPr>
      </w:pPr>
      <w:r>
        <w:rPr>
          <w:lang w:val="en-CA"/>
        </w:rPr>
        <w:t xml:space="preserve">The results are provided for the </w:t>
      </w:r>
      <w:r w:rsidR="00B249D0">
        <w:rPr>
          <w:lang w:val="en-CA"/>
        </w:rPr>
        <w:t>JVET</w:t>
      </w:r>
      <w:r w:rsidR="00AC6686">
        <w:rPr>
          <w:lang w:val="en-CA"/>
        </w:rPr>
        <w:t>-</w:t>
      </w:r>
      <w:r w:rsidR="00B249D0">
        <w:rPr>
          <w:lang w:val="en-CA"/>
        </w:rPr>
        <w:t>CTC case.</w:t>
      </w:r>
    </w:p>
    <w:p w14:paraId="55294446" w14:textId="77777777" w:rsidR="0010474C" w:rsidRPr="00F738CF" w:rsidRDefault="0010474C" w:rsidP="0010474C">
      <w:pPr>
        <w:rPr>
          <w:lang w:val="sv-SE"/>
        </w:rPr>
      </w:pPr>
      <w:r>
        <w:rPr>
          <w:lang w:val="en-CA"/>
        </w:rPr>
        <w:t>Note that encoder run times are inaccurate due to different cluster loads.</w:t>
      </w:r>
    </w:p>
    <w:p w14:paraId="05C4421F" w14:textId="77777777" w:rsidR="0010474C" w:rsidRPr="00C53E70" w:rsidRDefault="0010474C" w:rsidP="00C53E70">
      <w:pPr>
        <w:rPr>
          <w:lang w:val="en-CA"/>
        </w:rPr>
      </w:pPr>
      <w:bookmarkStart w:id="0" w:name="_GoBack"/>
      <w:bookmarkEnd w:id="0"/>
    </w:p>
    <w:tbl>
      <w:tblPr>
        <w:tblW w:w="7621" w:type="dxa"/>
        <w:tblCellMar>
          <w:left w:w="70" w:type="dxa"/>
          <w:right w:w="70" w:type="dxa"/>
        </w:tblCellMar>
        <w:tblLook w:val="04A0" w:firstRow="1" w:lastRow="0" w:firstColumn="1" w:lastColumn="0" w:noHBand="0" w:noVBand="1"/>
      </w:tblPr>
      <w:tblGrid>
        <w:gridCol w:w="1640"/>
        <w:gridCol w:w="1060"/>
        <w:gridCol w:w="1060"/>
        <w:gridCol w:w="1741"/>
        <w:gridCol w:w="1060"/>
        <w:gridCol w:w="1060"/>
      </w:tblGrid>
      <w:tr w:rsidR="0003769B" w:rsidRPr="0003769B" w14:paraId="0C3A7977" w14:textId="77777777" w:rsidTr="0003769B">
        <w:trPr>
          <w:trHeight w:val="255"/>
        </w:trPr>
        <w:tc>
          <w:tcPr>
            <w:tcW w:w="1640" w:type="dxa"/>
            <w:tcBorders>
              <w:top w:val="nil"/>
              <w:left w:val="nil"/>
              <w:bottom w:val="nil"/>
              <w:right w:val="nil"/>
            </w:tcBorders>
            <w:shd w:val="clear" w:color="auto" w:fill="auto"/>
            <w:noWrap/>
            <w:vAlign w:val="center"/>
            <w:hideMark/>
          </w:tcPr>
          <w:p w14:paraId="7987D38D" w14:textId="3D34AC52"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CBAF2C"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03769B">
              <w:rPr>
                <w:rFonts w:ascii="Arial" w:hAnsi="Arial" w:cs="Arial"/>
                <w:b/>
                <w:bCs/>
                <w:color w:val="000000"/>
                <w:sz w:val="18"/>
                <w:szCs w:val="18"/>
                <w:lang w:val="sv-SE"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230C1B01"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sv-SE" w:eastAsia="zh-CN"/>
              </w:rPr>
            </w:pPr>
            <w:r w:rsidRPr="0003769B">
              <w:rPr>
                <w:rFonts w:ascii="Calibri" w:hAnsi="Calibri" w:cs="Calibri"/>
                <w:color w:val="000000"/>
                <w:sz w:val="24"/>
                <w:szCs w:val="24"/>
                <w:lang w:val="sv-SE"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2274BE1F"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03769B">
              <w:rPr>
                <w:rFonts w:ascii="Arial" w:hAnsi="Arial" w:cs="Arial"/>
                <w:b/>
                <w:bCs/>
                <w:color w:val="000000"/>
                <w:sz w:val="18"/>
                <w:szCs w:val="18"/>
                <w:lang w:val="sv-SE"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3AE6D0C"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sv-SE" w:eastAsia="zh-CN"/>
              </w:rPr>
            </w:pPr>
            <w:r w:rsidRPr="0003769B">
              <w:rPr>
                <w:rFonts w:ascii="Calibri" w:hAnsi="Calibri" w:cs="Calibri"/>
                <w:color w:val="000000"/>
                <w:sz w:val="24"/>
                <w:szCs w:val="24"/>
                <w:lang w:val="sv-SE"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9A51A2"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sv-SE" w:eastAsia="zh-CN"/>
              </w:rPr>
            </w:pPr>
            <w:r w:rsidRPr="0003769B">
              <w:rPr>
                <w:rFonts w:ascii="Calibri" w:hAnsi="Calibri" w:cs="Calibri"/>
                <w:color w:val="000000"/>
                <w:sz w:val="24"/>
                <w:szCs w:val="24"/>
                <w:lang w:val="sv-SE" w:eastAsia="zh-CN"/>
              </w:rPr>
              <w:t> </w:t>
            </w:r>
          </w:p>
        </w:tc>
      </w:tr>
      <w:tr w:rsidR="0003769B" w:rsidRPr="0003769B" w14:paraId="61B57494" w14:textId="77777777" w:rsidTr="0003769B">
        <w:trPr>
          <w:trHeight w:val="255"/>
        </w:trPr>
        <w:tc>
          <w:tcPr>
            <w:tcW w:w="1640" w:type="dxa"/>
            <w:tcBorders>
              <w:top w:val="nil"/>
              <w:left w:val="nil"/>
              <w:bottom w:val="nil"/>
              <w:right w:val="nil"/>
            </w:tcBorders>
            <w:shd w:val="clear" w:color="auto" w:fill="auto"/>
            <w:noWrap/>
            <w:vAlign w:val="center"/>
            <w:hideMark/>
          </w:tcPr>
          <w:p w14:paraId="3A5273E4"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sv-SE" w:eastAsia="zh-CN"/>
              </w:rPr>
            </w:pPr>
          </w:p>
        </w:tc>
        <w:tc>
          <w:tcPr>
            <w:tcW w:w="1060" w:type="dxa"/>
            <w:tcBorders>
              <w:top w:val="nil"/>
              <w:left w:val="single" w:sz="8" w:space="0" w:color="auto"/>
              <w:bottom w:val="nil"/>
              <w:right w:val="nil"/>
            </w:tcBorders>
            <w:shd w:val="clear" w:color="auto" w:fill="auto"/>
            <w:noWrap/>
            <w:vAlign w:val="center"/>
            <w:hideMark/>
          </w:tcPr>
          <w:p w14:paraId="0834CB5F"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03769B">
              <w:rPr>
                <w:rFonts w:ascii="Arial" w:hAnsi="Arial" w:cs="Arial"/>
                <w:b/>
                <w:bCs/>
                <w:color w:val="000000"/>
                <w:sz w:val="18"/>
                <w:szCs w:val="18"/>
                <w:lang w:val="sv-SE" w:eastAsia="zh-CN"/>
              </w:rPr>
              <w:t> </w:t>
            </w:r>
          </w:p>
        </w:tc>
        <w:tc>
          <w:tcPr>
            <w:tcW w:w="1060" w:type="dxa"/>
            <w:tcBorders>
              <w:top w:val="nil"/>
              <w:left w:val="nil"/>
              <w:bottom w:val="nil"/>
              <w:right w:val="nil"/>
            </w:tcBorders>
            <w:shd w:val="clear" w:color="auto" w:fill="auto"/>
            <w:noWrap/>
            <w:vAlign w:val="center"/>
            <w:hideMark/>
          </w:tcPr>
          <w:p w14:paraId="6C6AB14F"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03769B">
              <w:rPr>
                <w:rFonts w:ascii="Arial" w:hAnsi="Arial" w:cs="Arial"/>
                <w:b/>
                <w:bCs/>
                <w:color w:val="000000"/>
                <w:sz w:val="18"/>
                <w:szCs w:val="18"/>
                <w:lang w:val="sv-SE" w:eastAsia="zh-CN"/>
              </w:rPr>
              <w:t> </w:t>
            </w:r>
          </w:p>
        </w:tc>
        <w:tc>
          <w:tcPr>
            <w:tcW w:w="1741" w:type="dxa"/>
            <w:tcBorders>
              <w:top w:val="nil"/>
              <w:left w:val="nil"/>
              <w:bottom w:val="nil"/>
              <w:right w:val="nil"/>
            </w:tcBorders>
            <w:shd w:val="clear" w:color="auto" w:fill="auto"/>
            <w:noWrap/>
            <w:vAlign w:val="center"/>
            <w:hideMark/>
          </w:tcPr>
          <w:p w14:paraId="54210D92"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03769B">
              <w:rPr>
                <w:rFonts w:ascii="Arial" w:hAnsi="Arial" w:cs="Arial"/>
                <w:b/>
                <w:bCs/>
                <w:color w:val="000000"/>
                <w:sz w:val="18"/>
                <w:szCs w:val="18"/>
                <w:lang w:val="sv-SE" w:eastAsia="zh-CN"/>
              </w:rPr>
              <w:t>Over VTM-7.0</w:t>
            </w:r>
          </w:p>
        </w:tc>
        <w:tc>
          <w:tcPr>
            <w:tcW w:w="1060" w:type="dxa"/>
            <w:tcBorders>
              <w:top w:val="nil"/>
              <w:left w:val="nil"/>
              <w:bottom w:val="nil"/>
              <w:right w:val="nil"/>
            </w:tcBorders>
            <w:shd w:val="clear" w:color="auto" w:fill="auto"/>
            <w:noWrap/>
            <w:vAlign w:val="center"/>
            <w:hideMark/>
          </w:tcPr>
          <w:p w14:paraId="13128D35"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03769B">
              <w:rPr>
                <w:rFonts w:ascii="Arial" w:hAnsi="Arial" w:cs="Arial"/>
                <w:b/>
                <w:bCs/>
                <w:color w:val="000000"/>
                <w:sz w:val="18"/>
                <w:szCs w:val="18"/>
                <w:lang w:val="sv-SE" w:eastAsia="zh-CN"/>
              </w:rPr>
              <w:t> </w:t>
            </w:r>
          </w:p>
        </w:tc>
        <w:tc>
          <w:tcPr>
            <w:tcW w:w="1060" w:type="dxa"/>
            <w:tcBorders>
              <w:top w:val="nil"/>
              <w:left w:val="nil"/>
              <w:bottom w:val="nil"/>
              <w:right w:val="single" w:sz="8" w:space="0" w:color="auto"/>
            </w:tcBorders>
            <w:shd w:val="clear" w:color="auto" w:fill="auto"/>
            <w:noWrap/>
            <w:vAlign w:val="center"/>
            <w:hideMark/>
          </w:tcPr>
          <w:p w14:paraId="49BFE4B3"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03769B">
              <w:rPr>
                <w:rFonts w:ascii="Arial" w:hAnsi="Arial" w:cs="Arial"/>
                <w:b/>
                <w:bCs/>
                <w:color w:val="000000"/>
                <w:sz w:val="18"/>
                <w:szCs w:val="18"/>
                <w:lang w:val="sv-SE" w:eastAsia="zh-CN"/>
              </w:rPr>
              <w:t> </w:t>
            </w:r>
          </w:p>
        </w:tc>
      </w:tr>
      <w:tr w:rsidR="0003769B" w:rsidRPr="0003769B" w14:paraId="478D7A3A" w14:textId="77777777" w:rsidTr="0003769B">
        <w:trPr>
          <w:trHeight w:val="255"/>
        </w:trPr>
        <w:tc>
          <w:tcPr>
            <w:tcW w:w="1640" w:type="dxa"/>
            <w:tcBorders>
              <w:top w:val="nil"/>
              <w:left w:val="nil"/>
              <w:bottom w:val="nil"/>
              <w:right w:val="nil"/>
            </w:tcBorders>
            <w:shd w:val="clear" w:color="auto" w:fill="auto"/>
            <w:noWrap/>
            <w:vAlign w:val="center"/>
            <w:hideMark/>
          </w:tcPr>
          <w:p w14:paraId="09462B89"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400CB1C"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Y</w:t>
            </w:r>
          </w:p>
        </w:tc>
        <w:tc>
          <w:tcPr>
            <w:tcW w:w="1060" w:type="dxa"/>
            <w:tcBorders>
              <w:top w:val="nil"/>
              <w:left w:val="nil"/>
              <w:bottom w:val="single" w:sz="8" w:space="0" w:color="auto"/>
              <w:right w:val="nil"/>
            </w:tcBorders>
            <w:shd w:val="clear" w:color="auto" w:fill="auto"/>
            <w:noWrap/>
            <w:vAlign w:val="center"/>
            <w:hideMark/>
          </w:tcPr>
          <w:p w14:paraId="0D7CCEB0"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0811DD6E"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V</w:t>
            </w:r>
          </w:p>
        </w:tc>
        <w:tc>
          <w:tcPr>
            <w:tcW w:w="1060" w:type="dxa"/>
            <w:tcBorders>
              <w:top w:val="nil"/>
              <w:left w:val="nil"/>
              <w:bottom w:val="single" w:sz="8" w:space="0" w:color="auto"/>
              <w:right w:val="nil"/>
            </w:tcBorders>
            <w:shd w:val="clear" w:color="auto" w:fill="auto"/>
            <w:noWrap/>
            <w:vAlign w:val="center"/>
            <w:hideMark/>
          </w:tcPr>
          <w:p w14:paraId="30686DE0"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14BE498"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DecT</w:t>
            </w:r>
          </w:p>
        </w:tc>
      </w:tr>
      <w:tr w:rsidR="00F738CF" w:rsidRPr="0003769B" w14:paraId="09640456" w14:textId="77777777" w:rsidTr="0003769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96E933"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Class A1</w:t>
            </w:r>
          </w:p>
        </w:tc>
        <w:tc>
          <w:tcPr>
            <w:tcW w:w="1060" w:type="dxa"/>
            <w:tcBorders>
              <w:top w:val="nil"/>
              <w:left w:val="nil"/>
              <w:bottom w:val="nil"/>
              <w:right w:val="nil"/>
            </w:tcBorders>
            <w:shd w:val="clear" w:color="auto" w:fill="auto"/>
            <w:noWrap/>
            <w:vAlign w:val="center"/>
            <w:hideMark/>
          </w:tcPr>
          <w:p w14:paraId="4D7D131B"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0.01%</w:t>
            </w:r>
          </w:p>
        </w:tc>
        <w:tc>
          <w:tcPr>
            <w:tcW w:w="1060" w:type="dxa"/>
            <w:tcBorders>
              <w:top w:val="nil"/>
              <w:left w:val="nil"/>
              <w:bottom w:val="nil"/>
              <w:right w:val="nil"/>
            </w:tcBorders>
            <w:shd w:val="clear" w:color="auto" w:fill="auto"/>
            <w:noWrap/>
            <w:vAlign w:val="center"/>
            <w:hideMark/>
          </w:tcPr>
          <w:p w14:paraId="5252DAE2"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0.01%</w:t>
            </w:r>
          </w:p>
        </w:tc>
        <w:tc>
          <w:tcPr>
            <w:tcW w:w="1741" w:type="dxa"/>
            <w:tcBorders>
              <w:top w:val="nil"/>
              <w:left w:val="nil"/>
              <w:bottom w:val="nil"/>
              <w:right w:val="single" w:sz="4" w:space="0" w:color="auto"/>
            </w:tcBorders>
            <w:shd w:val="clear" w:color="auto" w:fill="auto"/>
            <w:noWrap/>
            <w:vAlign w:val="center"/>
            <w:hideMark/>
          </w:tcPr>
          <w:p w14:paraId="4FA3F567"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0.00%</w:t>
            </w:r>
          </w:p>
        </w:tc>
        <w:tc>
          <w:tcPr>
            <w:tcW w:w="1060" w:type="dxa"/>
            <w:tcBorders>
              <w:top w:val="nil"/>
              <w:left w:val="nil"/>
              <w:bottom w:val="nil"/>
              <w:right w:val="nil"/>
            </w:tcBorders>
            <w:shd w:val="clear" w:color="auto" w:fill="auto"/>
            <w:noWrap/>
            <w:vAlign w:val="center"/>
            <w:hideMark/>
          </w:tcPr>
          <w:p w14:paraId="600A606F"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98%</w:t>
            </w:r>
          </w:p>
        </w:tc>
        <w:tc>
          <w:tcPr>
            <w:tcW w:w="1060" w:type="dxa"/>
            <w:tcBorders>
              <w:top w:val="nil"/>
              <w:left w:val="nil"/>
              <w:bottom w:val="nil"/>
              <w:right w:val="single" w:sz="8" w:space="0" w:color="auto"/>
            </w:tcBorders>
            <w:shd w:val="clear" w:color="auto" w:fill="auto"/>
            <w:noWrap/>
            <w:vAlign w:val="center"/>
            <w:hideMark/>
          </w:tcPr>
          <w:p w14:paraId="0922715F" w14:textId="7F32332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Pr>
                <w:rFonts w:ascii="Arial" w:hAnsi="Arial" w:cs="Arial"/>
                <w:color w:val="000000"/>
                <w:sz w:val="18"/>
                <w:szCs w:val="18"/>
              </w:rPr>
              <w:t>100%</w:t>
            </w:r>
          </w:p>
        </w:tc>
      </w:tr>
      <w:tr w:rsidR="00F738CF" w:rsidRPr="0003769B" w14:paraId="404ED408" w14:textId="77777777" w:rsidTr="000376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06FAE8"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Class A2</w:t>
            </w:r>
          </w:p>
        </w:tc>
        <w:tc>
          <w:tcPr>
            <w:tcW w:w="1060" w:type="dxa"/>
            <w:tcBorders>
              <w:top w:val="nil"/>
              <w:left w:val="nil"/>
              <w:bottom w:val="nil"/>
              <w:right w:val="nil"/>
            </w:tcBorders>
            <w:shd w:val="clear" w:color="auto" w:fill="auto"/>
            <w:noWrap/>
            <w:vAlign w:val="center"/>
            <w:hideMark/>
          </w:tcPr>
          <w:p w14:paraId="6FD481CD"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-0.03%</w:t>
            </w:r>
          </w:p>
        </w:tc>
        <w:tc>
          <w:tcPr>
            <w:tcW w:w="1060" w:type="dxa"/>
            <w:tcBorders>
              <w:top w:val="nil"/>
              <w:left w:val="nil"/>
              <w:bottom w:val="nil"/>
              <w:right w:val="nil"/>
            </w:tcBorders>
            <w:shd w:val="clear" w:color="auto" w:fill="auto"/>
            <w:noWrap/>
            <w:vAlign w:val="center"/>
            <w:hideMark/>
          </w:tcPr>
          <w:p w14:paraId="4684886A"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-0.04%</w:t>
            </w:r>
          </w:p>
        </w:tc>
        <w:tc>
          <w:tcPr>
            <w:tcW w:w="1741" w:type="dxa"/>
            <w:tcBorders>
              <w:top w:val="nil"/>
              <w:left w:val="nil"/>
              <w:bottom w:val="nil"/>
              <w:right w:val="single" w:sz="4" w:space="0" w:color="auto"/>
            </w:tcBorders>
            <w:shd w:val="clear" w:color="auto" w:fill="auto"/>
            <w:noWrap/>
            <w:vAlign w:val="center"/>
            <w:hideMark/>
          </w:tcPr>
          <w:p w14:paraId="6572168F"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-0.02%</w:t>
            </w:r>
          </w:p>
        </w:tc>
        <w:tc>
          <w:tcPr>
            <w:tcW w:w="1060" w:type="dxa"/>
            <w:tcBorders>
              <w:top w:val="nil"/>
              <w:left w:val="nil"/>
              <w:bottom w:val="nil"/>
              <w:right w:val="nil"/>
            </w:tcBorders>
            <w:shd w:val="clear" w:color="auto" w:fill="auto"/>
            <w:noWrap/>
            <w:vAlign w:val="center"/>
            <w:hideMark/>
          </w:tcPr>
          <w:p w14:paraId="64D853CC"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95%</w:t>
            </w:r>
          </w:p>
        </w:tc>
        <w:tc>
          <w:tcPr>
            <w:tcW w:w="1060" w:type="dxa"/>
            <w:tcBorders>
              <w:top w:val="nil"/>
              <w:left w:val="nil"/>
              <w:bottom w:val="nil"/>
              <w:right w:val="single" w:sz="8" w:space="0" w:color="auto"/>
            </w:tcBorders>
            <w:shd w:val="clear" w:color="auto" w:fill="auto"/>
            <w:noWrap/>
            <w:vAlign w:val="center"/>
            <w:hideMark/>
          </w:tcPr>
          <w:p w14:paraId="5A13AFDF" w14:textId="3668449B"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Pr>
                <w:rFonts w:ascii="Arial" w:hAnsi="Arial" w:cs="Arial"/>
                <w:color w:val="000000"/>
                <w:sz w:val="18"/>
                <w:szCs w:val="18"/>
              </w:rPr>
              <w:t>99%</w:t>
            </w:r>
          </w:p>
        </w:tc>
      </w:tr>
      <w:tr w:rsidR="00F738CF" w:rsidRPr="0003769B" w14:paraId="57E4B55C" w14:textId="77777777" w:rsidTr="000376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28FE77"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Class B</w:t>
            </w:r>
          </w:p>
        </w:tc>
        <w:tc>
          <w:tcPr>
            <w:tcW w:w="1060" w:type="dxa"/>
            <w:tcBorders>
              <w:top w:val="nil"/>
              <w:left w:val="nil"/>
              <w:bottom w:val="nil"/>
              <w:right w:val="nil"/>
            </w:tcBorders>
            <w:shd w:val="clear" w:color="auto" w:fill="auto"/>
            <w:noWrap/>
            <w:vAlign w:val="center"/>
            <w:hideMark/>
          </w:tcPr>
          <w:p w14:paraId="5EB6E09D"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0.01%</w:t>
            </w:r>
          </w:p>
        </w:tc>
        <w:tc>
          <w:tcPr>
            <w:tcW w:w="1060" w:type="dxa"/>
            <w:tcBorders>
              <w:top w:val="nil"/>
              <w:left w:val="nil"/>
              <w:bottom w:val="nil"/>
              <w:right w:val="nil"/>
            </w:tcBorders>
            <w:shd w:val="clear" w:color="auto" w:fill="auto"/>
            <w:noWrap/>
            <w:vAlign w:val="center"/>
            <w:hideMark/>
          </w:tcPr>
          <w:p w14:paraId="28D3C885"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-0.01%</w:t>
            </w:r>
          </w:p>
        </w:tc>
        <w:tc>
          <w:tcPr>
            <w:tcW w:w="1741" w:type="dxa"/>
            <w:tcBorders>
              <w:top w:val="nil"/>
              <w:left w:val="nil"/>
              <w:bottom w:val="nil"/>
              <w:right w:val="single" w:sz="4" w:space="0" w:color="auto"/>
            </w:tcBorders>
            <w:shd w:val="clear" w:color="auto" w:fill="auto"/>
            <w:noWrap/>
            <w:vAlign w:val="center"/>
            <w:hideMark/>
          </w:tcPr>
          <w:p w14:paraId="5FC055DB"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0.03%</w:t>
            </w:r>
          </w:p>
        </w:tc>
        <w:tc>
          <w:tcPr>
            <w:tcW w:w="1060" w:type="dxa"/>
            <w:tcBorders>
              <w:top w:val="nil"/>
              <w:left w:val="nil"/>
              <w:bottom w:val="nil"/>
              <w:right w:val="nil"/>
            </w:tcBorders>
            <w:shd w:val="clear" w:color="auto" w:fill="auto"/>
            <w:noWrap/>
            <w:vAlign w:val="center"/>
            <w:hideMark/>
          </w:tcPr>
          <w:p w14:paraId="70AA8D98"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95%</w:t>
            </w:r>
          </w:p>
        </w:tc>
        <w:tc>
          <w:tcPr>
            <w:tcW w:w="1060" w:type="dxa"/>
            <w:tcBorders>
              <w:top w:val="nil"/>
              <w:left w:val="nil"/>
              <w:bottom w:val="nil"/>
              <w:right w:val="single" w:sz="8" w:space="0" w:color="auto"/>
            </w:tcBorders>
            <w:shd w:val="clear" w:color="auto" w:fill="auto"/>
            <w:noWrap/>
            <w:vAlign w:val="center"/>
            <w:hideMark/>
          </w:tcPr>
          <w:p w14:paraId="5A06F4A8" w14:textId="3C857606"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Pr>
                <w:rFonts w:ascii="Arial" w:hAnsi="Arial" w:cs="Arial"/>
                <w:color w:val="000000"/>
                <w:sz w:val="18"/>
                <w:szCs w:val="18"/>
              </w:rPr>
              <w:t>100%</w:t>
            </w:r>
          </w:p>
        </w:tc>
      </w:tr>
      <w:tr w:rsidR="00F738CF" w:rsidRPr="0003769B" w14:paraId="5A206B73" w14:textId="77777777" w:rsidTr="000376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0E6C93"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Class C</w:t>
            </w:r>
          </w:p>
        </w:tc>
        <w:tc>
          <w:tcPr>
            <w:tcW w:w="1060" w:type="dxa"/>
            <w:tcBorders>
              <w:top w:val="nil"/>
              <w:left w:val="nil"/>
              <w:bottom w:val="nil"/>
              <w:right w:val="nil"/>
            </w:tcBorders>
            <w:shd w:val="clear" w:color="auto" w:fill="auto"/>
            <w:noWrap/>
            <w:vAlign w:val="center"/>
            <w:hideMark/>
          </w:tcPr>
          <w:p w14:paraId="506841A8"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0.00%</w:t>
            </w:r>
          </w:p>
        </w:tc>
        <w:tc>
          <w:tcPr>
            <w:tcW w:w="1060" w:type="dxa"/>
            <w:tcBorders>
              <w:top w:val="nil"/>
              <w:left w:val="nil"/>
              <w:bottom w:val="nil"/>
              <w:right w:val="nil"/>
            </w:tcBorders>
            <w:shd w:val="clear" w:color="auto" w:fill="auto"/>
            <w:noWrap/>
            <w:vAlign w:val="center"/>
            <w:hideMark/>
          </w:tcPr>
          <w:p w14:paraId="4AABA66B"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0.01%</w:t>
            </w:r>
          </w:p>
        </w:tc>
        <w:tc>
          <w:tcPr>
            <w:tcW w:w="1741" w:type="dxa"/>
            <w:tcBorders>
              <w:top w:val="nil"/>
              <w:left w:val="nil"/>
              <w:bottom w:val="nil"/>
              <w:right w:val="single" w:sz="4" w:space="0" w:color="auto"/>
            </w:tcBorders>
            <w:shd w:val="clear" w:color="auto" w:fill="auto"/>
            <w:noWrap/>
            <w:vAlign w:val="center"/>
            <w:hideMark/>
          </w:tcPr>
          <w:p w14:paraId="361C2F4A"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-0.05%</w:t>
            </w:r>
          </w:p>
        </w:tc>
        <w:tc>
          <w:tcPr>
            <w:tcW w:w="1060" w:type="dxa"/>
            <w:tcBorders>
              <w:top w:val="nil"/>
              <w:left w:val="nil"/>
              <w:bottom w:val="nil"/>
              <w:right w:val="nil"/>
            </w:tcBorders>
            <w:shd w:val="clear" w:color="auto" w:fill="auto"/>
            <w:noWrap/>
            <w:vAlign w:val="center"/>
            <w:hideMark/>
          </w:tcPr>
          <w:p w14:paraId="724EEA3E"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95%</w:t>
            </w:r>
          </w:p>
        </w:tc>
        <w:tc>
          <w:tcPr>
            <w:tcW w:w="1060" w:type="dxa"/>
            <w:tcBorders>
              <w:top w:val="nil"/>
              <w:left w:val="nil"/>
              <w:bottom w:val="nil"/>
              <w:right w:val="single" w:sz="8" w:space="0" w:color="auto"/>
            </w:tcBorders>
            <w:shd w:val="clear" w:color="auto" w:fill="auto"/>
            <w:noWrap/>
            <w:vAlign w:val="center"/>
            <w:hideMark/>
          </w:tcPr>
          <w:p w14:paraId="587D4DD9" w14:textId="1259C1A3"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Pr>
                <w:rFonts w:ascii="Arial" w:hAnsi="Arial" w:cs="Arial"/>
                <w:color w:val="000000"/>
                <w:sz w:val="18"/>
                <w:szCs w:val="18"/>
              </w:rPr>
              <w:t>101%</w:t>
            </w:r>
          </w:p>
        </w:tc>
      </w:tr>
      <w:tr w:rsidR="00F738CF" w:rsidRPr="0003769B" w14:paraId="03D58609" w14:textId="77777777" w:rsidTr="000376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C71104"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Class E</w:t>
            </w:r>
          </w:p>
        </w:tc>
        <w:tc>
          <w:tcPr>
            <w:tcW w:w="1060" w:type="dxa"/>
            <w:tcBorders>
              <w:top w:val="nil"/>
              <w:left w:val="nil"/>
              <w:bottom w:val="nil"/>
              <w:right w:val="nil"/>
            </w:tcBorders>
            <w:shd w:val="clear" w:color="auto" w:fill="auto"/>
            <w:noWrap/>
            <w:vAlign w:val="center"/>
            <w:hideMark/>
          </w:tcPr>
          <w:p w14:paraId="77E4920D"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 </w:t>
            </w:r>
          </w:p>
        </w:tc>
        <w:tc>
          <w:tcPr>
            <w:tcW w:w="1060" w:type="dxa"/>
            <w:tcBorders>
              <w:top w:val="nil"/>
              <w:left w:val="nil"/>
              <w:bottom w:val="nil"/>
              <w:right w:val="nil"/>
            </w:tcBorders>
            <w:shd w:val="clear" w:color="auto" w:fill="auto"/>
            <w:noWrap/>
            <w:vAlign w:val="center"/>
            <w:hideMark/>
          </w:tcPr>
          <w:p w14:paraId="16C4077E"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p>
        </w:tc>
        <w:tc>
          <w:tcPr>
            <w:tcW w:w="1741" w:type="dxa"/>
            <w:tcBorders>
              <w:top w:val="nil"/>
              <w:left w:val="nil"/>
              <w:bottom w:val="nil"/>
              <w:right w:val="single" w:sz="4" w:space="0" w:color="auto"/>
            </w:tcBorders>
            <w:shd w:val="clear" w:color="auto" w:fill="auto"/>
            <w:noWrap/>
            <w:vAlign w:val="center"/>
            <w:hideMark/>
          </w:tcPr>
          <w:p w14:paraId="79602F88"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 </w:t>
            </w:r>
          </w:p>
        </w:tc>
        <w:tc>
          <w:tcPr>
            <w:tcW w:w="1060" w:type="dxa"/>
            <w:tcBorders>
              <w:top w:val="nil"/>
              <w:left w:val="nil"/>
              <w:bottom w:val="nil"/>
              <w:right w:val="nil"/>
            </w:tcBorders>
            <w:shd w:val="clear" w:color="auto" w:fill="auto"/>
            <w:noWrap/>
            <w:vAlign w:val="center"/>
            <w:hideMark/>
          </w:tcPr>
          <w:p w14:paraId="7A0C6E89"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 </w:t>
            </w:r>
          </w:p>
        </w:tc>
        <w:tc>
          <w:tcPr>
            <w:tcW w:w="1060" w:type="dxa"/>
            <w:tcBorders>
              <w:top w:val="nil"/>
              <w:left w:val="nil"/>
              <w:bottom w:val="nil"/>
              <w:right w:val="single" w:sz="8" w:space="0" w:color="auto"/>
            </w:tcBorders>
            <w:shd w:val="clear" w:color="auto" w:fill="auto"/>
            <w:noWrap/>
            <w:vAlign w:val="center"/>
            <w:hideMark/>
          </w:tcPr>
          <w:p w14:paraId="49F980F8" w14:textId="24652BF8"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Pr>
                <w:rFonts w:ascii="Arial" w:hAnsi="Arial" w:cs="Arial"/>
                <w:color w:val="000000"/>
                <w:sz w:val="18"/>
                <w:szCs w:val="18"/>
              </w:rPr>
              <w:t> </w:t>
            </w:r>
          </w:p>
        </w:tc>
      </w:tr>
      <w:tr w:rsidR="00F738CF" w:rsidRPr="0003769B" w14:paraId="0261AAF0" w14:textId="77777777" w:rsidTr="0003769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83B5E0"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03769B">
              <w:rPr>
                <w:rFonts w:ascii="Arial" w:hAnsi="Arial" w:cs="Arial"/>
                <w:b/>
                <w:bCs/>
                <w:color w:val="000000"/>
                <w:sz w:val="18"/>
                <w:szCs w:val="18"/>
                <w:lang w:val="sv-SE" w:eastAsia="zh-CN"/>
              </w:rPr>
              <w:t>Overall</w:t>
            </w:r>
          </w:p>
        </w:tc>
        <w:tc>
          <w:tcPr>
            <w:tcW w:w="1060" w:type="dxa"/>
            <w:tcBorders>
              <w:top w:val="single" w:sz="8" w:space="0" w:color="auto"/>
              <w:left w:val="nil"/>
              <w:bottom w:val="nil"/>
              <w:right w:val="nil"/>
            </w:tcBorders>
            <w:shd w:val="clear" w:color="auto" w:fill="auto"/>
            <w:noWrap/>
            <w:vAlign w:val="center"/>
            <w:hideMark/>
          </w:tcPr>
          <w:p w14:paraId="24E52B77"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0.00%</w:t>
            </w:r>
          </w:p>
        </w:tc>
        <w:tc>
          <w:tcPr>
            <w:tcW w:w="1060" w:type="dxa"/>
            <w:tcBorders>
              <w:top w:val="single" w:sz="8" w:space="0" w:color="auto"/>
              <w:left w:val="nil"/>
              <w:bottom w:val="nil"/>
              <w:right w:val="nil"/>
            </w:tcBorders>
            <w:shd w:val="clear" w:color="auto" w:fill="auto"/>
            <w:noWrap/>
            <w:vAlign w:val="center"/>
            <w:hideMark/>
          </w:tcPr>
          <w:p w14:paraId="06C14CF3"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-0.01%</w:t>
            </w:r>
          </w:p>
        </w:tc>
        <w:tc>
          <w:tcPr>
            <w:tcW w:w="1741" w:type="dxa"/>
            <w:tcBorders>
              <w:top w:val="single" w:sz="8" w:space="0" w:color="auto"/>
              <w:left w:val="nil"/>
              <w:bottom w:val="nil"/>
              <w:right w:val="single" w:sz="4" w:space="0" w:color="auto"/>
            </w:tcBorders>
            <w:shd w:val="clear" w:color="auto" w:fill="auto"/>
            <w:noWrap/>
            <w:vAlign w:val="center"/>
            <w:hideMark/>
          </w:tcPr>
          <w:p w14:paraId="40B1BC27"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-0.01%</w:t>
            </w:r>
          </w:p>
        </w:tc>
        <w:tc>
          <w:tcPr>
            <w:tcW w:w="1060" w:type="dxa"/>
            <w:tcBorders>
              <w:top w:val="single" w:sz="8" w:space="0" w:color="auto"/>
              <w:left w:val="nil"/>
              <w:bottom w:val="nil"/>
              <w:right w:val="nil"/>
            </w:tcBorders>
            <w:shd w:val="clear" w:color="auto" w:fill="auto"/>
            <w:noWrap/>
            <w:vAlign w:val="center"/>
            <w:hideMark/>
          </w:tcPr>
          <w:p w14:paraId="7D8BEEA5"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96%</w:t>
            </w:r>
          </w:p>
        </w:tc>
        <w:tc>
          <w:tcPr>
            <w:tcW w:w="1060" w:type="dxa"/>
            <w:tcBorders>
              <w:top w:val="single" w:sz="8" w:space="0" w:color="auto"/>
              <w:left w:val="nil"/>
              <w:bottom w:val="nil"/>
              <w:right w:val="single" w:sz="8" w:space="0" w:color="auto"/>
            </w:tcBorders>
            <w:shd w:val="clear" w:color="auto" w:fill="auto"/>
            <w:noWrap/>
            <w:vAlign w:val="center"/>
            <w:hideMark/>
          </w:tcPr>
          <w:p w14:paraId="7C4F1EE8" w14:textId="3CEB16D3"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Pr>
                <w:rFonts w:ascii="Arial" w:hAnsi="Arial" w:cs="Arial"/>
                <w:color w:val="000000"/>
                <w:sz w:val="18"/>
                <w:szCs w:val="18"/>
              </w:rPr>
              <w:t>100%</w:t>
            </w:r>
          </w:p>
        </w:tc>
      </w:tr>
      <w:tr w:rsidR="00F738CF" w:rsidRPr="0003769B" w14:paraId="008558ED" w14:textId="77777777" w:rsidTr="0003769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E76804"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Class D</w:t>
            </w:r>
          </w:p>
        </w:tc>
        <w:tc>
          <w:tcPr>
            <w:tcW w:w="1060" w:type="dxa"/>
            <w:tcBorders>
              <w:top w:val="single" w:sz="8" w:space="0" w:color="auto"/>
              <w:left w:val="nil"/>
              <w:bottom w:val="nil"/>
              <w:right w:val="nil"/>
            </w:tcBorders>
            <w:shd w:val="clear" w:color="auto" w:fill="auto"/>
            <w:noWrap/>
            <w:vAlign w:val="center"/>
            <w:hideMark/>
          </w:tcPr>
          <w:p w14:paraId="038E4F74"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0.02%</w:t>
            </w:r>
          </w:p>
        </w:tc>
        <w:tc>
          <w:tcPr>
            <w:tcW w:w="1060" w:type="dxa"/>
            <w:tcBorders>
              <w:top w:val="single" w:sz="8" w:space="0" w:color="auto"/>
              <w:left w:val="nil"/>
              <w:bottom w:val="nil"/>
              <w:right w:val="nil"/>
            </w:tcBorders>
            <w:shd w:val="clear" w:color="auto" w:fill="auto"/>
            <w:noWrap/>
            <w:vAlign w:val="center"/>
            <w:hideMark/>
          </w:tcPr>
          <w:p w14:paraId="058AD236"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-0.07%</w:t>
            </w:r>
          </w:p>
        </w:tc>
        <w:tc>
          <w:tcPr>
            <w:tcW w:w="1741" w:type="dxa"/>
            <w:tcBorders>
              <w:top w:val="single" w:sz="8" w:space="0" w:color="auto"/>
              <w:left w:val="nil"/>
              <w:bottom w:val="nil"/>
              <w:right w:val="single" w:sz="4" w:space="0" w:color="auto"/>
            </w:tcBorders>
            <w:shd w:val="clear" w:color="auto" w:fill="auto"/>
            <w:noWrap/>
            <w:vAlign w:val="center"/>
            <w:hideMark/>
          </w:tcPr>
          <w:p w14:paraId="39AF1684"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0.04%</w:t>
            </w:r>
          </w:p>
        </w:tc>
        <w:tc>
          <w:tcPr>
            <w:tcW w:w="1060" w:type="dxa"/>
            <w:tcBorders>
              <w:top w:val="single" w:sz="8" w:space="0" w:color="auto"/>
              <w:left w:val="nil"/>
              <w:bottom w:val="nil"/>
              <w:right w:val="nil"/>
            </w:tcBorders>
            <w:shd w:val="clear" w:color="auto" w:fill="auto"/>
            <w:noWrap/>
            <w:vAlign w:val="center"/>
            <w:hideMark/>
          </w:tcPr>
          <w:p w14:paraId="0CFFA8F0"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96%</w:t>
            </w:r>
          </w:p>
        </w:tc>
        <w:tc>
          <w:tcPr>
            <w:tcW w:w="1060" w:type="dxa"/>
            <w:tcBorders>
              <w:top w:val="single" w:sz="8" w:space="0" w:color="auto"/>
              <w:left w:val="nil"/>
              <w:bottom w:val="nil"/>
              <w:right w:val="single" w:sz="8" w:space="0" w:color="auto"/>
            </w:tcBorders>
            <w:shd w:val="clear" w:color="auto" w:fill="auto"/>
            <w:noWrap/>
            <w:vAlign w:val="center"/>
            <w:hideMark/>
          </w:tcPr>
          <w:p w14:paraId="4700B0A4" w14:textId="5EAAD6D2"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Pr>
                <w:rFonts w:ascii="Arial" w:hAnsi="Arial" w:cs="Arial"/>
                <w:color w:val="000000"/>
                <w:sz w:val="18"/>
                <w:szCs w:val="18"/>
              </w:rPr>
              <w:t>100%</w:t>
            </w:r>
          </w:p>
        </w:tc>
      </w:tr>
      <w:tr w:rsidR="00F738CF" w:rsidRPr="0003769B" w14:paraId="7E1CACE1" w14:textId="77777777" w:rsidTr="0003769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6B12B4E"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Class F</w:t>
            </w:r>
          </w:p>
        </w:tc>
        <w:tc>
          <w:tcPr>
            <w:tcW w:w="1060" w:type="dxa"/>
            <w:tcBorders>
              <w:top w:val="nil"/>
              <w:left w:val="nil"/>
              <w:bottom w:val="single" w:sz="8" w:space="0" w:color="auto"/>
              <w:right w:val="nil"/>
            </w:tcBorders>
            <w:shd w:val="clear" w:color="auto" w:fill="auto"/>
            <w:noWrap/>
            <w:vAlign w:val="center"/>
            <w:hideMark/>
          </w:tcPr>
          <w:p w14:paraId="25D71373"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-0.02%</w:t>
            </w:r>
          </w:p>
        </w:tc>
        <w:tc>
          <w:tcPr>
            <w:tcW w:w="1060" w:type="dxa"/>
            <w:tcBorders>
              <w:top w:val="nil"/>
              <w:left w:val="nil"/>
              <w:bottom w:val="single" w:sz="8" w:space="0" w:color="auto"/>
              <w:right w:val="nil"/>
            </w:tcBorders>
            <w:shd w:val="clear" w:color="auto" w:fill="auto"/>
            <w:noWrap/>
            <w:vAlign w:val="center"/>
            <w:hideMark/>
          </w:tcPr>
          <w:p w14:paraId="4711E606"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-0.04%</w:t>
            </w:r>
          </w:p>
        </w:tc>
        <w:tc>
          <w:tcPr>
            <w:tcW w:w="1741" w:type="dxa"/>
            <w:tcBorders>
              <w:top w:val="nil"/>
              <w:left w:val="nil"/>
              <w:bottom w:val="single" w:sz="8" w:space="0" w:color="auto"/>
              <w:right w:val="single" w:sz="4" w:space="0" w:color="auto"/>
            </w:tcBorders>
            <w:shd w:val="clear" w:color="auto" w:fill="auto"/>
            <w:noWrap/>
            <w:vAlign w:val="center"/>
            <w:hideMark/>
          </w:tcPr>
          <w:p w14:paraId="14B26211"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-0.02%</w:t>
            </w:r>
          </w:p>
        </w:tc>
        <w:tc>
          <w:tcPr>
            <w:tcW w:w="1060" w:type="dxa"/>
            <w:tcBorders>
              <w:top w:val="nil"/>
              <w:left w:val="nil"/>
              <w:bottom w:val="single" w:sz="8" w:space="0" w:color="auto"/>
              <w:right w:val="nil"/>
            </w:tcBorders>
            <w:shd w:val="clear" w:color="auto" w:fill="auto"/>
            <w:noWrap/>
            <w:vAlign w:val="center"/>
            <w:hideMark/>
          </w:tcPr>
          <w:p w14:paraId="1A68D4EF" w14:textId="777777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105%</w:t>
            </w:r>
          </w:p>
        </w:tc>
        <w:tc>
          <w:tcPr>
            <w:tcW w:w="1060" w:type="dxa"/>
            <w:tcBorders>
              <w:top w:val="nil"/>
              <w:left w:val="nil"/>
              <w:bottom w:val="single" w:sz="8" w:space="0" w:color="auto"/>
              <w:right w:val="single" w:sz="8" w:space="0" w:color="auto"/>
            </w:tcBorders>
            <w:shd w:val="clear" w:color="auto" w:fill="auto"/>
            <w:noWrap/>
            <w:vAlign w:val="center"/>
            <w:hideMark/>
          </w:tcPr>
          <w:p w14:paraId="42BD957D" w14:textId="2CA87177" w:rsidR="00F738CF" w:rsidRPr="0003769B" w:rsidRDefault="00F738CF" w:rsidP="00F73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Pr>
                <w:rFonts w:ascii="Arial" w:hAnsi="Arial" w:cs="Arial"/>
                <w:color w:val="000000"/>
                <w:sz w:val="18"/>
                <w:szCs w:val="18"/>
              </w:rPr>
              <w:t>101%</w:t>
            </w:r>
          </w:p>
        </w:tc>
      </w:tr>
      <w:tr w:rsidR="0003769B" w:rsidRPr="0003769B" w14:paraId="1047B441" w14:textId="77777777" w:rsidTr="0003769B">
        <w:trPr>
          <w:trHeight w:val="255"/>
        </w:trPr>
        <w:tc>
          <w:tcPr>
            <w:tcW w:w="1640" w:type="dxa"/>
            <w:tcBorders>
              <w:top w:val="nil"/>
              <w:left w:val="nil"/>
              <w:bottom w:val="nil"/>
              <w:right w:val="nil"/>
            </w:tcBorders>
            <w:shd w:val="clear" w:color="auto" w:fill="auto"/>
            <w:noWrap/>
            <w:vAlign w:val="center"/>
            <w:hideMark/>
          </w:tcPr>
          <w:p w14:paraId="2D213717"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p>
        </w:tc>
        <w:tc>
          <w:tcPr>
            <w:tcW w:w="1060" w:type="dxa"/>
            <w:tcBorders>
              <w:top w:val="nil"/>
              <w:left w:val="nil"/>
              <w:bottom w:val="nil"/>
              <w:right w:val="nil"/>
            </w:tcBorders>
            <w:shd w:val="clear" w:color="auto" w:fill="auto"/>
            <w:noWrap/>
            <w:vAlign w:val="bottom"/>
            <w:hideMark/>
          </w:tcPr>
          <w:p w14:paraId="6E4B30DD"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sv-SE" w:eastAsia="zh-CN"/>
              </w:rPr>
            </w:pPr>
          </w:p>
        </w:tc>
        <w:tc>
          <w:tcPr>
            <w:tcW w:w="1060" w:type="dxa"/>
            <w:tcBorders>
              <w:top w:val="nil"/>
              <w:left w:val="nil"/>
              <w:bottom w:val="nil"/>
              <w:right w:val="nil"/>
            </w:tcBorders>
            <w:shd w:val="clear" w:color="auto" w:fill="auto"/>
            <w:noWrap/>
            <w:vAlign w:val="bottom"/>
            <w:hideMark/>
          </w:tcPr>
          <w:p w14:paraId="559E8160"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sv-SE" w:eastAsia="zh-CN"/>
              </w:rPr>
            </w:pPr>
          </w:p>
        </w:tc>
        <w:tc>
          <w:tcPr>
            <w:tcW w:w="1741" w:type="dxa"/>
            <w:tcBorders>
              <w:top w:val="nil"/>
              <w:left w:val="nil"/>
              <w:bottom w:val="nil"/>
              <w:right w:val="nil"/>
            </w:tcBorders>
            <w:shd w:val="clear" w:color="auto" w:fill="auto"/>
            <w:noWrap/>
            <w:vAlign w:val="bottom"/>
            <w:hideMark/>
          </w:tcPr>
          <w:p w14:paraId="3CD619B7"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sv-SE" w:eastAsia="zh-CN"/>
              </w:rPr>
            </w:pPr>
          </w:p>
        </w:tc>
        <w:tc>
          <w:tcPr>
            <w:tcW w:w="1060" w:type="dxa"/>
            <w:tcBorders>
              <w:top w:val="nil"/>
              <w:left w:val="nil"/>
              <w:bottom w:val="nil"/>
              <w:right w:val="nil"/>
            </w:tcBorders>
            <w:shd w:val="clear" w:color="auto" w:fill="auto"/>
            <w:noWrap/>
            <w:vAlign w:val="bottom"/>
            <w:hideMark/>
          </w:tcPr>
          <w:p w14:paraId="7CA55326"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sv-SE" w:eastAsia="zh-CN"/>
              </w:rPr>
            </w:pPr>
          </w:p>
        </w:tc>
        <w:tc>
          <w:tcPr>
            <w:tcW w:w="1060" w:type="dxa"/>
            <w:tcBorders>
              <w:top w:val="nil"/>
              <w:left w:val="nil"/>
              <w:bottom w:val="nil"/>
              <w:right w:val="nil"/>
            </w:tcBorders>
            <w:shd w:val="clear" w:color="auto" w:fill="auto"/>
            <w:noWrap/>
            <w:vAlign w:val="bottom"/>
            <w:hideMark/>
          </w:tcPr>
          <w:p w14:paraId="6D73D88E"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sv-SE" w:eastAsia="zh-CN"/>
              </w:rPr>
            </w:pPr>
          </w:p>
        </w:tc>
      </w:tr>
      <w:tr w:rsidR="0003769B" w:rsidRPr="0003769B" w14:paraId="66A8F8F8" w14:textId="77777777" w:rsidTr="0003769B">
        <w:trPr>
          <w:trHeight w:val="255"/>
        </w:trPr>
        <w:tc>
          <w:tcPr>
            <w:tcW w:w="1640" w:type="dxa"/>
            <w:tcBorders>
              <w:top w:val="nil"/>
              <w:left w:val="nil"/>
              <w:bottom w:val="nil"/>
              <w:right w:val="nil"/>
            </w:tcBorders>
            <w:shd w:val="clear" w:color="auto" w:fill="auto"/>
            <w:noWrap/>
            <w:vAlign w:val="center"/>
            <w:hideMark/>
          </w:tcPr>
          <w:p w14:paraId="29DACE0C"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sv-SE"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A1F712F"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03769B">
              <w:rPr>
                <w:rFonts w:ascii="Arial" w:hAnsi="Arial" w:cs="Arial"/>
                <w:b/>
                <w:bCs/>
                <w:color w:val="000000"/>
                <w:sz w:val="18"/>
                <w:szCs w:val="18"/>
                <w:lang w:val="sv-SE"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3345F536"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sv-SE" w:eastAsia="zh-CN"/>
              </w:rPr>
            </w:pPr>
            <w:r w:rsidRPr="0003769B">
              <w:rPr>
                <w:rFonts w:ascii="Calibri" w:hAnsi="Calibri" w:cs="Calibri"/>
                <w:color w:val="000000"/>
                <w:sz w:val="24"/>
                <w:szCs w:val="24"/>
                <w:lang w:val="sv-SE"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1DDCE9FE"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03769B">
              <w:rPr>
                <w:rFonts w:ascii="Arial" w:hAnsi="Arial" w:cs="Arial"/>
                <w:b/>
                <w:bCs/>
                <w:color w:val="000000"/>
                <w:sz w:val="18"/>
                <w:szCs w:val="18"/>
                <w:lang w:val="sv-SE"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F0972CA"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sv-SE" w:eastAsia="zh-CN"/>
              </w:rPr>
            </w:pPr>
            <w:r w:rsidRPr="0003769B">
              <w:rPr>
                <w:rFonts w:ascii="Calibri" w:hAnsi="Calibri" w:cs="Calibri"/>
                <w:color w:val="000000"/>
                <w:sz w:val="24"/>
                <w:szCs w:val="24"/>
                <w:lang w:val="sv-SE"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8858E17"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sv-SE" w:eastAsia="zh-CN"/>
              </w:rPr>
            </w:pPr>
            <w:r w:rsidRPr="0003769B">
              <w:rPr>
                <w:rFonts w:ascii="Calibri" w:hAnsi="Calibri" w:cs="Calibri"/>
                <w:color w:val="000000"/>
                <w:sz w:val="24"/>
                <w:szCs w:val="24"/>
                <w:lang w:val="sv-SE" w:eastAsia="zh-CN"/>
              </w:rPr>
              <w:t> </w:t>
            </w:r>
          </w:p>
        </w:tc>
      </w:tr>
      <w:tr w:rsidR="0003769B" w:rsidRPr="0003769B" w14:paraId="27D65980" w14:textId="77777777" w:rsidTr="0003769B">
        <w:trPr>
          <w:trHeight w:val="255"/>
        </w:trPr>
        <w:tc>
          <w:tcPr>
            <w:tcW w:w="1640" w:type="dxa"/>
            <w:tcBorders>
              <w:top w:val="nil"/>
              <w:left w:val="nil"/>
              <w:bottom w:val="nil"/>
              <w:right w:val="nil"/>
            </w:tcBorders>
            <w:shd w:val="clear" w:color="auto" w:fill="auto"/>
            <w:noWrap/>
            <w:vAlign w:val="center"/>
            <w:hideMark/>
          </w:tcPr>
          <w:p w14:paraId="7B644284"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sv-SE" w:eastAsia="zh-CN"/>
              </w:rPr>
            </w:pPr>
          </w:p>
        </w:tc>
        <w:tc>
          <w:tcPr>
            <w:tcW w:w="1060" w:type="dxa"/>
            <w:tcBorders>
              <w:top w:val="nil"/>
              <w:left w:val="single" w:sz="8" w:space="0" w:color="auto"/>
              <w:bottom w:val="nil"/>
              <w:right w:val="nil"/>
            </w:tcBorders>
            <w:shd w:val="clear" w:color="auto" w:fill="auto"/>
            <w:noWrap/>
            <w:vAlign w:val="center"/>
            <w:hideMark/>
          </w:tcPr>
          <w:p w14:paraId="5058CEE4"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03769B">
              <w:rPr>
                <w:rFonts w:ascii="Arial" w:hAnsi="Arial" w:cs="Arial"/>
                <w:b/>
                <w:bCs/>
                <w:color w:val="000000"/>
                <w:sz w:val="18"/>
                <w:szCs w:val="18"/>
                <w:lang w:val="sv-SE" w:eastAsia="zh-CN"/>
              </w:rPr>
              <w:t> </w:t>
            </w:r>
          </w:p>
        </w:tc>
        <w:tc>
          <w:tcPr>
            <w:tcW w:w="1060" w:type="dxa"/>
            <w:tcBorders>
              <w:top w:val="nil"/>
              <w:left w:val="nil"/>
              <w:bottom w:val="nil"/>
              <w:right w:val="nil"/>
            </w:tcBorders>
            <w:shd w:val="clear" w:color="auto" w:fill="auto"/>
            <w:noWrap/>
            <w:vAlign w:val="center"/>
            <w:hideMark/>
          </w:tcPr>
          <w:p w14:paraId="7A05F44A"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03769B">
              <w:rPr>
                <w:rFonts w:ascii="Arial" w:hAnsi="Arial" w:cs="Arial"/>
                <w:b/>
                <w:bCs/>
                <w:color w:val="000000"/>
                <w:sz w:val="18"/>
                <w:szCs w:val="18"/>
                <w:lang w:val="sv-SE" w:eastAsia="zh-CN"/>
              </w:rPr>
              <w:t> </w:t>
            </w:r>
          </w:p>
        </w:tc>
        <w:tc>
          <w:tcPr>
            <w:tcW w:w="1741" w:type="dxa"/>
            <w:tcBorders>
              <w:top w:val="nil"/>
              <w:left w:val="nil"/>
              <w:bottom w:val="nil"/>
              <w:right w:val="nil"/>
            </w:tcBorders>
            <w:shd w:val="clear" w:color="auto" w:fill="auto"/>
            <w:noWrap/>
            <w:vAlign w:val="center"/>
            <w:hideMark/>
          </w:tcPr>
          <w:p w14:paraId="5179B790"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03769B">
              <w:rPr>
                <w:rFonts w:ascii="Arial" w:hAnsi="Arial" w:cs="Arial"/>
                <w:b/>
                <w:bCs/>
                <w:color w:val="000000"/>
                <w:sz w:val="18"/>
                <w:szCs w:val="18"/>
                <w:lang w:val="sv-SE" w:eastAsia="zh-CN"/>
              </w:rPr>
              <w:t>Over VTM-7.0</w:t>
            </w:r>
          </w:p>
        </w:tc>
        <w:tc>
          <w:tcPr>
            <w:tcW w:w="1060" w:type="dxa"/>
            <w:tcBorders>
              <w:top w:val="nil"/>
              <w:left w:val="nil"/>
              <w:bottom w:val="nil"/>
              <w:right w:val="nil"/>
            </w:tcBorders>
            <w:shd w:val="clear" w:color="auto" w:fill="auto"/>
            <w:noWrap/>
            <w:vAlign w:val="center"/>
            <w:hideMark/>
          </w:tcPr>
          <w:p w14:paraId="4583F2BE"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03769B">
              <w:rPr>
                <w:rFonts w:ascii="Arial" w:hAnsi="Arial" w:cs="Arial"/>
                <w:b/>
                <w:bCs/>
                <w:color w:val="000000"/>
                <w:sz w:val="18"/>
                <w:szCs w:val="18"/>
                <w:lang w:val="sv-SE" w:eastAsia="zh-CN"/>
              </w:rPr>
              <w:t> </w:t>
            </w:r>
          </w:p>
        </w:tc>
        <w:tc>
          <w:tcPr>
            <w:tcW w:w="1060" w:type="dxa"/>
            <w:tcBorders>
              <w:top w:val="nil"/>
              <w:left w:val="nil"/>
              <w:bottom w:val="nil"/>
              <w:right w:val="single" w:sz="8" w:space="0" w:color="auto"/>
            </w:tcBorders>
            <w:shd w:val="clear" w:color="auto" w:fill="auto"/>
            <w:noWrap/>
            <w:vAlign w:val="center"/>
            <w:hideMark/>
          </w:tcPr>
          <w:p w14:paraId="72043E49"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03769B">
              <w:rPr>
                <w:rFonts w:ascii="Arial" w:hAnsi="Arial" w:cs="Arial"/>
                <w:b/>
                <w:bCs/>
                <w:color w:val="000000"/>
                <w:sz w:val="18"/>
                <w:szCs w:val="18"/>
                <w:lang w:val="sv-SE" w:eastAsia="zh-CN"/>
              </w:rPr>
              <w:t> </w:t>
            </w:r>
          </w:p>
        </w:tc>
      </w:tr>
      <w:tr w:rsidR="0003769B" w:rsidRPr="0003769B" w14:paraId="6BDE51B9" w14:textId="77777777" w:rsidTr="0003769B">
        <w:trPr>
          <w:trHeight w:val="255"/>
        </w:trPr>
        <w:tc>
          <w:tcPr>
            <w:tcW w:w="1640" w:type="dxa"/>
            <w:tcBorders>
              <w:top w:val="nil"/>
              <w:left w:val="nil"/>
              <w:bottom w:val="nil"/>
              <w:right w:val="nil"/>
            </w:tcBorders>
            <w:shd w:val="clear" w:color="auto" w:fill="auto"/>
            <w:noWrap/>
            <w:vAlign w:val="center"/>
            <w:hideMark/>
          </w:tcPr>
          <w:p w14:paraId="65345B64"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4A2E7A4"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Y</w:t>
            </w:r>
          </w:p>
        </w:tc>
        <w:tc>
          <w:tcPr>
            <w:tcW w:w="1060" w:type="dxa"/>
            <w:tcBorders>
              <w:top w:val="nil"/>
              <w:left w:val="nil"/>
              <w:bottom w:val="single" w:sz="8" w:space="0" w:color="auto"/>
              <w:right w:val="nil"/>
            </w:tcBorders>
            <w:shd w:val="clear" w:color="auto" w:fill="auto"/>
            <w:noWrap/>
            <w:vAlign w:val="center"/>
            <w:hideMark/>
          </w:tcPr>
          <w:p w14:paraId="189D5007"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6613E107"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V</w:t>
            </w:r>
          </w:p>
        </w:tc>
        <w:tc>
          <w:tcPr>
            <w:tcW w:w="1060" w:type="dxa"/>
            <w:tcBorders>
              <w:top w:val="nil"/>
              <w:left w:val="nil"/>
              <w:bottom w:val="single" w:sz="8" w:space="0" w:color="auto"/>
              <w:right w:val="nil"/>
            </w:tcBorders>
            <w:shd w:val="clear" w:color="auto" w:fill="auto"/>
            <w:noWrap/>
            <w:vAlign w:val="center"/>
            <w:hideMark/>
          </w:tcPr>
          <w:p w14:paraId="23ACA422"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12176FB"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DecT</w:t>
            </w:r>
          </w:p>
        </w:tc>
      </w:tr>
      <w:tr w:rsidR="0003769B" w:rsidRPr="0003769B" w14:paraId="60CB37FC" w14:textId="77777777" w:rsidTr="0003769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F21E8B"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Class A1</w:t>
            </w:r>
          </w:p>
        </w:tc>
        <w:tc>
          <w:tcPr>
            <w:tcW w:w="1060" w:type="dxa"/>
            <w:tcBorders>
              <w:top w:val="nil"/>
              <w:left w:val="nil"/>
              <w:bottom w:val="nil"/>
              <w:right w:val="nil"/>
            </w:tcBorders>
            <w:shd w:val="clear" w:color="auto" w:fill="auto"/>
            <w:noWrap/>
            <w:vAlign w:val="center"/>
            <w:hideMark/>
          </w:tcPr>
          <w:p w14:paraId="458A898C"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 </w:t>
            </w:r>
          </w:p>
        </w:tc>
        <w:tc>
          <w:tcPr>
            <w:tcW w:w="1060" w:type="dxa"/>
            <w:tcBorders>
              <w:top w:val="nil"/>
              <w:left w:val="nil"/>
              <w:bottom w:val="nil"/>
              <w:right w:val="nil"/>
            </w:tcBorders>
            <w:shd w:val="clear" w:color="auto" w:fill="auto"/>
            <w:noWrap/>
            <w:vAlign w:val="center"/>
            <w:hideMark/>
          </w:tcPr>
          <w:p w14:paraId="6ECB8B89"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 </w:t>
            </w:r>
          </w:p>
        </w:tc>
        <w:tc>
          <w:tcPr>
            <w:tcW w:w="1741" w:type="dxa"/>
            <w:tcBorders>
              <w:top w:val="nil"/>
              <w:left w:val="nil"/>
              <w:bottom w:val="nil"/>
              <w:right w:val="single" w:sz="4" w:space="0" w:color="auto"/>
            </w:tcBorders>
            <w:shd w:val="clear" w:color="auto" w:fill="auto"/>
            <w:noWrap/>
            <w:vAlign w:val="center"/>
            <w:hideMark/>
          </w:tcPr>
          <w:p w14:paraId="11B4F225"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 </w:t>
            </w:r>
          </w:p>
        </w:tc>
        <w:tc>
          <w:tcPr>
            <w:tcW w:w="1060" w:type="dxa"/>
            <w:tcBorders>
              <w:top w:val="nil"/>
              <w:left w:val="nil"/>
              <w:bottom w:val="nil"/>
              <w:right w:val="nil"/>
            </w:tcBorders>
            <w:shd w:val="clear" w:color="auto" w:fill="auto"/>
            <w:noWrap/>
            <w:vAlign w:val="center"/>
            <w:hideMark/>
          </w:tcPr>
          <w:p w14:paraId="65BA3428"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 </w:t>
            </w:r>
          </w:p>
        </w:tc>
        <w:tc>
          <w:tcPr>
            <w:tcW w:w="1060" w:type="dxa"/>
            <w:tcBorders>
              <w:top w:val="nil"/>
              <w:left w:val="nil"/>
              <w:bottom w:val="nil"/>
              <w:right w:val="single" w:sz="8" w:space="0" w:color="auto"/>
            </w:tcBorders>
            <w:shd w:val="clear" w:color="auto" w:fill="auto"/>
            <w:noWrap/>
            <w:vAlign w:val="center"/>
            <w:hideMark/>
          </w:tcPr>
          <w:p w14:paraId="336FBDA5"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 </w:t>
            </w:r>
          </w:p>
        </w:tc>
      </w:tr>
      <w:tr w:rsidR="0003769B" w:rsidRPr="0003769B" w14:paraId="3113899B" w14:textId="77777777" w:rsidTr="000376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2F9E9A"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Class A2</w:t>
            </w:r>
          </w:p>
        </w:tc>
        <w:tc>
          <w:tcPr>
            <w:tcW w:w="1060" w:type="dxa"/>
            <w:tcBorders>
              <w:top w:val="nil"/>
              <w:left w:val="nil"/>
              <w:bottom w:val="nil"/>
              <w:right w:val="nil"/>
            </w:tcBorders>
            <w:shd w:val="clear" w:color="auto" w:fill="auto"/>
            <w:noWrap/>
            <w:vAlign w:val="center"/>
            <w:hideMark/>
          </w:tcPr>
          <w:p w14:paraId="10E474E8"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 </w:t>
            </w:r>
          </w:p>
        </w:tc>
        <w:tc>
          <w:tcPr>
            <w:tcW w:w="1060" w:type="dxa"/>
            <w:tcBorders>
              <w:top w:val="nil"/>
              <w:left w:val="nil"/>
              <w:bottom w:val="nil"/>
              <w:right w:val="nil"/>
            </w:tcBorders>
            <w:shd w:val="clear" w:color="auto" w:fill="auto"/>
            <w:noWrap/>
            <w:vAlign w:val="center"/>
            <w:hideMark/>
          </w:tcPr>
          <w:p w14:paraId="27659E9B"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p>
        </w:tc>
        <w:tc>
          <w:tcPr>
            <w:tcW w:w="1741" w:type="dxa"/>
            <w:tcBorders>
              <w:top w:val="nil"/>
              <w:left w:val="nil"/>
              <w:bottom w:val="nil"/>
              <w:right w:val="single" w:sz="4" w:space="0" w:color="auto"/>
            </w:tcBorders>
            <w:shd w:val="clear" w:color="auto" w:fill="auto"/>
            <w:noWrap/>
            <w:vAlign w:val="center"/>
            <w:hideMark/>
          </w:tcPr>
          <w:p w14:paraId="00826E3D"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 </w:t>
            </w:r>
          </w:p>
        </w:tc>
        <w:tc>
          <w:tcPr>
            <w:tcW w:w="1060" w:type="dxa"/>
            <w:tcBorders>
              <w:top w:val="nil"/>
              <w:left w:val="nil"/>
              <w:bottom w:val="nil"/>
              <w:right w:val="nil"/>
            </w:tcBorders>
            <w:shd w:val="clear" w:color="auto" w:fill="auto"/>
            <w:noWrap/>
            <w:vAlign w:val="center"/>
            <w:hideMark/>
          </w:tcPr>
          <w:p w14:paraId="26CBCA0B"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 </w:t>
            </w:r>
          </w:p>
        </w:tc>
        <w:tc>
          <w:tcPr>
            <w:tcW w:w="1060" w:type="dxa"/>
            <w:tcBorders>
              <w:top w:val="nil"/>
              <w:left w:val="nil"/>
              <w:bottom w:val="nil"/>
              <w:right w:val="single" w:sz="8" w:space="0" w:color="auto"/>
            </w:tcBorders>
            <w:shd w:val="clear" w:color="auto" w:fill="auto"/>
            <w:noWrap/>
            <w:vAlign w:val="center"/>
            <w:hideMark/>
          </w:tcPr>
          <w:p w14:paraId="7312BE18" w14:textId="77777777" w:rsidR="0003769B" w:rsidRPr="0003769B" w:rsidRDefault="0003769B" w:rsidP="00037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 </w:t>
            </w:r>
          </w:p>
        </w:tc>
      </w:tr>
      <w:tr w:rsidR="00B223E8" w:rsidRPr="0003769B" w14:paraId="419C8E51" w14:textId="77777777" w:rsidTr="000376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92CA50" w14:textId="77777777"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Class B</w:t>
            </w:r>
          </w:p>
        </w:tc>
        <w:tc>
          <w:tcPr>
            <w:tcW w:w="1060" w:type="dxa"/>
            <w:tcBorders>
              <w:top w:val="nil"/>
              <w:left w:val="nil"/>
              <w:bottom w:val="nil"/>
              <w:right w:val="nil"/>
            </w:tcBorders>
            <w:shd w:val="clear" w:color="auto" w:fill="auto"/>
            <w:noWrap/>
            <w:vAlign w:val="center"/>
            <w:hideMark/>
          </w:tcPr>
          <w:p w14:paraId="7B683214" w14:textId="77777777"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-0.01%</w:t>
            </w:r>
          </w:p>
        </w:tc>
        <w:tc>
          <w:tcPr>
            <w:tcW w:w="1060" w:type="dxa"/>
            <w:tcBorders>
              <w:top w:val="nil"/>
              <w:left w:val="nil"/>
              <w:bottom w:val="nil"/>
              <w:right w:val="nil"/>
            </w:tcBorders>
            <w:shd w:val="clear" w:color="auto" w:fill="auto"/>
            <w:noWrap/>
            <w:vAlign w:val="center"/>
            <w:hideMark/>
          </w:tcPr>
          <w:p w14:paraId="6756335B" w14:textId="77777777"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-0.15%</w:t>
            </w:r>
          </w:p>
        </w:tc>
        <w:tc>
          <w:tcPr>
            <w:tcW w:w="1741" w:type="dxa"/>
            <w:tcBorders>
              <w:top w:val="nil"/>
              <w:left w:val="nil"/>
              <w:bottom w:val="nil"/>
              <w:right w:val="single" w:sz="4" w:space="0" w:color="auto"/>
            </w:tcBorders>
            <w:shd w:val="clear" w:color="auto" w:fill="auto"/>
            <w:noWrap/>
            <w:vAlign w:val="center"/>
            <w:hideMark/>
          </w:tcPr>
          <w:p w14:paraId="70FD2144" w14:textId="77777777"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0.16%</w:t>
            </w:r>
          </w:p>
        </w:tc>
        <w:tc>
          <w:tcPr>
            <w:tcW w:w="1060" w:type="dxa"/>
            <w:tcBorders>
              <w:top w:val="nil"/>
              <w:left w:val="nil"/>
              <w:bottom w:val="nil"/>
              <w:right w:val="nil"/>
            </w:tcBorders>
            <w:shd w:val="clear" w:color="auto" w:fill="auto"/>
            <w:noWrap/>
            <w:vAlign w:val="center"/>
            <w:hideMark/>
          </w:tcPr>
          <w:p w14:paraId="39F22D88" w14:textId="77777777"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91%</w:t>
            </w:r>
          </w:p>
        </w:tc>
        <w:tc>
          <w:tcPr>
            <w:tcW w:w="1060" w:type="dxa"/>
            <w:tcBorders>
              <w:top w:val="nil"/>
              <w:left w:val="nil"/>
              <w:bottom w:val="nil"/>
              <w:right w:val="single" w:sz="8" w:space="0" w:color="auto"/>
            </w:tcBorders>
            <w:shd w:val="clear" w:color="auto" w:fill="auto"/>
            <w:noWrap/>
            <w:vAlign w:val="center"/>
            <w:hideMark/>
          </w:tcPr>
          <w:p w14:paraId="1AC98FC1" w14:textId="34225AA8"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Pr>
                <w:rFonts w:ascii="Arial" w:hAnsi="Arial" w:cs="Arial"/>
                <w:color w:val="000000"/>
                <w:sz w:val="18"/>
                <w:szCs w:val="18"/>
              </w:rPr>
              <w:t>99%</w:t>
            </w:r>
          </w:p>
        </w:tc>
      </w:tr>
      <w:tr w:rsidR="00B223E8" w:rsidRPr="0003769B" w14:paraId="510A2C1F" w14:textId="77777777" w:rsidTr="000376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0CA3E6" w14:textId="77777777"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Class C</w:t>
            </w:r>
          </w:p>
        </w:tc>
        <w:tc>
          <w:tcPr>
            <w:tcW w:w="1060" w:type="dxa"/>
            <w:tcBorders>
              <w:top w:val="nil"/>
              <w:left w:val="nil"/>
              <w:bottom w:val="nil"/>
              <w:right w:val="nil"/>
            </w:tcBorders>
            <w:shd w:val="clear" w:color="auto" w:fill="auto"/>
            <w:noWrap/>
            <w:vAlign w:val="center"/>
            <w:hideMark/>
          </w:tcPr>
          <w:p w14:paraId="35F88CAA" w14:textId="77777777"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0.03%</w:t>
            </w:r>
          </w:p>
        </w:tc>
        <w:tc>
          <w:tcPr>
            <w:tcW w:w="1060" w:type="dxa"/>
            <w:tcBorders>
              <w:top w:val="nil"/>
              <w:left w:val="nil"/>
              <w:bottom w:val="nil"/>
              <w:right w:val="nil"/>
            </w:tcBorders>
            <w:shd w:val="clear" w:color="auto" w:fill="auto"/>
            <w:noWrap/>
            <w:vAlign w:val="center"/>
            <w:hideMark/>
          </w:tcPr>
          <w:p w14:paraId="1B3934FF" w14:textId="77777777"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-0.23%</w:t>
            </w:r>
          </w:p>
        </w:tc>
        <w:tc>
          <w:tcPr>
            <w:tcW w:w="1741" w:type="dxa"/>
            <w:tcBorders>
              <w:top w:val="nil"/>
              <w:left w:val="nil"/>
              <w:bottom w:val="nil"/>
              <w:right w:val="single" w:sz="4" w:space="0" w:color="auto"/>
            </w:tcBorders>
            <w:shd w:val="clear" w:color="auto" w:fill="auto"/>
            <w:noWrap/>
            <w:vAlign w:val="center"/>
            <w:hideMark/>
          </w:tcPr>
          <w:p w14:paraId="7CB2C8F0" w14:textId="77777777"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-0.03%</w:t>
            </w:r>
          </w:p>
        </w:tc>
        <w:tc>
          <w:tcPr>
            <w:tcW w:w="1060" w:type="dxa"/>
            <w:tcBorders>
              <w:top w:val="nil"/>
              <w:left w:val="nil"/>
              <w:bottom w:val="nil"/>
              <w:right w:val="nil"/>
            </w:tcBorders>
            <w:shd w:val="clear" w:color="auto" w:fill="auto"/>
            <w:noWrap/>
            <w:vAlign w:val="center"/>
            <w:hideMark/>
          </w:tcPr>
          <w:p w14:paraId="71D3A921" w14:textId="77777777"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93%</w:t>
            </w:r>
          </w:p>
        </w:tc>
        <w:tc>
          <w:tcPr>
            <w:tcW w:w="1060" w:type="dxa"/>
            <w:tcBorders>
              <w:top w:val="nil"/>
              <w:left w:val="nil"/>
              <w:bottom w:val="nil"/>
              <w:right w:val="single" w:sz="8" w:space="0" w:color="auto"/>
            </w:tcBorders>
            <w:shd w:val="clear" w:color="auto" w:fill="auto"/>
            <w:noWrap/>
            <w:vAlign w:val="center"/>
            <w:hideMark/>
          </w:tcPr>
          <w:p w14:paraId="600C4043" w14:textId="0DA37C51"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Pr>
                <w:rFonts w:ascii="Arial" w:hAnsi="Arial" w:cs="Arial"/>
                <w:color w:val="000000"/>
                <w:sz w:val="18"/>
                <w:szCs w:val="18"/>
              </w:rPr>
              <w:t>101%</w:t>
            </w:r>
          </w:p>
        </w:tc>
      </w:tr>
      <w:tr w:rsidR="00B223E8" w:rsidRPr="0003769B" w14:paraId="49A56F3F" w14:textId="77777777" w:rsidTr="0003769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4B7CAD" w14:textId="77777777"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Class E</w:t>
            </w:r>
          </w:p>
        </w:tc>
        <w:tc>
          <w:tcPr>
            <w:tcW w:w="1060" w:type="dxa"/>
            <w:tcBorders>
              <w:top w:val="nil"/>
              <w:left w:val="nil"/>
              <w:bottom w:val="nil"/>
              <w:right w:val="nil"/>
            </w:tcBorders>
            <w:shd w:val="clear" w:color="auto" w:fill="auto"/>
            <w:noWrap/>
            <w:vAlign w:val="center"/>
            <w:hideMark/>
          </w:tcPr>
          <w:p w14:paraId="00FAC368" w14:textId="77777777"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0.10%</w:t>
            </w:r>
          </w:p>
        </w:tc>
        <w:tc>
          <w:tcPr>
            <w:tcW w:w="1060" w:type="dxa"/>
            <w:tcBorders>
              <w:top w:val="nil"/>
              <w:left w:val="nil"/>
              <w:bottom w:val="nil"/>
              <w:right w:val="nil"/>
            </w:tcBorders>
            <w:shd w:val="clear" w:color="auto" w:fill="auto"/>
            <w:noWrap/>
            <w:vAlign w:val="center"/>
            <w:hideMark/>
          </w:tcPr>
          <w:p w14:paraId="2F2715FE" w14:textId="77777777"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0.35%</w:t>
            </w:r>
          </w:p>
        </w:tc>
        <w:tc>
          <w:tcPr>
            <w:tcW w:w="1741" w:type="dxa"/>
            <w:tcBorders>
              <w:top w:val="nil"/>
              <w:left w:val="nil"/>
              <w:bottom w:val="nil"/>
              <w:right w:val="single" w:sz="4" w:space="0" w:color="auto"/>
            </w:tcBorders>
            <w:shd w:val="clear" w:color="auto" w:fill="auto"/>
            <w:noWrap/>
            <w:vAlign w:val="center"/>
            <w:hideMark/>
          </w:tcPr>
          <w:p w14:paraId="0983875F" w14:textId="77777777"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-0.03%</w:t>
            </w:r>
          </w:p>
        </w:tc>
        <w:tc>
          <w:tcPr>
            <w:tcW w:w="1060" w:type="dxa"/>
            <w:tcBorders>
              <w:top w:val="nil"/>
              <w:left w:val="nil"/>
              <w:bottom w:val="nil"/>
              <w:right w:val="nil"/>
            </w:tcBorders>
            <w:shd w:val="clear" w:color="auto" w:fill="auto"/>
            <w:noWrap/>
            <w:vAlign w:val="center"/>
            <w:hideMark/>
          </w:tcPr>
          <w:p w14:paraId="15ECFB2D" w14:textId="77777777"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93%</w:t>
            </w:r>
          </w:p>
        </w:tc>
        <w:tc>
          <w:tcPr>
            <w:tcW w:w="1060" w:type="dxa"/>
            <w:tcBorders>
              <w:top w:val="nil"/>
              <w:left w:val="nil"/>
              <w:bottom w:val="nil"/>
              <w:right w:val="single" w:sz="8" w:space="0" w:color="auto"/>
            </w:tcBorders>
            <w:shd w:val="clear" w:color="auto" w:fill="auto"/>
            <w:noWrap/>
            <w:vAlign w:val="center"/>
            <w:hideMark/>
          </w:tcPr>
          <w:p w14:paraId="3F6CBD42" w14:textId="10C193FF"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Pr>
                <w:rFonts w:ascii="Arial" w:hAnsi="Arial" w:cs="Arial"/>
                <w:color w:val="000000"/>
                <w:sz w:val="18"/>
                <w:szCs w:val="18"/>
              </w:rPr>
              <w:t>99%</w:t>
            </w:r>
          </w:p>
        </w:tc>
      </w:tr>
      <w:tr w:rsidR="00B223E8" w:rsidRPr="0003769B" w14:paraId="4F953952" w14:textId="77777777" w:rsidTr="0003769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A99302" w14:textId="77777777"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03769B">
              <w:rPr>
                <w:rFonts w:ascii="Arial" w:hAnsi="Arial" w:cs="Arial"/>
                <w:b/>
                <w:bCs/>
                <w:color w:val="000000"/>
                <w:sz w:val="18"/>
                <w:szCs w:val="18"/>
                <w:lang w:val="sv-SE" w:eastAsia="zh-CN"/>
              </w:rPr>
              <w:t>Overall</w:t>
            </w:r>
          </w:p>
        </w:tc>
        <w:tc>
          <w:tcPr>
            <w:tcW w:w="1060" w:type="dxa"/>
            <w:tcBorders>
              <w:top w:val="single" w:sz="8" w:space="0" w:color="auto"/>
              <w:left w:val="nil"/>
              <w:bottom w:val="nil"/>
              <w:right w:val="nil"/>
            </w:tcBorders>
            <w:shd w:val="clear" w:color="auto" w:fill="auto"/>
            <w:noWrap/>
            <w:vAlign w:val="center"/>
            <w:hideMark/>
          </w:tcPr>
          <w:p w14:paraId="0679ACBD" w14:textId="77777777"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0.03%</w:t>
            </w:r>
          </w:p>
        </w:tc>
        <w:tc>
          <w:tcPr>
            <w:tcW w:w="1060" w:type="dxa"/>
            <w:tcBorders>
              <w:top w:val="single" w:sz="8" w:space="0" w:color="auto"/>
              <w:left w:val="nil"/>
              <w:bottom w:val="nil"/>
              <w:right w:val="nil"/>
            </w:tcBorders>
            <w:shd w:val="clear" w:color="auto" w:fill="auto"/>
            <w:noWrap/>
            <w:vAlign w:val="center"/>
            <w:hideMark/>
          </w:tcPr>
          <w:p w14:paraId="04E48F8D" w14:textId="77777777"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-0.05%</w:t>
            </w:r>
          </w:p>
        </w:tc>
        <w:tc>
          <w:tcPr>
            <w:tcW w:w="1741" w:type="dxa"/>
            <w:tcBorders>
              <w:top w:val="single" w:sz="8" w:space="0" w:color="auto"/>
              <w:left w:val="nil"/>
              <w:bottom w:val="nil"/>
              <w:right w:val="single" w:sz="4" w:space="0" w:color="auto"/>
            </w:tcBorders>
            <w:shd w:val="clear" w:color="auto" w:fill="auto"/>
            <w:noWrap/>
            <w:vAlign w:val="center"/>
            <w:hideMark/>
          </w:tcPr>
          <w:p w14:paraId="4F63D33D" w14:textId="77777777"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0.05%</w:t>
            </w:r>
          </w:p>
        </w:tc>
        <w:tc>
          <w:tcPr>
            <w:tcW w:w="1060" w:type="dxa"/>
            <w:tcBorders>
              <w:top w:val="single" w:sz="8" w:space="0" w:color="auto"/>
              <w:left w:val="nil"/>
              <w:bottom w:val="nil"/>
              <w:right w:val="nil"/>
            </w:tcBorders>
            <w:shd w:val="clear" w:color="auto" w:fill="auto"/>
            <w:noWrap/>
            <w:vAlign w:val="center"/>
            <w:hideMark/>
          </w:tcPr>
          <w:p w14:paraId="43AB9BC8" w14:textId="77777777"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92%</w:t>
            </w:r>
          </w:p>
        </w:tc>
        <w:tc>
          <w:tcPr>
            <w:tcW w:w="1060" w:type="dxa"/>
            <w:tcBorders>
              <w:top w:val="single" w:sz="8" w:space="0" w:color="auto"/>
              <w:left w:val="nil"/>
              <w:bottom w:val="nil"/>
              <w:right w:val="single" w:sz="8" w:space="0" w:color="auto"/>
            </w:tcBorders>
            <w:shd w:val="clear" w:color="auto" w:fill="auto"/>
            <w:noWrap/>
            <w:vAlign w:val="center"/>
            <w:hideMark/>
          </w:tcPr>
          <w:p w14:paraId="29843295" w14:textId="4A1773F9"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Pr>
                <w:rFonts w:ascii="Arial" w:hAnsi="Arial" w:cs="Arial"/>
                <w:color w:val="000000"/>
                <w:sz w:val="18"/>
                <w:szCs w:val="18"/>
              </w:rPr>
              <w:t>100%</w:t>
            </w:r>
          </w:p>
        </w:tc>
      </w:tr>
      <w:tr w:rsidR="00B223E8" w:rsidRPr="0003769B" w14:paraId="1BD77AFC" w14:textId="77777777" w:rsidTr="0003769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AC4EBA9" w14:textId="77777777"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F91894F" w14:textId="77777777"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-0.01%</w:t>
            </w:r>
          </w:p>
        </w:tc>
        <w:tc>
          <w:tcPr>
            <w:tcW w:w="1060" w:type="dxa"/>
            <w:tcBorders>
              <w:top w:val="single" w:sz="8" w:space="0" w:color="auto"/>
              <w:left w:val="nil"/>
              <w:bottom w:val="nil"/>
              <w:right w:val="nil"/>
            </w:tcBorders>
            <w:shd w:val="clear" w:color="auto" w:fill="auto"/>
            <w:noWrap/>
            <w:vAlign w:val="center"/>
            <w:hideMark/>
          </w:tcPr>
          <w:p w14:paraId="6D4D9083" w14:textId="77777777"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0.08%</w:t>
            </w:r>
          </w:p>
        </w:tc>
        <w:tc>
          <w:tcPr>
            <w:tcW w:w="1741" w:type="dxa"/>
            <w:tcBorders>
              <w:top w:val="single" w:sz="8" w:space="0" w:color="auto"/>
              <w:left w:val="nil"/>
              <w:bottom w:val="nil"/>
              <w:right w:val="single" w:sz="4" w:space="0" w:color="auto"/>
            </w:tcBorders>
            <w:shd w:val="clear" w:color="auto" w:fill="auto"/>
            <w:noWrap/>
            <w:vAlign w:val="center"/>
            <w:hideMark/>
          </w:tcPr>
          <w:p w14:paraId="53ADD23F" w14:textId="77777777"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-0.05%</w:t>
            </w:r>
          </w:p>
        </w:tc>
        <w:tc>
          <w:tcPr>
            <w:tcW w:w="1060" w:type="dxa"/>
            <w:tcBorders>
              <w:top w:val="single" w:sz="8" w:space="0" w:color="auto"/>
              <w:left w:val="nil"/>
              <w:bottom w:val="nil"/>
              <w:right w:val="nil"/>
            </w:tcBorders>
            <w:shd w:val="clear" w:color="auto" w:fill="auto"/>
            <w:noWrap/>
            <w:vAlign w:val="center"/>
            <w:hideMark/>
          </w:tcPr>
          <w:p w14:paraId="4E67A103" w14:textId="77777777"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92%</w:t>
            </w:r>
          </w:p>
        </w:tc>
        <w:tc>
          <w:tcPr>
            <w:tcW w:w="1060" w:type="dxa"/>
            <w:tcBorders>
              <w:top w:val="single" w:sz="8" w:space="0" w:color="auto"/>
              <w:left w:val="nil"/>
              <w:bottom w:val="nil"/>
              <w:right w:val="single" w:sz="8" w:space="0" w:color="auto"/>
            </w:tcBorders>
            <w:shd w:val="clear" w:color="auto" w:fill="auto"/>
            <w:noWrap/>
            <w:vAlign w:val="center"/>
            <w:hideMark/>
          </w:tcPr>
          <w:p w14:paraId="7898E008" w14:textId="399E2E1B"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Pr>
                <w:rFonts w:ascii="Arial" w:hAnsi="Arial" w:cs="Arial"/>
                <w:color w:val="000000"/>
                <w:sz w:val="18"/>
                <w:szCs w:val="18"/>
              </w:rPr>
              <w:t>100%</w:t>
            </w:r>
          </w:p>
        </w:tc>
      </w:tr>
      <w:tr w:rsidR="00B223E8" w:rsidRPr="0003769B" w14:paraId="47AE71D3" w14:textId="77777777" w:rsidTr="0003769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495D490" w14:textId="77777777"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30868EF" w14:textId="77777777"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0.00%</w:t>
            </w:r>
          </w:p>
        </w:tc>
        <w:tc>
          <w:tcPr>
            <w:tcW w:w="1060" w:type="dxa"/>
            <w:tcBorders>
              <w:top w:val="nil"/>
              <w:left w:val="nil"/>
              <w:bottom w:val="single" w:sz="8" w:space="0" w:color="auto"/>
              <w:right w:val="nil"/>
            </w:tcBorders>
            <w:shd w:val="clear" w:color="auto" w:fill="auto"/>
            <w:noWrap/>
            <w:vAlign w:val="center"/>
            <w:hideMark/>
          </w:tcPr>
          <w:p w14:paraId="24AE83C0" w14:textId="77777777"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-0.30%</w:t>
            </w:r>
          </w:p>
        </w:tc>
        <w:tc>
          <w:tcPr>
            <w:tcW w:w="1741" w:type="dxa"/>
            <w:tcBorders>
              <w:top w:val="nil"/>
              <w:left w:val="nil"/>
              <w:bottom w:val="single" w:sz="8" w:space="0" w:color="auto"/>
              <w:right w:val="single" w:sz="4" w:space="0" w:color="auto"/>
            </w:tcBorders>
            <w:shd w:val="clear" w:color="auto" w:fill="auto"/>
            <w:noWrap/>
            <w:vAlign w:val="center"/>
            <w:hideMark/>
          </w:tcPr>
          <w:p w14:paraId="56011804" w14:textId="77777777"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0.57%</w:t>
            </w:r>
          </w:p>
        </w:tc>
        <w:tc>
          <w:tcPr>
            <w:tcW w:w="1060" w:type="dxa"/>
            <w:tcBorders>
              <w:top w:val="nil"/>
              <w:left w:val="nil"/>
              <w:bottom w:val="single" w:sz="8" w:space="0" w:color="auto"/>
              <w:right w:val="nil"/>
            </w:tcBorders>
            <w:shd w:val="clear" w:color="auto" w:fill="auto"/>
            <w:noWrap/>
            <w:vAlign w:val="center"/>
            <w:hideMark/>
          </w:tcPr>
          <w:p w14:paraId="0303454C" w14:textId="77777777"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03769B">
              <w:rPr>
                <w:rFonts w:ascii="Arial" w:hAnsi="Arial" w:cs="Arial"/>
                <w:color w:val="000000"/>
                <w:sz w:val="18"/>
                <w:szCs w:val="18"/>
                <w:lang w:val="sv-SE" w:eastAsia="zh-CN"/>
              </w:rPr>
              <w:t>93%</w:t>
            </w:r>
          </w:p>
        </w:tc>
        <w:tc>
          <w:tcPr>
            <w:tcW w:w="1060" w:type="dxa"/>
            <w:tcBorders>
              <w:top w:val="nil"/>
              <w:left w:val="nil"/>
              <w:bottom w:val="single" w:sz="8" w:space="0" w:color="auto"/>
              <w:right w:val="single" w:sz="8" w:space="0" w:color="auto"/>
            </w:tcBorders>
            <w:shd w:val="clear" w:color="auto" w:fill="auto"/>
            <w:noWrap/>
            <w:vAlign w:val="center"/>
            <w:hideMark/>
          </w:tcPr>
          <w:p w14:paraId="2F86210B" w14:textId="4AC23D2E" w:rsidR="00B223E8" w:rsidRPr="0003769B" w:rsidRDefault="00B223E8" w:rsidP="00B22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Pr>
                <w:rFonts w:ascii="Arial" w:hAnsi="Arial" w:cs="Arial"/>
                <w:color w:val="000000"/>
                <w:sz w:val="18"/>
                <w:szCs w:val="18"/>
              </w:rPr>
              <w:t>101%</w:t>
            </w:r>
          </w:p>
        </w:tc>
      </w:tr>
    </w:tbl>
    <w:p w14:paraId="5F0CF8E4" w14:textId="2265AE28"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55298AD" w14:textId="4AAA6E16" w:rsidR="005801A2" w:rsidRPr="005B217D" w:rsidRDefault="00B526F1" w:rsidP="005801A2">
      <w:pPr>
        <w:rPr>
          <w:szCs w:val="22"/>
          <w:lang w:val="en-CA"/>
        </w:rPr>
      </w:pPr>
      <w:r w:rsidRPr="00B526F1">
        <w:rPr>
          <w:b/>
          <w:szCs w:val="22"/>
          <w:lang w:val="en-CA"/>
        </w:rPr>
        <w:t>Ericsson</w:t>
      </w:r>
      <w:r w:rsidR="005801A2" w:rsidRPr="005B217D">
        <w:rPr>
          <w:b/>
          <w:szCs w:val="22"/>
          <w:lang w:val="en-CA"/>
        </w:rPr>
        <w:t xml:space="preserve"> 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B1E5B" w14:textId="77777777" w:rsidR="00C04BE7" w:rsidRDefault="00C04BE7">
      <w:r>
        <w:separator/>
      </w:r>
    </w:p>
  </w:endnote>
  <w:endnote w:type="continuationSeparator" w:id="0">
    <w:p w14:paraId="173B42A4" w14:textId="77777777" w:rsidR="00C04BE7" w:rsidRDefault="00C04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951CA9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47677">
      <w:rPr>
        <w:rStyle w:val="PageNumber"/>
        <w:noProof/>
      </w:rPr>
      <w:t>2020-01-12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73BF5" w14:textId="77777777" w:rsidR="00C04BE7" w:rsidRDefault="00C04BE7">
      <w:r>
        <w:separator/>
      </w:r>
    </w:p>
  </w:footnote>
  <w:footnote w:type="continuationSeparator" w:id="0">
    <w:p w14:paraId="3CFC0E1D" w14:textId="77777777" w:rsidR="00C04BE7" w:rsidRDefault="00C04B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769B"/>
    <w:rsid w:val="000458BC"/>
    <w:rsid w:val="00045C41"/>
    <w:rsid w:val="00046C03"/>
    <w:rsid w:val="00065039"/>
    <w:rsid w:val="0007614F"/>
    <w:rsid w:val="00081398"/>
    <w:rsid w:val="00094479"/>
    <w:rsid w:val="000962AC"/>
    <w:rsid w:val="00097B8D"/>
    <w:rsid w:val="000B0C0F"/>
    <w:rsid w:val="000B1C6B"/>
    <w:rsid w:val="000B4FF9"/>
    <w:rsid w:val="000C09AC"/>
    <w:rsid w:val="000C2BAA"/>
    <w:rsid w:val="000E00F3"/>
    <w:rsid w:val="000F158C"/>
    <w:rsid w:val="00102F3D"/>
    <w:rsid w:val="0010474C"/>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3F12"/>
    <w:rsid w:val="00291E36"/>
    <w:rsid w:val="00292257"/>
    <w:rsid w:val="002A54E0"/>
    <w:rsid w:val="002B1595"/>
    <w:rsid w:val="002B191D"/>
    <w:rsid w:val="002B2E83"/>
    <w:rsid w:val="002D0AF6"/>
    <w:rsid w:val="002F164D"/>
    <w:rsid w:val="002F21D1"/>
    <w:rsid w:val="003021BC"/>
    <w:rsid w:val="00306206"/>
    <w:rsid w:val="00317D85"/>
    <w:rsid w:val="00327C56"/>
    <w:rsid w:val="003315A1"/>
    <w:rsid w:val="003373EC"/>
    <w:rsid w:val="00341DC9"/>
    <w:rsid w:val="00342FF4"/>
    <w:rsid w:val="00344E5A"/>
    <w:rsid w:val="00346148"/>
    <w:rsid w:val="003669EA"/>
    <w:rsid w:val="003706CC"/>
    <w:rsid w:val="00377710"/>
    <w:rsid w:val="003A2D8E"/>
    <w:rsid w:val="003A7CE6"/>
    <w:rsid w:val="003C20E4"/>
    <w:rsid w:val="003D6342"/>
    <w:rsid w:val="003E6F90"/>
    <w:rsid w:val="003E73ED"/>
    <w:rsid w:val="003F5D0F"/>
    <w:rsid w:val="00402EA9"/>
    <w:rsid w:val="00414101"/>
    <w:rsid w:val="004219CF"/>
    <w:rsid w:val="004234F0"/>
    <w:rsid w:val="00433DDB"/>
    <w:rsid w:val="00435A29"/>
    <w:rsid w:val="00437619"/>
    <w:rsid w:val="00465A1E"/>
    <w:rsid w:val="00484FC0"/>
    <w:rsid w:val="0049445A"/>
    <w:rsid w:val="004A2A63"/>
    <w:rsid w:val="004B210C"/>
    <w:rsid w:val="004B6170"/>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0485"/>
    <w:rsid w:val="005F6F1B"/>
    <w:rsid w:val="00615995"/>
    <w:rsid w:val="00616155"/>
    <w:rsid w:val="00624B33"/>
    <w:rsid w:val="0063041A"/>
    <w:rsid w:val="00630AA2"/>
    <w:rsid w:val="00646707"/>
    <w:rsid w:val="00657F7E"/>
    <w:rsid w:val="00662E58"/>
    <w:rsid w:val="006637F2"/>
    <w:rsid w:val="006642A5"/>
    <w:rsid w:val="00664DCF"/>
    <w:rsid w:val="006C5D39"/>
    <w:rsid w:val="006D4D20"/>
    <w:rsid w:val="006D6D9B"/>
    <w:rsid w:val="006E2810"/>
    <w:rsid w:val="006E5417"/>
    <w:rsid w:val="006F0794"/>
    <w:rsid w:val="006F7528"/>
    <w:rsid w:val="007023DE"/>
    <w:rsid w:val="00706FBF"/>
    <w:rsid w:val="00712F60"/>
    <w:rsid w:val="00720E3B"/>
    <w:rsid w:val="0074393F"/>
    <w:rsid w:val="00745F6B"/>
    <w:rsid w:val="0075175B"/>
    <w:rsid w:val="0075585E"/>
    <w:rsid w:val="00770571"/>
    <w:rsid w:val="007768FF"/>
    <w:rsid w:val="007824D3"/>
    <w:rsid w:val="00796EE3"/>
    <w:rsid w:val="007A7D29"/>
    <w:rsid w:val="007B1F79"/>
    <w:rsid w:val="007B4AB8"/>
    <w:rsid w:val="007D1181"/>
    <w:rsid w:val="007E01A3"/>
    <w:rsid w:val="007F1F8B"/>
    <w:rsid w:val="007F6205"/>
    <w:rsid w:val="007F67A1"/>
    <w:rsid w:val="00811C05"/>
    <w:rsid w:val="008206C8"/>
    <w:rsid w:val="008330B6"/>
    <w:rsid w:val="0086387C"/>
    <w:rsid w:val="00874A6C"/>
    <w:rsid w:val="00876C65"/>
    <w:rsid w:val="00882F72"/>
    <w:rsid w:val="00896BA3"/>
    <w:rsid w:val="008A4B4C"/>
    <w:rsid w:val="008C239F"/>
    <w:rsid w:val="008E480C"/>
    <w:rsid w:val="00907757"/>
    <w:rsid w:val="009212B0"/>
    <w:rsid w:val="00921FA1"/>
    <w:rsid w:val="009234A5"/>
    <w:rsid w:val="00933453"/>
    <w:rsid w:val="009336F7"/>
    <w:rsid w:val="0093636C"/>
    <w:rsid w:val="009374A7"/>
    <w:rsid w:val="00955F6D"/>
    <w:rsid w:val="00966FB5"/>
    <w:rsid w:val="009706E4"/>
    <w:rsid w:val="00977C16"/>
    <w:rsid w:val="0098551D"/>
    <w:rsid w:val="00985DCB"/>
    <w:rsid w:val="0099518F"/>
    <w:rsid w:val="009A523D"/>
    <w:rsid w:val="009B02A1"/>
    <w:rsid w:val="009B3361"/>
    <w:rsid w:val="009B7F3F"/>
    <w:rsid w:val="009D7CE6"/>
    <w:rsid w:val="009E448E"/>
    <w:rsid w:val="009F1D8A"/>
    <w:rsid w:val="009F496B"/>
    <w:rsid w:val="00A01439"/>
    <w:rsid w:val="00A02E61"/>
    <w:rsid w:val="00A05CFF"/>
    <w:rsid w:val="00A13048"/>
    <w:rsid w:val="00A46843"/>
    <w:rsid w:val="00A56830"/>
    <w:rsid w:val="00A56B97"/>
    <w:rsid w:val="00A57CFC"/>
    <w:rsid w:val="00A6093D"/>
    <w:rsid w:val="00A767DC"/>
    <w:rsid w:val="00A76A6D"/>
    <w:rsid w:val="00A83253"/>
    <w:rsid w:val="00AA6E84"/>
    <w:rsid w:val="00AB1A1C"/>
    <w:rsid w:val="00AB4448"/>
    <w:rsid w:val="00AC6686"/>
    <w:rsid w:val="00AD05A8"/>
    <w:rsid w:val="00AE341B"/>
    <w:rsid w:val="00B01905"/>
    <w:rsid w:val="00B07CA7"/>
    <w:rsid w:val="00B1279A"/>
    <w:rsid w:val="00B223E8"/>
    <w:rsid w:val="00B249D0"/>
    <w:rsid w:val="00B3640F"/>
    <w:rsid w:val="00B4194A"/>
    <w:rsid w:val="00B437E8"/>
    <w:rsid w:val="00B5222E"/>
    <w:rsid w:val="00B526F1"/>
    <w:rsid w:val="00B53179"/>
    <w:rsid w:val="00B57A23"/>
    <w:rsid w:val="00B600CD"/>
    <w:rsid w:val="00B61C96"/>
    <w:rsid w:val="00B73A2A"/>
    <w:rsid w:val="00B75A51"/>
    <w:rsid w:val="00B827C6"/>
    <w:rsid w:val="00B94B06"/>
    <w:rsid w:val="00B94C28"/>
    <w:rsid w:val="00BC10BA"/>
    <w:rsid w:val="00BC1416"/>
    <w:rsid w:val="00BC5AFD"/>
    <w:rsid w:val="00BF1A79"/>
    <w:rsid w:val="00C00DDE"/>
    <w:rsid w:val="00C04BE7"/>
    <w:rsid w:val="00C04F43"/>
    <w:rsid w:val="00C0609D"/>
    <w:rsid w:val="00C115AB"/>
    <w:rsid w:val="00C26CCB"/>
    <w:rsid w:val="00C30249"/>
    <w:rsid w:val="00C3723B"/>
    <w:rsid w:val="00C42466"/>
    <w:rsid w:val="00C52E5B"/>
    <w:rsid w:val="00C53E70"/>
    <w:rsid w:val="00C606C9"/>
    <w:rsid w:val="00C67DA8"/>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876C5"/>
    <w:rsid w:val="00DA17FC"/>
    <w:rsid w:val="00DA33D9"/>
    <w:rsid w:val="00DA7887"/>
    <w:rsid w:val="00DB2C26"/>
    <w:rsid w:val="00DC5D3D"/>
    <w:rsid w:val="00DD02F4"/>
    <w:rsid w:val="00DD3A63"/>
    <w:rsid w:val="00DD6622"/>
    <w:rsid w:val="00DE1C7C"/>
    <w:rsid w:val="00DE6B43"/>
    <w:rsid w:val="00E11923"/>
    <w:rsid w:val="00E22A8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15A52"/>
    <w:rsid w:val="00F2488D"/>
    <w:rsid w:val="00F47677"/>
    <w:rsid w:val="00F577F6"/>
    <w:rsid w:val="00F601A0"/>
    <w:rsid w:val="00F712E9"/>
    <w:rsid w:val="00F73032"/>
    <w:rsid w:val="00F738CF"/>
    <w:rsid w:val="00F84233"/>
    <w:rsid w:val="00F848FC"/>
    <w:rsid w:val="00F906F6"/>
    <w:rsid w:val="00F9282A"/>
    <w:rsid w:val="00F968AB"/>
    <w:rsid w:val="00F96BAD"/>
    <w:rsid w:val="00FA139D"/>
    <w:rsid w:val="00FA60F5"/>
    <w:rsid w:val="00FB0E84"/>
    <w:rsid w:val="00FC2405"/>
    <w:rsid w:val="00FD01C2"/>
    <w:rsid w:val="00FE595C"/>
    <w:rsid w:val="00FF0CE3"/>
    <w:rsid w:val="00FF161B"/>
    <w:rsid w:val="00FF533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31766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2</Pages>
  <Words>357</Words>
  <Characters>1895</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Du Liu</cp:lastModifiedBy>
  <cp:revision>46</cp:revision>
  <cp:lastPrinted>1900-01-01T08:00:00Z</cp:lastPrinted>
  <dcterms:created xsi:type="dcterms:W3CDTF">2019-11-01T13:47:00Z</dcterms:created>
  <dcterms:modified xsi:type="dcterms:W3CDTF">2020-01-12T20:14:00Z</dcterms:modified>
</cp:coreProperties>
</file>