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653AA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7EA50E5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E83715">
              <w:rPr>
                <w:lang w:val="en-CA"/>
              </w:rPr>
              <w:t>028</w:t>
            </w:r>
            <w:r w:rsidR="00752B60">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A734D40" w:rsidR="00E61DAC" w:rsidRPr="005B217D" w:rsidRDefault="00DC595D" w:rsidP="009D7CE6">
            <w:pPr>
              <w:spacing w:before="60" w:after="60"/>
              <w:rPr>
                <w:b/>
                <w:szCs w:val="22"/>
                <w:lang w:val="en-CA" w:eastAsia="ko-KR"/>
              </w:rPr>
            </w:pPr>
            <w:r>
              <w:rPr>
                <w:b/>
                <w:szCs w:val="22"/>
                <w:lang w:val="en-CA" w:eastAsia="ko-KR"/>
              </w:rPr>
              <w:t xml:space="preserve">AHG9: On </w:t>
            </w:r>
            <w:r w:rsidR="00ED30C3">
              <w:rPr>
                <w:b/>
                <w:szCs w:val="22"/>
                <w:lang w:val="en-CA" w:eastAsia="ko-KR"/>
              </w:rPr>
              <w:t>temporal sub-layer switching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B9D40A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2F2A2C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1656919" w:rsidR="00E61DAC" w:rsidRPr="005B217D" w:rsidRDefault="00E95341">
            <w:pPr>
              <w:spacing w:before="60" w:after="60"/>
              <w:rPr>
                <w:szCs w:val="22"/>
                <w:lang w:val="en-CA"/>
              </w:rPr>
            </w:pPr>
            <w:proofErr w:type="spellStart"/>
            <w:r>
              <w:rPr>
                <w:szCs w:val="22"/>
                <w:lang w:val="en-CA"/>
              </w:rPr>
              <w:t>Byeongdoo</w:t>
            </w:r>
            <w:proofErr w:type="spellEnd"/>
            <w:r>
              <w:rPr>
                <w:szCs w:val="22"/>
                <w:lang w:val="en-CA"/>
              </w:rPr>
              <w:t xml:space="preserve"> Choi</w:t>
            </w:r>
            <w:r w:rsidR="00E61DAC" w:rsidRPr="005B217D">
              <w:rPr>
                <w:szCs w:val="22"/>
                <w:lang w:val="en-CA"/>
              </w:rPr>
              <w:br/>
            </w:r>
            <w:r>
              <w:rPr>
                <w:szCs w:val="22"/>
                <w:lang w:val="en-CA"/>
              </w:rPr>
              <w:t>Stephan Wenger</w:t>
            </w:r>
            <w:r w:rsidR="00E61DAC" w:rsidRPr="005B217D">
              <w:rPr>
                <w:szCs w:val="22"/>
                <w:lang w:val="en-CA"/>
              </w:rPr>
              <w:br/>
            </w:r>
            <w:r>
              <w:rPr>
                <w:szCs w:val="22"/>
                <w:lang w:val="en-CA"/>
              </w:rPr>
              <w:t>Shan Liu</w:t>
            </w:r>
          </w:p>
        </w:tc>
        <w:tc>
          <w:tcPr>
            <w:tcW w:w="900" w:type="dxa"/>
          </w:tcPr>
          <w:p w14:paraId="0140ECA2" w14:textId="1D3F5F7F"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682938DB" w:rsidR="00E61DAC" w:rsidRPr="005B217D" w:rsidRDefault="00E61DAC" w:rsidP="005952A5">
            <w:pPr>
              <w:spacing w:before="60" w:after="60"/>
              <w:rPr>
                <w:szCs w:val="22"/>
                <w:lang w:val="en-CA"/>
              </w:rPr>
            </w:pPr>
            <w:r w:rsidRPr="005B217D">
              <w:rPr>
                <w:szCs w:val="22"/>
                <w:lang w:val="en-CA"/>
              </w:rPr>
              <w:br/>
            </w:r>
            <w:r w:rsidR="008645F2">
              <w:rPr>
                <w:szCs w:val="22"/>
                <w:lang w:val="en-CA"/>
              </w:rPr>
              <w:t>bdchoi@tencent.com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1DF0486" w:rsidR="00E61DAC" w:rsidRPr="005B217D" w:rsidRDefault="00672A52">
            <w:pPr>
              <w:spacing w:before="60" w:after="60"/>
              <w:rPr>
                <w:szCs w:val="22"/>
                <w:lang w:val="en-CA" w:eastAsia="ko-KR"/>
              </w:rPr>
            </w:pPr>
            <w:r>
              <w:rPr>
                <w:rFonts w:hint="eastAsia"/>
                <w:szCs w:val="22"/>
                <w:lang w:val="en-CA" w:eastAsia="ko-KR"/>
              </w:rPr>
              <w:t>T</w:t>
            </w:r>
            <w:r>
              <w:rPr>
                <w:szCs w:val="22"/>
                <w:lang w:val="en-CA" w:eastAsia="ko-KR"/>
              </w:rPr>
              <w: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6163DD4" w14:textId="4A38B995" w:rsidR="00B13DFC" w:rsidRDefault="007C5DD6" w:rsidP="007C5DD6">
      <w:pPr>
        <w:rPr>
          <w:szCs w:val="22"/>
          <w:lang w:val="en-CA" w:eastAsia="ko-KR"/>
        </w:rPr>
      </w:pPr>
      <w:r>
        <w:rPr>
          <w:szCs w:val="22"/>
          <w:lang w:val="en-CA" w:eastAsia="ko-KR"/>
        </w:rPr>
        <w:t xml:space="preserve">To guarantee the presence of the referenced </w:t>
      </w:r>
      <w:r w:rsidR="00B13DFC">
        <w:rPr>
          <w:szCs w:val="22"/>
          <w:lang w:val="en-CA" w:eastAsia="ko-KR"/>
        </w:rPr>
        <w:t>PPS/</w:t>
      </w:r>
      <w:r>
        <w:rPr>
          <w:szCs w:val="22"/>
          <w:lang w:val="en-CA" w:eastAsia="ko-KR"/>
        </w:rPr>
        <w:t xml:space="preserve">APS NAL unit with </w:t>
      </w:r>
      <w:proofErr w:type="spellStart"/>
      <w:r>
        <w:rPr>
          <w:szCs w:val="22"/>
          <w:lang w:val="en-CA" w:eastAsia="ko-KR"/>
        </w:rPr>
        <w:t>TemporalId</w:t>
      </w:r>
      <w:proofErr w:type="spellEnd"/>
      <w:r>
        <w:rPr>
          <w:szCs w:val="22"/>
          <w:lang w:val="en-CA" w:eastAsia="ko-KR"/>
        </w:rPr>
        <w:t xml:space="preserve"> greater than 0 in the bitstream after temporal up-switching, </w:t>
      </w:r>
      <w:r w:rsidR="00B13DFC">
        <w:rPr>
          <w:szCs w:val="22"/>
          <w:lang w:val="en-CA" w:eastAsia="ko-KR"/>
        </w:rPr>
        <w:t>the following constraint is proposed:</w:t>
      </w:r>
    </w:p>
    <w:p w14:paraId="08E46FEA" w14:textId="7F30C174" w:rsidR="00C355AE" w:rsidRPr="00084198" w:rsidRDefault="00C355AE" w:rsidP="00C355AE">
      <w:pPr>
        <w:ind w:left="360"/>
        <w:rPr>
          <w:rFonts w:hint="eastAsia"/>
          <w:noProof/>
          <w:lang w:val="en-CA" w:eastAsia="ko-KR"/>
        </w:rPr>
      </w:pPr>
      <w:r w:rsidRPr="00C355AE">
        <w:rPr>
          <w:noProof/>
          <w:lang w:val="en-CA"/>
        </w:rPr>
        <w:t>When a non-VCL NAL unit with nal_unit_type equal to PPS_NUT, PREFIX_APS_NUT, or SUFFIX_APS_NUT and TemporalId equal to k (k is greater than 0) referred to by a VCL NAL unit with TemporalId equal to k is included in an AU, the non-VCL NAL unit shall be included in an AU with TemporalId equal to k between the nearest STSA prior to the VCL NAL unit in decoding order and the VCL NAL unit referring to the non-VCL NAL unit inclusive, or included in an AU with TemporalId less than k prior to the VCL NAL unit in decoding order.</w:t>
      </w:r>
    </w:p>
    <w:p w14:paraId="723883F2" w14:textId="08DFE9D9" w:rsidR="00263398" w:rsidRPr="007C5DD6" w:rsidRDefault="00263398" w:rsidP="00222C2F">
      <w:pPr>
        <w:rPr>
          <w:szCs w:val="22"/>
          <w:lang w:val="en-CA" w:eastAsia="ko-KR"/>
        </w:rPr>
      </w:pPr>
      <w:bookmarkStart w:id="0" w:name="_GoBack"/>
      <w:bookmarkEnd w:id="0"/>
    </w:p>
    <w:p w14:paraId="7D2AC1F0" w14:textId="66A46338" w:rsidR="00745F6B" w:rsidRPr="005B217D" w:rsidRDefault="004C594F" w:rsidP="00E11923">
      <w:pPr>
        <w:pStyle w:val="1"/>
        <w:rPr>
          <w:lang w:val="en-CA"/>
        </w:rPr>
      </w:pPr>
      <w:r>
        <w:rPr>
          <w:rFonts w:hint="eastAsia"/>
          <w:lang w:val="en-CA" w:eastAsia="ko-KR"/>
        </w:rPr>
        <w:t>P</w:t>
      </w:r>
      <w:r>
        <w:rPr>
          <w:lang w:val="en-CA" w:eastAsia="ko-KR"/>
        </w:rPr>
        <w:t>roblem statement</w:t>
      </w:r>
    </w:p>
    <w:p w14:paraId="661EE0EC" w14:textId="77777777" w:rsidR="003B241A" w:rsidRDefault="00E704F9" w:rsidP="00F01004">
      <w:pPr>
        <w:rPr>
          <w:szCs w:val="22"/>
          <w:lang w:val="en-CA" w:eastAsia="ko-KR"/>
        </w:rPr>
      </w:pPr>
      <w:r>
        <w:rPr>
          <w:szCs w:val="22"/>
          <w:lang w:val="en-CA" w:eastAsia="ko-KR"/>
        </w:rPr>
        <w:t xml:space="preserve">In the current VVC specification draft JVET-P2001 (editorially updated by JVET-Q0041), </w:t>
      </w:r>
      <w:r w:rsidR="00C92A91">
        <w:rPr>
          <w:szCs w:val="22"/>
          <w:lang w:val="en-CA" w:eastAsia="ko-KR"/>
        </w:rPr>
        <w:t>a temporal sub-layer up-switching is supported with STSA pictures</w:t>
      </w:r>
      <w:r w:rsidR="0000087D">
        <w:rPr>
          <w:szCs w:val="22"/>
          <w:lang w:val="en-CA" w:eastAsia="ko-KR"/>
        </w:rPr>
        <w:t xml:space="preserve">, and APS and PPS may have </w:t>
      </w:r>
      <w:proofErr w:type="spellStart"/>
      <w:r w:rsidR="0000087D">
        <w:rPr>
          <w:szCs w:val="22"/>
          <w:lang w:val="en-CA" w:eastAsia="ko-KR"/>
        </w:rPr>
        <w:t>TemporalId</w:t>
      </w:r>
      <w:proofErr w:type="spellEnd"/>
      <w:r w:rsidR="0000087D">
        <w:rPr>
          <w:szCs w:val="22"/>
          <w:lang w:val="en-CA" w:eastAsia="ko-KR"/>
        </w:rPr>
        <w:t xml:space="preserve"> greater than 0. Fig. 1 illustrate an example of temporal up-switching, with APS referencing. When a VCL NAL unit references an APS NAL unit prior to an STSA NAL unit in decoding order, the referenced APS NAL unit may not be present in the bitstream that is an output bitstream with a temporal up-switching at the STSA NAL unit. </w:t>
      </w:r>
    </w:p>
    <w:p w14:paraId="3EA5261B" w14:textId="61D411C8" w:rsidR="003B241A" w:rsidRPr="003B241A" w:rsidRDefault="003B241A" w:rsidP="00C53392">
      <w:pPr>
        <w:pStyle w:val="1"/>
        <w:rPr>
          <w:szCs w:val="22"/>
          <w:lang w:val="en-CA" w:eastAsia="ko-KR"/>
        </w:rPr>
      </w:pPr>
      <w:r w:rsidRPr="003B241A">
        <w:rPr>
          <w:rFonts w:hint="eastAsia"/>
          <w:lang w:val="en-CA" w:eastAsia="ko-KR"/>
        </w:rPr>
        <w:t>P</w:t>
      </w:r>
      <w:r w:rsidRPr="003B241A">
        <w:rPr>
          <w:lang w:val="en-CA" w:eastAsia="ko-KR"/>
        </w:rPr>
        <w:t>ro</w:t>
      </w:r>
      <w:r>
        <w:rPr>
          <w:lang w:val="en-CA" w:eastAsia="ko-KR"/>
        </w:rPr>
        <w:t>posal</w:t>
      </w:r>
    </w:p>
    <w:p w14:paraId="37711E6D" w14:textId="5C9C579C" w:rsidR="00F01004" w:rsidRDefault="00281535" w:rsidP="00F01004">
      <w:pPr>
        <w:rPr>
          <w:szCs w:val="22"/>
          <w:lang w:val="en-CA" w:eastAsia="ko-KR"/>
        </w:rPr>
      </w:pPr>
      <w:r>
        <w:rPr>
          <w:szCs w:val="22"/>
          <w:lang w:val="en-CA" w:eastAsia="ko-KR"/>
        </w:rPr>
        <w:t xml:space="preserve">To guarantee the presence of the referenced </w:t>
      </w:r>
      <w:r w:rsidR="00B13DFC">
        <w:rPr>
          <w:szCs w:val="22"/>
          <w:lang w:val="en-CA" w:eastAsia="ko-KR"/>
        </w:rPr>
        <w:t>PPS/</w:t>
      </w:r>
      <w:r>
        <w:rPr>
          <w:szCs w:val="22"/>
          <w:lang w:val="en-CA" w:eastAsia="ko-KR"/>
        </w:rPr>
        <w:t>APS NAL unit</w:t>
      </w:r>
      <w:r w:rsidR="00166BE2">
        <w:rPr>
          <w:szCs w:val="22"/>
          <w:lang w:val="en-CA" w:eastAsia="ko-KR"/>
        </w:rPr>
        <w:t xml:space="preserve"> with </w:t>
      </w:r>
      <w:proofErr w:type="spellStart"/>
      <w:r w:rsidR="00166BE2">
        <w:rPr>
          <w:szCs w:val="22"/>
          <w:lang w:val="en-CA" w:eastAsia="ko-KR"/>
        </w:rPr>
        <w:t>TemporalId</w:t>
      </w:r>
      <w:proofErr w:type="spellEnd"/>
      <w:r w:rsidR="00166BE2">
        <w:rPr>
          <w:szCs w:val="22"/>
          <w:lang w:val="en-CA" w:eastAsia="ko-KR"/>
        </w:rPr>
        <w:t xml:space="preserve"> greater than 0</w:t>
      </w:r>
      <w:r>
        <w:rPr>
          <w:szCs w:val="22"/>
          <w:lang w:val="en-CA" w:eastAsia="ko-KR"/>
        </w:rPr>
        <w:t xml:space="preserve"> in the bitstream after temporal up-switching, the referenced </w:t>
      </w:r>
      <w:r w:rsidR="00B13DFC">
        <w:rPr>
          <w:szCs w:val="22"/>
          <w:lang w:val="en-CA" w:eastAsia="ko-KR"/>
        </w:rPr>
        <w:t>PPS/</w:t>
      </w:r>
      <w:r>
        <w:rPr>
          <w:szCs w:val="22"/>
          <w:lang w:val="en-CA" w:eastAsia="ko-KR"/>
        </w:rPr>
        <w:t xml:space="preserve">APS NAL unit shall be </w:t>
      </w:r>
      <w:r w:rsidR="00166BE2">
        <w:rPr>
          <w:szCs w:val="22"/>
          <w:lang w:val="en-CA" w:eastAsia="ko-KR"/>
        </w:rPr>
        <w:t>included in an AU</w:t>
      </w:r>
      <w:r w:rsidR="000545E6">
        <w:rPr>
          <w:szCs w:val="22"/>
          <w:lang w:val="en-CA" w:eastAsia="ko-KR"/>
        </w:rPr>
        <w:t xml:space="preserve"> with the same </w:t>
      </w:r>
      <w:proofErr w:type="spellStart"/>
      <w:r w:rsidR="000545E6">
        <w:rPr>
          <w:szCs w:val="22"/>
          <w:lang w:val="en-CA" w:eastAsia="ko-KR"/>
        </w:rPr>
        <w:t>TemporalId</w:t>
      </w:r>
      <w:proofErr w:type="spellEnd"/>
      <w:r w:rsidR="00166BE2">
        <w:rPr>
          <w:szCs w:val="22"/>
          <w:lang w:val="en-CA" w:eastAsia="ko-KR"/>
        </w:rPr>
        <w:t xml:space="preserve"> between the </w:t>
      </w:r>
      <w:r w:rsidR="00F07F03">
        <w:rPr>
          <w:szCs w:val="22"/>
          <w:lang w:val="en-CA" w:eastAsia="ko-KR"/>
        </w:rPr>
        <w:t xml:space="preserve">nearest </w:t>
      </w:r>
      <w:r w:rsidR="00166BE2">
        <w:rPr>
          <w:szCs w:val="22"/>
          <w:lang w:val="en-CA" w:eastAsia="ko-KR"/>
        </w:rPr>
        <w:t xml:space="preserve">STSA and the VCL NAL unit referring to </w:t>
      </w:r>
      <w:r w:rsidR="00F07F03">
        <w:rPr>
          <w:szCs w:val="22"/>
          <w:lang w:val="en-CA" w:eastAsia="ko-KR"/>
        </w:rPr>
        <w:t xml:space="preserve">the </w:t>
      </w:r>
      <w:r w:rsidR="00B13DFC">
        <w:rPr>
          <w:szCs w:val="22"/>
          <w:lang w:val="en-CA" w:eastAsia="ko-KR"/>
        </w:rPr>
        <w:t>PPS/</w:t>
      </w:r>
      <w:r w:rsidR="00F07F03">
        <w:rPr>
          <w:szCs w:val="22"/>
          <w:lang w:val="en-CA" w:eastAsia="ko-KR"/>
        </w:rPr>
        <w:t>APS NAL unit inclusive</w:t>
      </w:r>
      <w:r w:rsidR="000545E6">
        <w:rPr>
          <w:szCs w:val="22"/>
          <w:lang w:val="en-CA" w:eastAsia="ko-KR"/>
        </w:rPr>
        <w:t xml:space="preserve">, or included in an AU with </w:t>
      </w:r>
      <w:proofErr w:type="spellStart"/>
      <w:r w:rsidR="000545E6">
        <w:rPr>
          <w:szCs w:val="22"/>
          <w:lang w:val="en-CA" w:eastAsia="ko-KR"/>
        </w:rPr>
        <w:t>TemporalId</w:t>
      </w:r>
      <w:proofErr w:type="spellEnd"/>
      <w:r w:rsidR="000545E6">
        <w:rPr>
          <w:szCs w:val="22"/>
          <w:lang w:val="en-CA" w:eastAsia="ko-KR"/>
        </w:rPr>
        <w:t xml:space="preserve"> </w:t>
      </w:r>
      <w:r w:rsidR="003A495D">
        <w:rPr>
          <w:szCs w:val="22"/>
          <w:lang w:val="en-CA" w:eastAsia="ko-KR"/>
        </w:rPr>
        <w:t>less than</w:t>
      </w:r>
      <w:r w:rsidR="000545E6">
        <w:rPr>
          <w:szCs w:val="22"/>
          <w:lang w:val="en-CA" w:eastAsia="ko-KR"/>
        </w:rPr>
        <w:t xml:space="preserve"> k</w:t>
      </w:r>
      <w:r w:rsidR="00BD60E2">
        <w:rPr>
          <w:szCs w:val="22"/>
          <w:lang w:val="en-CA" w:eastAsia="ko-KR"/>
        </w:rPr>
        <w:t xml:space="preserve"> </w:t>
      </w:r>
      <w:r w:rsidR="00BD60E2" w:rsidRPr="00BD60E2">
        <w:rPr>
          <w:noProof/>
          <w:lang w:val="en-CA"/>
        </w:rPr>
        <w:t>prior to the VCL NAL unit in decoding order</w:t>
      </w:r>
      <w:r w:rsidR="00F07F03">
        <w:rPr>
          <w:szCs w:val="22"/>
          <w:lang w:val="en-CA" w:eastAsia="ko-KR"/>
        </w:rPr>
        <w:t xml:space="preserve">. </w:t>
      </w:r>
    </w:p>
    <w:p w14:paraId="376B2486" w14:textId="2BB51DA5" w:rsidR="00225E85" w:rsidRDefault="00225E85" w:rsidP="000144DD">
      <w:pPr>
        <w:rPr>
          <w:szCs w:val="22"/>
          <w:lang w:val="en-CA" w:eastAsia="ko-KR"/>
        </w:rPr>
      </w:pPr>
    </w:p>
    <w:p w14:paraId="7254445A" w14:textId="3BA679BD" w:rsidR="000144DD" w:rsidRDefault="000144DD" w:rsidP="000144DD">
      <w:pPr>
        <w:rPr>
          <w:szCs w:val="22"/>
          <w:lang w:val="en-CA" w:eastAsia="ko-KR"/>
        </w:rPr>
      </w:pPr>
    </w:p>
    <w:p w14:paraId="7C992C36" w14:textId="0B6EE392" w:rsidR="00E80A7E" w:rsidRDefault="007D2663" w:rsidP="007D2663">
      <w:pPr>
        <w:jc w:val="center"/>
        <w:rPr>
          <w:szCs w:val="22"/>
          <w:lang w:val="en-CA" w:eastAsia="ko-KR"/>
        </w:rPr>
      </w:pPr>
      <w:r>
        <w:object w:dxaOrig="12060" w:dyaOrig="6106" w14:anchorId="4A9272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22.25pt;height:213.75pt" o:ole="">
            <v:imagedata r:id="rId9" o:title=""/>
          </v:shape>
          <o:OLEObject Type="Embed" ProgID="Visio.Drawing.15" ShapeID="_x0000_i1033" DrawAspect="Content" ObjectID="_1639427725" r:id="rId10"/>
        </w:object>
      </w:r>
    </w:p>
    <w:p w14:paraId="4FA080D0" w14:textId="132BE8E4" w:rsidR="00E80A7E" w:rsidRPr="000144DD" w:rsidRDefault="007D2663" w:rsidP="007D2663">
      <w:pPr>
        <w:jc w:val="center"/>
        <w:rPr>
          <w:rFonts w:hint="eastAsia"/>
          <w:szCs w:val="22"/>
          <w:lang w:val="en-CA" w:eastAsia="ko-KR"/>
        </w:rPr>
      </w:pPr>
      <w:r>
        <w:rPr>
          <w:rFonts w:hint="eastAsia"/>
          <w:szCs w:val="22"/>
          <w:lang w:val="en-CA" w:eastAsia="ko-KR"/>
        </w:rPr>
        <w:t>F</w:t>
      </w:r>
      <w:r>
        <w:rPr>
          <w:szCs w:val="22"/>
          <w:lang w:val="en-CA" w:eastAsia="ko-KR"/>
        </w:rPr>
        <w:t>igure 1. An example of temporal up-switching with APS referencing.</w:t>
      </w:r>
    </w:p>
    <w:p w14:paraId="2D64B38D" w14:textId="7283C1A4" w:rsidR="000C168D" w:rsidRDefault="00D55BE2" w:rsidP="00291700">
      <w:pPr>
        <w:pStyle w:val="1"/>
        <w:rPr>
          <w:lang w:val="en-CA" w:eastAsia="ko-KR"/>
        </w:rPr>
      </w:pPr>
      <w:r>
        <w:rPr>
          <w:rFonts w:hint="eastAsia"/>
          <w:lang w:val="en-CA" w:eastAsia="ko-KR"/>
        </w:rPr>
        <w:t>P</w:t>
      </w:r>
      <w:r>
        <w:rPr>
          <w:lang w:val="en-CA" w:eastAsia="ko-KR"/>
        </w:rPr>
        <w:t>roposed spec text</w:t>
      </w:r>
    </w:p>
    <w:p w14:paraId="2CAD14AB" w14:textId="7B3EDD81" w:rsidR="00E554A4" w:rsidRPr="00084198" w:rsidRDefault="00DC1F0D" w:rsidP="006E4E48">
      <w:pPr>
        <w:rPr>
          <w:rFonts w:hint="eastAsia"/>
          <w:noProof/>
          <w:lang w:val="en-CA" w:eastAsia="ko-KR"/>
        </w:rPr>
      </w:pPr>
      <w:r w:rsidRPr="000545E6">
        <w:rPr>
          <w:noProof/>
          <w:highlight w:val="yellow"/>
          <w:lang w:val="en-CA"/>
        </w:rPr>
        <w:t>When a</w:t>
      </w:r>
      <w:r w:rsidR="0046408E" w:rsidRPr="000545E6">
        <w:rPr>
          <w:noProof/>
          <w:highlight w:val="yellow"/>
          <w:lang w:val="en-CA"/>
        </w:rPr>
        <w:t xml:space="preserve"> </w:t>
      </w:r>
      <w:r w:rsidR="00160F82" w:rsidRPr="000545E6">
        <w:rPr>
          <w:noProof/>
          <w:highlight w:val="yellow"/>
          <w:lang w:val="en-CA"/>
        </w:rPr>
        <w:t xml:space="preserve">non-VCL </w:t>
      </w:r>
      <w:r w:rsidRPr="000545E6">
        <w:rPr>
          <w:noProof/>
          <w:highlight w:val="yellow"/>
          <w:lang w:val="en-CA"/>
        </w:rPr>
        <w:t>NAL unit</w:t>
      </w:r>
      <w:r w:rsidR="0046408E" w:rsidRPr="000545E6">
        <w:rPr>
          <w:noProof/>
          <w:highlight w:val="yellow"/>
          <w:lang w:val="en-CA"/>
        </w:rPr>
        <w:t xml:space="preserve"> with </w:t>
      </w:r>
      <w:r w:rsidR="0046408E" w:rsidRPr="000545E6">
        <w:rPr>
          <w:noProof/>
          <w:highlight w:val="yellow"/>
          <w:lang w:val="en-CA"/>
        </w:rPr>
        <w:t>nal_unit_type equal to PPS_NUT, PREFIX_APS_NUT, or SUFFIX_APS_NUT</w:t>
      </w:r>
      <w:r w:rsidR="00824F22" w:rsidRPr="000545E6">
        <w:rPr>
          <w:noProof/>
          <w:highlight w:val="yellow"/>
          <w:lang w:val="en-CA"/>
        </w:rPr>
        <w:t xml:space="preserve"> and TemporalId equal to </w:t>
      </w:r>
      <w:r w:rsidR="008F078D" w:rsidRPr="000545E6">
        <w:rPr>
          <w:noProof/>
          <w:highlight w:val="yellow"/>
          <w:lang w:val="en-CA"/>
        </w:rPr>
        <w:t>k</w:t>
      </w:r>
      <w:r w:rsidRPr="000545E6">
        <w:rPr>
          <w:noProof/>
          <w:highlight w:val="yellow"/>
          <w:lang w:val="en-CA"/>
        </w:rPr>
        <w:t xml:space="preserve"> </w:t>
      </w:r>
      <w:r w:rsidR="00291FF4" w:rsidRPr="000545E6">
        <w:rPr>
          <w:noProof/>
          <w:highlight w:val="yellow"/>
          <w:lang w:val="en-CA"/>
        </w:rPr>
        <w:t xml:space="preserve">(k is greater than 0) </w:t>
      </w:r>
      <w:r w:rsidR="00C4025B" w:rsidRPr="000545E6">
        <w:rPr>
          <w:noProof/>
          <w:highlight w:val="yellow"/>
          <w:lang w:val="en-CA"/>
        </w:rPr>
        <w:t>referred to by a</w:t>
      </w:r>
      <w:r w:rsidR="00291FF4" w:rsidRPr="000545E6">
        <w:rPr>
          <w:noProof/>
          <w:highlight w:val="yellow"/>
          <w:lang w:val="en-CA"/>
        </w:rPr>
        <w:t xml:space="preserve"> VCL NAL unit with TemporalId equal to k is</w:t>
      </w:r>
      <w:r w:rsidRPr="000545E6">
        <w:rPr>
          <w:noProof/>
          <w:highlight w:val="yellow"/>
          <w:lang w:val="en-CA"/>
        </w:rPr>
        <w:t xml:space="preserve"> included in an AU, </w:t>
      </w:r>
      <w:r w:rsidR="00C4025B" w:rsidRPr="000545E6">
        <w:rPr>
          <w:noProof/>
          <w:highlight w:val="yellow"/>
          <w:lang w:val="en-CA"/>
        </w:rPr>
        <w:t xml:space="preserve">the </w:t>
      </w:r>
      <w:r w:rsidR="00E554A4" w:rsidRPr="000545E6">
        <w:rPr>
          <w:noProof/>
          <w:highlight w:val="yellow"/>
          <w:lang w:val="en-CA"/>
        </w:rPr>
        <w:t>non-</w:t>
      </w:r>
      <w:r w:rsidR="00160F82" w:rsidRPr="000545E6">
        <w:rPr>
          <w:noProof/>
          <w:highlight w:val="yellow"/>
          <w:lang w:val="en-CA"/>
        </w:rPr>
        <w:t xml:space="preserve">VCL NAL unit </w:t>
      </w:r>
      <w:r w:rsidR="00281535" w:rsidRPr="000545E6">
        <w:rPr>
          <w:noProof/>
          <w:highlight w:val="yellow"/>
          <w:lang w:val="en-CA"/>
        </w:rPr>
        <w:t>shall be</w:t>
      </w:r>
      <w:r w:rsidR="00EA6691" w:rsidRPr="000545E6">
        <w:rPr>
          <w:noProof/>
          <w:highlight w:val="yellow"/>
          <w:lang w:val="en-CA"/>
        </w:rPr>
        <w:t xml:space="preserve"> included</w:t>
      </w:r>
      <w:r w:rsidR="00952B91" w:rsidRPr="000545E6">
        <w:rPr>
          <w:noProof/>
          <w:highlight w:val="yellow"/>
          <w:lang w:val="en-CA"/>
        </w:rPr>
        <w:t xml:space="preserve"> in an AU</w:t>
      </w:r>
      <w:r w:rsidR="00AE087C" w:rsidRPr="000545E6">
        <w:rPr>
          <w:noProof/>
          <w:highlight w:val="yellow"/>
          <w:lang w:val="en-CA"/>
        </w:rPr>
        <w:t xml:space="preserve"> with TemporalId equal to k</w:t>
      </w:r>
      <w:r w:rsidR="00952B91" w:rsidRPr="000545E6">
        <w:rPr>
          <w:noProof/>
          <w:highlight w:val="yellow"/>
          <w:lang w:val="en-CA"/>
        </w:rPr>
        <w:t xml:space="preserve"> between the nearest STSA prior</w:t>
      </w:r>
      <w:r w:rsidR="00B22721" w:rsidRPr="000545E6">
        <w:rPr>
          <w:noProof/>
          <w:highlight w:val="yellow"/>
          <w:lang w:val="en-CA"/>
        </w:rPr>
        <w:t xml:space="preserve"> to the VCL NAL unit </w:t>
      </w:r>
      <w:r w:rsidR="00952B91" w:rsidRPr="000545E6">
        <w:rPr>
          <w:noProof/>
          <w:highlight w:val="yellow"/>
          <w:lang w:val="en-CA"/>
        </w:rPr>
        <w:t>in decoding order and the VCL NAL unit referring to the non-VCL NAL unit</w:t>
      </w:r>
      <w:r w:rsidR="00F108BB" w:rsidRPr="000545E6">
        <w:rPr>
          <w:noProof/>
          <w:highlight w:val="yellow"/>
          <w:lang w:val="en-CA"/>
        </w:rPr>
        <w:t xml:space="preserve"> inclusive</w:t>
      </w:r>
      <w:r w:rsidR="004738E1" w:rsidRPr="000545E6">
        <w:rPr>
          <w:noProof/>
          <w:highlight w:val="yellow"/>
          <w:lang w:val="en-CA"/>
        </w:rPr>
        <w:t>, or included in an AU with Temporal</w:t>
      </w:r>
      <w:r w:rsidR="00AE087C" w:rsidRPr="000545E6">
        <w:rPr>
          <w:noProof/>
          <w:highlight w:val="yellow"/>
          <w:lang w:val="en-CA"/>
        </w:rPr>
        <w:t xml:space="preserve">Id less than k prior to </w:t>
      </w:r>
      <w:r w:rsidR="00AE087C" w:rsidRPr="000545E6">
        <w:rPr>
          <w:noProof/>
          <w:highlight w:val="yellow"/>
          <w:lang w:val="en-CA"/>
        </w:rPr>
        <w:t>the VCL NAL unit in decoding order</w:t>
      </w:r>
      <w:r w:rsidR="00B37EC0" w:rsidRPr="000545E6">
        <w:rPr>
          <w:noProof/>
          <w:highlight w:val="yellow"/>
          <w:lang w:val="en-CA"/>
        </w:rPr>
        <w:t>.</w:t>
      </w:r>
    </w:p>
    <w:p w14:paraId="3AAD8DFA" w14:textId="77777777" w:rsidR="0058117D" w:rsidRPr="00C451B6" w:rsidRDefault="0058117D" w:rsidP="00291700">
      <w:pPr>
        <w:rPr>
          <w:rFonts w:hint="eastAsia"/>
          <w:lang w:eastAsia="ko-KR"/>
        </w:rPr>
      </w:pPr>
    </w:p>
    <w:p w14:paraId="5F0CF8E4" w14:textId="77777777" w:rsidR="001F2594" w:rsidRPr="00FC1C6F" w:rsidRDefault="001F2594" w:rsidP="00C47238">
      <w:pPr>
        <w:pStyle w:val="1"/>
        <w:rPr>
          <w:lang w:val="en-CA"/>
        </w:rPr>
      </w:pPr>
      <w:r w:rsidRPr="00FC1C6F">
        <w:rPr>
          <w:lang w:val="en-CA"/>
        </w:rPr>
        <w:t>Patent rights declaration</w:t>
      </w:r>
      <w:r w:rsidR="00B94B06" w:rsidRPr="00FC1C6F">
        <w:rPr>
          <w:lang w:val="en-CA"/>
        </w:rPr>
        <w:t>(s)</w:t>
      </w:r>
    </w:p>
    <w:p w14:paraId="7A9B4D21" w14:textId="1F512722" w:rsidR="00342FF4" w:rsidRPr="005B217D" w:rsidRDefault="009D31F1"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19A89" w14:textId="77777777" w:rsidR="00531C5F" w:rsidRDefault="00531C5F">
      <w:r>
        <w:separator/>
      </w:r>
    </w:p>
  </w:endnote>
  <w:endnote w:type="continuationSeparator" w:id="0">
    <w:p w14:paraId="7DC7B5B9" w14:textId="77777777" w:rsidR="00531C5F" w:rsidRDefault="00531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7E4DBD8"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752B60">
      <w:rPr>
        <w:rStyle w:val="a5"/>
        <w:noProof/>
      </w:rPr>
      <w:t>2019-12-31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A5B691" w14:textId="77777777" w:rsidR="00531C5F" w:rsidRDefault="00531C5F">
      <w:r>
        <w:separator/>
      </w:r>
    </w:p>
  </w:footnote>
  <w:footnote w:type="continuationSeparator" w:id="0">
    <w:p w14:paraId="36B86AF1" w14:textId="77777777" w:rsidR="00531C5F" w:rsidRDefault="00531C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7571E5"/>
    <w:multiLevelType w:val="hybridMultilevel"/>
    <w:tmpl w:val="62D4C89A"/>
    <w:lvl w:ilvl="0" w:tplc="C790635E">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42C29368"/>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B671A1"/>
    <w:multiLevelType w:val="hybridMultilevel"/>
    <w:tmpl w:val="35406130"/>
    <w:lvl w:ilvl="0" w:tplc="A212F5E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12"/>
  </w:num>
  <w:num w:numId="13">
    <w:abstractNumId w:val="6"/>
  </w:num>
  <w:num w:numId="14">
    <w:abstractNumId w:val="8"/>
  </w:num>
  <w:num w:numId="15">
    <w:abstractNumId w:val="3"/>
  </w:num>
  <w:num w:numId="16">
    <w:abstractNumId w:val="5"/>
  </w:num>
  <w:num w:numId="17">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0"/>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87D"/>
    <w:rsid w:val="000144DD"/>
    <w:rsid w:val="000265E3"/>
    <w:rsid w:val="000308A3"/>
    <w:rsid w:val="00032554"/>
    <w:rsid w:val="000458BC"/>
    <w:rsid w:val="00045C41"/>
    <w:rsid w:val="00046C03"/>
    <w:rsid w:val="000545E6"/>
    <w:rsid w:val="00056D33"/>
    <w:rsid w:val="000570B6"/>
    <w:rsid w:val="00060ED7"/>
    <w:rsid w:val="00065039"/>
    <w:rsid w:val="00071532"/>
    <w:rsid w:val="0007614F"/>
    <w:rsid w:val="00081398"/>
    <w:rsid w:val="00092039"/>
    <w:rsid w:val="00094479"/>
    <w:rsid w:val="000962AC"/>
    <w:rsid w:val="000B0C0F"/>
    <w:rsid w:val="000B1C6B"/>
    <w:rsid w:val="000B4FF9"/>
    <w:rsid w:val="000C09AC"/>
    <w:rsid w:val="000C168D"/>
    <w:rsid w:val="000C2BAA"/>
    <w:rsid w:val="000D5BF1"/>
    <w:rsid w:val="000E00F3"/>
    <w:rsid w:val="000E3EEE"/>
    <w:rsid w:val="000F158C"/>
    <w:rsid w:val="000F17B8"/>
    <w:rsid w:val="000F208F"/>
    <w:rsid w:val="00102F3D"/>
    <w:rsid w:val="00112148"/>
    <w:rsid w:val="00112F12"/>
    <w:rsid w:val="00124E38"/>
    <w:rsid w:val="0012580B"/>
    <w:rsid w:val="00131F90"/>
    <w:rsid w:val="00132424"/>
    <w:rsid w:val="0013458C"/>
    <w:rsid w:val="0013526E"/>
    <w:rsid w:val="00146152"/>
    <w:rsid w:val="00155526"/>
    <w:rsid w:val="00157635"/>
    <w:rsid w:val="00160F82"/>
    <w:rsid w:val="00162DF5"/>
    <w:rsid w:val="00165F6A"/>
    <w:rsid w:val="00166BE2"/>
    <w:rsid w:val="00170A41"/>
    <w:rsid w:val="00171371"/>
    <w:rsid w:val="00173FB8"/>
    <w:rsid w:val="00175A24"/>
    <w:rsid w:val="00186143"/>
    <w:rsid w:val="00187E58"/>
    <w:rsid w:val="001911DF"/>
    <w:rsid w:val="00195FAF"/>
    <w:rsid w:val="001A297E"/>
    <w:rsid w:val="001A368E"/>
    <w:rsid w:val="001A7329"/>
    <w:rsid w:val="001A792F"/>
    <w:rsid w:val="001A79C6"/>
    <w:rsid w:val="001B4E28"/>
    <w:rsid w:val="001B5A37"/>
    <w:rsid w:val="001C3525"/>
    <w:rsid w:val="001C3AFB"/>
    <w:rsid w:val="001C5CCD"/>
    <w:rsid w:val="001D1BD2"/>
    <w:rsid w:val="001E0248"/>
    <w:rsid w:val="001E02BE"/>
    <w:rsid w:val="001E3B37"/>
    <w:rsid w:val="001E50FD"/>
    <w:rsid w:val="001F16CE"/>
    <w:rsid w:val="001F2594"/>
    <w:rsid w:val="002055A6"/>
    <w:rsid w:val="00206460"/>
    <w:rsid w:val="002069B4"/>
    <w:rsid w:val="00215DFC"/>
    <w:rsid w:val="00216CFE"/>
    <w:rsid w:val="002212DF"/>
    <w:rsid w:val="00222C2F"/>
    <w:rsid w:val="00222CD4"/>
    <w:rsid w:val="00225016"/>
    <w:rsid w:val="002253CA"/>
    <w:rsid w:val="00225E85"/>
    <w:rsid w:val="002264A6"/>
    <w:rsid w:val="00227BA7"/>
    <w:rsid w:val="0023011C"/>
    <w:rsid w:val="0023388B"/>
    <w:rsid w:val="0023409C"/>
    <w:rsid w:val="002375C1"/>
    <w:rsid w:val="0024079A"/>
    <w:rsid w:val="00245104"/>
    <w:rsid w:val="00247E1E"/>
    <w:rsid w:val="00253297"/>
    <w:rsid w:val="00263398"/>
    <w:rsid w:val="00263B99"/>
    <w:rsid w:val="002647D8"/>
    <w:rsid w:val="00266F06"/>
    <w:rsid w:val="00275BCF"/>
    <w:rsid w:val="00280613"/>
    <w:rsid w:val="002808E3"/>
    <w:rsid w:val="00281535"/>
    <w:rsid w:val="002911C1"/>
    <w:rsid w:val="00291700"/>
    <w:rsid w:val="00291E36"/>
    <w:rsid w:val="00291FF4"/>
    <w:rsid w:val="00292257"/>
    <w:rsid w:val="00292A3E"/>
    <w:rsid w:val="002A0DBF"/>
    <w:rsid w:val="002A54E0"/>
    <w:rsid w:val="002A68BC"/>
    <w:rsid w:val="002B1595"/>
    <w:rsid w:val="002B191D"/>
    <w:rsid w:val="002B2E83"/>
    <w:rsid w:val="002D09C5"/>
    <w:rsid w:val="002D0AF6"/>
    <w:rsid w:val="002F164D"/>
    <w:rsid w:val="002F4FF1"/>
    <w:rsid w:val="002F6353"/>
    <w:rsid w:val="003001B7"/>
    <w:rsid w:val="003021BC"/>
    <w:rsid w:val="00306206"/>
    <w:rsid w:val="00310BB4"/>
    <w:rsid w:val="003168CC"/>
    <w:rsid w:val="003177BC"/>
    <w:rsid w:val="00317D85"/>
    <w:rsid w:val="00327C56"/>
    <w:rsid w:val="003303B6"/>
    <w:rsid w:val="003315A1"/>
    <w:rsid w:val="003373EC"/>
    <w:rsid w:val="00342565"/>
    <w:rsid w:val="00342C0B"/>
    <w:rsid w:val="00342FF4"/>
    <w:rsid w:val="00344E5A"/>
    <w:rsid w:val="00346148"/>
    <w:rsid w:val="003538D7"/>
    <w:rsid w:val="003669EA"/>
    <w:rsid w:val="003706CC"/>
    <w:rsid w:val="00377710"/>
    <w:rsid w:val="003859F6"/>
    <w:rsid w:val="003A2D8E"/>
    <w:rsid w:val="003A495D"/>
    <w:rsid w:val="003A59AB"/>
    <w:rsid w:val="003A7CE6"/>
    <w:rsid w:val="003B241A"/>
    <w:rsid w:val="003C20E4"/>
    <w:rsid w:val="003D6342"/>
    <w:rsid w:val="003E00EF"/>
    <w:rsid w:val="003E6F90"/>
    <w:rsid w:val="003E73ED"/>
    <w:rsid w:val="003F5D0F"/>
    <w:rsid w:val="00403A60"/>
    <w:rsid w:val="00405012"/>
    <w:rsid w:val="00411BB5"/>
    <w:rsid w:val="00414101"/>
    <w:rsid w:val="004219CF"/>
    <w:rsid w:val="004234F0"/>
    <w:rsid w:val="004269B8"/>
    <w:rsid w:val="00433DDB"/>
    <w:rsid w:val="00435A29"/>
    <w:rsid w:val="00437619"/>
    <w:rsid w:val="00441B9C"/>
    <w:rsid w:val="00445162"/>
    <w:rsid w:val="00446B93"/>
    <w:rsid w:val="004546CA"/>
    <w:rsid w:val="00454D01"/>
    <w:rsid w:val="0046408E"/>
    <w:rsid w:val="004657BC"/>
    <w:rsid w:val="00465A1E"/>
    <w:rsid w:val="004738E1"/>
    <w:rsid w:val="00490734"/>
    <w:rsid w:val="00490B3B"/>
    <w:rsid w:val="0049325C"/>
    <w:rsid w:val="0049445A"/>
    <w:rsid w:val="004A2A63"/>
    <w:rsid w:val="004B210C"/>
    <w:rsid w:val="004B34C2"/>
    <w:rsid w:val="004B5CEB"/>
    <w:rsid w:val="004B6170"/>
    <w:rsid w:val="004C594F"/>
    <w:rsid w:val="004D405F"/>
    <w:rsid w:val="004E4E82"/>
    <w:rsid w:val="004E4F4F"/>
    <w:rsid w:val="004E6789"/>
    <w:rsid w:val="004F61E3"/>
    <w:rsid w:val="004F6F65"/>
    <w:rsid w:val="00502E10"/>
    <w:rsid w:val="0051015C"/>
    <w:rsid w:val="005169CB"/>
    <w:rsid w:val="00516CF1"/>
    <w:rsid w:val="00531AE9"/>
    <w:rsid w:val="00531C5F"/>
    <w:rsid w:val="00536188"/>
    <w:rsid w:val="00544D43"/>
    <w:rsid w:val="00550A66"/>
    <w:rsid w:val="00550F1E"/>
    <w:rsid w:val="00553D9B"/>
    <w:rsid w:val="00554D91"/>
    <w:rsid w:val="00563D57"/>
    <w:rsid w:val="005673B6"/>
    <w:rsid w:val="00567454"/>
    <w:rsid w:val="00567EC7"/>
    <w:rsid w:val="00570013"/>
    <w:rsid w:val="005753EC"/>
    <w:rsid w:val="005801A2"/>
    <w:rsid w:val="0058117D"/>
    <w:rsid w:val="00583B01"/>
    <w:rsid w:val="005952A5"/>
    <w:rsid w:val="005A20E9"/>
    <w:rsid w:val="005A33A1"/>
    <w:rsid w:val="005B217D"/>
    <w:rsid w:val="005B295F"/>
    <w:rsid w:val="005B2F81"/>
    <w:rsid w:val="005C385F"/>
    <w:rsid w:val="005C7C26"/>
    <w:rsid w:val="005D0F80"/>
    <w:rsid w:val="005D1B64"/>
    <w:rsid w:val="005E1AC6"/>
    <w:rsid w:val="005E38C4"/>
    <w:rsid w:val="005E3F2B"/>
    <w:rsid w:val="005F6F1B"/>
    <w:rsid w:val="0061005B"/>
    <w:rsid w:val="006118D9"/>
    <w:rsid w:val="00615995"/>
    <w:rsid w:val="00616155"/>
    <w:rsid w:val="00624B33"/>
    <w:rsid w:val="00625D30"/>
    <w:rsid w:val="0063041A"/>
    <w:rsid w:val="00630AA2"/>
    <w:rsid w:val="00634E06"/>
    <w:rsid w:val="00641291"/>
    <w:rsid w:val="00646707"/>
    <w:rsid w:val="00646B56"/>
    <w:rsid w:val="00657F7E"/>
    <w:rsid w:val="00662E58"/>
    <w:rsid w:val="006637F2"/>
    <w:rsid w:val="006642A5"/>
    <w:rsid w:val="00664DCF"/>
    <w:rsid w:val="00672A52"/>
    <w:rsid w:val="006824A6"/>
    <w:rsid w:val="00692EFB"/>
    <w:rsid w:val="006C45D7"/>
    <w:rsid w:val="006C5D39"/>
    <w:rsid w:val="006D6D9B"/>
    <w:rsid w:val="006E2810"/>
    <w:rsid w:val="006E3585"/>
    <w:rsid w:val="006E4E48"/>
    <w:rsid w:val="006E5417"/>
    <w:rsid w:val="006F0794"/>
    <w:rsid w:val="006F3EC1"/>
    <w:rsid w:val="006F7528"/>
    <w:rsid w:val="006F7940"/>
    <w:rsid w:val="007023B6"/>
    <w:rsid w:val="007023DE"/>
    <w:rsid w:val="00712F60"/>
    <w:rsid w:val="0071315F"/>
    <w:rsid w:val="0071740F"/>
    <w:rsid w:val="00720E3B"/>
    <w:rsid w:val="0074393F"/>
    <w:rsid w:val="00744562"/>
    <w:rsid w:val="00745F6B"/>
    <w:rsid w:val="0075175B"/>
    <w:rsid w:val="00752B60"/>
    <w:rsid w:val="0075585E"/>
    <w:rsid w:val="00770571"/>
    <w:rsid w:val="00770E6D"/>
    <w:rsid w:val="007768FF"/>
    <w:rsid w:val="007824D3"/>
    <w:rsid w:val="00783AD7"/>
    <w:rsid w:val="00787CB9"/>
    <w:rsid w:val="00793C3D"/>
    <w:rsid w:val="00796EE3"/>
    <w:rsid w:val="007972F8"/>
    <w:rsid w:val="007A7D29"/>
    <w:rsid w:val="007B0AC5"/>
    <w:rsid w:val="007B4AB8"/>
    <w:rsid w:val="007C5DD6"/>
    <w:rsid w:val="007D0A85"/>
    <w:rsid w:val="007D1181"/>
    <w:rsid w:val="007D2663"/>
    <w:rsid w:val="007D44A3"/>
    <w:rsid w:val="007D7057"/>
    <w:rsid w:val="007E01A3"/>
    <w:rsid w:val="007F1F8B"/>
    <w:rsid w:val="007F4386"/>
    <w:rsid w:val="007F6205"/>
    <w:rsid w:val="007F67A1"/>
    <w:rsid w:val="00811C05"/>
    <w:rsid w:val="008206C8"/>
    <w:rsid w:val="00824F22"/>
    <w:rsid w:val="00827A43"/>
    <w:rsid w:val="00842B5F"/>
    <w:rsid w:val="00843687"/>
    <w:rsid w:val="008436B4"/>
    <w:rsid w:val="00860B20"/>
    <w:rsid w:val="0086387C"/>
    <w:rsid w:val="008645F2"/>
    <w:rsid w:val="00867358"/>
    <w:rsid w:val="008676F5"/>
    <w:rsid w:val="0086791D"/>
    <w:rsid w:val="00870A93"/>
    <w:rsid w:val="00874A6C"/>
    <w:rsid w:val="00876C65"/>
    <w:rsid w:val="00882F72"/>
    <w:rsid w:val="008907F2"/>
    <w:rsid w:val="008926B2"/>
    <w:rsid w:val="008A4B4C"/>
    <w:rsid w:val="008A7BA1"/>
    <w:rsid w:val="008B11B8"/>
    <w:rsid w:val="008C2283"/>
    <w:rsid w:val="008C239F"/>
    <w:rsid w:val="008E475C"/>
    <w:rsid w:val="008E480C"/>
    <w:rsid w:val="008F078D"/>
    <w:rsid w:val="00904A93"/>
    <w:rsid w:val="00907757"/>
    <w:rsid w:val="00907BB9"/>
    <w:rsid w:val="009212B0"/>
    <w:rsid w:val="00921FA1"/>
    <w:rsid w:val="00922870"/>
    <w:rsid w:val="009234A5"/>
    <w:rsid w:val="00933453"/>
    <w:rsid w:val="009336F7"/>
    <w:rsid w:val="00935B5F"/>
    <w:rsid w:val="0093636C"/>
    <w:rsid w:val="009374A7"/>
    <w:rsid w:val="00940A51"/>
    <w:rsid w:val="00952B91"/>
    <w:rsid w:val="00955F6D"/>
    <w:rsid w:val="00963556"/>
    <w:rsid w:val="00977C16"/>
    <w:rsid w:val="00982E1C"/>
    <w:rsid w:val="0098551D"/>
    <w:rsid w:val="00985DCB"/>
    <w:rsid w:val="0099518F"/>
    <w:rsid w:val="009A523D"/>
    <w:rsid w:val="009B02A1"/>
    <w:rsid w:val="009B3361"/>
    <w:rsid w:val="009B7F3F"/>
    <w:rsid w:val="009D2406"/>
    <w:rsid w:val="009D31F1"/>
    <w:rsid w:val="009D6F7F"/>
    <w:rsid w:val="009D7CE6"/>
    <w:rsid w:val="009E3126"/>
    <w:rsid w:val="009E448E"/>
    <w:rsid w:val="009E62BB"/>
    <w:rsid w:val="009F496B"/>
    <w:rsid w:val="00A01439"/>
    <w:rsid w:val="00A02E61"/>
    <w:rsid w:val="00A05CFF"/>
    <w:rsid w:val="00A13048"/>
    <w:rsid w:val="00A27B7B"/>
    <w:rsid w:val="00A46843"/>
    <w:rsid w:val="00A53407"/>
    <w:rsid w:val="00A56B97"/>
    <w:rsid w:val="00A6093D"/>
    <w:rsid w:val="00A6660D"/>
    <w:rsid w:val="00A767DC"/>
    <w:rsid w:val="00A76A6D"/>
    <w:rsid w:val="00A83253"/>
    <w:rsid w:val="00A83650"/>
    <w:rsid w:val="00AA6E84"/>
    <w:rsid w:val="00AB0761"/>
    <w:rsid w:val="00AB1A1C"/>
    <w:rsid w:val="00AB3CEB"/>
    <w:rsid w:val="00AB61CD"/>
    <w:rsid w:val="00AB6E52"/>
    <w:rsid w:val="00AC0A06"/>
    <w:rsid w:val="00AD05A8"/>
    <w:rsid w:val="00AE0432"/>
    <w:rsid w:val="00AE087C"/>
    <w:rsid w:val="00AE341B"/>
    <w:rsid w:val="00AF0BB2"/>
    <w:rsid w:val="00B01905"/>
    <w:rsid w:val="00B06EAC"/>
    <w:rsid w:val="00B07CA7"/>
    <w:rsid w:val="00B1279A"/>
    <w:rsid w:val="00B13DFC"/>
    <w:rsid w:val="00B17D7F"/>
    <w:rsid w:val="00B22721"/>
    <w:rsid w:val="00B3640F"/>
    <w:rsid w:val="00B37EC0"/>
    <w:rsid w:val="00B4194A"/>
    <w:rsid w:val="00B426E9"/>
    <w:rsid w:val="00B437E8"/>
    <w:rsid w:val="00B5222E"/>
    <w:rsid w:val="00B53179"/>
    <w:rsid w:val="00B57A23"/>
    <w:rsid w:val="00B600CD"/>
    <w:rsid w:val="00B6150B"/>
    <w:rsid w:val="00B61C96"/>
    <w:rsid w:val="00B7322D"/>
    <w:rsid w:val="00B73A2A"/>
    <w:rsid w:val="00B75A51"/>
    <w:rsid w:val="00B772B2"/>
    <w:rsid w:val="00B80373"/>
    <w:rsid w:val="00B827C6"/>
    <w:rsid w:val="00B837D4"/>
    <w:rsid w:val="00B94B06"/>
    <w:rsid w:val="00B94C28"/>
    <w:rsid w:val="00B96A13"/>
    <w:rsid w:val="00BB2222"/>
    <w:rsid w:val="00BB4832"/>
    <w:rsid w:val="00BC10BA"/>
    <w:rsid w:val="00BC1798"/>
    <w:rsid w:val="00BC5AFD"/>
    <w:rsid w:val="00BD60E2"/>
    <w:rsid w:val="00BE7AB2"/>
    <w:rsid w:val="00BF223E"/>
    <w:rsid w:val="00C00DDE"/>
    <w:rsid w:val="00C04F43"/>
    <w:rsid w:val="00C0609D"/>
    <w:rsid w:val="00C115AB"/>
    <w:rsid w:val="00C232CE"/>
    <w:rsid w:val="00C25975"/>
    <w:rsid w:val="00C26CCB"/>
    <w:rsid w:val="00C273C2"/>
    <w:rsid w:val="00C30249"/>
    <w:rsid w:val="00C33D34"/>
    <w:rsid w:val="00C355AE"/>
    <w:rsid w:val="00C3723B"/>
    <w:rsid w:val="00C4025B"/>
    <w:rsid w:val="00C41852"/>
    <w:rsid w:val="00C42466"/>
    <w:rsid w:val="00C451B6"/>
    <w:rsid w:val="00C47238"/>
    <w:rsid w:val="00C474EA"/>
    <w:rsid w:val="00C502A5"/>
    <w:rsid w:val="00C606C9"/>
    <w:rsid w:val="00C6617A"/>
    <w:rsid w:val="00C67E1C"/>
    <w:rsid w:val="00C80288"/>
    <w:rsid w:val="00C84003"/>
    <w:rsid w:val="00C8648A"/>
    <w:rsid w:val="00C90650"/>
    <w:rsid w:val="00C90C03"/>
    <w:rsid w:val="00C92A91"/>
    <w:rsid w:val="00C97D78"/>
    <w:rsid w:val="00CB1B93"/>
    <w:rsid w:val="00CC2AAE"/>
    <w:rsid w:val="00CC5A42"/>
    <w:rsid w:val="00CD0EAB"/>
    <w:rsid w:val="00CE5E02"/>
    <w:rsid w:val="00CF0E8D"/>
    <w:rsid w:val="00CF34DB"/>
    <w:rsid w:val="00CF3917"/>
    <w:rsid w:val="00CF558F"/>
    <w:rsid w:val="00CF76B8"/>
    <w:rsid w:val="00CF77E4"/>
    <w:rsid w:val="00CF7A49"/>
    <w:rsid w:val="00D010C0"/>
    <w:rsid w:val="00D012EF"/>
    <w:rsid w:val="00D01D11"/>
    <w:rsid w:val="00D073E2"/>
    <w:rsid w:val="00D1555A"/>
    <w:rsid w:val="00D42F24"/>
    <w:rsid w:val="00D43ED6"/>
    <w:rsid w:val="00D446EC"/>
    <w:rsid w:val="00D51BF0"/>
    <w:rsid w:val="00D531DB"/>
    <w:rsid w:val="00D55942"/>
    <w:rsid w:val="00D55BE2"/>
    <w:rsid w:val="00D6338F"/>
    <w:rsid w:val="00D7430B"/>
    <w:rsid w:val="00D807BF"/>
    <w:rsid w:val="00D82FCC"/>
    <w:rsid w:val="00D834AB"/>
    <w:rsid w:val="00DA17FC"/>
    <w:rsid w:val="00DA7887"/>
    <w:rsid w:val="00DB041E"/>
    <w:rsid w:val="00DB2C26"/>
    <w:rsid w:val="00DB355C"/>
    <w:rsid w:val="00DC03ED"/>
    <w:rsid w:val="00DC1F0D"/>
    <w:rsid w:val="00DC595D"/>
    <w:rsid w:val="00DD02F4"/>
    <w:rsid w:val="00DD1C10"/>
    <w:rsid w:val="00DD6622"/>
    <w:rsid w:val="00DE1C7C"/>
    <w:rsid w:val="00DE67B7"/>
    <w:rsid w:val="00DE6B43"/>
    <w:rsid w:val="00E05E3F"/>
    <w:rsid w:val="00E06662"/>
    <w:rsid w:val="00E11923"/>
    <w:rsid w:val="00E11929"/>
    <w:rsid w:val="00E227A3"/>
    <w:rsid w:val="00E237B9"/>
    <w:rsid w:val="00E262D4"/>
    <w:rsid w:val="00E36250"/>
    <w:rsid w:val="00E478B8"/>
    <w:rsid w:val="00E47F2D"/>
    <w:rsid w:val="00E54511"/>
    <w:rsid w:val="00E554A4"/>
    <w:rsid w:val="00E60EDC"/>
    <w:rsid w:val="00E61DAC"/>
    <w:rsid w:val="00E64B60"/>
    <w:rsid w:val="00E704F9"/>
    <w:rsid w:val="00E72B80"/>
    <w:rsid w:val="00E75FE3"/>
    <w:rsid w:val="00E80A7E"/>
    <w:rsid w:val="00E83715"/>
    <w:rsid w:val="00E869DF"/>
    <w:rsid w:val="00E86C4C"/>
    <w:rsid w:val="00E907A3"/>
    <w:rsid w:val="00E91AC8"/>
    <w:rsid w:val="00E95341"/>
    <w:rsid w:val="00EA5AE0"/>
    <w:rsid w:val="00EA6691"/>
    <w:rsid w:val="00EB56E1"/>
    <w:rsid w:val="00EB7AB1"/>
    <w:rsid w:val="00EC32BD"/>
    <w:rsid w:val="00ED30C3"/>
    <w:rsid w:val="00EE7CD8"/>
    <w:rsid w:val="00EF37F6"/>
    <w:rsid w:val="00EF48CC"/>
    <w:rsid w:val="00F00801"/>
    <w:rsid w:val="00F01004"/>
    <w:rsid w:val="00F07F03"/>
    <w:rsid w:val="00F108BB"/>
    <w:rsid w:val="00F2032A"/>
    <w:rsid w:val="00F22FC3"/>
    <w:rsid w:val="00F2488D"/>
    <w:rsid w:val="00F25859"/>
    <w:rsid w:val="00F329C5"/>
    <w:rsid w:val="00F345C5"/>
    <w:rsid w:val="00F35458"/>
    <w:rsid w:val="00F46E38"/>
    <w:rsid w:val="00F5171E"/>
    <w:rsid w:val="00F601A0"/>
    <w:rsid w:val="00F712E9"/>
    <w:rsid w:val="00F73032"/>
    <w:rsid w:val="00F848FC"/>
    <w:rsid w:val="00F906F6"/>
    <w:rsid w:val="00F9282A"/>
    <w:rsid w:val="00F96BAD"/>
    <w:rsid w:val="00F976F4"/>
    <w:rsid w:val="00FA139D"/>
    <w:rsid w:val="00FA60F5"/>
    <w:rsid w:val="00FB0E84"/>
    <w:rsid w:val="00FC1C6F"/>
    <w:rsid w:val="00FC2405"/>
    <w:rsid w:val="00FD01C2"/>
    <w:rsid w:val="00FE595C"/>
    <w:rsid w:val="00FF0CE3"/>
    <w:rsid w:val="00FF7D46"/>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1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1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16"/>
      </w:numPr>
      <w:spacing w:before="240" w:after="60"/>
      <w:outlineLvl w:val="2"/>
    </w:pPr>
    <w:rPr>
      <w:b/>
      <w:bCs/>
      <w:sz w:val="26"/>
      <w:szCs w:val="26"/>
    </w:rPr>
  </w:style>
  <w:style w:type="paragraph" w:styleId="4">
    <w:name w:val="heading 4"/>
    <w:basedOn w:val="a"/>
    <w:next w:val="a"/>
    <w:link w:val="4Char"/>
    <w:qFormat/>
    <w:rsid w:val="004234F0"/>
    <w:pPr>
      <w:keepNext/>
      <w:numPr>
        <w:ilvl w:val="3"/>
        <w:numId w:val="16"/>
      </w:numPr>
      <w:spacing w:before="240" w:after="60"/>
      <w:ind w:right="1008"/>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16"/>
      </w:numPr>
      <w:spacing w:before="240" w:after="60"/>
      <w:outlineLvl w:val="4"/>
    </w:pPr>
    <w:rPr>
      <w:b/>
      <w:bCs/>
      <w:i/>
      <w:iCs/>
      <w:sz w:val="24"/>
      <w:szCs w:val="26"/>
    </w:rPr>
  </w:style>
  <w:style w:type="paragraph" w:styleId="6">
    <w:name w:val="heading 6"/>
    <w:basedOn w:val="a"/>
    <w:next w:val="a"/>
    <w:link w:val="6Char"/>
    <w:qFormat/>
    <w:rsid w:val="000E00F3"/>
    <w:pPr>
      <w:keepNext/>
      <w:numPr>
        <w:ilvl w:val="5"/>
        <w:numId w:val="16"/>
      </w:numPr>
      <w:spacing w:before="240" w:after="60"/>
      <w:outlineLvl w:val="5"/>
    </w:pPr>
    <w:rPr>
      <w:b/>
      <w:bCs/>
      <w:szCs w:val="22"/>
    </w:rPr>
  </w:style>
  <w:style w:type="paragraph" w:styleId="7">
    <w:name w:val="heading 7"/>
    <w:basedOn w:val="a"/>
    <w:next w:val="a"/>
    <w:link w:val="7Char"/>
    <w:qFormat/>
    <w:rsid w:val="004234F0"/>
    <w:pPr>
      <w:keepNext/>
      <w:numPr>
        <w:ilvl w:val="6"/>
        <w:numId w:val="16"/>
      </w:numPr>
      <w:spacing w:before="240" w:after="60"/>
      <w:outlineLvl w:val="6"/>
    </w:pPr>
    <w:rPr>
      <w:szCs w:val="24"/>
    </w:rPr>
  </w:style>
  <w:style w:type="paragraph" w:styleId="8">
    <w:name w:val="heading 8"/>
    <w:basedOn w:val="a"/>
    <w:next w:val="a"/>
    <w:link w:val="8Char"/>
    <w:qFormat/>
    <w:rsid w:val="004234F0"/>
    <w:pPr>
      <w:keepNext/>
      <w:numPr>
        <w:ilvl w:val="7"/>
        <w:numId w:val="16"/>
      </w:numPr>
      <w:spacing w:before="240" w:after="6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table" w:styleId="aa">
    <w:name w:val="Table Grid"/>
    <w:basedOn w:val="a1"/>
    <w:rsid w:val="000C1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Heading2">
    <w:name w:val="Appendix Heading 2"/>
    <w:basedOn w:val="2"/>
    <w:uiPriority w:val="99"/>
    <w:rsid w:val="00963556"/>
    <w:pPr>
      <w:numPr>
        <w:numId w:val="1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963556"/>
    <w:pPr>
      <w:numPr>
        <w:numId w:val="1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963556"/>
    <w:pPr>
      <w:numPr>
        <w:numId w:val="1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963556"/>
    <w:pPr>
      <w:keepNext w:val="0"/>
      <w:numPr>
        <w:numId w:val="1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b">
    <w:name w:val="List Paragraph"/>
    <w:basedOn w:val="a"/>
    <w:link w:val="Char0"/>
    <w:uiPriority w:val="34"/>
    <w:qFormat/>
    <w:rsid w:val="00963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宋体"/>
      <w:sz w:val="20"/>
      <w:lang w:val="en-GB"/>
    </w:rPr>
  </w:style>
  <w:style w:type="character" w:customStyle="1" w:styleId="Char0">
    <w:name w:val="목록 단락 Char"/>
    <w:link w:val="ab"/>
    <w:uiPriority w:val="34"/>
    <w:rsid w:val="00963556"/>
    <w:rPr>
      <w:rFonts w:eastAsia="宋体"/>
      <w:lang w:val="en-GB"/>
    </w:rPr>
  </w:style>
  <w:style w:type="paragraph" w:customStyle="1" w:styleId="tableheading">
    <w:name w:val="table heading"/>
    <w:basedOn w:val="a"/>
    <w:rsid w:val="00B6150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a"/>
    <w:link w:val="tablesyntaxChar"/>
    <w:rsid w:val="00B6150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paragraph" w:customStyle="1" w:styleId="Annex3">
    <w:name w:val="Annex 3"/>
    <w:basedOn w:val="a"/>
    <w:next w:val="a"/>
    <w:link w:val="Annex3Char2"/>
    <w:qFormat/>
    <w:rsid w:val="00B6150B"/>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
    <w:next w:val="a"/>
    <w:autoRedefine/>
    <w:uiPriority w:val="99"/>
    <w:rsid w:val="00B6150B"/>
    <w:pPr>
      <w:keepNext/>
      <w:numPr>
        <w:ilvl w:val="3"/>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GB"/>
    </w:rPr>
  </w:style>
  <w:style w:type="paragraph" w:customStyle="1" w:styleId="Annex5">
    <w:name w:val="Annex 5"/>
    <w:basedOn w:val="a"/>
    <w:next w:val="a"/>
    <w:autoRedefine/>
    <w:uiPriority w:val="99"/>
    <w:rsid w:val="00B6150B"/>
    <w:pPr>
      <w:keepNext/>
      <w:numPr>
        <w:ilvl w:val="4"/>
        <w:numId w:val="20"/>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1170" w:hanging="1170"/>
      <w:textAlignment w:val="auto"/>
      <w:outlineLvl w:val="4"/>
    </w:pPr>
    <w:rPr>
      <w:rFonts w:eastAsia="Malgun Gothic"/>
      <w:b/>
      <w:bCs/>
      <w:sz w:val="20"/>
      <w:lang w:val="en-GB"/>
    </w:rPr>
  </w:style>
  <w:style w:type="character" w:customStyle="1" w:styleId="tablesyntaxChar">
    <w:name w:val="table syntax Char"/>
    <w:link w:val="tablesyntax"/>
    <w:locked/>
    <w:rsid w:val="00B6150B"/>
    <w:rPr>
      <w:rFonts w:eastAsia="Malgun Gothic"/>
      <w:lang w:val="en-GB"/>
    </w:rPr>
  </w:style>
  <w:style w:type="character" w:customStyle="1" w:styleId="Annex3Char2">
    <w:name w:val="Annex 3 Char2"/>
    <w:link w:val="Annex3"/>
    <w:rsid w:val="00B6150B"/>
    <w:rPr>
      <w:rFonts w:eastAsia="Malgun Gothic"/>
      <w:b/>
      <w:bCs/>
      <w:lang w:val="en-GB"/>
    </w:rPr>
  </w:style>
  <w:style w:type="paragraph" w:customStyle="1" w:styleId="Note1">
    <w:name w:val="Note 1"/>
    <w:basedOn w:val="a"/>
    <w:link w:val="Note1Char"/>
    <w:qFormat/>
    <w:rsid w:val="0058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sid w:val="0058117D"/>
    <w:rPr>
      <w:rFonts w:eastAsia="宋体"/>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345</TotalTime>
  <Pages>2</Pages>
  <Words>468</Words>
  <Characters>2673</Characters>
  <Application>Microsoft Office Word</Application>
  <DocSecurity>0</DocSecurity>
  <Lines>22</Lines>
  <Paragraphs>6</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3135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bdchoi(ByeongdooChoi)</cp:lastModifiedBy>
  <cp:revision>174</cp:revision>
  <cp:lastPrinted>1900-01-01T08:00:00Z</cp:lastPrinted>
  <dcterms:created xsi:type="dcterms:W3CDTF">2019-12-29T21:24:00Z</dcterms:created>
  <dcterms:modified xsi:type="dcterms:W3CDTF">2020-01-02T07:44:00Z</dcterms:modified>
</cp:coreProperties>
</file>