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9EA28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47E72">
              <w:rPr>
                <w:lang w:val="en-CA"/>
              </w:rPr>
              <w:t>0156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12C8FD" w:rsidR="00E61DAC" w:rsidRPr="005B217D" w:rsidRDefault="00D047BB" w:rsidP="009D7CE6">
            <w:pPr>
              <w:spacing w:before="60" w:after="60"/>
              <w:rPr>
                <w:b/>
                <w:szCs w:val="22"/>
                <w:lang w:val="en-CA"/>
              </w:rPr>
            </w:pPr>
            <w:r>
              <w:rPr>
                <w:b/>
                <w:szCs w:val="22"/>
                <w:lang w:val="en-CA"/>
              </w:rPr>
              <w:t>AHG</w:t>
            </w:r>
            <w:r w:rsidR="006F42D4">
              <w:rPr>
                <w:b/>
                <w:szCs w:val="22"/>
                <w:lang w:val="en-CA"/>
              </w:rPr>
              <w:t>8</w:t>
            </w:r>
            <w:r>
              <w:rPr>
                <w:b/>
                <w:szCs w:val="22"/>
                <w:lang w:val="en-CA"/>
              </w:rPr>
              <w:t>: Enabl</w:t>
            </w:r>
            <w:r w:rsidR="006F42D4">
              <w:rPr>
                <w:b/>
                <w:szCs w:val="22"/>
                <w:lang w:val="en-CA"/>
              </w:rPr>
              <w:t>ing</w:t>
            </w:r>
            <w:r>
              <w:rPr>
                <w:b/>
                <w:szCs w:val="22"/>
                <w:lang w:val="en-CA"/>
              </w:rPr>
              <w:t xml:space="preserve"> inter-layer prediction for STSA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BEBB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97ECD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071256" w14:textId="77777777" w:rsidR="00D047BB" w:rsidRDefault="00D047BB" w:rsidP="00D047BB">
            <w:pPr>
              <w:spacing w:before="60"/>
              <w:rPr>
                <w:szCs w:val="22"/>
                <w:lang w:val="en-CA"/>
              </w:rPr>
            </w:pPr>
            <w:r>
              <w:rPr>
                <w:szCs w:val="22"/>
                <w:lang w:val="en-CA"/>
              </w:rPr>
              <w:t>Vadim Seregin</w:t>
            </w:r>
          </w:p>
          <w:p w14:paraId="2F681E9C" w14:textId="066B63DE" w:rsidR="00D047BB" w:rsidRDefault="00D047BB" w:rsidP="00D047BB">
            <w:pPr>
              <w:spacing w:before="0"/>
              <w:rPr>
                <w:szCs w:val="22"/>
                <w:lang w:val="en-CA"/>
              </w:rPr>
            </w:pPr>
            <w:r>
              <w:rPr>
                <w:szCs w:val="22"/>
                <w:lang w:val="en-CA"/>
              </w:rPr>
              <w:t xml:space="preserve">Adarsh K. </w:t>
            </w:r>
            <w:r w:rsidRPr="002A52EB">
              <w:rPr>
                <w:szCs w:val="22"/>
                <w:lang w:val="en-CA"/>
              </w:rPr>
              <w:t>Ramasubramonian</w:t>
            </w:r>
          </w:p>
          <w:p w14:paraId="49D81240" w14:textId="64160C37" w:rsidR="00E61DAC" w:rsidRPr="005B217D" w:rsidRDefault="00D047BB" w:rsidP="00D047BB">
            <w:pPr>
              <w:spacing w:before="0"/>
              <w:rPr>
                <w:szCs w:val="22"/>
                <w:lang w:val="en-CA"/>
              </w:rPr>
            </w:pPr>
            <w:r>
              <w:rPr>
                <w:szCs w:val="22"/>
                <w:lang w:val="en-CA"/>
              </w:rPr>
              <w:t>Muhammed Coban</w:t>
            </w:r>
            <w:r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C87366" w14:textId="77777777" w:rsidR="00D047BB" w:rsidRDefault="00B57C44" w:rsidP="00D047BB">
            <w:pPr>
              <w:spacing w:before="60"/>
              <w:rPr>
                <w:szCs w:val="22"/>
                <w:lang w:val="en-CA"/>
              </w:rPr>
            </w:pPr>
            <w:hyperlink r:id="rId9" w:history="1">
              <w:r w:rsidR="00D047BB" w:rsidRPr="00D84DB3">
                <w:rPr>
                  <w:rStyle w:val="Hyperlink"/>
                  <w:szCs w:val="22"/>
                  <w:lang w:val="en-CA"/>
                </w:rPr>
                <w:t>vseregin@qti.qualcomm.com</w:t>
              </w:r>
            </w:hyperlink>
          </w:p>
          <w:p w14:paraId="32C2ABFD" w14:textId="11162CF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29F5BC" w:rsidR="00E61DAC" w:rsidRPr="005B217D" w:rsidRDefault="00D047BB">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343FC5" w:rsidR="00263398" w:rsidRPr="005B217D" w:rsidRDefault="00DE1822" w:rsidP="009234A5">
      <w:pPr>
        <w:rPr>
          <w:szCs w:val="22"/>
          <w:lang w:val="en-CA"/>
        </w:rPr>
      </w:pPr>
      <w:r>
        <w:rPr>
          <w:lang w:val="en-CA"/>
        </w:rPr>
        <w:t>In VVC draft 7, STSA pictures cannot use a reference picture having the same temporal I</w:t>
      </w:r>
      <w:r w:rsidR="00D91A6E">
        <w:rPr>
          <w:lang w:val="en-CA"/>
        </w:rPr>
        <w:t>D</w:t>
      </w:r>
      <w:r>
        <w:rPr>
          <w:lang w:val="en-CA"/>
        </w:rPr>
        <w:t xml:space="preserve"> equal to the temporal I</w:t>
      </w:r>
      <w:r w:rsidR="00D91A6E">
        <w:rPr>
          <w:lang w:val="en-CA"/>
        </w:rPr>
        <w:t>D</w:t>
      </w:r>
      <w:r>
        <w:rPr>
          <w:lang w:val="en-CA"/>
        </w:rPr>
        <w:t xml:space="preserve"> of the STSA, </w:t>
      </w:r>
      <w:r w:rsidR="00D91A6E">
        <w:rPr>
          <w:lang w:val="en-CA"/>
        </w:rPr>
        <w:t xml:space="preserve">which </w:t>
      </w:r>
      <w:r>
        <w:rPr>
          <w:lang w:val="en-CA"/>
        </w:rPr>
        <w:t>includes inter-layer reference pictures</w:t>
      </w:r>
      <w:r w:rsidR="00D91A6E">
        <w:rPr>
          <w:lang w:val="en-CA"/>
        </w:rPr>
        <w:t>.</w:t>
      </w:r>
      <w:r>
        <w:rPr>
          <w:lang w:val="en-CA"/>
        </w:rPr>
        <w:t xml:space="preserve"> </w:t>
      </w:r>
      <w:r w:rsidR="00D91A6E">
        <w:rPr>
          <w:lang w:val="en-CA"/>
        </w:rPr>
        <w:t xml:space="preserve">This disables </w:t>
      </w:r>
      <w:r w:rsidR="00A56800">
        <w:rPr>
          <w:lang w:val="en-CA"/>
        </w:rPr>
        <w:t xml:space="preserve">a </w:t>
      </w:r>
      <w:r>
        <w:rPr>
          <w:lang w:val="en-CA"/>
        </w:rPr>
        <w:t xml:space="preserve">use </w:t>
      </w:r>
      <w:r w:rsidR="00A56800">
        <w:rPr>
          <w:lang w:val="en-CA"/>
        </w:rPr>
        <w:t xml:space="preserve">of </w:t>
      </w:r>
      <w:r>
        <w:rPr>
          <w:lang w:val="en-CA"/>
        </w:rPr>
        <w:t>inter-layer prediction</w:t>
      </w:r>
      <w:r w:rsidR="00D91A6E">
        <w:rPr>
          <w:lang w:val="en-CA"/>
        </w:rPr>
        <w:t xml:space="preserve"> for STSA pictures</w:t>
      </w:r>
      <w:r>
        <w:rPr>
          <w:lang w:val="en-CA"/>
        </w:rPr>
        <w:t>. In this contribution, it is proposed to enable inter-layer prediction for STSA pictures.</w:t>
      </w:r>
    </w:p>
    <w:p w14:paraId="7D2AC1F0" w14:textId="355D88D4" w:rsidR="00745F6B" w:rsidRPr="005B217D" w:rsidRDefault="00745F6B" w:rsidP="00E11923">
      <w:pPr>
        <w:pStyle w:val="Heading1"/>
        <w:rPr>
          <w:lang w:val="en-CA"/>
        </w:rPr>
      </w:pPr>
      <w:r w:rsidRPr="005B217D">
        <w:rPr>
          <w:lang w:val="en-CA"/>
        </w:rPr>
        <w:t>Introduction</w:t>
      </w:r>
    </w:p>
    <w:p w14:paraId="1539A21D" w14:textId="74BE6EF5" w:rsidR="001F2594" w:rsidRDefault="00677C88" w:rsidP="009234A5">
      <w:pPr>
        <w:rPr>
          <w:szCs w:val="22"/>
          <w:lang w:val="en-CA"/>
        </w:rPr>
      </w:pPr>
      <w:r>
        <w:rPr>
          <w:szCs w:val="22"/>
          <w:lang w:val="en-CA"/>
        </w:rPr>
        <w:t xml:space="preserve">Step-wise temporal sub-layer access picture (STSA) allows to switch to </w:t>
      </w:r>
      <w:r w:rsidR="00A56800">
        <w:rPr>
          <w:szCs w:val="22"/>
          <w:lang w:val="en-CA"/>
        </w:rPr>
        <w:t>a</w:t>
      </w:r>
      <w:r>
        <w:rPr>
          <w:szCs w:val="22"/>
          <w:lang w:val="en-CA"/>
        </w:rPr>
        <w:t xml:space="preserve"> higher temporal </w:t>
      </w:r>
      <w:r w:rsidR="00D91A6E">
        <w:rPr>
          <w:szCs w:val="22"/>
          <w:lang w:val="en-CA"/>
        </w:rPr>
        <w:t>ID</w:t>
      </w:r>
      <w:r>
        <w:rPr>
          <w:szCs w:val="22"/>
          <w:lang w:val="en-CA"/>
        </w:rPr>
        <w:t>. In VVC draft 7, STSA pictures have the following restrictions:</w:t>
      </w:r>
    </w:p>
    <w:p w14:paraId="44D137EE" w14:textId="77777777" w:rsidR="00677C88" w:rsidRPr="00241A4E" w:rsidRDefault="00677C88" w:rsidP="00B93AE3">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9" w:lineRule="auto"/>
        <w:jc w:val="left"/>
        <w:textAlignment w:val="auto"/>
      </w:pPr>
      <w:r w:rsidRPr="00241A4E">
        <w:rPr>
          <w:lang w:val="en-CA"/>
        </w:rPr>
        <w:t>When the current picture is an STSA picture, there shall be no active entry in RefPicList[ 0 ] or RefPicList[ 1 ] that has TemporalId equal to that of the current picture.</w:t>
      </w:r>
    </w:p>
    <w:p w14:paraId="0519AB67" w14:textId="3C9DE0B2" w:rsidR="00677C88" w:rsidRDefault="00677C88" w:rsidP="00B93AE3">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241A4E">
        <w:rPr>
          <w:lang w:val="en-CA"/>
        </w:rPr>
        <w:t>When the current picture is a picture that follows, in decoding order, an STSA picture that has TemporalId equal to that of the current picture, there shall be no picture that has TemporalId equal to that of the current picture included as an active entry in RefPicList[ 0 ] or RefPicList[ 1 ] that precedes the STSA picture in decoding order.</w:t>
      </w:r>
    </w:p>
    <w:p w14:paraId="0FC1DABE" w14:textId="7CCE4124" w:rsidR="00677C88" w:rsidRDefault="00677C88" w:rsidP="00677C88">
      <w:pPr>
        <w:rPr>
          <w:lang w:val="en-CA"/>
        </w:rPr>
      </w:pPr>
      <w:r>
        <w:rPr>
          <w:lang w:val="en-CA"/>
        </w:rPr>
        <w:t xml:space="preserve">Since </w:t>
      </w:r>
      <w:r w:rsidR="00B93AE3">
        <w:rPr>
          <w:lang w:val="en-CA"/>
        </w:rPr>
        <w:t xml:space="preserve">an </w:t>
      </w:r>
      <w:r>
        <w:rPr>
          <w:lang w:val="en-CA"/>
        </w:rPr>
        <w:t xml:space="preserve">inter-layer prediction picture belongs to the same access unit (AU), it has the same temporal </w:t>
      </w:r>
      <w:r w:rsidR="00D91A6E">
        <w:rPr>
          <w:lang w:val="en-CA"/>
        </w:rPr>
        <w:t xml:space="preserve">ID </w:t>
      </w:r>
      <w:r>
        <w:rPr>
          <w:lang w:val="en-CA"/>
        </w:rPr>
        <w:t>as other picture</w:t>
      </w:r>
      <w:r w:rsidR="00B93AE3">
        <w:rPr>
          <w:lang w:val="en-CA"/>
        </w:rPr>
        <w:t>s</w:t>
      </w:r>
      <w:r>
        <w:rPr>
          <w:lang w:val="en-CA"/>
        </w:rPr>
        <w:t xml:space="preserve"> in the AU. So, </w:t>
      </w:r>
      <w:r w:rsidR="00B93AE3">
        <w:rPr>
          <w:lang w:val="en-CA"/>
        </w:rPr>
        <w:t xml:space="preserve">an </w:t>
      </w:r>
      <w:r>
        <w:rPr>
          <w:lang w:val="en-CA"/>
        </w:rPr>
        <w:t>STSA picture in an AU cannot use picture</w:t>
      </w:r>
      <w:r w:rsidR="00D91A6E">
        <w:rPr>
          <w:lang w:val="en-CA"/>
        </w:rPr>
        <w:t>s from other layers</w:t>
      </w:r>
      <w:r>
        <w:rPr>
          <w:lang w:val="en-CA"/>
        </w:rPr>
        <w:t xml:space="preserve"> in the same AU for prediction</w:t>
      </w:r>
      <w:r w:rsidR="00B93AE3">
        <w:rPr>
          <w:lang w:val="en-CA"/>
        </w:rPr>
        <w:t>.</w:t>
      </w:r>
    </w:p>
    <w:p w14:paraId="13347477" w14:textId="1F3F823B" w:rsidR="00B93AE3" w:rsidRDefault="00B93AE3" w:rsidP="00B93AE3">
      <w:pPr>
        <w:pStyle w:val="Heading1"/>
        <w:ind w:left="360" w:hanging="360"/>
        <w:rPr>
          <w:lang w:val="en-CA"/>
        </w:rPr>
      </w:pPr>
      <w:r w:rsidRPr="00B93AE3">
        <w:rPr>
          <w:lang w:val="en-CA"/>
        </w:rPr>
        <w:t>Proposal</w:t>
      </w:r>
    </w:p>
    <w:p w14:paraId="6273D158" w14:textId="374DFCEC" w:rsidR="00B93AE3" w:rsidRDefault="00B93AE3" w:rsidP="00B93AE3">
      <w:pPr>
        <w:rPr>
          <w:lang w:val="en-CA"/>
        </w:rPr>
      </w:pPr>
      <w:r>
        <w:rPr>
          <w:lang w:val="en-CA"/>
        </w:rPr>
        <w:t>In thi</w:t>
      </w:r>
      <w:r w:rsidR="00D91A6E">
        <w:rPr>
          <w:lang w:val="en-CA"/>
        </w:rPr>
        <w:t>s</w:t>
      </w:r>
      <w:r>
        <w:rPr>
          <w:lang w:val="en-CA"/>
        </w:rPr>
        <w:t xml:space="preserve"> contribution, it is proposed to enable inter-layer prediction for an STSA picture. Two cases are considered: exclude </w:t>
      </w:r>
      <w:r w:rsidR="00206434">
        <w:rPr>
          <w:lang w:val="en-CA"/>
        </w:rPr>
        <w:t xml:space="preserve">an </w:t>
      </w:r>
      <w:r>
        <w:rPr>
          <w:lang w:val="en-CA"/>
        </w:rPr>
        <w:t xml:space="preserve">inter-layer reference picture from the STSA constraints and further require that </w:t>
      </w:r>
      <w:r w:rsidR="00206434">
        <w:rPr>
          <w:lang w:val="en-CA"/>
        </w:rPr>
        <w:t xml:space="preserve">an </w:t>
      </w:r>
      <w:r>
        <w:rPr>
          <w:lang w:val="en-CA"/>
        </w:rPr>
        <w:t xml:space="preserve">STSA inter-layer </w:t>
      </w:r>
      <w:r w:rsidR="00206434">
        <w:rPr>
          <w:lang w:val="en-CA"/>
        </w:rPr>
        <w:t xml:space="preserve">reference </w:t>
      </w:r>
      <w:bookmarkStart w:id="0" w:name="_GoBack"/>
      <w:bookmarkEnd w:id="0"/>
      <w:r>
        <w:rPr>
          <w:lang w:val="en-CA"/>
        </w:rPr>
        <w:t>picture shall be an STSA picture.</w:t>
      </w:r>
    </w:p>
    <w:p w14:paraId="600FDF7E" w14:textId="6EA3F69F" w:rsidR="00B93AE3" w:rsidRDefault="00B93AE3" w:rsidP="00B93AE3">
      <w:pPr>
        <w:rPr>
          <w:lang w:val="en-CA"/>
        </w:rPr>
      </w:pPr>
      <w:r w:rsidRPr="00B93AE3">
        <w:rPr>
          <w:lang w:val="en-CA"/>
        </w:rPr>
        <w:t>Exclud</w:t>
      </w:r>
      <w:r>
        <w:rPr>
          <w:lang w:val="en-CA"/>
        </w:rPr>
        <w:t>ing</w:t>
      </w:r>
      <w:r w:rsidRPr="00B93AE3">
        <w:rPr>
          <w:lang w:val="en-CA"/>
        </w:rPr>
        <w:t xml:space="preserve"> other layers pictures from the STSA constraints</w:t>
      </w:r>
      <w:r>
        <w:rPr>
          <w:lang w:val="en-CA"/>
        </w:rPr>
        <w:t xml:space="preserve"> allows an</w:t>
      </w:r>
      <w:r w:rsidRPr="00B93AE3">
        <w:rPr>
          <w:lang w:val="en-CA"/>
        </w:rPr>
        <w:t xml:space="preserve"> STSA picture </w:t>
      </w:r>
      <w:r>
        <w:rPr>
          <w:lang w:val="en-CA"/>
        </w:rPr>
        <w:t>to</w:t>
      </w:r>
      <w:r w:rsidRPr="00B93AE3">
        <w:rPr>
          <w:lang w:val="en-CA"/>
        </w:rPr>
        <w:t xml:space="preserve"> reference lower layer pictures, but those lower layer pictures may not be STSA. </w:t>
      </w:r>
      <w:r>
        <w:rPr>
          <w:lang w:val="en-CA"/>
        </w:rPr>
        <w:t>In this case, t</w:t>
      </w:r>
      <w:r w:rsidRPr="00B93AE3">
        <w:rPr>
          <w:lang w:val="en-CA"/>
        </w:rPr>
        <w:t xml:space="preserve">he switching to the higher temporal </w:t>
      </w:r>
      <w:r w:rsidR="00D91A6E">
        <w:rPr>
          <w:lang w:val="en-CA"/>
        </w:rPr>
        <w:t>ID</w:t>
      </w:r>
      <w:r w:rsidR="00D91A6E" w:rsidRPr="00B93AE3">
        <w:rPr>
          <w:lang w:val="en-CA"/>
        </w:rPr>
        <w:t xml:space="preserve"> </w:t>
      </w:r>
      <w:r w:rsidRPr="00B93AE3">
        <w:rPr>
          <w:lang w:val="en-CA"/>
        </w:rPr>
        <w:t>happens in the layer to which STSA picture belongs to, but not across layers.</w:t>
      </w:r>
    </w:p>
    <w:p w14:paraId="5F123C51" w14:textId="74AD6817" w:rsidR="00B93AE3" w:rsidRDefault="00B93AE3" w:rsidP="00B93AE3">
      <w:pPr>
        <w:rPr>
          <w:lang w:val="en-CA"/>
        </w:rPr>
      </w:pPr>
      <w:r>
        <w:rPr>
          <w:lang w:val="en-CA"/>
        </w:rPr>
        <w:t>The STSA constraints are modified by adding n</w:t>
      </w:r>
      <w:r w:rsidR="00D91A6E">
        <w:rPr>
          <w:lang w:val="en-CA"/>
        </w:rPr>
        <w:t>u</w:t>
      </w:r>
      <w:r>
        <w:rPr>
          <w:lang w:val="en-CA"/>
        </w:rPr>
        <w:t>h_layer_id check as follows:</w:t>
      </w:r>
    </w:p>
    <w:p w14:paraId="6CF460BC" w14:textId="77777777" w:rsidR="00B93AE3" w:rsidRPr="00241A4E" w:rsidRDefault="00B93AE3" w:rsidP="00B93AE3">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9" w:lineRule="auto"/>
        <w:jc w:val="left"/>
        <w:textAlignment w:val="auto"/>
      </w:pPr>
      <w:bookmarkStart w:id="1" w:name="_Hlk26979984"/>
      <w:r w:rsidRPr="00241A4E">
        <w:rPr>
          <w:lang w:val="en-CA"/>
        </w:rPr>
        <w:t>When the current picture is an STSA picture, there shall be no active entry in RefPicList[ 0 ] or RefPicList[ 1 ] that has TemporalId equal to that of the current picture</w:t>
      </w:r>
      <w:r>
        <w:rPr>
          <w:lang w:val="en-CA"/>
        </w:rPr>
        <w:t xml:space="preserve"> </w:t>
      </w:r>
      <w:bookmarkEnd w:id="1"/>
      <w:r w:rsidRPr="00380925">
        <w:rPr>
          <w:highlight w:val="yellow"/>
          <w:lang w:val="en-CA"/>
        </w:rPr>
        <w:t>and having nuh_layer_id equal to the nuh_layer_id of the current STSA picture</w:t>
      </w:r>
      <w:r w:rsidRPr="00241A4E">
        <w:rPr>
          <w:lang w:val="en-CA"/>
        </w:rPr>
        <w:t>.</w:t>
      </w:r>
    </w:p>
    <w:p w14:paraId="762FF8F1" w14:textId="639AC9EC" w:rsidR="00B93AE3" w:rsidRPr="006A7BB2" w:rsidRDefault="00B93AE3" w:rsidP="00B93AE3">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241A4E">
        <w:rPr>
          <w:lang w:val="en-CA"/>
        </w:rPr>
        <w:lastRenderedPageBreak/>
        <w:t xml:space="preserve">When the current picture is a picture that follows, in decoding order, an STSA picture that has </w:t>
      </w:r>
      <w:r w:rsidR="00684AAF" w:rsidRPr="00A56800">
        <w:rPr>
          <w:highlight w:val="yellow"/>
          <w:lang w:val="en-CA"/>
        </w:rPr>
        <w:t>both</w:t>
      </w:r>
      <w:r w:rsidR="00684AAF">
        <w:rPr>
          <w:lang w:val="en-CA"/>
        </w:rPr>
        <w:t xml:space="preserve"> </w:t>
      </w:r>
      <w:r w:rsidRPr="00241A4E">
        <w:rPr>
          <w:lang w:val="en-CA"/>
        </w:rPr>
        <w:t xml:space="preserve">TemporalId </w:t>
      </w:r>
      <w:r w:rsidR="00D91A6E" w:rsidRPr="00A56800">
        <w:rPr>
          <w:highlight w:val="yellow"/>
          <w:lang w:val="en-CA"/>
        </w:rPr>
        <w:t>and nuh_layer_id</w:t>
      </w:r>
      <w:r w:rsidR="00D91A6E">
        <w:rPr>
          <w:lang w:val="en-CA"/>
        </w:rPr>
        <w:t xml:space="preserve"> </w:t>
      </w:r>
      <w:r w:rsidRPr="00241A4E">
        <w:rPr>
          <w:lang w:val="en-CA"/>
        </w:rPr>
        <w:t>equal to that of the current picture, there shall be no picture that has TemporalId equal to that of the current picture</w:t>
      </w:r>
      <w:r>
        <w:rPr>
          <w:lang w:val="en-CA"/>
        </w:rPr>
        <w:t xml:space="preserve"> </w:t>
      </w:r>
      <w:r w:rsidRPr="00380925">
        <w:rPr>
          <w:highlight w:val="yellow"/>
          <w:lang w:val="en-CA"/>
        </w:rPr>
        <w:t>and having nuh_layer_id equal to the nuh_layer_id of the current picture</w:t>
      </w:r>
      <w:r w:rsidRPr="00241A4E">
        <w:rPr>
          <w:lang w:val="en-CA"/>
        </w:rPr>
        <w:t xml:space="preserve"> included as an active entry in RefPicList[ 0 ] or RefPicList[ 1 ] that precedes the STSA picture in decoding order.</w:t>
      </w:r>
    </w:p>
    <w:p w14:paraId="62D4F7CA" w14:textId="44414EC8" w:rsidR="00B93AE3" w:rsidRDefault="00D047BB" w:rsidP="00D047BB">
      <w:pPr>
        <w:rPr>
          <w:lang w:val="en-CA"/>
        </w:rPr>
      </w:pPr>
      <w:r>
        <w:t xml:space="preserve">Additionally, to allow switching to a higher temporal </w:t>
      </w:r>
      <w:r w:rsidR="00D91A6E">
        <w:t xml:space="preserve">ID </w:t>
      </w:r>
      <w:r>
        <w:t xml:space="preserve">across layers in the same AU, </w:t>
      </w:r>
      <w:r>
        <w:rPr>
          <w:lang w:val="en-CA"/>
        </w:rPr>
        <w:t>an</w:t>
      </w:r>
      <w:r w:rsidR="00B93AE3" w:rsidRPr="00D047BB">
        <w:rPr>
          <w:lang w:val="en-CA"/>
        </w:rPr>
        <w:t xml:space="preserve"> additional constraint</w:t>
      </w:r>
      <w:r>
        <w:rPr>
          <w:lang w:val="en-CA"/>
        </w:rPr>
        <w:t xml:space="preserve"> is added</w:t>
      </w:r>
      <w:r w:rsidR="00B93AE3" w:rsidRPr="00D047BB">
        <w:rPr>
          <w:lang w:val="en-CA"/>
        </w:rPr>
        <w:t xml:space="preserve"> that </w:t>
      </w:r>
      <w:r>
        <w:rPr>
          <w:lang w:val="en-CA"/>
        </w:rPr>
        <w:t xml:space="preserve">an </w:t>
      </w:r>
      <w:r w:rsidR="00D91A6E">
        <w:rPr>
          <w:lang w:val="en-CA"/>
        </w:rPr>
        <w:t>S</w:t>
      </w:r>
      <w:r w:rsidR="00B93AE3" w:rsidRPr="00D047BB">
        <w:rPr>
          <w:lang w:val="en-CA"/>
        </w:rPr>
        <w:t>TSA inter-layer reference picture shall be an STSA picture.</w:t>
      </w:r>
    </w:p>
    <w:p w14:paraId="4938E2A8" w14:textId="77777777" w:rsidR="00D047BB" w:rsidRDefault="00D047BB" w:rsidP="00D047BB">
      <w:pPr>
        <w:ind w:left="720"/>
      </w:pPr>
      <w:r w:rsidRPr="00D047BB">
        <w:rPr>
          <w:highlight w:val="yellow"/>
        </w:rPr>
        <w:t>When a current picture is an STSA picture that belongs to a current layer, all pictures in the current access unit that belong to a direct or indirect reference layer of the current layer shall be STSA pictures.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B61F02" w:rsidR="00342FF4" w:rsidRPr="005B217D" w:rsidRDefault="00D047BB"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327A" w14:textId="77777777" w:rsidR="00B57C44" w:rsidRDefault="00B57C44">
      <w:r>
        <w:separator/>
      </w:r>
    </w:p>
  </w:endnote>
  <w:endnote w:type="continuationSeparator" w:id="0">
    <w:p w14:paraId="4DE6017F" w14:textId="77777777" w:rsidR="00B57C44" w:rsidRDefault="00B5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5563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6434">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11DDC" w14:textId="77777777" w:rsidR="00B57C44" w:rsidRDefault="00B57C44">
      <w:r>
        <w:separator/>
      </w:r>
    </w:p>
  </w:footnote>
  <w:footnote w:type="continuationSeparator" w:id="0">
    <w:p w14:paraId="1685D558" w14:textId="77777777" w:rsidR="00B57C44" w:rsidRDefault="00B57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14DEC"/>
    <w:multiLevelType w:val="hybridMultilevel"/>
    <w:tmpl w:val="51E410EC"/>
    <w:lvl w:ilvl="0" w:tplc="69AAF722">
      <w:start w:val="1"/>
      <w:numFmt w:val="bullet"/>
      <w:lvlText w:val="•"/>
      <w:lvlJc w:val="left"/>
      <w:pPr>
        <w:tabs>
          <w:tab w:val="num" w:pos="720"/>
        </w:tabs>
        <w:ind w:left="720" w:hanging="360"/>
      </w:pPr>
      <w:rPr>
        <w:rFonts w:ascii="Arial" w:hAnsi="Arial" w:hint="default"/>
      </w:rPr>
    </w:lvl>
    <w:lvl w:ilvl="1" w:tplc="8FA6450E" w:tentative="1">
      <w:start w:val="1"/>
      <w:numFmt w:val="bullet"/>
      <w:lvlText w:val="•"/>
      <w:lvlJc w:val="left"/>
      <w:pPr>
        <w:tabs>
          <w:tab w:val="num" w:pos="1440"/>
        </w:tabs>
        <w:ind w:left="1440" w:hanging="360"/>
      </w:pPr>
      <w:rPr>
        <w:rFonts w:ascii="Arial" w:hAnsi="Arial" w:hint="default"/>
      </w:rPr>
    </w:lvl>
    <w:lvl w:ilvl="2" w:tplc="B48C0756" w:tentative="1">
      <w:start w:val="1"/>
      <w:numFmt w:val="bullet"/>
      <w:lvlText w:val="•"/>
      <w:lvlJc w:val="left"/>
      <w:pPr>
        <w:tabs>
          <w:tab w:val="num" w:pos="2160"/>
        </w:tabs>
        <w:ind w:left="2160" w:hanging="360"/>
      </w:pPr>
      <w:rPr>
        <w:rFonts w:ascii="Arial" w:hAnsi="Arial" w:hint="default"/>
      </w:rPr>
    </w:lvl>
    <w:lvl w:ilvl="3" w:tplc="AD5AF27E" w:tentative="1">
      <w:start w:val="1"/>
      <w:numFmt w:val="bullet"/>
      <w:lvlText w:val="•"/>
      <w:lvlJc w:val="left"/>
      <w:pPr>
        <w:tabs>
          <w:tab w:val="num" w:pos="2880"/>
        </w:tabs>
        <w:ind w:left="2880" w:hanging="360"/>
      </w:pPr>
      <w:rPr>
        <w:rFonts w:ascii="Arial" w:hAnsi="Arial" w:hint="default"/>
      </w:rPr>
    </w:lvl>
    <w:lvl w:ilvl="4" w:tplc="69D2385A" w:tentative="1">
      <w:start w:val="1"/>
      <w:numFmt w:val="bullet"/>
      <w:lvlText w:val="•"/>
      <w:lvlJc w:val="left"/>
      <w:pPr>
        <w:tabs>
          <w:tab w:val="num" w:pos="3600"/>
        </w:tabs>
        <w:ind w:left="3600" w:hanging="360"/>
      </w:pPr>
      <w:rPr>
        <w:rFonts w:ascii="Arial" w:hAnsi="Arial" w:hint="default"/>
      </w:rPr>
    </w:lvl>
    <w:lvl w:ilvl="5" w:tplc="4BEC2804" w:tentative="1">
      <w:start w:val="1"/>
      <w:numFmt w:val="bullet"/>
      <w:lvlText w:val="•"/>
      <w:lvlJc w:val="left"/>
      <w:pPr>
        <w:tabs>
          <w:tab w:val="num" w:pos="4320"/>
        </w:tabs>
        <w:ind w:left="4320" w:hanging="360"/>
      </w:pPr>
      <w:rPr>
        <w:rFonts w:ascii="Arial" w:hAnsi="Arial" w:hint="default"/>
      </w:rPr>
    </w:lvl>
    <w:lvl w:ilvl="6" w:tplc="78223B12" w:tentative="1">
      <w:start w:val="1"/>
      <w:numFmt w:val="bullet"/>
      <w:lvlText w:val="•"/>
      <w:lvlJc w:val="left"/>
      <w:pPr>
        <w:tabs>
          <w:tab w:val="num" w:pos="5040"/>
        </w:tabs>
        <w:ind w:left="5040" w:hanging="360"/>
      </w:pPr>
      <w:rPr>
        <w:rFonts w:ascii="Arial" w:hAnsi="Arial" w:hint="default"/>
      </w:rPr>
    </w:lvl>
    <w:lvl w:ilvl="7" w:tplc="8C1A2B84" w:tentative="1">
      <w:start w:val="1"/>
      <w:numFmt w:val="bullet"/>
      <w:lvlText w:val="•"/>
      <w:lvlJc w:val="left"/>
      <w:pPr>
        <w:tabs>
          <w:tab w:val="num" w:pos="5760"/>
        </w:tabs>
        <w:ind w:left="5760" w:hanging="360"/>
      </w:pPr>
      <w:rPr>
        <w:rFonts w:ascii="Arial" w:hAnsi="Arial" w:hint="default"/>
      </w:rPr>
    </w:lvl>
    <w:lvl w:ilvl="8" w:tplc="C4301B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332CE"/>
    <w:multiLevelType w:val="hybridMultilevel"/>
    <w:tmpl w:val="4B624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34"/>
    <w:rsid w:val="00206460"/>
    <w:rsid w:val="002069B4"/>
    <w:rsid w:val="00215DFC"/>
    <w:rsid w:val="002212DF"/>
    <w:rsid w:val="00222CD4"/>
    <w:rsid w:val="00225016"/>
    <w:rsid w:val="002253CA"/>
    <w:rsid w:val="002264A6"/>
    <w:rsid w:val="00227BA7"/>
    <w:rsid w:val="0023011C"/>
    <w:rsid w:val="002375C1"/>
    <w:rsid w:val="00247E1E"/>
    <w:rsid w:val="00247E72"/>
    <w:rsid w:val="00263398"/>
    <w:rsid w:val="00263B99"/>
    <w:rsid w:val="002647D8"/>
    <w:rsid w:val="00266F06"/>
    <w:rsid w:val="00275BCF"/>
    <w:rsid w:val="00280613"/>
    <w:rsid w:val="00291E36"/>
    <w:rsid w:val="00292257"/>
    <w:rsid w:val="002A54E0"/>
    <w:rsid w:val="002B1595"/>
    <w:rsid w:val="002B191D"/>
    <w:rsid w:val="002B2E83"/>
    <w:rsid w:val="002D0AF6"/>
    <w:rsid w:val="002E41E4"/>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1A6B"/>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7C88"/>
    <w:rsid w:val="00684AAF"/>
    <w:rsid w:val="006C5D39"/>
    <w:rsid w:val="006D05F4"/>
    <w:rsid w:val="006D6D9B"/>
    <w:rsid w:val="006E2810"/>
    <w:rsid w:val="006E5417"/>
    <w:rsid w:val="006F0794"/>
    <w:rsid w:val="006F42D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800"/>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57C44"/>
    <w:rsid w:val="00B600CD"/>
    <w:rsid w:val="00B61C96"/>
    <w:rsid w:val="00B73A2A"/>
    <w:rsid w:val="00B75A51"/>
    <w:rsid w:val="00B827C6"/>
    <w:rsid w:val="00B93AE3"/>
    <w:rsid w:val="00B94B06"/>
    <w:rsid w:val="00B94C28"/>
    <w:rsid w:val="00BC10BA"/>
    <w:rsid w:val="00BC5AFD"/>
    <w:rsid w:val="00C00DDE"/>
    <w:rsid w:val="00C04BFE"/>
    <w:rsid w:val="00C04F43"/>
    <w:rsid w:val="00C0609D"/>
    <w:rsid w:val="00C115AB"/>
    <w:rsid w:val="00C118AA"/>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47BB"/>
    <w:rsid w:val="00D073E2"/>
    <w:rsid w:val="00D1555A"/>
    <w:rsid w:val="00D446EC"/>
    <w:rsid w:val="00D51BF0"/>
    <w:rsid w:val="00D531DB"/>
    <w:rsid w:val="00D55942"/>
    <w:rsid w:val="00D807BF"/>
    <w:rsid w:val="00D82FCC"/>
    <w:rsid w:val="00D91A6E"/>
    <w:rsid w:val="00DA17FC"/>
    <w:rsid w:val="00DA7887"/>
    <w:rsid w:val="00DB2C26"/>
    <w:rsid w:val="00DD02F4"/>
    <w:rsid w:val="00DD6622"/>
    <w:rsid w:val="00DE18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93AE3"/>
    <w:pPr>
      <w:ind w:left="720"/>
      <w:contextualSpacing/>
    </w:pPr>
  </w:style>
  <w:style w:type="character" w:styleId="CommentReference">
    <w:name w:val="annotation reference"/>
    <w:basedOn w:val="DefaultParagraphFont"/>
    <w:rsid w:val="00D91A6E"/>
    <w:rPr>
      <w:sz w:val="16"/>
      <w:szCs w:val="16"/>
    </w:rPr>
  </w:style>
  <w:style w:type="paragraph" w:styleId="CommentText">
    <w:name w:val="annotation text"/>
    <w:basedOn w:val="Normal"/>
    <w:link w:val="CommentTextChar"/>
    <w:rsid w:val="00D91A6E"/>
    <w:rPr>
      <w:sz w:val="20"/>
    </w:rPr>
  </w:style>
  <w:style w:type="character" w:customStyle="1" w:styleId="CommentTextChar">
    <w:name w:val="Comment Text Char"/>
    <w:basedOn w:val="DefaultParagraphFont"/>
    <w:link w:val="CommentText"/>
    <w:rsid w:val="00D91A6E"/>
  </w:style>
  <w:style w:type="paragraph" w:styleId="CommentSubject">
    <w:name w:val="annotation subject"/>
    <w:basedOn w:val="CommentText"/>
    <w:next w:val="CommentText"/>
    <w:link w:val="CommentSubjectChar"/>
    <w:semiHidden/>
    <w:unhideWhenUsed/>
    <w:rsid w:val="00D91A6E"/>
    <w:rPr>
      <w:b/>
      <w:bCs/>
    </w:rPr>
  </w:style>
  <w:style w:type="character" w:customStyle="1" w:styleId="CommentSubjectChar">
    <w:name w:val="Comment Subject Char"/>
    <w:basedOn w:val="CommentTextChar"/>
    <w:link w:val="CommentSubject"/>
    <w:semiHidden/>
    <w:rsid w:val="00D91A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15</cp:revision>
  <cp:lastPrinted>1900-01-01T08:00:00Z</cp:lastPrinted>
  <dcterms:created xsi:type="dcterms:W3CDTF">2019-11-01T13:47:00Z</dcterms:created>
  <dcterms:modified xsi:type="dcterms:W3CDTF">2019-12-28T01:17:00Z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-201638298</vt:i4>
  </property>
  <property fmtid="{D5CDD505-2E9C-101B-9397-08002B2CF9AE}" pid="3" name="_NewReviewCycle">
    <vt:lpwstr/>
  </property>
  <property fmtid="{D5CDD505-2E9C-101B-9397-08002B2CF9AE}" pid="4" name="_EmailSubject">
    <vt:lpwstr>STSA and VUI proposal drafts</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