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7FC96E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4D7261">
              <w:rPr>
                <w:lang w:val="en-CA"/>
              </w:rPr>
              <w:t>0069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6422F03" w:rsidR="00E61DAC" w:rsidRPr="005B217D" w:rsidRDefault="007C3233" w:rsidP="009D7CE6">
            <w:pPr>
              <w:spacing w:before="60" w:after="60"/>
              <w:rPr>
                <w:b/>
                <w:szCs w:val="22"/>
                <w:lang w:val="en-CA"/>
              </w:rPr>
            </w:pPr>
            <w:r w:rsidRPr="007C3233">
              <w:rPr>
                <w:b/>
                <w:szCs w:val="22"/>
                <w:lang w:val="en-CA"/>
              </w:rPr>
              <w:t>CE</w:t>
            </w:r>
            <w:r w:rsidR="009A3D20">
              <w:rPr>
                <w:b/>
                <w:szCs w:val="22"/>
                <w:lang w:val="en-CA"/>
              </w:rPr>
              <w:t>3</w:t>
            </w:r>
            <w:r w:rsidRPr="007C3233">
              <w:rPr>
                <w:b/>
                <w:szCs w:val="22"/>
                <w:lang w:val="en-CA"/>
              </w:rPr>
              <w:t>-1.</w:t>
            </w:r>
            <w:r w:rsidR="00791A57">
              <w:rPr>
                <w:b/>
                <w:szCs w:val="22"/>
                <w:lang w:val="en-CA"/>
              </w:rPr>
              <w:t>4</w:t>
            </w:r>
            <w:r w:rsidRPr="007C3233">
              <w:rPr>
                <w:b/>
                <w:szCs w:val="22"/>
                <w:lang w:val="en-CA"/>
              </w:rPr>
              <w:t>:</w:t>
            </w:r>
            <w:r>
              <w:rPr>
                <w:b/>
                <w:szCs w:val="22"/>
                <w:lang w:val="en-CA"/>
              </w:rPr>
              <w:t xml:space="preserve"> </w:t>
            </w:r>
            <w:r w:rsidR="00791A57" w:rsidRPr="00791A57">
              <w:rPr>
                <w:b/>
                <w:szCs w:val="22"/>
                <w:lang w:val="en-CA"/>
              </w:rPr>
              <w:t>On residual scanning order for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4C00DC" w14:textId="5343B388" w:rsidR="00430421" w:rsidRPr="005B217D" w:rsidRDefault="009A3D20" w:rsidP="00430421">
            <w:pPr>
              <w:spacing w:before="60" w:after="60"/>
              <w:rPr>
                <w:szCs w:val="22"/>
                <w:lang w:val="en-CA"/>
              </w:rPr>
            </w:pPr>
            <w:r>
              <w:rPr>
                <w:szCs w:val="22"/>
                <w:lang w:val="en-CA"/>
              </w:rPr>
              <w:t>Tsung-Chuan Ma</w:t>
            </w:r>
            <w:r>
              <w:rPr>
                <w:szCs w:val="22"/>
                <w:lang w:val="de-DE" w:eastAsia="zh-TW"/>
              </w:rPr>
              <w:t xml:space="preserve">, </w:t>
            </w:r>
            <w:r w:rsidR="00A21481">
              <w:rPr>
                <w:szCs w:val="22"/>
                <w:lang w:val="de-DE" w:eastAsia="zh-TW"/>
              </w:rPr>
              <w:t xml:space="preserve">Hong-Jheng Jhu, </w:t>
            </w:r>
            <w:r w:rsidR="00A21481">
              <w:rPr>
                <w:szCs w:val="22"/>
                <w:lang w:val="en-CA"/>
              </w:rPr>
              <w:t>Xiaoyu Xiu, Yi-Wen Chen,</w:t>
            </w:r>
            <w:r w:rsidR="00A21481">
              <w:rPr>
                <w:szCs w:val="22"/>
                <w:lang w:val="en-CA" w:eastAsia="zh-CN"/>
              </w:rPr>
              <w:t xml:space="preserve"> </w:t>
            </w:r>
            <w:r w:rsidR="00A21481">
              <w:rPr>
                <w:szCs w:val="22"/>
                <w:lang w:val="en-CA"/>
              </w:rPr>
              <w:t>Xianglin Wang</w:t>
            </w:r>
            <w:r w:rsidR="00E61DAC" w:rsidRPr="005B217D">
              <w:rPr>
                <w:szCs w:val="22"/>
                <w:lang w:val="en-CA"/>
              </w:rPr>
              <w:br/>
            </w:r>
            <w:r w:rsidR="00E61DAC" w:rsidRPr="005B217D">
              <w:rPr>
                <w:szCs w:val="22"/>
                <w:lang w:val="en-CA"/>
              </w:rPr>
              <w:br/>
            </w:r>
          </w:p>
          <w:p w14:paraId="49D81240" w14:textId="13D10A7B" w:rsidR="00A21481" w:rsidRPr="005B217D" w:rsidRDefault="00A21481">
            <w:pPr>
              <w:spacing w:before="60" w:after="60"/>
              <w:rPr>
                <w:szCs w:val="22"/>
                <w:lang w:val="en-CA"/>
              </w:rPr>
            </w:pP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163C5D43" w14:textId="59E547B4" w:rsidR="00E61DAC" w:rsidRDefault="009A3D20" w:rsidP="005952A5">
            <w:pPr>
              <w:spacing w:before="60" w:after="60"/>
              <w:rPr>
                <w:szCs w:val="22"/>
              </w:rPr>
            </w:pPr>
            <w:r>
              <w:rPr>
                <w:rFonts w:hint="eastAsia"/>
                <w:szCs w:val="22"/>
                <w:lang w:val="en-CA" w:eastAsia="zh-TW"/>
              </w:rPr>
              <w:t>{</w:t>
            </w:r>
            <w:proofErr w:type="spellStart"/>
            <w:r w:rsidRPr="00F129C3">
              <w:rPr>
                <w:szCs w:val="22"/>
                <w:lang w:val="en-CA" w:eastAsia="zh-TW"/>
              </w:rPr>
              <w:t>tsung-chuanma</w:t>
            </w:r>
            <w:proofErr w:type="spellEnd"/>
            <w:r w:rsidRPr="00F129C3">
              <w:rPr>
                <w:szCs w:val="22"/>
                <w:lang w:val="en-CA" w:eastAsia="zh-TW"/>
              </w:rPr>
              <w:t xml:space="preserve">, </w:t>
            </w:r>
            <w:proofErr w:type="spellStart"/>
            <w:r w:rsidRPr="00F129C3">
              <w:rPr>
                <w:szCs w:val="22"/>
                <w:lang w:val="en-CA" w:eastAsia="zh-TW"/>
              </w:rPr>
              <w:t>yiwenchen</w:t>
            </w:r>
            <w:proofErr w:type="spellEnd"/>
            <w:r w:rsidRPr="00F129C3">
              <w:rPr>
                <w:szCs w:val="22"/>
                <w:lang w:val="en-CA" w:eastAsia="zh-TW"/>
              </w:rPr>
              <w:t xml:space="preserve">, </w:t>
            </w:r>
            <w:proofErr w:type="spellStart"/>
            <w:r>
              <w:t>xiaoyuxiu</w:t>
            </w:r>
            <w:proofErr w:type="spellEnd"/>
            <w:r>
              <w:t xml:space="preserve">, </w:t>
            </w:r>
            <w:proofErr w:type="spellStart"/>
            <w:r>
              <w:t>jhuhong-jheng</w:t>
            </w:r>
            <w:proofErr w:type="spellEnd"/>
            <w:r>
              <w:t xml:space="preserve">, </w:t>
            </w:r>
            <w:proofErr w:type="spellStart"/>
            <w:r w:rsidRPr="001D67A5">
              <w:t>xianglinwang</w:t>
            </w:r>
            <w:proofErr w:type="spellEnd"/>
            <w:r w:rsidRPr="001D67A5">
              <w:t>}@kwai.com</w:t>
            </w:r>
          </w:p>
          <w:p w14:paraId="32C2ABFD" w14:textId="768725E4" w:rsidR="00A21481" w:rsidRPr="005B217D" w:rsidRDefault="00A21481" w:rsidP="00430421">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09928B" w:rsidR="00E61DAC" w:rsidRPr="005B217D" w:rsidRDefault="00A21481">
            <w:pPr>
              <w:spacing w:before="60" w:after="60"/>
              <w:rPr>
                <w:szCs w:val="22"/>
                <w:lang w:val="en-CA"/>
              </w:rPr>
            </w:pPr>
            <w:proofErr w:type="spellStart"/>
            <w:r w:rsidRPr="00A21481">
              <w:rPr>
                <w:szCs w:val="22"/>
                <w:lang w:val="en-CA"/>
              </w:rPr>
              <w:t>Kwai</w:t>
            </w:r>
            <w:proofErr w:type="spellEnd"/>
            <w:r w:rsidRPr="00A21481">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9684D5" w14:textId="77777777" w:rsidR="00A5370B" w:rsidRDefault="005C12BD" w:rsidP="00A5370B">
      <w:pPr>
        <w:rPr>
          <w:lang w:val="en-CA"/>
        </w:rPr>
      </w:pPr>
      <w:r>
        <w:rPr>
          <w:lang w:val="en-CA"/>
        </w:rPr>
        <w:t xml:space="preserve">This contribution reports the results of Core Experiment (CE) </w:t>
      </w:r>
      <w:r w:rsidR="002B6D2F">
        <w:rPr>
          <w:lang w:val="en-CA" w:eastAsia="zh-TW"/>
        </w:rPr>
        <w:t>3</w:t>
      </w:r>
      <w:r>
        <w:rPr>
          <w:lang w:val="en-CA"/>
        </w:rPr>
        <w:t>-</w:t>
      </w:r>
      <w:r w:rsidR="00D2258E">
        <w:rPr>
          <w:rFonts w:hint="eastAsia"/>
          <w:lang w:val="en-CA" w:eastAsia="zh-TW"/>
        </w:rPr>
        <w:t>1</w:t>
      </w:r>
      <w:r>
        <w:rPr>
          <w:lang w:val="en-CA"/>
        </w:rPr>
        <w:t>.</w:t>
      </w:r>
      <w:r w:rsidR="007F5512">
        <w:rPr>
          <w:lang w:val="en-CA" w:eastAsia="zh-TW"/>
        </w:rPr>
        <w:t>4</w:t>
      </w:r>
      <w:r w:rsidR="00A96B82">
        <w:rPr>
          <w:lang w:val="en-CA" w:eastAsia="zh-TW"/>
        </w:rPr>
        <w:t xml:space="preserve"> </w:t>
      </w:r>
      <w:r w:rsidR="00A96B82">
        <w:rPr>
          <w:szCs w:val="22"/>
        </w:rPr>
        <w:fldChar w:fldCharType="begin"/>
      </w:r>
      <w:r w:rsidR="00A96B82">
        <w:rPr>
          <w:szCs w:val="22"/>
        </w:rPr>
        <w:instrText xml:space="preserve"> REF _Ref19980144 \r \h </w:instrText>
      </w:r>
      <w:r w:rsidR="00A96B82">
        <w:rPr>
          <w:szCs w:val="22"/>
        </w:rPr>
      </w:r>
      <w:r w:rsidR="00A96B82">
        <w:rPr>
          <w:szCs w:val="22"/>
        </w:rPr>
        <w:fldChar w:fldCharType="separate"/>
      </w:r>
      <w:r w:rsidR="00A96B82">
        <w:rPr>
          <w:szCs w:val="22"/>
        </w:rPr>
        <w:t>[1]</w:t>
      </w:r>
      <w:r w:rsidR="00A96B82">
        <w:rPr>
          <w:szCs w:val="22"/>
        </w:rPr>
        <w:fldChar w:fldCharType="end"/>
      </w:r>
      <w:r>
        <w:rPr>
          <w:lang w:val="en-CA"/>
        </w:rPr>
        <w:t>.</w:t>
      </w:r>
      <w:r w:rsidR="00D2258E">
        <w:rPr>
          <w:lang w:val="en-CA"/>
        </w:rPr>
        <w:t xml:space="preserve"> </w:t>
      </w:r>
      <w:r w:rsidR="002B6D2F">
        <w:rPr>
          <w:szCs w:val="22"/>
          <w:lang w:val="en-CA"/>
        </w:rPr>
        <w:t xml:space="preserve">In this CE test, </w:t>
      </w:r>
      <w:r w:rsidR="00A5370B">
        <w:rPr>
          <w:szCs w:val="22"/>
        </w:rPr>
        <w:t xml:space="preserve">it is proposed to test the rotation of residual blocks if regular residual coding (RRC) is applied for lossless residual. </w:t>
      </w:r>
    </w:p>
    <w:p w14:paraId="46B1DE54" w14:textId="77777777" w:rsidR="00815313" w:rsidRDefault="00815313" w:rsidP="00815313">
      <w:pPr>
        <w:rPr>
          <w:lang w:val="en-CA"/>
        </w:rPr>
      </w:pPr>
      <w:r w:rsidRPr="008E1222">
        <w:rPr>
          <w:lang w:val="en-CA"/>
        </w:rPr>
        <w:t>Results are reported as below:</w:t>
      </w:r>
    </w:p>
    <w:p w14:paraId="1F3CFC60" w14:textId="7004B4ED" w:rsidR="00815313" w:rsidRDefault="00815313" w:rsidP="00D2258E">
      <w:r>
        <w:tab/>
        <w:t>CTC: -5.</w:t>
      </w:r>
      <w:r w:rsidR="00A5370B">
        <w:t>6</w:t>
      </w:r>
      <w:r>
        <w:t>3% AI. -5.</w:t>
      </w:r>
      <w:r w:rsidR="00A5370B">
        <w:t>72</w:t>
      </w:r>
      <w:r>
        <w:t>% RA, -</w:t>
      </w:r>
      <w:r w:rsidR="00A5370B">
        <w:t>5.09</w:t>
      </w:r>
      <w:r>
        <w:t xml:space="preserve">% LDB, </w:t>
      </w:r>
    </w:p>
    <w:p w14:paraId="6EBA5F6B" w14:textId="20DE04AE" w:rsidR="00815313" w:rsidRDefault="00815313" w:rsidP="00D2258E">
      <w:r>
        <w:tab/>
        <w:t>Class F: -1.</w:t>
      </w:r>
      <w:r w:rsidR="00A5370B">
        <w:t>86</w:t>
      </w:r>
      <w:r>
        <w:t>% AI, -2.</w:t>
      </w:r>
      <w:r w:rsidR="00A5370B">
        <w:t>45</w:t>
      </w:r>
      <w:r>
        <w:t>% RA, -2.</w:t>
      </w:r>
      <w:r w:rsidR="00A5370B">
        <w:t>40</w:t>
      </w:r>
      <w:r>
        <w:t>% LDB</w:t>
      </w:r>
    </w:p>
    <w:p w14:paraId="450D951D" w14:textId="2A151C16" w:rsidR="00815313" w:rsidRDefault="00815313" w:rsidP="00815313">
      <w:r>
        <w:tab/>
        <w:t>Class TGM: 0.00% AI, 0.00% RA, 0.00% LDB</w:t>
      </w:r>
    </w:p>
    <w:p w14:paraId="6B09C5ED" w14:textId="4A43FC38" w:rsidR="00815313" w:rsidRDefault="00815313" w:rsidP="00D2258E">
      <w:r>
        <w:tab/>
      </w:r>
      <w:proofErr w:type="spellStart"/>
      <w:r>
        <w:t>EncT</w:t>
      </w:r>
      <w:proofErr w:type="spellEnd"/>
      <w:r w:rsidR="001323CD">
        <w:t xml:space="preserve"> (all class)</w:t>
      </w:r>
      <w:r>
        <w:t>: 9</w:t>
      </w:r>
      <w:r w:rsidR="00A5370B">
        <w:t>8</w:t>
      </w:r>
      <w:r>
        <w:t xml:space="preserve">% AI, 97% RA, </w:t>
      </w:r>
      <w:r w:rsidR="00A5370B">
        <w:t>100</w:t>
      </w:r>
      <w:r>
        <w:t>% LDB</w:t>
      </w:r>
    </w:p>
    <w:p w14:paraId="7EC2940B" w14:textId="6BA594A2" w:rsidR="00815313" w:rsidRDefault="00815313" w:rsidP="00D2258E">
      <w:r>
        <w:tab/>
      </w:r>
      <w:proofErr w:type="spellStart"/>
      <w:r>
        <w:t>DecT</w:t>
      </w:r>
      <w:proofErr w:type="spellEnd"/>
      <w:r w:rsidR="001323CD">
        <w:t xml:space="preserve"> (all class)</w:t>
      </w:r>
      <w:r>
        <w:t>: 10</w:t>
      </w:r>
      <w:r w:rsidR="00A5370B">
        <w:t>5</w:t>
      </w:r>
      <w:r>
        <w:t xml:space="preserve">% AI, </w:t>
      </w:r>
      <w:r w:rsidR="00A5370B">
        <w:t>100</w:t>
      </w:r>
      <w:r>
        <w:t>% RA, 1</w:t>
      </w:r>
      <w:r w:rsidR="00A5370B">
        <w:t>10</w:t>
      </w:r>
      <w:r>
        <w:t>% LDB</w:t>
      </w:r>
    </w:p>
    <w:p w14:paraId="559C0719" w14:textId="1ECBEA63" w:rsidR="00A5370B" w:rsidRDefault="00A5370B" w:rsidP="00D2258E"/>
    <w:p w14:paraId="0FEB969C" w14:textId="1C4BE612" w:rsidR="00884405" w:rsidRDefault="00884405" w:rsidP="00D2258E">
      <w:r>
        <w:t xml:space="preserve">Additional result is provided. In this additional test, the anchor is VVC lossless with RRC as in CE 3-1.3 [1]. </w:t>
      </w:r>
    </w:p>
    <w:p w14:paraId="26C613C9" w14:textId="7A36BA0F" w:rsidR="00884405" w:rsidRDefault="00884405" w:rsidP="00D2258E">
      <w:r>
        <w:t>Additional result is reported as following:</w:t>
      </w:r>
    </w:p>
    <w:p w14:paraId="6371C503" w14:textId="5E7AF4F1" w:rsidR="00884405" w:rsidRDefault="00884405" w:rsidP="00D2258E">
      <w:r>
        <w:tab/>
        <w:t>CTC: -0.42% AI, -0.14% RA, -0.13% LDB</w:t>
      </w:r>
    </w:p>
    <w:p w14:paraId="2E139DB7" w14:textId="6034E16D" w:rsidR="00884405" w:rsidRDefault="00884405" w:rsidP="00D2258E">
      <w:r>
        <w:tab/>
        <w:t>Class F: -0.55% AI, -0.11% RA, -0.05% LDB</w:t>
      </w:r>
    </w:p>
    <w:p w14:paraId="06CE699C" w14:textId="77777777" w:rsidR="00884405" w:rsidRDefault="00884405" w:rsidP="00884405">
      <w:r>
        <w:tab/>
        <w:t>Class TGM: 0.00% AI, 0.00% RA, 0.00% LDB</w:t>
      </w:r>
    </w:p>
    <w:p w14:paraId="37B63EB1" w14:textId="02BCA16E" w:rsidR="00884405" w:rsidRDefault="00884405" w:rsidP="00884405">
      <w:r>
        <w:tab/>
      </w:r>
      <w:proofErr w:type="spellStart"/>
      <w:r>
        <w:t>EncT</w:t>
      </w:r>
      <w:proofErr w:type="spellEnd"/>
      <w:r>
        <w:t xml:space="preserve"> (all class): 105% AI, 100% RA, 103% LDB</w:t>
      </w:r>
    </w:p>
    <w:p w14:paraId="658FEEE8" w14:textId="4A4325A4" w:rsidR="00884405" w:rsidRDefault="00884405" w:rsidP="00884405">
      <w:r>
        <w:tab/>
      </w:r>
      <w:proofErr w:type="spellStart"/>
      <w:r>
        <w:t>DecT</w:t>
      </w:r>
      <w:proofErr w:type="spellEnd"/>
      <w:r>
        <w:t xml:space="preserve"> (all class): 103% AI, 103% RA, 104% LDB</w:t>
      </w:r>
    </w:p>
    <w:p w14:paraId="67B8FBB8" w14:textId="3E9DBBFA" w:rsidR="00884405" w:rsidRPr="00815313" w:rsidRDefault="00884405" w:rsidP="00D2258E">
      <w:r>
        <w:tab/>
      </w:r>
    </w:p>
    <w:p w14:paraId="7D2AC1F0" w14:textId="367FCEEB" w:rsidR="00745F6B" w:rsidRPr="005B217D" w:rsidRDefault="00745F6B" w:rsidP="00E11923">
      <w:pPr>
        <w:pStyle w:val="Heading1"/>
        <w:rPr>
          <w:lang w:val="en-CA"/>
        </w:rPr>
      </w:pPr>
      <w:r w:rsidRPr="005B217D">
        <w:rPr>
          <w:lang w:val="en-CA"/>
        </w:rPr>
        <w:t>Introduction</w:t>
      </w:r>
    </w:p>
    <w:p w14:paraId="1539A21D" w14:textId="7A693268" w:rsidR="001F2594" w:rsidRDefault="0080536C" w:rsidP="009234A5">
      <w:pPr>
        <w:rPr>
          <w:szCs w:val="22"/>
        </w:rPr>
      </w:pPr>
      <w:r>
        <w:rPr>
          <w:szCs w:val="22"/>
        </w:rPr>
        <w:t>In current VVC</w:t>
      </w:r>
      <w:r w:rsidR="00A96B82">
        <w:rPr>
          <w:szCs w:val="22"/>
        </w:rPr>
        <w:t xml:space="preserve"> </w:t>
      </w:r>
      <w:r w:rsidR="00A96B82">
        <w:rPr>
          <w:szCs w:val="22"/>
        </w:rPr>
        <w:fldChar w:fldCharType="begin"/>
      </w:r>
      <w:r w:rsidR="00A96B82">
        <w:rPr>
          <w:szCs w:val="22"/>
        </w:rPr>
        <w:instrText xml:space="preserve"> REF _Ref27585174 \n \h </w:instrText>
      </w:r>
      <w:r w:rsidR="00A96B82">
        <w:rPr>
          <w:szCs w:val="22"/>
        </w:rPr>
      </w:r>
      <w:r w:rsidR="00A96B82">
        <w:rPr>
          <w:szCs w:val="22"/>
        </w:rPr>
        <w:fldChar w:fldCharType="separate"/>
      </w:r>
      <w:r w:rsidR="00A96B82">
        <w:rPr>
          <w:szCs w:val="22"/>
        </w:rPr>
        <w:t>[3]</w:t>
      </w:r>
      <w:r w:rsidR="00A96B82">
        <w:rPr>
          <w:szCs w:val="22"/>
        </w:rPr>
        <w:fldChar w:fldCharType="end"/>
      </w:r>
      <w:r w:rsidR="00A66EA7">
        <w:rPr>
          <w:szCs w:val="22"/>
        </w:rPr>
        <w:t xml:space="preserve"> for lossless coding</w:t>
      </w:r>
      <w:r>
        <w:rPr>
          <w:szCs w:val="22"/>
        </w:rPr>
        <w:t xml:space="preserve">, </w:t>
      </w:r>
      <w:r w:rsidR="00125BB8">
        <w:rPr>
          <w:szCs w:val="22"/>
          <w:lang w:val="en-CA"/>
        </w:rPr>
        <w:t>t</w:t>
      </w:r>
      <w:r w:rsidR="007F5512">
        <w:rPr>
          <w:szCs w:val="22"/>
          <w:lang w:val="en-CA"/>
        </w:rPr>
        <w:t>he residual</w:t>
      </w:r>
      <w:r w:rsidR="007F5512">
        <w:rPr>
          <w:szCs w:val="22"/>
        </w:rPr>
        <w:t xml:space="preserve"> samples from intra prediction located at </w:t>
      </w:r>
      <w:r w:rsidR="007F5512" w:rsidRPr="0035707A">
        <w:rPr>
          <w:szCs w:val="22"/>
        </w:rPr>
        <w:t>the bottom</w:t>
      </w:r>
      <w:r w:rsidR="007F5512">
        <w:rPr>
          <w:szCs w:val="22"/>
        </w:rPr>
        <w:t>-</w:t>
      </w:r>
      <w:r w:rsidR="007F5512" w:rsidRPr="0035707A">
        <w:rPr>
          <w:szCs w:val="22"/>
        </w:rPr>
        <w:t xml:space="preserve">right </w:t>
      </w:r>
      <w:r w:rsidR="007F5512">
        <w:rPr>
          <w:szCs w:val="22"/>
        </w:rPr>
        <w:t xml:space="preserve">area </w:t>
      </w:r>
      <w:r w:rsidR="007F5512" w:rsidRPr="0035707A">
        <w:rPr>
          <w:szCs w:val="22"/>
        </w:rPr>
        <w:t xml:space="preserve">of the block </w:t>
      </w:r>
      <w:r w:rsidR="007F5512">
        <w:rPr>
          <w:szCs w:val="22"/>
        </w:rPr>
        <w:t>tend to have larger amplitude than those located at the top-left area,</w:t>
      </w:r>
      <w:r w:rsidR="007F5512" w:rsidRPr="0035707A">
        <w:rPr>
          <w:szCs w:val="22"/>
        </w:rPr>
        <w:t xml:space="preserve"> because of </w:t>
      </w:r>
      <w:r w:rsidR="007F5512" w:rsidRPr="00703EBF">
        <w:rPr>
          <w:szCs w:val="22"/>
        </w:rPr>
        <w:t>the distance between the reconstructed pixels</w:t>
      </w:r>
      <w:r w:rsidR="007F5512">
        <w:rPr>
          <w:szCs w:val="22"/>
        </w:rPr>
        <w:t xml:space="preserve"> that are used for prediction</w:t>
      </w:r>
      <w:r w:rsidR="007F5512" w:rsidRPr="00703EBF">
        <w:rPr>
          <w:szCs w:val="22"/>
        </w:rPr>
        <w:t xml:space="preserve"> and </w:t>
      </w:r>
      <w:r w:rsidR="007F5512">
        <w:rPr>
          <w:szCs w:val="22"/>
        </w:rPr>
        <w:t xml:space="preserve">the </w:t>
      </w:r>
      <w:r w:rsidR="007F5512" w:rsidRPr="00703EBF">
        <w:rPr>
          <w:szCs w:val="22"/>
        </w:rPr>
        <w:t xml:space="preserve">predicted pixels. </w:t>
      </w:r>
      <w:r w:rsidR="007F5512">
        <w:rPr>
          <w:szCs w:val="22"/>
        </w:rPr>
        <w:t xml:space="preserve">When </w:t>
      </w:r>
      <w:r w:rsidR="007F5512">
        <w:rPr>
          <w:lang w:val="en-CA"/>
        </w:rPr>
        <w:t xml:space="preserve">regular </w:t>
      </w:r>
      <w:r w:rsidR="007F5512">
        <w:rPr>
          <w:lang w:val="en-CA"/>
        </w:rPr>
        <w:lastRenderedPageBreak/>
        <w:t>residual coding is applied for lossless residual coding,</w:t>
      </w:r>
      <w:r w:rsidR="007F5512">
        <w:rPr>
          <w:szCs w:val="22"/>
        </w:rPr>
        <w:t xml:space="preserve"> rotating the residual blocks (i.e. flipping the blocks along both horizontal and vertical direction) would place the statistically large amplitude residue at the top left area of the TU, which is more suitable for regular coefficient coding. In this CE, it is proposed to test the rotation of residual blocks if </w:t>
      </w:r>
      <w:r w:rsidR="00A5370B">
        <w:rPr>
          <w:szCs w:val="22"/>
        </w:rPr>
        <w:t>RRC</w:t>
      </w:r>
      <w:r w:rsidR="007F5512">
        <w:rPr>
          <w:szCs w:val="22"/>
        </w:rPr>
        <w:t xml:space="preserve"> is applied for lossless residual.</w:t>
      </w:r>
      <w:r w:rsidR="00FF4C9B">
        <w:rPr>
          <w:szCs w:val="22"/>
        </w:rPr>
        <w:t xml:space="preserve"> </w:t>
      </w:r>
    </w:p>
    <w:p w14:paraId="30BFB904" w14:textId="0DC07A61" w:rsidR="00A5370B" w:rsidRDefault="00A5370B" w:rsidP="00A5370B">
      <w:pPr>
        <w:pStyle w:val="Heading1"/>
        <w:rPr>
          <w:lang w:val="en-CA"/>
        </w:rPr>
      </w:pPr>
      <w:r>
        <w:rPr>
          <w:lang w:val="en-CA"/>
        </w:rPr>
        <w:t>Implementation</w:t>
      </w:r>
    </w:p>
    <w:p w14:paraId="2C23941C" w14:textId="19EB2274" w:rsidR="00A5370B" w:rsidRPr="00A5370B" w:rsidRDefault="00A5370B" w:rsidP="00A5370B">
      <w:r>
        <w:rPr>
          <w:lang w:val="en-CA"/>
        </w:rPr>
        <w:t>In this CE test, one PPS and one slice flag are signaled to indicate RRC is selected.</w:t>
      </w:r>
      <w:r>
        <w:t xml:space="preserve"> Once the RRC is selected, the residual rotation is applied for all blocks. </w:t>
      </w:r>
    </w:p>
    <w:p w14:paraId="11D3BFBA" w14:textId="3AFD8D51" w:rsidR="00C65C93" w:rsidRPr="005B217D" w:rsidRDefault="00C65C93" w:rsidP="00C65C93">
      <w:pPr>
        <w:pStyle w:val="Heading1"/>
        <w:rPr>
          <w:lang w:val="en-CA"/>
        </w:rPr>
      </w:pPr>
      <w:r>
        <w:rPr>
          <w:rFonts w:cs="Times New Roman"/>
          <w:lang w:val="en-CA"/>
        </w:rPr>
        <w:t>Simulation Results</w:t>
      </w:r>
    </w:p>
    <w:p w14:paraId="254C96B0" w14:textId="0CBD69E2" w:rsidR="00A66EA7" w:rsidRDefault="00A66EA7" w:rsidP="00A66EA7">
      <w:pPr>
        <w:rPr>
          <w:szCs w:val="22"/>
          <w:lang w:val="en-CA"/>
        </w:rPr>
      </w:pPr>
      <w:r>
        <w:rPr>
          <w:szCs w:val="22"/>
          <w:lang w:val="en-CA"/>
        </w:rPr>
        <w:t xml:space="preserve">In </w:t>
      </w:r>
      <w:r w:rsidR="00C93A7B">
        <w:rPr>
          <w:szCs w:val="22"/>
          <w:lang w:val="en-CA"/>
        </w:rPr>
        <w:t>this test</w:t>
      </w:r>
      <w:r>
        <w:rPr>
          <w:szCs w:val="22"/>
          <w:lang w:val="en-CA"/>
        </w:rPr>
        <w:t xml:space="preserve">, it is implemented based on the VTM-7.0 reference software </w:t>
      </w:r>
      <w:r>
        <w:rPr>
          <w:szCs w:val="22"/>
          <w:lang w:val="en-CA"/>
        </w:rPr>
        <w:fldChar w:fldCharType="begin"/>
      </w:r>
      <w:r>
        <w:rPr>
          <w:szCs w:val="22"/>
          <w:lang w:val="en-CA"/>
        </w:rPr>
        <w:instrText xml:space="preserve"> REF _Ref27585160 \n \h </w:instrText>
      </w:r>
      <w:r>
        <w:rPr>
          <w:szCs w:val="22"/>
          <w:lang w:val="en-CA"/>
        </w:rPr>
      </w:r>
      <w:r>
        <w:rPr>
          <w:szCs w:val="22"/>
          <w:lang w:val="en-CA"/>
        </w:rPr>
        <w:fldChar w:fldCharType="separate"/>
      </w:r>
      <w:r>
        <w:rPr>
          <w:szCs w:val="22"/>
          <w:lang w:val="en-CA"/>
        </w:rPr>
        <w:t>[2]</w:t>
      </w:r>
      <w:r>
        <w:rPr>
          <w:szCs w:val="22"/>
          <w:lang w:val="en-CA"/>
        </w:rPr>
        <w:fldChar w:fldCharType="end"/>
      </w:r>
      <w:r>
        <w:rPr>
          <w:szCs w:val="22"/>
          <w:lang w:val="en-CA"/>
        </w:rPr>
        <w:t xml:space="preserve"> and tested using test condition and evaluation criteria that are used in CE3 </w:t>
      </w:r>
      <w:r>
        <w:rPr>
          <w:szCs w:val="22"/>
          <w:lang w:val="en-CA"/>
        </w:rPr>
        <w:fldChar w:fldCharType="begin"/>
      </w:r>
      <w:r>
        <w:rPr>
          <w:szCs w:val="22"/>
          <w:lang w:val="en-CA"/>
        </w:rPr>
        <w:instrText xml:space="preserve"> REF _Ref19980144 \n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are applied.</w:t>
      </w:r>
    </w:p>
    <w:p w14:paraId="6CB08B01" w14:textId="0CF872CF" w:rsidR="00F77048" w:rsidRPr="00F77048" w:rsidRDefault="00A96B82" w:rsidP="00F77048">
      <w:pPr>
        <w:jc w:val="center"/>
        <w:rPr>
          <w:rFonts w:eastAsia="Malgun Gothic"/>
          <w:lang w:val="en-CA" w:eastAsia="ko-KR"/>
        </w:rPr>
      </w:pPr>
      <w:r w:rsidRPr="00A96B82">
        <w:rPr>
          <w:b/>
          <w:bCs/>
          <w:lang w:val="en-CA"/>
        </w:rPr>
        <w:t xml:space="preserve">Table </w:t>
      </w:r>
      <w:r w:rsidRPr="00A96B82">
        <w:rPr>
          <w:b/>
          <w:noProof/>
        </w:rPr>
        <w:fldChar w:fldCharType="begin"/>
      </w:r>
      <w:r w:rsidRPr="00A96B82">
        <w:rPr>
          <w:b/>
          <w:noProof/>
        </w:rPr>
        <w:instrText xml:space="preserve"> SEQ Table \* ARABIC </w:instrText>
      </w:r>
      <w:r w:rsidRPr="00A96B82">
        <w:rPr>
          <w:b/>
          <w:noProof/>
        </w:rPr>
        <w:fldChar w:fldCharType="separate"/>
      </w:r>
      <w:r w:rsidRPr="00A96B82">
        <w:rPr>
          <w:b/>
          <w:noProof/>
        </w:rPr>
        <w:t>2</w:t>
      </w:r>
      <w:r w:rsidRPr="00A96B82">
        <w:rPr>
          <w:b/>
          <w:noProof/>
        </w:rPr>
        <w:fldChar w:fldCharType="end"/>
      </w:r>
      <w:r w:rsidR="00F77048" w:rsidRPr="000D3B1F">
        <w:rPr>
          <w:b/>
          <w:bCs/>
          <w:lang w:val="en-CA"/>
        </w:rPr>
        <w:t xml:space="preserve">: </w:t>
      </w:r>
      <w:r w:rsidR="00F77048" w:rsidRPr="00473A9F">
        <w:rPr>
          <w:b/>
          <w:bCs/>
          <w:lang w:val="en-CA"/>
        </w:rPr>
        <w:t xml:space="preserve">Results of </w:t>
      </w:r>
      <w:r w:rsidR="00A5370B">
        <w:rPr>
          <w:b/>
          <w:bCs/>
          <w:lang w:val="en-CA"/>
        </w:rPr>
        <w:t>test</w:t>
      </w:r>
      <w:r w:rsidR="00F77048">
        <w:rPr>
          <w:b/>
          <w:bCs/>
          <w:lang w:val="en-CA"/>
        </w:rPr>
        <w:t xml:space="preserve"> for </w:t>
      </w:r>
      <w:r w:rsidR="00A7191C">
        <w:rPr>
          <w:b/>
          <w:bCs/>
          <w:lang w:val="en-CA"/>
        </w:rPr>
        <w:t>VVC lossless</w:t>
      </w:r>
    </w:p>
    <w:tbl>
      <w:tblPr>
        <w:tblW w:w="8560" w:type="dxa"/>
        <w:jc w:val="center"/>
        <w:shd w:val="clear" w:color="auto" w:fill="FFFFFF" w:themeFill="background1"/>
        <w:tblLook w:val="04A0" w:firstRow="1" w:lastRow="0" w:firstColumn="1" w:lastColumn="0" w:noHBand="0" w:noVBand="1"/>
      </w:tblPr>
      <w:tblGrid>
        <w:gridCol w:w="1360"/>
        <w:gridCol w:w="837"/>
        <w:gridCol w:w="677"/>
        <w:gridCol w:w="944"/>
        <w:gridCol w:w="837"/>
        <w:gridCol w:w="677"/>
        <w:gridCol w:w="944"/>
        <w:gridCol w:w="837"/>
        <w:gridCol w:w="677"/>
        <w:gridCol w:w="944"/>
      </w:tblGrid>
      <w:tr w:rsidR="00A5370B" w:rsidRPr="00A5370B" w14:paraId="67396A74" w14:textId="77777777" w:rsidTr="00A5370B">
        <w:trPr>
          <w:trHeight w:val="290"/>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bottom"/>
            <w:hideMark/>
          </w:tcPr>
          <w:p w14:paraId="42600847"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 </w:t>
            </w:r>
          </w:p>
        </w:tc>
        <w:tc>
          <w:tcPr>
            <w:tcW w:w="2400" w:type="dxa"/>
            <w:gridSpan w:val="3"/>
            <w:tcBorders>
              <w:top w:val="single" w:sz="8" w:space="0" w:color="auto"/>
              <w:left w:val="nil"/>
              <w:bottom w:val="single" w:sz="4" w:space="0" w:color="auto"/>
              <w:right w:val="single" w:sz="8" w:space="0" w:color="000000"/>
            </w:tcBorders>
            <w:shd w:val="clear" w:color="auto" w:fill="FFFFFF" w:themeFill="background1"/>
            <w:noWrap/>
            <w:vAlign w:val="bottom"/>
            <w:hideMark/>
          </w:tcPr>
          <w:p w14:paraId="792A7284"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5370B">
              <w:rPr>
                <w:rFonts w:ascii="Arial" w:eastAsia="Times New Roman" w:hAnsi="Arial" w:cs="Arial"/>
                <w:b/>
                <w:bCs/>
                <w:color w:val="000000"/>
                <w:sz w:val="18"/>
                <w:szCs w:val="18"/>
                <w:lang w:eastAsia="zh-TW"/>
              </w:rPr>
              <w:t>All Intra</w:t>
            </w:r>
          </w:p>
        </w:tc>
        <w:tc>
          <w:tcPr>
            <w:tcW w:w="2400" w:type="dxa"/>
            <w:gridSpan w:val="3"/>
            <w:tcBorders>
              <w:top w:val="single" w:sz="8" w:space="0" w:color="auto"/>
              <w:left w:val="nil"/>
              <w:bottom w:val="single" w:sz="4" w:space="0" w:color="auto"/>
              <w:right w:val="nil"/>
            </w:tcBorders>
            <w:shd w:val="clear" w:color="auto" w:fill="FFFFFF" w:themeFill="background1"/>
            <w:noWrap/>
            <w:vAlign w:val="bottom"/>
            <w:hideMark/>
          </w:tcPr>
          <w:p w14:paraId="6C783347"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5370B">
              <w:rPr>
                <w:rFonts w:ascii="Arial" w:eastAsia="Times New Roman" w:hAnsi="Arial" w:cs="Arial"/>
                <w:b/>
                <w:bCs/>
                <w:color w:val="000000"/>
                <w:sz w:val="18"/>
                <w:szCs w:val="18"/>
                <w:lang w:eastAsia="zh-TW"/>
              </w:rPr>
              <w:t>Random Access</w:t>
            </w:r>
          </w:p>
        </w:tc>
        <w:tc>
          <w:tcPr>
            <w:tcW w:w="2400"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5A541869"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5370B">
              <w:rPr>
                <w:rFonts w:ascii="Arial" w:eastAsia="Times New Roman" w:hAnsi="Arial" w:cs="Arial"/>
                <w:b/>
                <w:bCs/>
                <w:color w:val="000000"/>
                <w:sz w:val="18"/>
                <w:szCs w:val="18"/>
                <w:lang w:eastAsia="zh-TW"/>
              </w:rPr>
              <w:t>Low delay B</w:t>
            </w:r>
          </w:p>
        </w:tc>
      </w:tr>
      <w:tr w:rsidR="00A5370B" w:rsidRPr="00A5370B" w14:paraId="7D656AF3" w14:textId="77777777" w:rsidTr="00A5370B">
        <w:trPr>
          <w:trHeight w:val="290"/>
          <w:jc w:val="center"/>
        </w:trPr>
        <w:tc>
          <w:tcPr>
            <w:tcW w:w="136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20B5DD14"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456"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7BEF022F"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5370B">
              <w:rPr>
                <w:rFonts w:ascii="Arial" w:eastAsia="Times New Roman" w:hAnsi="Arial" w:cs="Arial"/>
                <w:b/>
                <w:bCs/>
                <w:color w:val="000000"/>
                <w:sz w:val="18"/>
                <w:szCs w:val="18"/>
                <w:lang w:eastAsia="zh-TW"/>
              </w:rPr>
              <w:t>ratio</w:t>
            </w:r>
          </w:p>
        </w:tc>
        <w:tc>
          <w:tcPr>
            <w:tcW w:w="944"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1B33AE93"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bit-rate savings</w:t>
            </w:r>
          </w:p>
        </w:tc>
        <w:tc>
          <w:tcPr>
            <w:tcW w:w="1456"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28BD0DA7"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5370B">
              <w:rPr>
                <w:rFonts w:ascii="Arial" w:eastAsia="Times New Roman" w:hAnsi="Arial" w:cs="Arial"/>
                <w:b/>
                <w:bCs/>
                <w:color w:val="000000"/>
                <w:sz w:val="18"/>
                <w:szCs w:val="18"/>
                <w:lang w:eastAsia="zh-TW"/>
              </w:rPr>
              <w:t>ratio</w:t>
            </w:r>
          </w:p>
        </w:tc>
        <w:tc>
          <w:tcPr>
            <w:tcW w:w="944"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77C187BF"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bit-rate savings</w:t>
            </w:r>
          </w:p>
        </w:tc>
        <w:tc>
          <w:tcPr>
            <w:tcW w:w="1456"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5681A08C"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5370B">
              <w:rPr>
                <w:rFonts w:ascii="Arial" w:eastAsia="Times New Roman" w:hAnsi="Arial" w:cs="Arial"/>
                <w:b/>
                <w:bCs/>
                <w:color w:val="000000"/>
                <w:sz w:val="18"/>
                <w:szCs w:val="18"/>
                <w:lang w:eastAsia="zh-TW"/>
              </w:rPr>
              <w:t>ratio</w:t>
            </w:r>
          </w:p>
        </w:tc>
        <w:tc>
          <w:tcPr>
            <w:tcW w:w="944"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45F905EF"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bit-rate savings</w:t>
            </w:r>
          </w:p>
        </w:tc>
      </w:tr>
      <w:tr w:rsidR="00A5370B" w:rsidRPr="00A5370B" w14:paraId="46A6E7A5" w14:textId="77777777" w:rsidTr="00A5370B">
        <w:trPr>
          <w:trHeight w:val="290"/>
          <w:jc w:val="center"/>
        </w:trPr>
        <w:tc>
          <w:tcPr>
            <w:tcW w:w="136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36C4F745"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13" w:type="dxa"/>
            <w:tcBorders>
              <w:top w:val="nil"/>
              <w:left w:val="nil"/>
              <w:bottom w:val="single" w:sz="8" w:space="0" w:color="auto"/>
              <w:right w:val="nil"/>
            </w:tcBorders>
            <w:shd w:val="clear" w:color="auto" w:fill="FFFFFF" w:themeFill="background1"/>
            <w:noWrap/>
            <w:vAlign w:val="bottom"/>
            <w:hideMark/>
          </w:tcPr>
          <w:p w14:paraId="3D4EE9CF" w14:textId="10190DB5"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VVC7.0</w:t>
            </w:r>
          </w:p>
        </w:tc>
        <w:tc>
          <w:tcPr>
            <w:tcW w:w="643" w:type="dxa"/>
            <w:tcBorders>
              <w:top w:val="nil"/>
              <w:left w:val="nil"/>
              <w:bottom w:val="single" w:sz="8" w:space="0" w:color="auto"/>
              <w:right w:val="nil"/>
            </w:tcBorders>
            <w:shd w:val="clear" w:color="auto" w:fill="FFFFFF" w:themeFill="background1"/>
            <w:noWrap/>
            <w:vAlign w:val="bottom"/>
            <w:hideMark/>
          </w:tcPr>
          <w:p w14:paraId="176C7894"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TEST</w:t>
            </w:r>
          </w:p>
        </w:tc>
        <w:tc>
          <w:tcPr>
            <w:tcW w:w="944"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375A7918"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13" w:type="dxa"/>
            <w:tcBorders>
              <w:top w:val="nil"/>
              <w:left w:val="nil"/>
              <w:bottom w:val="single" w:sz="8" w:space="0" w:color="auto"/>
              <w:right w:val="nil"/>
            </w:tcBorders>
            <w:shd w:val="clear" w:color="auto" w:fill="FFFFFF" w:themeFill="background1"/>
            <w:noWrap/>
            <w:vAlign w:val="bottom"/>
            <w:hideMark/>
          </w:tcPr>
          <w:p w14:paraId="24E45175" w14:textId="27C2C42B"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VVC7.0</w:t>
            </w:r>
          </w:p>
        </w:tc>
        <w:tc>
          <w:tcPr>
            <w:tcW w:w="643" w:type="dxa"/>
            <w:tcBorders>
              <w:top w:val="nil"/>
              <w:left w:val="nil"/>
              <w:bottom w:val="single" w:sz="8" w:space="0" w:color="auto"/>
              <w:right w:val="nil"/>
            </w:tcBorders>
            <w:shd w:val="clear" w:color="auto" w:fill="FFFFFF" w:themeFill="background1"/>
            <w:noWrap/>
            <w:vAlign w:val="bottom"/>
            <w:hideMark/>
          </w:tcPr>
          <w:p w14:paraId="6615B0C5"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TEST</w:t>
            </w:r>
          </w:p>
        </w:tc>
        <w:tc>
          <w:tcPr>
            <w:tcW w:w="944"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692B6967"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813" w:type="dxa"/>
            <w:tcBorders>
              <w:top w:val="nil"/>
              <w:left w:val="nil"/>
              <w:bottom w:val="single" w:sz="8" w:space="0" w:color="auto"/>
              <w:right w:val="nil"/>
            </w:tcBorders>
            <w:shd w:val="clear" w:color="auto" w:fill="FFFFFF" w:themeFill="background1"/>
            <w:noWrap/>
            <w:vAlign w:val="bottom"/>
            <w:hideMark/>
          </w:tcPr>
          <w:p w14:paraId="41778D94" w14:textId="0A22633A"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Times New Roman" w:hAnsi="Arial" w:cs="Arial"/>
                <w:color w:val="000000"/>
                <w:sz w:val="18"/>
                <w:szCs w:val="18"/>
                <w:lang w:eastAsia="zh-TW"/>
              </w:rPr>
              <w:t>VVC7.0</w:t>
            </w:r>
          </w:p>
        </w:tc>
        <w:tc>
          <w:tcPr>
            <w:tcW w:w="643" w:type="dxa"/>
            <w:tcBorders>
              <w:top w:val="nil"/>
              <w:left w:val="nil"/>
              <w:bottom w:val="single" w:sz="8" w:space="0" w:color="auto"/>
              <w:right w:val="nil"/>
            </w:tcBorders>
            <w:shd w:val="clear" w:color="auto" w:fill="FFFFFF" w:themeFill="background1"/>
            <w:noWrap/>
            <w:vAlign w:val="bottom"/>
            <w:hideMark/>
          </w:tcPr>
          <w:p w14:paraId="227F3598"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TEST</w:t>
            </w:r>
          </w:p>
        </w:tc>
        <w:tc>
          <w:tcPr>
            <w:tcW w:w="944"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0537BEFF"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r>
      <w:tr w:rsidR="00A5370B" w:rsidRPr="00A5370B" w14:paraId="3236C89C" w14:textId="77777777" w:rsidTr="00A5370B">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0C1188D3"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Class A1</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17BABF00"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2.2</w:t>
            </w:r>
          </w:p>
        </w:tc>
        <w:tc>
          <w:tcPr>
            <w:tcW w:w="64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23E2D40"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2.4</w:t>
            </w:r>
          </w:p>
        </w:tc>
        <w:tc>
          <w:tcPr>
            <w:tcW w:w="944" w:type="dxa"/>
            <w:tcBorders>
              <w:top w:val="nil"/>
              <w:left w:val="single" w:sz="4" w:space="0" w:color="auto"/>
              <w:bottom w:val="single" w:sz="4" w:space="0" w:color="auto"/>
              <w:right w:val="single" w:sz="8" w:space="0" w:color="auto"/>
            </w:tcBorders>
            <w:shd w:val="clear" w:color="auto" w:fill="FFFFFF" w:themeFill="background1"/>
            <w:noWrap/>
            <w:vAlign w:val="bottom"/>
            <w:hideMark/>
          </w:tcPr>
          <w:p w14:paraId="565AF0AD"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-5.62%</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79D00392"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2.2</w:t>
            </w:r>
          </w:p>
        </w:tc>
        <w:tc>
          <w:tcPr>
            <w:tcW w:w="64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3C25F95E"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2.4</w:t>
            </w:r>
          </w:p>
        </w:tc>
        <w:tc>
          <w:tcPr>
            <w:tcW w:w="944" w:type="dxa"/>
            <w:tcBorders>
              <w:top w:val="nil"/>
              <w:left w:val="single" w:sz="4" w:space="0" w:color="auto"/>
              <w:bottom w:val="single" w:sz="4" w:space="0" w:color="auto"/>
              <w:right w:val="single" w:sz="8" w:space="0" w:color="auto"/>
            </w:tcBorders>
            <w:shd w:val="clear" w:color="auto" w:fill="FFFFFF" w:themeFill="background1"/>
            <w:noWrap/>
            <w:vAlign w:val="bottom"/>
            <w:hideMark/>
          </w:tcPr>
          <w:p w14:paraId="17DC5268"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-6.41%</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7A522FA7"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 </w:t>
            </w:r>
          </w:p>
        </w:tc>
        <w:tc>
          <w:tcPr>
            <w:tcW w:w="643" w:type="dxa"/>
            <w:tcBorders>
              <w:top w:val="nil"/>
              <w:left w:val="nil"/>
              <w:bottom w:val="single" w:sz="4" w:space="0" w:color="auto"/>
              <w:right w:val="single" w:sz="4" w:space="0" w:color="auto"/>
            </w:tcBorders>
            <w:shd w:val="clear" w:color="auto" w:fill="FFFFFF" w:themeFill="background1"/>
            <w:noWrap/>
            <w:vAlign w:val="bottom"/>
            <w:hideMark/>
          </w:tcPr>
          <w:p w14:paraId="3DFB0BA2"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 </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62FA2A54"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 </w:t>
            </w:r>
          </w:p>
        </w:tc>
      </w:tr>
      <w:tr w:rsidR="00A5370B" w:rsidRPr="00A5370B" w14:paraId="6396BB40" w14:textId="77777777" w:rsidTr="00A5370B">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7ABAD851"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Class A2</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D099ED9"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1.6</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1FDBC0"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1.7</w:t>
            </w:r>
          </w:p>
        </w:tc>
        <w:tc>
          <w:tcPr>
            <w:tcW w:w="944"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523E2466"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-8.87%</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5073A1E"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1.7</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14D5B4D"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1.9</w:t>
            </w:r>
          </w:p>
        </w:tc>
        <w:tc>
          <w:tcPr>
            <w:tcW w:w="944"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3FB480F9"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-8.16%</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0AC4AECC"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 </w:t>
            </w:r>
          </w:p>
        </w:tc>
        <w:tc>
          <w:tcPr>
            <w:tcW w:w="643" w:type="dxa"/>
            <w:tcBorders>
              <w:top w:val="nil"/>
              <w:left w:val="nil"/>
              <w:bottom w:val="single" w:sz="4" w:space="0" w:color="auto"/>
              <w:right w:val="single" w:sz="4" w:space="0" w:color="auto"/>
            </w:tcBorders>
            <w:shd w:val="clear" w:color="auto" w:fill="FFFFFF" w:themeFill="background1"/>
            <w:noWrap/>
            <w:vAlign w:val="bottom"/>
            <w:hideMark/>
          </w:tcPr>
          <w:p w14:paraId="36726F86"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 </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5F2D2FFC"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 </w:t>
            </w:r>
          </w:p>
        </w:tc>
      </w:tr>
      <w:tr w:rsidR="00A5370B" w:rsidRPr="00A5370B" w14:paraId="58A8C9AA" w14:textId="77777777" w:rsidTr="00A5370B">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289A64E3"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Class B</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61D1BC0"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5BE72EF"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2.3</w:t>
            </w:r>
          </w:p>
        </w:tc>
        <w:tc>
          <w:tcPr>
            <w:tcW w:w="944"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564C2106"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-4.33%</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19BDA17"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2.3</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30A8850"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2.4</w:t>
            </w:r>
          </w:p>
        </w:tc>
        <w:tc>
          <w:tcPr>
            <w:tcW w:w="944"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161C2461"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-3.95%</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0AC635F"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2.3</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06D0DF4"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2.4</w:t>
            </w:r>
          </w:p>
        </w:tc>
        <w:tc>
          <w:tcPr>
            <w:tcW w:w="944"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72BD0654"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-3.95%</w:t>
            </w:r>
          </w:p>
        </w:tc>
      </w:tr>
      <w:tr w:rsidR="00A5370B" w:rsidRPr="00A5370B" w14:paraId="1C985386" w14:textId="77777777" w:rsidTr="00A5370B">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5E4D5B98"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Class C</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8BFB214"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1.9</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D1F9DA1"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2.1</w:t>
            </w:r>
          </w:p>
        </w:tc>
        <w:tc>
          <w:tcPr>
            <w:tcW w:w="944"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50EF06B3"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-5.62%</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CE0D95D"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2.4</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FFCAE8"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2.6</w:t>
            </w:r>
          </w:p>
        </w:tc>
        <w:tc>
          <w:tcPr>
            <w:tcW w:w="944"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68180583"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-5.58%</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C986D9E"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2.4</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EB25057"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2.6</w:t>
            </w:r>
          </w:p>
        </w:tc>
        <w:tc>
          <w:tcPr>
            <w:tcW w:w="944"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19C102E2"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-5.48%</w:t>
            </w:r>
          </w:p>
        </w:tc>
      </w:tr>
      <w:tr w:rsidR="00A5370B" w:rsidRPr="00A5370B" w14:paraId="5E1B6786" w14:textId="77777777" w:rsidTr="00A5370B">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AC8F0BB"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Class D</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9C8007D"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1.9</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8C78AFB"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2.0</w:t>
            </w:r>
          </w:p>
        </w:tc>
        <w:tc>
          <w:tcPr>
            <w:tcW w:w="944"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1A2BBBA4"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-5.34%</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ACA512E"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2.8</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E9919F1"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2.9</w:t>
            </w:r>
          </w:p>
        </w:tc>
        <w:tc>
          <w:tcPr>
            <w:tcW w:w="944"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3285104A"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-5.40%</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5CEA347"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2.7</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35A9DB4"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2.9</w:t>
            </w:r>
          </w:p>
        </w:tc>
        <w:tc>
          <w:tcPr>
            <w:tcW w:w="944"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5660E419"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-5.33%</w:t>
            </w:r>
          </w:p>
        </w:tc>
      </w:tr>
      <w:tr w:rsidR="00A5370B" w:rsidRPr="00A5370B" w14:paraId="6421B2E4" w14:textId="77777777" w:rsidTr="00A5370B">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5C5F74B7"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Class E</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50D860B"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2.8</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2DC2D9D"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2.9</w:t>
            </w:r>
          </w:p>
        </w:tc>
        <w:tc>
          <w:tcPr>
            <w:tcW w:w="944"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53CE9CCD"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-4.59%</w:t>
            </w:r>
          </w:p>
        </w:tc>
        <w:tc>
          <w:tcPr>
            <w:tcW w:w="813" w:type="dxa"/>
            <w:tcBorders>
              <w:top w:val="nil"/>
              <w:left w:val="nil"/>
              <w:bottom w:val="single" w:sz="4" w:space="0" w:color="auto"/>
              <w:right w:val="single" w:sz="4" w:space="0" w:color="auto"/>
            </w:tcBorders>
            <w:shd w:val="clear" w:color="auto" w:fill="FFFFFF" w:themeFill="background1"/>
            <w:noWrap/>
            <w:vAlign w:val="bottom"/>
            <w:hideMark/>
          </w:tcPr>
          <w:p w14:paraId="38624A3A"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 </w:t>
            </w:r>
          </w:p>
        </w:tc>
        <w:tc>
          <w:tcPr>
            <w:tcW w:w="643" w:type="dxa"/>
            <w:tcBorders>
              <w:top w:val="nil"/>
              <w:left w:val="nil"/>
              <w:bottom w:val="single" w:sz="4" w:space="0" w:color="auto"/>
              <w:right w:val="single" w:sz="4" w:space="0" w:color="auto"/>
            </w:tcBorders>
            <w:shd w:val="clear" w:color="auto" w:fill="FFFFFF" w:themeFill="background1"/>
            <w:noWrap/>
            <w:vAlign w:val="bottom"/>
            <w:hideMark/>
          </w:tcPr>
          <w:p w14:paraId="2DC6772D"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 </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31D6C69A"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 </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78DBFD7"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3.1</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054FEE"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3.3</w:t>
            </w:r>
          </w:p>
        </w:tc>
        <w:tc>
          <w:tcPr>
            <w:tcW w:w="944" w:type="dxa"/>
            <w:tcBorders>
              <w:top w:val="single" w:sz="4" w:space="0" w:color="auto"/>
              <w:left w:val="single" w:sz="4" w:space="0" w:color="auto"/>
              <w:bottom w:val="single" w:sz="4" w:space="0" w:color="auto"/>
              <w:right w:val="single" w:sz="8" w:space="0" w:color="auto"/>
            </w:tcBorders>
            <w:shd w:val="clear" w:color="auto" w:fill="FFFFFF" w:themeFill="background1"/>
            <w:noWrap/>
            <w:vAlign w:val="bottom"/>
            <w:hideMark/>
          </w:tcPr>
          <w:p w14:paraId="4AD83979"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-6.48%</w:t>
            </w:r>
          </w:p>
        </w:tc>
      </w:tr>
      <w:tr w:rsidR="00A5370B" w:rsidRPr="00A5370B" w14:paraId="53DF6F63" w14:textId="77777777" w:rsidTr="00A5370B">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7BD8D028"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Class F</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7B68DFC"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5.3</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171D556"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5.4</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47122772"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-1.86%</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E802D23"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33.7</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65060B2"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33.8</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449A635B"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-2.45%</w:t>
            </w:r>
          </w:p>
        </w:tc>
        <w:tc>
          <w:tcPr>
            <w:tcW w:w="813"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1E279F7"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50.7</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86DE5C1"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50.8</w:t>
            </w:r>
          </w:p>
        </w:tc>
        <w:tc>
          <w:tcPr>
            <w:tcW w:w="944" w:type="dxa"/>
            <w:tcBorders>
              <w:top w:val="nil"/>
              <w:left w:val="nil"/>
              <w:bottom w:val="single" w:sz="4" w:space="0" w:color="auto"/>
              <w:right w:val="single" w:sz="8" w:space="0" w:color="auto"/>
            </w:tcBorders>
            <w:shd w:val="clear" w:color="auto" w:fill="FFFFFF" w:themeFill="background1"/>
            <w:noWrap/>
            <w:vAlign w:val="bottom"/>
            <w:hideMark/>
          </w:tcPr>
          <w:p w14:paraId="4B13DBAE"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-2.40%</w:t>
            </w:r>
          </w:p>
        </w:tc>
      </w:tr>
      <w:tr w:rsidR="00A5370B" w:rsidRPr="00A5370B" w14:paraId="614D49E3" w14:textId="77777777" w:rsidTr="00A5370B">
        <w:trPr>
          <w:trHeight w:val="290"/>
          <w:jc w:val="center"/>
        </w:trPr>
        <w:tc>
          <w:tcPr>
            <w:tcW w:w="1360" w:type="dxa"/>
            <w:tcBorders>
              <w:top w:val="nil"/>
              <w:left w:val="single" w:sz="8" w:space="0" w:color="auto"/>
              <w:bottom w:val="nil"/>
              <w:right w:val="single" w:sz="8" w:space="0" w:color="auto"/>
            </w:tcBorders>
            <w:shd w:val="clear" w:color="auto" w:fill="FFFFFF" w:themeFill="background1"/>
            <w:noWrap/>
            <w:vAlign w:val="bottom"/>
            <w:hideMark/>
          </w:tcPr>
          <w:p w14:paraId="3DC10640"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TGM</w:t>
            </w:r>
          </w:p>
        </w:tc>
        <w:tc>
          <w:tcPr>
            <w:tcW w:w="813" w:type="dxa"/>
            <w:tcBorders>
              <w:top w:val="single" w:sz="4" w:space="0" w:color="auto"/>
              <w:left w:val="nil"/>
              <w:bottom w:val="nil"/>
              <w:right w:val="single" w:sz="4" w:space="0" w:color="auto"/>
            </w:tcBorders>
            <w:shd w:val="clear" w:color="auto" w:fill="FFFFFF" w:themeFill="background1"/>
            <w:noWrap/>
            <w:vAlign w:val="bottom"/>
            <w:hideMark/>
          </w:tcPr>
          <w:p w14:paraId="3119A48F"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11.8</w:t>
            </w:r>
          </w:p>
        </w:tc>
        <w:tc>
          <w:tcPr>
            <w:tcW w:w="643"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3FCADD96"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11.8</w:t>
            </w:r>
          </w:p>
        </w:tc>
        <w:tc>
          <w:tcPr>
            <w:tcW w:w="944" w:type="dxa"/>
            <w:tcBorders>
              <w:top w:val="nil"/>
              <w:left w:val="nil"/>
              <w:bottom w:val="nil"/>
              <w:right w:val="single" w:sz="8" w:space="0" w:color="auto"/>
            </w:tcBorders>
            <w:shd w:val="clear" w:color="auto" w:fill="FFFFFF" w:themeFill="background1"/>
            <w:noWrap/>
            <w:vAlign w:val="bottom"/>
            <w:hideMark/>
          </w:tcPr>
          <w:p w14:paraId="64A3A2F3"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0.00%</w:t>
            </w:r>
          </w:p>
        </w:tc>
        <w:tc>
          <w:tcPr>
            <w:tcW w:w="813" w:type="dxa"/>
            <w:tcBorders>
              <w:top w:val="single" w:sz="4" w:space="0" w:color="auto"/>
              <w:left w:val="nil"/>
              <w:bottom w:val="nil"/>
              <w:right w:val="single" w:sz="4" w:space="0" w:color="auto"/>
            </w:tcBorders>
            <w:shd w:val="clear" w:color="auto" w:fill="FFFFFF" w:themeFill="background1"/>
            <w:noWrap/>
            <w:vAlign w:val="bottom"/>
            <w:hideMark/>
          </w:tcPr>
          <w:p w14:paraId="74AF2DD9"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107.1</w:t>
            </w:r>
          </w:p>
        </w:tc>
        <w:tc>
          <w:tcPr>
            <w:tcW w:w="643"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7F7EDB69"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107.1</w:t>
            </w:r>
          </w:p>
        </w:tc>
        <w:tc>
          <w:tcPr>
            <w:tcW w:w="944" w:type="dxa"/>
            <w:tcBorders>
              <w:top w:val="nil"/>
              <w:left w:val="nil"/>
              <w:bottom w:val="nil"/>
              <w:right w:val="single" w:sz="8" w:space="0" w:color="auto"/>
            </w:tcBorders>
            <w:shd w:val="clear" w:color="auto" w:fill="FFFFFF" w:themeFill="background1"/>
            <w:noWrap/>
            <w:vAlign w:val="bottom"/>
            <w:hideMark/>
          </w:tcPr>
          <w:p w14:paraId="40B43578"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0.00%</w:t>
            </w:r>
          </w:p>
        </w:tc>
        <w:tc>
          <w:tcPr>
            <w:tcW w:w="813" w:type="dxa"/>
            <w:tcBorders>
              <w:top w:val="single" w:sz="4" w:space="0" w:color="auto"/>
              <w:left w:val="nil"/>
              <w:bottom w:val="nil"/>
              <w:right w:val="single" w:sz="4" w:space="0" w:color="auto"/>
            </w:tcBorders>
            <w:shd w:val="clear" w:color="auto" w:fill="FFFFFF" w:themeFill="background1"/>
            <w:noWrap/>
            <w:vAlign w:val="bottom"/>
            <w:hideMark/>
          </w:tcPr>
          <w:p w14:paraId="5C740CD7"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124.9</w:t>
            </w:r>
          </w:p>
        </w:tc>
        <w:tc>
          <w:tcPr>
            <w:tcW w:w="643"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6B1D828C"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5370B">
              <w:rPr>
                <w:rFonts w:ascii="Arial" w:eastAsia="Times New Roman" w:hAnsi="Arial" w:cs="Arial"/>
                <w:sz w:val="18"/>
                <w:szCs w:val="18"/>
                <w:lang w:eastAsia="zh-TW"/>
              </w:rPr>
              <w:t>124.9</w:t>
            </w:r>
          </w:p>
        </w:tc>
        <w:tc>
          <w:tcPr>
            <w:tcW w:w="944" w:type="dxa"/>
            <w:tcBorders>
              <w:top w:val="nil"/>
              <w:left w:val="nil"/>
              <w:bottom w:val="nil"/>
              <w:right w:val="single" w:sz="8" w:space="0" w:color="auto"/>
            </w:tcBorders>
            <w:shd w:val="clear" w:color="auto" w:fill="FFFFFF" w:themeFill="background1"/>
            <w:noWrap/>
            <w:vAlign w:val="bottom"/>
            <w:hideMark/>
          </w:tcPr>
          <w:p w14:paraId="66262B05"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0.00%</w:t>
            </w:r>
          </w:p>
        </w:tc>
      </w:tr>
      <w:tr w:rsidR="00A5370B" w:rsidRPr="00A5370B" w14:paraId="538E5045" w14:textId="77777777" w:rsidTr="00A5370B">
        <w:trPr>
          <w:trHeight w:val="290"/>
          <w:jc w:val="center"/>
        </w:trPr>
        <w:tc>
          <w:tcPr>
            <w:tcW w:w="136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14:paraId="6D1878F5"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A5370B">
              <w:rPr>
                <w:rFonts w:ascii="Arial" w:eastAsia="Times New Roman" w:hAnsi="Arial" w:cs="Arial"/>
                <w:b/>
                <w:bCs/>
                <w:color w:val="000000"/>
                <w:sz w:val="18"/>
                <w:szCs w:val="18"/>
                <w:lang w:eastAsia="zh-TW"/>
              </w:rPr>
              <w:t>Overall</w:t>
            </w:r>
          </w:p>
        </w:tc>
        <w:tc>
          <w:tcPr>
            <w:tcW w:w="813"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5EE533A2"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5370B">
              <w:rPr>
                <w:rFonts w:ascii="Arial" w:eastAsia="Times New Roman" w:hAnsi="Arial" w:cs="Arial"/>
                <w:b/>
                <w:bCs/>
                <w:sz w:val="18"/>
                <w:szCs w:val="18"/>
                <w:lang w:eastAsia="zh-TW"/>
              </w:rPr>
              <w:t>2.1</w:t>
            </w:r>
          </w:p>
        </w:tc>
        <w:tc>
          <w:tcPr>
            <w:tcW w:w="643"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19FAA598"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5370B">
              <w:rPr>
                <w:rFonts w:ascii="Arial" w:eastAsia="Times New Roman" w:hAnsi="Arial" w:cs="Arial"/>
                <w:b/>
                <w:bCs/>
                <w:sz w:val="18"/>
                <w:szCs w:val="18"/>
                <w:lang w:eastAsia="zh-TW"/>
              </w:rPr>
              <w:t>2.3</w:t>
            </w:r>
          </w:p>
        </w:tc>
        <w:tc>
          <w:tcPr>
            <w:tcW w:w="944"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hideMark/>
          </w:tcPr>
          <w:p w14:paraId="3FAF8698"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5370B">
              <w:rPr>
                <w:rFonts w:ascii="Arial" w:eastAsia="Times New Roman" w:hAnsi="Arial" w:cs="Arial"/>
                <w:b/>
                <w:bCs/>
                <w:sz w:val="18"/>
                <w:szCs w:val="18"/>
                <w:lang w:eastAsia="zh-TW"/>
              </w:rPr>
              <w:t>-5.63%</w:t>
            </w:r>
          </w:p>
        </w:tc>
        <w:tc>
          <w:tcPr>
            <w:tcW w:w="813"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4BCB4EE8"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5370B">
              <w:rPr>
                <w:rFonts w:ascii="Arial" w:eastAsia="Times New Roman" w:hAnsi="Arial" w:cs="Arial"/>
                <w:b/>
                <w:bCs/>
                <w:sz w:val="18"/>
                <w:szCs w:val="18"/>
                <w:lang w:eastAsia="zh-TW"/>
              </w:rPr>
              <w:t>2.2</w:t>
            </w:r>
          </w:p>
        </w:tc>
        <w:tc>
          <w:tcPr>
            <w:tcW w:w="643"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519F0461"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5370B">
              <w:rPr>
                <w:rFonts w:ascii="Arial" w:eastAsia="Times New Roman" w:hAnsi="Arial" w:cs="Arial"/>
                <w:b/>
                <w:bCs/>
                <w:sz w:val="18"/>
                <w:szCs w:val="18"/>
                <w:lang w:eastAsia="zh-TW"/>
              </w:rPr>
              <w:t>2.4</w:t>
            </w:r>
          </w:p>
        </w:tc>
        <w:tc>
          <w:tcPr>
            <w:tcW w:w="944"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hideMark/>
          </w:tcPr>
          <w:p w14:paraId="5C77DEDE"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5370B">
              <w:rPr>
                <w:rFonts w:ascii="Arial" w:eastAsia="Times New Roman" w:hAnsi="Arial" w:cs="Arial"/>
                <w:b/>
                <w:bCs/>
                <w:sz w:val="18"/>
                <w:szCs w:val="18"/>
                <w:lang w:eastAsia="zh-TW"/>
              </w:rPr>
              <w:t>-5.72%</w:t>
            </w:r>
          </w:p>
        </w:tc>
        <w:tc>
          <w:tcPr>
            <w:tcW w:w="813"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7DADDE7C"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5370B">
              <w:rPr>
                <w:rFonts w:ascii="Arial" w:eastAsia="Times New Roman" w:hAnsi="Arial" w:cs="Arial"/>
                <w:b/>
                <w:bCs/>
                <w:sz w:val="18"/>
                <w:szCs w:val="18"/>
                <w:lang w:eastAsia="zh-TW"/>
              </w:rPr>
              <w:t>2.6</w:t>
            </w:r>
          </w:p>
        </w:tc>
        <w:tc>
          <w:tcPr>
            <w:tcW w:w="643"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123D3436"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5370B">
              <w:rPr>
                <w:rFonts w:ascii="Arial" w:eastAsia="Times New Roman" w:hAnsi="Arial" w:cs="Arial"/>
                <w:b/>
                <w:bCs/>
                <w:sz w:val="18"/>
                <w:szCs w:val="18"/>
                <w:lang w:eastAsia="zh-TW"/>
              </w:rPr>
              <w:t>2.7</w:t>
            </w:r>
          </w:p>
        </w:tc>
        <w:tc>
          <w:tcPr>
            <w:tcW w:w="944" w:type="dxa"/>
            <w:tcBorders>
              <w:top w:val="single" w:sz="8" w:space="0" w:color="auto"/>
              <w:left w:val="single" w:sz="4" w:space="0" w:color="auto"/>
              <w:bottom w:val="single" w:sz="8" w:space="0" w:color="auto"/>
              <w:right w:val="single" w:sz="8" w:space="0" w:color="auto"/>
            </w:tcBorders>
            <w:shd w:val="clear" w:color="auto" w:fill="FFFFFF" w:themeFill="background1"/>
            <w:noWrap/>
            <w:vAlign w:val="bottom"/>
            <w:hideMark/>
          </w:tcPr>
          <w:p w14:paraId="5108A427"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5370B">
              <w:rPr>
                <w:rFonts w:ascii="Arial" w:eastAsia="Times New Roman" w:hAnsi="Arial" w:cs="Arial"/>
                <w:b/>
                <w:bCs/>
                <w:sz w:val="18"/>
                <w:szCs w:val="18"/>
                <w:lang w:eastAsia="zh-TW"/>
              </w:rPr>
              <w:t>-5.09%</w:t>
            </w:r>
          </w:p>
        </w:tc>
      </w:tr>
      <w:tr w:rsidR="00A5370B" w:rsidRPr="00A5370B" w14:paraId="09920B0B" w14:textId="77777777" w:rsidTr="00A5370B">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5AA5AAF"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 xml:space="preserve">Enc </w:t>
            </w:r>
            <w:proofErr w:type="gramStart"/>
            <w:r w:rsidRPr="00A5370B">
              <w:rPr>
                <w:rFonts w:ascii="Arial" w:eastAsia="Times New Roman" w:hAnsi="Arial" w:cs="Arial"/>
                <w:color w:val="000000"/>
                <w:sz w:val="18"/>
                <w:szCs w:val="18"/>
                <w:lang w:eastAsia="zh-TW"/>
              </w:rPr>
              <w:t>Time[</w:t>
            </w:r>
            <w:proofErr w:type="gramEnd"/>
            <w:r w:rsidRPr="00A5370B">
              <w:rPr>
                <w:rFonts w:ascii="Arial" w:eastAsia="Times New Roman" w:hAnsi="Arial" w:cs="Arial"/>
                <w:color w:val="000000"/>
                <w:sz w:val="18"/>
                <w:szCs w:val="18"/>
                <w:lang w:eastAsia="zh-TW"/>
              </w:rPr>
              <w:t>%]</w:t>
            </w:r>
          </w:p>
        </w:tc>
        <w:tc>
          <w:tcPr>
            <w:tcW w:w="2400" w:type="dxa"/>
            <w:gridSpan w:val="3"/>
            <w:tcBorders>
              <w:top w:val="nil"/>
              <w:left w:val="nil"/>
              <w:bottom w:val="single" w:sz="4" w:space="0" w:color="auto"/>
              <w:right w:val="single" w:sz="8" w:space="0" w:color="000000"/>
            </w:tcBorders>
            <w:shd w:val="clear" w:color="auto" w:fill="FFFFFF" w:themeFill="background1"/>
            <w:noWrap/>
            <w:vAlign w:val="bottom"/>
            <w:hideMark/>
          </w:tcPr>
          <w:p w14:paraId="4365A977"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98%</w:t>
            </w:r>
          </w:p>
        </w:tc>
        <w:tc>
          <w:tcPr>
            <w:tcW w:w="2400" w:type="dxa"/>
            <w:gridSpan w:val="3"/>
            <w:tcBorders>
              <w:top w:val="nil"/>
              <w:left w:val="nil"/>
              <w:bottom w:val="single" w:sz="4" w:space="0" w:color="auto"/>
              <w:right w:val="single" w:sz="8" w:space="0" w:color="000000"/>
            </w:tcBorders>
            <w:shd w:val="clear" w:color="auto" w:fill="FFFFFF" w:themeFill="background1"/>
            <w:noWrap/>
            <w:vAlign w:val="bottom"/>
            <w:hideMark/>
          </w:tcPr>
          <w:p w14:paraId="2E23156B"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97%</w:t>
            </w:r>
          </w:p>
        </w:tc>
        <w:tc>
          <w:tcPr>
            <w:tcW w:w="2400" w:type="dxa"/>
            <w:gridSpan w:val="3"/>
            <w:tcBorders>
              <w:top w:val="nil"/>
              <w:left w:val="nil"/>
              <w:bottom w:val="single" w:sz="4" w:space="0" w:color="auto"/>
              <w:right w:val="single" w:sz="8" w:space="0" w:color="000000"/>
            </w:tcBorders>
            <w:shd w:val="clear" w:color="auto" w:fill="FFFFFF" w:themeFill="background1"/>
            <w:noWrap/>
            <w:vAlign w:val="bottom"/>
            <w:hideMark/>
          </w:tcPr>
          <w:p w14:paraId="12F985E3"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100%</w:t>
            </w:r>
          </w:p>
        </w:tc>
      </w:tr>
      <w:tr w:rsidR="00A5370B" w:rsidRPr="00A5370B" w14:paraId="281C8980" w14:textId="77777777" w:rsidTr="00A5370B">
        <w:trPr>
          <w:trHeight w:val="29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42BE539A"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 xml:space="preserve">Dec </w:t>
            </w:r>
            <w:proofErr w:type="gramStart"/>
            <w:r w:rsidRPr="00A5370B">
              <w:rPr>
                <w:rFonts w:ascii="Arial" w:eastAsia="Times New Roman" w:hAnsi="Arial" w:cs="Arial"/>
                <w:color w:val="000000"/>
                <w:sz w:val="18"/>
                <w:szCs w:val="18"/>
                <w:lang w:eastAsia="zh-TW"/>
              </w:rPr>
              <w:t>Time[</w:t>
            </w:r>
            <w:proofErr w:type="gramEnd"/>
            <w:r w:rsidRPr="00A5370B">
              <w:rPr>
                <w:rFonts w:ascii="Arial" w:eastAsia="Times New Roman" w:hAnsi="Arial" w:cs="Arial"/>
                <w:color w:val="000000"/>
                <w:sz w:val="18"/>
                <w:szCs w:val="18"/>
                <w:lang w:eastAsia="zh-TW"/>
              </w:rPr>
              <w:t>%]</w:t>
            </w:r>
          </w:p>
        </w:tc>
        <w:tc>
          <w:tcPr>
            <w:tcW w:w="240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1A9A140A"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105%</w:t>
            </w:r>
          </w:p>
        </w:tc>
        <w:tc>
          <w:tcPr>
            <w:tcW w:w="240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23FF75FD"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100%</w:t>
            </w:r>
          </w:p>
        </w:tc>
        <w:tc>
          <w:tcPr>
            <w:tcW w:w="240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1A5E20C9" w14:textId="77777777" w:rsidR="00A5370B" w:rsidRPr="00A5370B" w:rsidRDefault="00A5370B" w:rsidP="00A537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5370B">
              <w:rPr>
                <w:rFonts w:ascii="Arial" w:eastAsia="Times New Roman" w:hAnsi="Arial" w:cs="Arial"/>
                <w:color w:val="000000"/>
                <w:sz w:val="18"/>
                <w:szCs w:val="18"/>
                <w:lang w:eastAsia="zh-TW"/>
              </w:rPr>
              <w:t>110%</w:t>
            </w:r>
          </w:p>
        </w:tc>
      </w:tr>
    </w:tbl>
    <w:p w14:paraId="7B82DD75" w14:textId="6579884B" w:rsidR="00503C56" w:rsidRDefault="00503C56" w:rsidP="00C65C93">
      <w:pPr>
        <w:rPr>
          <w:szCs w:val="22"/>
          <w:lang w:val="en-CA" w:eastAsia="zh-TW"/>
        </w:rPr>
      </w:pPr>
    </w:p>
    <w:p w14:paraId="026E835C" w14:textId="6FC611E0" w:rsidR="000F49C2" w:rsidRDefault="000F49C2" w:rsidP="00C65C93">
      <w:pPr>
        <w:rPr>
          <w:szCs w:val="22"/>
          <w:lang w:val="en-CA" w:eastAsia="zh-TW"/>
        </w:rPr>
      </w:pPr>
      <w:r>
        <w:rPr>
          <w:szCs w:val="22"/>
          <w:lang w:val="en-CA" w:eastAsia="zh-TW"/>
        </w:rPr>
        <w:t xml:space="preserve">In additional result, it is implemented based on the VTM-7.0 reference </w:t>
      </w:r>
      <w:bookmarkStart w:id="0" w:name="_GoBack"/>
      <w:bookmarkEnd w:id="0"/>
      <w:r>
        <w:rPr>
          <w:szCs w:val="22"/>
          <w:lang w:val="en-CA" w:eastAsia="zh-TW"/>
        </w:rPr>
        <w:t xml:space="preserve">software [2] and the anchor is CE 3-1.3 [1]. Both anchor and test </w:t>
      </w:r>
      <w:proofErr w:type="gramStart"/>
      <w:r>
        <w:rPr>
          <w:szCs w:val="22"/>
          <w:lang w:val="en-CA" w:eastAsia="zh-TW"/>
        </w:rPr>
        <w:t>is</w:t>
      </w:r>
      <w:proofErr w:type="gramEnd"/>
      <w:r>
        <w:rPr>
          <w:szCs w:val="22"/>
          <w:lang w:val="en-CA" w:eastAsia="zh-TW"/>
        </w:rPr>
        <w:t xml:space="preserve"> applied with the test condition and evaluation criteria used in CE3 [1]. </w:t>
      </w:r>
    </w:p>
    <w:tbl>
      <w:tblPr>
        <w:tblW w:w="8560" w:type="dxa"/>
        <w:jc w:val="center"/>
        <w:shd w:val="clear" w:color="auto" w:fill="FFFFFF" w:themeFill="background1"/>
        <w:tblLook w:val="04A0" w:firstRow="1" w:lastRow="0" w:firstColumn="1" w:lastColumn="0" w:noHBand="0" w:noVBand="1"/>
      </w:tblPr>
      <w:tblGrid>
        <w:gridCol w:w="1360"/>
        <w:gridCol w:w="789"/>
        <w:gridCol w:w="789"/>
        <w:gridCol w:w="827"/>
        <w:gridCol w:w="789"/>
        <w:gridCol w:w="789"/>
        <w:gridCol w:w="827"/>
        <w:gridCol w:w="789"/>
        <w:gridCol w:w="789"/>
        <w:gridCol w:w="827"/>
      </w:tblGrid>
      <w:tr w:rsidR="000F49C2" w:rsidRPr="000F49C2" w14:paraId="7EE625D2" w14:textId="77777777" w:rsidTr="000F49C2">
        <w:trPr>
          <w:trHeight w:val="290"/>
          <w:jc w:val="center"/>
        </w:trPr>
        <w:tc>
          <w:tcPr>
            <w:tcW w:w="1360" w:type="dxa"/>
            <w:vMerge w:val="restart"/>
            <w:tcBorders>
              <w:top w:val="single" w:sz="8" w:space="0" w:color="auto"/>
              <w:left w:val="single" w:sz="8" w:space="0" w:color="auto"/>
              <w:bottom w:val="single" w:sz="8" w:space="0" w:color="000000"/>
              <w:right w:val="single" w:sz="8" w:space="0" w:color="auto"/>
            </w:tcBorders>
            <w:shd w:val="clear" w:color="auto" w:fill="FFFFFF" w:themeFill="background1"/>
            <w:noWrap/>
            <w:vAlign w:val="bottom"/>
            <w:hideMark/>
          </w:tcPr>
          <w:p w14:paraId="5808845B"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 </w:t>
            </w:r>
          </w:p>
        </w:tc>
        <w:tc>
          <w:tcPr>
            <w:tcW w:w="2400" w:type="dxa"/>
            <w:gridSpan w:val="3"/>
            <w:tcBorders>
              <w:top w:val="single" w:sz="8" w:space="0" w:color="auto"/>
              <w:left w:val="nil"/>
              <w:bottom w:val="single" w:sz="4" w:space="0" w:color="auto"/>
              <w:right w:val="single" w:sz="8" w:space="0" w:color="000000"/>
            </w:tcBorders>
            <w:shd w:val="clear" w:color="auto" w:fill="FFFFFF" w:themeFill="background1"/>
            <w:noWrap/>
            <w:vAlign w:val="bottom"/>
            <w:hideMark/>
          </w:tcPr>
          <w:p w14:paraId="59CA84C1"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F49C2">
              <w:rPr>
                <w:rFonts w:ascii="Arial" w:eastAsia="Times New Roman" w:hAnsi="Arial" w:cs="Arial"/>
                <w:b/>
                <w:bCs/>
                <w:color w:val="000000"/>
                <w:sz w:val="18"/>
                <w:szCs w:val="18"/>
                <w:lang w:eastAsia="zh-TW"/>
              </w:rPr>
              <w:t>All Intra</w:t>
            </w:r>
          </w:p>
        </w:tc>
        <w:tc>
          <w:tcPr>
            <w:tcW w:w="2400" w:type="dxa"/>
            <w:gridSpan w:val="3"/>
            <w:tcBorders>
              <w:top w:val="single" w:sz="8" w:space="0" w:color="auto"/>
              <w:left w:val="nil"/>
              <w:bottom w:val="single" w:sz="4" w:space="0" w:color="auto"/>
              <w:right w:val="nil"/>
            </w:tcBorders>
            <w:shd w:val="clear" w:color="auto" w:fill="FFFFFF" w:themeFill="background1"/>
            <w:noWrap/>
            <w:vAlign w:val="bottom"/>
            <w:hideMark/>
          </w:tcPr>
          <w:p w14:paraId="4953B6F4"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F49C2">
              <w:rPr>
                <w:rFonts w:ascii="Arial" w:eastAsia="Times New Roman" w:hAnsi="Arial" w:cs="Arial"/>
                <w:b/>
                <w:bCs/>
                <w:color w:val="000000"/>
                <w:sz w:val="18"/>
                <w:szCs w:val="18"/>
                <w:lang w:eastAsia="zh-TW"/>
              </w:rPr>
              <w:t>Random Access</w:t>
            </w:r>
          </w:p>
        </w:tc>
        <w:tc>
          <w:tcPr>
            <w:tcW w:w="2400" w:type="dxa"/>
            <w:gridSpan w:val="3"/>
            <w:tcBorders>
              <w:top w:val="single" w:sz="8" w:space="0" w:color="auto"/>
              <w:left w:val="single" w:sz="8" w:space="0" w:color="auto"/>
              <w:bottom w:val="single" w:sz="4" w:space="0" w:color="auto"/>
              <w:right w:val="single" w:sz="8" w:space="0" w:color="000000"/>
            </w:tcBorders>
            <w:shd w:val="clear" w:color="auto" w:fill="FFFFFF" w:themeFill="background1"/>
            <w:noWrap/>
            <w:vAlign w:val="bottom"/>
            <w:hideMark/>
          </w:tcPr>
          <w:p w14:paraId="2B9E9C7D"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F49C2">
              <w:rPr>
                <w:rFonts w:ascii="Arial" w:eastAsia="Times New Roman" w:hAnsi="Arial" w:cs="Arial"/>
                <w:b/>
                <w:bCs/>
                <w:color w:val="000000"/>
                <w:sz w:val="18"/>
                <w:szCs w:val="18"/>
                <w:lang w:eastAsia="zh-TW"/>
              </w:rPr>
              <w:t>Low delay B</w:t>
            </w:r>
          </w:p>
        </w:tc>
      </w:tr>
      <w:tr w:rsidR="000F49C2" w:rsidRPr="000F49C2" w14:paraId="1E5743AC" w14:textId="77777777" w:rsidTr="000F49C2">
        <w:trPr>
          <w:trHeight w:val="290"/>
          <w:jc w:val="center"/>
        </w:trPr>
        <w:tc>
          <w:tcPr>
            <w:tcW w:w="136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5E45F541"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1578"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3CDEA424"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F49C2">
              <w:rPr>
                <w:rFonts w:ascii="Arial" w:eastAsia="Times New Roman" w:hAnsi="Arial" w:cs="Arial"/>
                <w:b/>
                <w:bCs/>
                <w:color w:val="000000"/>
                <w:sz w:val="18"/>
                <w:szCs w:val="18"/>
                <w:lang w:eastAsia="zh-TW"/>
              </w:rPr>
              <w:t>ratio</w:t>
            </w:r>
          </w:p>
        </w:tc>
        <w:tc>
          <w:tcPr>
            <w:tcW w:w="822"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444BD7A3"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bit-rate savings</w:t>
            </w:r>
          </w:p>
        </w:tc>
        <w:tc>
          <w:tcPr>
            <w:tcW w:w="1578" w:type="dxa"/>
            <w:gridSpan w:val="2"/>
            <w:tcBorders>
              <w:top w:val="single" w:sz="4" w:space="0" w:color="auto"/>
              <w:left w:val="nil"/>
              <w:bottom w:val="single" w:sz="4" w:space="0" w:color="auto"/>
              <w:right w:val="single" w:sz="4" w:space="0" w:color="000000"/>
            </w:tcBorders>
            <w:shd w:val="clear" w:color="auto" w:fill="FFFFFF" w:themeFill="background1"/>
            <w:noWrap/>
            <w:vAlign w:val="bottom"/>
            <w:hideMark/>
          </w:tcPr>
          <w:p w14:paraId="2C9C6AE6"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F49C2">
              <w:rPr>
                <w:rFonts w:ascii="Arial" w:eastAsia="Times New Roman" w:hAnsi="Arial" w:cs="Arial"/>
                <w:b/>
                <w:bCs/>
                <w:color w:val="000000"/>
                <w:sz w:val="18"/>
                <w:szCs w:val="18"/>
                <w:lang w:eastAsia="zh-TW"/>
              </w:rPr>
              <w:t>ratio</w:t>
            </w:r>
          </w:p>
        </w:tc>
        <w:tc>
          <w:tcPr>
            <w:tcW w:w="822"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07BDB580"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bit-rate savings</w:t>
            </w:r>
          </w:p>
        </w:tc>
        <w:tc>
          <w:tcPr>
            <w:tcW w:w="1578" w:type="dxa"/>
            <w:gridSpan w:val="2"/>
            <w:tcBorders>
              <w:top w:val="single" w:sz="4" w:space="0" w:color="auto"/>
              <w:left w:val="nil"/>
              <w:bottom w:val="single" w:sz="4" w:space="0" w:color="auto"/>
              <w:right w:val="single" w:sz="4" w:space="0" w:color="auto"/>
            </w:tcBorders>
            <w:shd w:val="clear" w:color="auto" w:fill="FFFFFF" w:themeFill="background1"/>
            <w:noWrap/>
            <w:vAlign w:val="bottom"/>
            <w:hideMark/>
          </w:tcPr>
          <w:p w14:paraId="13E8AEF8"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F49C2">
              <w:rPr>
                <w:rFonts w:ascii="Arial" w:eastAsia="Times New Roman" w:hAnsi="Arial" w:cs="Arial"/>
                <w:b/>
                <w:bCs/>
                <w:color w:val="000000"/>
                <w:sz w:val="18"/>
                <w:szCs w:val="18"/>
                <w:lang w:eastAsia="zh-TW"/>
              </w:rPr>
              <w:t>ratio</w:t>
            </w:r>
          </w:p>
        </w:tc>
        <w:tc>
          <w:tcPr>
            <w:tcW w:w="822" w:type="dxa"/>
            <w:vMerge w:val="restart"/>
            <w:tcBorders>
              <w:top w:val="nil"/>
              <w:left w:val="single" w:sz="4" w:space="0" w:color="auto"/>
              <w:bottom w:val="single" w:sz="8" w:space="0" w:color="000000"/>
              <w:right w:val="single" w:sz="8" w:space="0" w:color="auto"/>
            </w:tcBorders>
            <w:shd w:val="clear" w:color="auto" w:fill="FFFFFF" w:themeFill="background1"/>
            <w:vAlign w:val="bottom"/>
            <w:hideMark/>
          </w:tcPr>
          <w:p w14:paraId="608D0DCC"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bit-rate savings</w:t>
            </w:r>
          </w:p>
        </w:tc>
      </w:tr>
      <w:tr w:rsidR="000F49C2" w:rsidRPr="000F49C2" w14:paraId="4C3E9F36" w14:textId="77777777" w:rsidTr="000F49C2">
        <w:trPr>
          <w:trHeight w:val="290"/>
          <w:jc w:val="center"/>
        </w:trPr>
        <w:tc>
          <w:tcPr>
            <w:tcW w:w="1360" w:type="dxa"/>
            <w:vMerge/>
            <w:tcBorders>
              <w:top w:val="single" w:sz="8" w:space="0" w:color="auto"/>
              <w:left w:val="single" w:sz="8" w:space="0" w:color="auto"/>
              <w:bottom w:val="single" w:sz="8" w:space="0" w:color="000000"/>
              <w:right w:val="single" w:sz="8" w:space="0" w:color="auto"/>
            </w:tcBorders>
            <w:shd w:val="clear" w:color="auto" w:fill="FFFFFF" w:themeFill="background1"/>
            <w:vAlign w:val="center"/>
            <w:hideMark/>
          </w:tcPr>
          <w:p w14:paraId="14CBDAEE"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789" w:type="dxa"/>
            <w:tcBorders>
              <w:top w:val="nil"/>
              <w:left w:val="nil"/>
              <w:bottom w:val="single" w:sz="8" w:space="0" w:color="auto"/>
              <w:right w:val="nil"/>
            </w:tcBorders>
            <w:shd w:val="clear" w:color="auto" w:fill="FFFFFF" w:themeFill="background1"/>
            <w:noWrap/>
            <w:vAlign w:val="bottom"/>
            <w:hideMark/>
          </w:tcPr>
          <w:p w14:paraId="6B9A8DD6"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CE3-1.3</w:t>
            </w:r>
          </w:p>
        </w:tc>
        <w:tc>
          <w:tcPr>
            <w:tcW w:w="789" w:type="dxa"/>
            <w:tcBorders>
              <w:top w:val="nil"/>
              <w:left w:val="nil"/>
              <w:bottom w:val="single" w:sz="8" w:space="0" w:color="auto"/>
              <w:right w:val="nil"/>
            </w:tcBorders>
            <w:shd w:val="clear" w:color="auto" w:fill="FFFFFF" w:themeFill="background1"/>
            <w:noWrap/>
            <w:vAlign w:val="bottom"/>
            <w:hideMark/>
          </w:tcPr>
          <w:p w14:paraId="23403F7C"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CE3-1.4</w:t>
            </w:r>
          </w:p>
        </w:tc>
        <w:tc>
          <w:tcPr>
            <w:tcW w:w="822"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72D02B85"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789" w:type="dxa"/>
            <w:tcBorders>
              <w:top w:val="nil"/>
              <w:left w:val="nil"/>
              <w:bottom w:val="single" w:sz="8" w:space="0" w:color="auto"/>
              <w:right w:val="nil"/>
            </w:tcBorders>
            <w:shd w:val="clear" w:color="auto" w:fill="FFFFFF" w:themeFill="background1"/>
            <w:noWrap/>
            <w:vAlign w:val="bottom"/>
            <w:hideMark/>
          </w:tcPr>
          <w:p w14:paraId="3722855A"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CE3-1.3</w:t>
            </w:r>
          </w:p>
        </w:tc>
        <w:tc>
          <w:tcPr>
            <w:tcW w:w="789" w:type="dxa"/>
            <w:tcBorders>
              <w:top w:val="nil"/>
              <w:left w:val="nil"/>
              <w:bottom w:val="single" w:sz="8" w:space="0" w:color="auto"/>
              <w:right w:val="nil"/>
            </w:tcBorders>
            <w:shd w:val="clear" w:color="auto" w:fill="FFFFFF" w:themeFill="background1"/>
            <w:noWrap/>
            <w:vAlign w:val="bottom"/>
            <w:hideMark/>
          </w:tcPr>
          <w:p w14:paraId="4262A73C"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CE3-1.4</w:t>
            </w:r>
          </w:p>
        </w:tc>
        <w:tc>
          <w:tcPr>
            <w:tcW w:w="822"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5DB684F5"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c>
          <w:tcPr>
            <w:tcW w:w="789" w:type="dxa"/>
            <w:tcBorders>
              <w:top w:val="nil"/>
              <w:left w:val="nil"/>
              <w:bottom w:val="single" w:sz="8" w:space="0" w:color="auto"/>
              <w:right w:val="nil"/>
            </w:tcBorders>
            <w:shd w:val="clear" w:color="auto" w:fill="FFFFFF" w:themeFill="background1"/>
            <w:noWrap/>
            <w:vAlign w:val="bottom"/>
            <w:hideMark/>
          </w:tcPr>
          <w:p w14:paraId="3E1794E1"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CE3-1.3</w:t>
            </w:r>
          </w:p>
        </w:tc>
        <w:tc>
          <w:tcPr>
            <w:tcW w:w="789" w:type="dxa"/>
            <w:tcBorders>
              <w:top w:val="nil"/>
              <w:left w:val="nil"/>
              <w:bottom w:val="single" w:sz="8" w:space="0" w:color="auto"/>
              <w:right w:val="nil"/>
            </w:tcBorders>
            <w:shd w:val="clear" w:color="auto" w:fill="FFFFFF" w:themeFill="background1"/>
            <w:noWrap/>
            <w:vAlign w:val="bottom"/>
            <w:hideMark/>
          </w:tcPr>
          <w:p w14:paraId="29B74877"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CE3-1.4</w:t>
            </w:r>
          </w:p>
        </w:tc>
        <w:tc>
          <w:tcPr>
            <w:tcW w:w="822" w:type="dxa"/>
            <w:vMerge/>
            <w:tcBorders>
              <w:top w:val="nil"/>
              <w:left w:val="single" w:sz="4" w:space="0" w:color="auto"/>
              <w:bottom w:val="single" w:sz="8" w:space="0" w:color="000000"/>
              <w:right w:val="single" w:sz="8" w:space="0" w:color="auto"/>
            </w:tcBorders>
            <w:shd w:val="clear" w:color="auto" w:fill="FFFFFF" w:themeFill="background1"/>
            <w:vAlign w:val="center"/>
            <w:hideMark/>
          </w:tcPr>
          <w:p w14:paraId="7763D711"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p>
        </w:tc>
      </w:tr>
      <w:tr w:rsidR="000F49C2" w:rsidRPr="000F49C2" w14:paraId="5AFFDD1C" w14:textId="77777777" w:rsidTr="000F49C2">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96EB429"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Class A1</w:t>
            </w:r>
          </w:p>
        </w:tc>
        <w:tc>
          <w:tcPr>
            <w:tcW w:w="789" w:type="dxa"/>
            <w:tcBorders>
              <w:top w:val="nil"/>
              <w:left w:val="nil"/>
              <w:bottom w:val="single" w:sz="4" w:space="0" w:color="auto"/>
              <w:right w:val="single" w:sz="4" w:space="0" w:color="auto"/>
            </w:tcBorders>
            <w:shd w:val="clear" w:color="auto" w:fill="FFFFFF" w:themeFill="background1"/>
            <w:noWrap/>
            <w:vAlign w:val="bottom"/>
            <w:hideMark/>
          </w:tcPr>
          <w:p w14:paraId="47023EB1"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2.4</w:t>
            </w:r>
          </w:p>
        </w:tc>
        <w:tc>
          <w:tcPr>
            <w:tcW w:w="789"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3C2BF62D"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2.4</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7D8FE912"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-0.20%</w:t>
            </w:r>
          </w:p>
        </w:tc>
        <w:tc>
          <w:tcPr>
            <w:tcW w:w="789" w:type="dxa"/>
            <w:tcBorders>
              <w:top w:val="nil"/>
              <w:left w:val="nil"/>
              <w:bottom w:val="single" w:sz="4" w:space="0" w:color="auto"/>
              <w:right w:val="single" w:sz="4" w:space="0" w:color="auto"/>
            </w:tcBorders>
            <w:shd w:val="clear" w:color="auto" w:fill="FFFFFF" w:themeFill="background1"/>
            <w:noWrap/>
            <w:vAlign w:val="bottom"/>
            <w:hideMark/>
          </w:tcPr>
          <w:p w14:paraId="14ED57BF"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2.4</w:t>
            </w:r>
          </w:p>
        </w:tc>
        <w:tc>
          <w:tcPr>
            <w:tcW w:w="789"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04BE5C5"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2.4</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2ABA96ED"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-0.16%</w:t>
            </w:r>
          </w:p>
        </w:tc>
        <w:tc>
          <w:tcPr>
            <w:tcW w:w="789" w:type="dxa"/>
            <w:tcBorders>
              <w:top w:val="nil"/>
              <w:left w:val="nil"/>
              <w:bottom w:val="single" w:sz="4" w:space="0" w:color="auto"/>
              <w:right w:val="single" w:sz="4" w:space="0" w:color="auto"/>
            </w:tcBorders>
            <w:shd w:val="clear" w:color="auto" w:fill="FFFFFF" w:themeFill="background1"/>
            <w:noWrap/>
            <w:vAlign w:val="bottom"/>
            <w:hideMark/>
          </w:tcPr>
          <w:p w14:paraId="533CCC5A"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 </w:t>
            </w:r>
          </w:p>
        </w:tc>
        <w:tc>
          <w:tcPr>
            <w:tcW w:w="789" w:type="dxa"/>
            <w:tcBorders>
              <w:top w:val="nil"/>
              <w:left w:val="nil"/>
              <w:bottom w:val="single" w:sz="4" w:space="0" w:color="auto"/>
              <w:right w:val="single" w:sz="4" w:space="0" w:color="auto"/>
            </w:tcBorders>
            <w:shd w:val="clear" w:color="auto" w:fill="FFFFFF" w:themeFill="background1"/>
            <w:noWrap/>
            <w:vAlign w:val="bottom"/>
            <w:hideMark/>
          </w:tcPr>
          <w:p w14:paraId="5E7872C2"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 </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4DD7630E"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 </w:t>
            </w:r>
          </w:p>
        </w:tc>
      </w:tr>
      <w:tr w:rsidR="000F49C2" w:rsidRPr="000F49C2" w14:paraId="32FF585A" w14:textId="77777777" w:rsidTr="000F49C2">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24D270E3"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Class A2</w:t>
            </w:r>
          </w:p>
        </w:tc>
        <w:tc>
          <w:tcPr>
            <w:tcW w:w="78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84175A7"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1.7</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24B628E"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1.7</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6110C816"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-0.01%</w:t>
            </w:r>
          </w:p>
        </w:tc>
        <w:tc>
          <w:tcPr>
            <w:tcW w:w="78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BD8E069"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1.9</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A2615FB"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1.9</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1225FF00"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-0.04%</w:t>
            </w:r>
          </w:p>
        </w:tc>
        <w:tc>
          <w:tcPr>
            <w:tcW w:w="789" w:type="dxa"/>
            <w:tcBorders>
              <w:top w:val="nil"/>
              <w:left w:val="nil"/>
              <w:bottom w:val="single" w:sz="4" w:space="0" w:color="auto"/>
              <w:right w:val="single" w:sz="4" w:space="0" w:color="auto"/>
            </w:tcBorders>
            <w:shd w:val="clear" w:color="auto" w:fill="FFFFFF" w:themeFill="background1"/>
            <w:noWrap/>
            <w:vAlign w:val="bottom"/>
            <w:hideMark/>
          </w:tcPr>
          <w:p w14:paraId="56B45B0C"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 </w:t>
            </w:r>
          </w:p>
        </w:tc>
        <w:tc>
          <w:tcPr>
            <w:tcW w:w="789" w:type="dxa"/>
            <w:tcBorders>
              <w:top w:val="nil"/>
              <w:left w:val="nil"/>
              <w:bottom w:val="single" w:sz="4" w:space="0" w:color="auto"/>
              <w:right w:val="single" w:sz="4" w:space="0" w:color="auto"/>
            </w:tcBorders>
            <w:shd w:val="clear" w:color="auto" w:fill="FFFFFF" w:themeFill="background1"/>
            <w:noWrap/>
            <w:vAlign w:val="bottom"/>
            <w:hideMark/>
          </w:tcPr>
          <w:p w14:paraId="6015B01A"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 </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3B11BFFE"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 </w:t>
            </w:r>
          </w:p>
        </w:tc>
      </w:tr>
      <w:tr w:rsidR="000F49C2" w:rsidRPr="000F49C2" w14:paraId="746CE949" w14:textId="77777777" w:rsidTr="000F49C2">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08ED4FD0"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Class B</w:t>
            </w:r>
          </w:p>
        </w:tc>
        <w:tc>
          <w:tcPr>
            <w:tcW w:w="78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31B8D3F"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2.3</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3066395"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2.3</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47271FB9"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-0.34%</w:t>
            </w:r>
          </w:p>
        </w:tc>
        <w:tc>
          <w:tcPr>
            <w:tcW w:w="78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2F8D8D2"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2.4</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A2B73F"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2.4</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005CC641"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-0.12%</w:t>
            </w:r>
          </w:p>
        </w:tc>
        <w:tc>
          <w:tcPr>
            <w:tcW w:w="78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022E6157"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2.4</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8590326"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2.4</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19DAA808"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-0.11%</w:t>
            </w:r>
          </w:p>
        </w:tc>
      </w:tr>
      <w:tr w:rsidR="000F49C2" w:rsidRPr="000F49C2" w14:paraId="03056CE5" w14:textId="77777777" w:rsidTr="000F49C2">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113E8012"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Class C</w:t>
            </w:r>
          </w:p>
        </w:tc>
        <w:tc>
          <w:tcPr>
            <w:tcW w:w="78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25C3F168"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2.0</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910E577"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2.1</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483FF965"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-0.69%</w:t>
            </w:r>
          </w:p>
        </w:tc>
        <w:tc>
          <w:tcPr>
            <w:tcW w:w="78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94F787F"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2.6</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CE940D"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2.6</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0812907E"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-0.23%</w:t>
            </w:r>
          </w:p>
        </w:tc>
        <w:tc>
          <w:tcPr>
            <w:tcW w:w="78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4B3DD61D"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2.6</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E4BF40C"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2.6</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62DE3E35"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-0.20%</w:t>
            </w:r>
          </w:p>
        </w:tc>
      </w:tr>
      <w:tr w:rsidR="000F49C2" w:rsidRPr="000F49C2" w14:paraId="301846AC" w14:textId="77777777" w:rsidTr="000F49C2">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022F476A"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Class D</w:t>
            </w:r>
          </w:p>
        </w:tc>
        <w:tc>
          <w:tcPr>
            <w:tcW w:w="78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AD36627"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2.0</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B02E34B"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2.0</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48D693A1"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-0.73%</w:t>
            </w:r>
          </w:p>
        </w:tc>
        <w:tc>
          <w:tcPr>
            <w:tcW w:w="78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6AEA6A17"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2.9</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F4F60F"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2.9</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7990611B"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-0.15%</w:t>
            </w:r>
          </w:p>
        </w:tc>
        <w:tc>
          <w:tcPr>
            <w:tcW w:w="78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32EA49D6"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2.9</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1F687D"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2.9</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0CF863C5"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-0.09%</w:t>
            </w:r>
          </w:p>
        </w:tc>
      </w:tr>
      <w:tr w:rsidR="000F49C2" w:rsidRPr="000F49C2" w14:paraId="6D0BE2E8" w14:textId="77777777" w:rsidTr="000F49C2">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2E5C009D"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Class E</w:t>
            </w:r>
          </w:p>
        </w:tc>
        <w:tc>
          <w:tcPr>
            <w:tcW w:w="78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A904F7E"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2.9</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D46610D"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2.9</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0006061F"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-0.80%</w:t>
            </w:r>
          </w:p>
        </w:tc>
        <w:tc>
          <w:tcPr>
            <w:tcW w:w="789" w:type="dxa"/>
            <w:tcBorders>
              <w:top w:val="nil"/>
              <w:left w:val="nil"/>
              <w:bottom w:val="single" w:sz="4" w:space="0" w:color="auto"/>
              <w:right w:val="single" w:sz="4" w:space="0" w:color="auto"/>
            </w:tcBorders>
            <w:shd w:val="clear" w:color="auto" w:fill="FFFFFF" w:themeFill="background1"/>
            <w:noWrap/>
            <w:vAlign w:val="bottom"/>
            <w:hideMark/>
          </w:tcPr>
          <w:p w14:paraId="022570F0"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 </w:t>
            </w:r>
          </w:p>
        </w:tc>
        <w:tc>
          <w:tcPr>
            <w:tcW w:w="789" w:type="dxa"/>
            <w:tcBorders>
              <w:top w:val="nil"/>
              <w:left w:val="nil"/>
              <w:bottom w:val="single" w:sz="4" w:space="0" w:color="auto"/>
              <w:right w:val="single" w:sz="4" w:space="0" w:color="auto"/>
            </w:tcBorders>
            <w:shd w:val="clear" w:color="auto" w:fill="FFFFFF" w:themeFill="background1"/>
            <w:noWrap/>
            <w:vAlign w:val="bottom"/>
            <w:hideMark/>
          </w:tcPr>
          <w:p w14:paraId="716A57F7"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 </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17BD8FBE"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 </w:t>
            </w:r>
          </w:p>
        </w:tc>
        <w:tc>
          <w:tcPr>
            <w:tcW w:w="78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E403AC6"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3.3</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11B9418"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3.3</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7A0D5892"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-0.07%</w:t>
            </w:r>
          </w:p>
        </w:tc>
      </w:tr>
      <w:tr w:rsidR="000F49C2" w:rsidRPr="000F49C2" w14:paraId="2EB7DF84" w14:textId="77777777" w:rsidTr="000F49C2">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7C0CC082"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Class F</w:t>
            </w:r>
          </w:p>
        </w:tc>
        <w:tc>
          <w:tcPr>
            <w:tcW w:w="78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0424087"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5.3</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8B233EA"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5.4</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477E6CAD"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-0.55%</w:t>
            </w:r>
          </w:p>
        </w:tc>
        <w:tc>
          <w:tcPr>
            <w:tcW w:w="78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581C0C6D"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33.8</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7159ACC"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33.8</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22E05EDA"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-0.11%</w:t>
            </w:r>
          </w:p>
        </w:tc>
        <w:tc>
          <w:tcPr>
            <w:tcW w:w="789"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14A38366"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50.8</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F4AE5A"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50.8</w:t>
            </w:r>
          </w:p>
        </w:tc>
        <w:tc>
          <w:tcPr>
            <w:tcW w:w="822" w:type="dxa"/>
            <w:tcBorders>
              <w:top w:val="nil"/>
              <w:left w:val="nil"/>
              <w:bottom w:val="single" w:sz="4" w:space="0" w:color="auto"/>
              <w:right w:val="single" w:sz="8" w:space="0" w:color="auto"/>
            </w:tcBorders>
            <w:shd w:val="clear" w:color="auto" w:fill="FFFFFF" w:themeFill="background1"/>
            <w:noWrap/>
            <w:vAlign w:val="bottom"/>
            <w:hideMark/>
          </w:tcPr>
          <w:p w14:paraId="48D1ABC7"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-0.05%</w:t>
            </w:r>
          </w:p>
        </w:tc>
      </w:tr>
      <w:tr w:rsidR="000F49C2" w:rsidRPr="000F49C2" w14:paraId="5C7B1290" w14:textId="77777777" w:rsidTr="000F49C2">
        <w:trPr>
          <w:trHeight w:val="290"/>
          <w:jc w:val="center"/>
        </w:trPr>
        <w:tc>
          <w:tcPr>
            <w:tcW w:w="1360" w:type="dxa"/>
            <w:tcBorders>
              <w:top w:val="nil"/>
              <w:left w:val="single" w:sz="8" w:space="0" w:color="auto"/>
              <w:bottom w:val="nil"/>
              <w:right w:val="single" w:sz="8" w:space="0" w:color="auto"/>
            </w:tcBorders>
            <w:shd w:val="clear" w:color="auto" w:fill="FFFFFF" w:themeFill="background1"/>
            <w:noWrap/>
            <w:vAlign w:val="bottom"/>
            <w:hideMark/>
          </w:tcPr>
          <w:p w14:paraId="5F0685D8"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TGM</w:t>
            </w:r>
          </w:p>
        </w:tc>
        <w:tc>
          <w:tcPr>
            <w:tcW w:w="789" w:type="dxa"/>
            <w:tcBorders>
              <w:top w:val="single" w:sz="4" w:space="0" w:color="auto"/>
              <w:left w:val="nil"/>
              <w:bottom w:val="nil"/>
              <w:right w:val="single" w:sz="4" w:space="0" w:color="auto"/>
            </w:tcBorders>
            <w:shd w:val="clear" w:color="auto" w:fill="FFFFFF" w:themeFill="background1"/>
            <w:noWrap/>
            <w:vAlign w:val="bottom"/>
            <w:hideMark/>
          </w:tcPr>
          <w:p w14:paraId="1849A6D5"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11.8</w:t>
            </w:r>
          </w:p>
        </w:tc>
        <w:tc>
          <w:tcPr>
            <w:tcW w:w="789"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5C91FA6A"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11.8</w:t>
            </w:r>
          </w:p>
        </w:tc>
        <w:tc>
          <w:tcPr>
            <w:tcW w:w="822" w:type="dxa"/>
            <w:tcBorders>
              <w:top w:val="nil"/>
              <w:left w:val="nil"/>
              <w:bottom w:val="nil"/>
              <w:right w:val="single" w:sz="8" w:space="0" w:color="auto"/>
            </w:tcBorders>
            <w:shd w:val="clear" w:color="auto" w:fill="FFFFFF" w:themeFill="background1"/>
            <w:noWrap/>
            <w:vAlign w:val="bottom"/>
            <w:hideMark/>
          </w:tcPr>
          <w:p w14:paraId="6740A7D2"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0.00%</w:t>
            </w:r>
          </w:p>
        </w:tc>
        <w:tc>
          <w:tcPr>
            <w:tcW w:w="789" w:type="dxa"/>
            <w:tcBorders>
              <w:top w:val="single" w:sz="4" w:space="0" w:color="auto"/>
              <w:left w:val="nil"/>
              <w:bottom w:val="nil"/>
              <w:right w:val="single" w:sz="4" w:space="0" w:color="auto"/>
            </w:tcBorders>
            <w:shd w:val="clear" w:color="auto" w:fill="FFFFFF" w:themeFill="background1"/>
            <w:noWrap/>
            <w:vAlign w:val="bottom"/>
            <w:hideMark/>
          </w:tcPr>
          <w:p w14:paraId="36731209"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107.1</w:t>
            </w:r>
          </w:p>
        </w:tc>
        <w:tc>
          <w:tcPr>
            <w:tcW w:w="789"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7787A893"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107.1</w:t>
            </w:r>
          </w:p>
        </w:tc>
        <w:tc>
          <w:tcPr>
            <w:tcW w:w="822" w:type="dxa"/>
            <w:tcBorders>
              <w:top w:val="nil"/>
              <w:left w:val="nil"/>
              <w:bottom w:val="nil"/>
              <w:right w:val="single" w:sz="8" w:space="0" w:color="auto"/>
            </w:tcBorders>
            <w:shd w:val="clear" w:color="auto" w:fill="FFFFFF" w:themeFill="background1"/>
            <w:noWrap/>
            <w:vAlign w:val="bottom"/>
            <w:hideMark/>
          </w:tcPr>
          <w:p w14:paraId="2A5B1048"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0.00%</w:t>
            </w:r>
          </w:p>
        </w:tc>
        <w:tc>
          <w:tcPr>
            <w:tcW w:w="789" w:type="dxa"/>
            <w:tcBorders>
              <w:top w:val="single" w:sz="4" w:space="0" w:color="auto"/>
              <w:left w:val="nil"/>
              <w:bottom w:val="nil"/>
              <w:right w:val="single" w:sz="4" w:space="0" w:color="auto"/>
            </w:tcBorders>
            <w:shd w:val="clear" w:color="auto" w:fill="FFFFFF" w:themeFill="background1"/>
            <w:noWrap/>
            <w:vAlign w:val="bottom"/>
            <w:hideMark/>
          </w:tcPr>
          <w:p w14:paraId="028C5DD2"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124.9</w:t>
            </w:r>
          </w:p>
        </w:tc>
        <w:tc>
          <w:tcPr>
            <w:tcW w:w="789" w:type="dxa"/>
            <w:tcBorders>
              <w:top w:val="single" w:sz="4" w:space="0" w:color="auto"/>
              <w:left w:val="single" w:sz="4" w:space="0" w:color="auto"/>
              <w:bottom w:val="nil"/>
              <w:right w:val="single" w:sz="4" w:space="0" w:color="auto"/>
            </w:tcBorders>
            <w:shd w:val="clear" w:color="auto" w:fill="FFFFFF" w:themeFill="background1"/>
            <w:noWrap/>
            <w:vAlign w:val="bottom"/>
            <w:hideMark/>
          </w:tcPr>
          <w:p w14:paraId="5DF7F596"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0F49C2">
              <w:rPr>
                <w:rFonts w:ascii="Arial" w:eastAsia="Times New Roman" w:hAnsi="Arial" w:cs="Arial"/>
                <w:sz w:val="18"/>
                <w:szCs w:val="18"/>
                <w:lang w:eastAsia="zh-TW"/>
              </w:rPr>
              <w:t>124.9</w:t>
            </w:r>
          </w:p>
        </w:tc>
        <w:tc>
          <w:tcPr>
            <w:tcW w:w="822" w:type="dxa"/>
            <w:tcBorders>
              <w:top w:val="nil"/>
              <w:left w:val="nil"/>
              <w:bottom w:val="nil"/>
              <w:right w:val="single" w:sz="8" w:space="0" w:color="auto"/>
            </w:tcBorders>
            <w:shd w:val="clear" w:color="auto" w:fill="FFFFFF" w:themeFill="background1"/>
            <w:noWrap/>
            <w:vAlign w:val="bottom"/>
            <w:hideMark/>
          </w:tcPr>
          <w:p w14:paraId="0C957375"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0.00%</w:t>
            </w:r>
          </w:p>
        </w:tc>
      </w:tr>
      <w:tr w:rsidR="000F49C2" w:rsidRPr="000F49C2" w14:paraId="3A43D757" w14:textId="77777777" w:rsidTr="000F49C2">
        <w:trPr>
          <w:trHeight w:val="290"/>
          <w:jc w:val="center"/>
        </w:trPr>
        <w:tc>
          <w:tcPr>
            <w:tcW w:w="1360" w:type="dxa"/>
            <w:tcBorders>
              <w:top w:val="single" w:sz="8" w:space="0" w:color="auto"/>
              <w:left w:val="single" w:sz="8" w:space="0" w:color="auto"/>
              <w:bottom w:val="single" w:sz="8" w:space="0" w:color="auto"/>
              <w:right w:val="single" w:sz="8" w:space="0" w:color="auto"/>
            </w:tcBorders>
            <w:shd w:val="clear" w:color="auto" w:fill="FFFFFF" w:themeFill="background1"/>
            <w:noWrap/>
            <w:vAlign w:val="bottom"/>
            <w:hideMark/>
          </w:tcPr>
          <w:p w14:paraId="78840DF4"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0F49C2">
              <w:rPr>
                <w:rFonts w:ascii="Arial" w:eastAsia="Times New Roman" w:hAnsi="Arial" w:cs="Arial"/>
                <w:b/>
                <w:bCs/>
                <w:color w:val="000000"/>
                <w:sz w:val="18"/>
                <w:szCs w:val="18"/>
                <w:lang w:eastAsia="zh-TW"/>
              </w:rPr>
              <w:t>Overall</w:t>
            </w:r>
          </w:p>
        </w:tc>
        <w:tc>
          <w:tcPr>
            <w:tcW w:w="789"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7D183C34"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F49C2">
              <w:rPr>
                <w:rFonts w:ascii="Arial" w:eastAsia="Times New Roman" w:hAnsi="Arial" w:cs="Arial"/>
                <w:b/>
                <w:bCs/>
                <w:sz w:val="18"/>
                <w:szCs w:val="18"/>
                <w:lang w:eastAsia="zh-TW"/>
              </w:rPr>
              <w:t>2.2</w:t>
            </w:r>
          </w:p>
        </w:tc>
        <w:tc>
          <w:tcPr>
            <w:tcW w:w="789"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25CA8CC1"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F49C2">
              <w:rPr>
                <w:rFonts w:ascii="Arial" w:eastAsia="Times New Roman" w:hAnsi="Arial" w:cs="Arial"/>
                <w:b/>
                <w:bCs/>
                <w:sz w:val="18"/>
                <w:szCs w:val="18"/>
                <w:lang w:eastAsia="zh-TW"/>
              </w:rPr>
              <w:t>2.3</w:t>
            </w:r>
          </w:p>
        </w:tc>
        <w:tc>
          <w:tcPr>
            <w:tcW w:w="822"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686974F"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F49C2">
              <w:rPr>
                <w:rFonts w:ascii="Arial" w:eastAsia="Times New Roman" w:hAnsi="Arial" w:cs="Arial"/>
                <w:b/>
                <w:bCs/>
                <w:color w:val="000000"/>
                <w:sz w:val="18"/>
                <w:szCs w:val="18"/>
                <w:lang w:eastAsia="zh-TW"/>
              </w:rPr>
              <w:t>-0.42%</w:t>
            </w:r>
          </w:p>
        </w:tc>
        <w:tc>
          <w:tcPr>
            <w:tcW w:w="789"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5467B1AD"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F49C2">
              <w:rPr>
                <w:rFonts w:ascii="Arial" w:eastAsia="Times New Roman" w:hAnsi="Arial" w:cs="Arial"/>
                <w:b/>
                <w:bCs/>
                <w:sz w:val="18"/>
                <w:szCs w:val="18"/>
                <w:lang w:eastAsia="zh-TW"/>
              </w:rPr>
              <w:t>2.3</w:t>
            </w:r>
          </w:p>
        </w:tc>
        <w:tc>
          <w:tcPr>
            <w:tcW w:w="789"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29181CFB"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F49C2">
              <w:rPr>
                <w:rFonts w:ascii="Arial" w:eastAsia="Times New Roman" w:hAnsi="Arial" w:cs="Arial"/>
                <w:b/>
                <w:bCs/>
                <w:sz w:val="18"/>
                <w:szCs w:val="18"/>
                <w:lang w:eastAsia="zh-TW"/>
              </w:rPr>
              <w:t>2.4</w:t>
            </w:r>
          </w:p>
        </w:tc>
        <w:tc>
          <w:tcPr>
            <w:tcW w:w="822"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1D1C8893"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F49C2">
              <w:rPr>
                <w:rFonts w:ascii="Arial" w:eastAsia="Times New Roman" w:hAnsi="Arial" w:cs="Arial"/>
                <w:b/>
                <w:bCs/>
                <w:color w:val="000000"/>
                <w:sz w:val="18"/>
                <w:szCs w:val="18"/>
                <w:lang w:eastAsia="zh-TW"/>
              </w:rPr>
              <w:t>-0.14%</w:t>
            </w:r>
          </w:p>
        </w:tc>
        <w:tc>
          <w:tcPr>
            <w:tcW w:w="789" w:type="dxa"/>
            <w:tcBorders>
              <w:top w:val="single" w:sz="8" w:space="0" w:color="auto"/>
              <w:left w:val="nil"/>
              <w:bottom w:val="single" w:sz="8" w:space="0" w:color="auto"/>
              <w:right w:val="single" w:sz="4" w:space="0" w:color="auto"/>
            </w:tcBorders>
            <w:shd w:val="clear" w:color="auto" w:fill="FFFFFF" w:themeFill="background1"/>
            <w:noWrap/>
            <w:vAlign w:val="bottom"/>
            <w:hideMark/>
          </w:tcPr>
          <w:p w14:paraId="6AB03C80"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F49C2">
              <w:rPr>
                <w:rFonts w:ascii="Arial" w:eastAsia="Times New Roman" w:hAnsi="Arial" w:cs="Arial"/>
                <w:b/>
                <w:bCs/>
                <w:sz w:val="18"/>
                <w:szCs w:val="18"/>
                <w:lang w:eastAsia="zh-TW"/>
              </w:rPr>
              <w:t>2.7</w:t>
            </w:r>
          </w:p>
        </w:tc>
        <w:tc>
          <w:tcPr>
            <w:tcW w:w="789" w:type="dxa"/>
            <w:tcBorders>
              <w:top w:val="single" w:sz="8" w:space="0" w:color="auto"/>
              <w:left w:val="single" w:sz="4" w:space="0" w:color="auto"/>
              <w:bottom w:val="single" w:sz="8" w:space="0" w:color="auto"/>
              <w:right w:val="single" w:sz="4" w:space="0" w:color="auto"/>
            </w:tcBorders>
            <w:shd w:val="clear" w:color="auto" w:fill="FFFFFF" w:themeFill="background1"/>
            <w:noWrap/>
            <w:vAlign w:val="bottom"/>
            <w:hideMark/>
          </w:tcPr>
          <w:p w14:paraId="060DF72F"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0F49C2">
              <w:rPr>
                <w:rFonts w:ascii="Arial" w:eastAsia="Times New Roman" w:hAnsi="Arial" w:cs="Arial"/>
                <w:b/>
                <w:bCs/>
                <w:sz w:val="18"/>
                <w:szCs w:val="18"/>
                <w:lang w:eastAsia="zh-TW"/>
              </w:rPr>
              <w:t>2.7</w:t>
            </w:r>
          </w:p>
        </w:tc>
        <w:tc>
          <w:tcPr>
            <w:tcW w:w="822"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0D08324"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0F49C2">
              <w:rPr>
                <w:rFonts w:ascii="Arial" w:eastAsia="Times New Roman" w:hAnsi="Arial" w:cs="Arial"/>
                <w:b/>
                <w:bCs/>
                <w:color w:val="000000"/>
                <w:sz w:val="18"/>
                <w:szCs w:val="18"/>
                <w:lang w:eastAsia="zh-TW"/>
              </w:rPr>
              <w:t>-0.13%</w:t>
            </w:r>
          </w:p>
        </w:tc>
      </w:tr>
      <w:tr w:rsidR="000F49C2" w:rsidRPr="000F49C2" w14:paraId="0F928ACA" w14:textId="77777777" w:rsidTr="000F49C2">
        <w:trPr>
          <w:trHeight w:val="290"/>
          <w:jc w:val="center"/>
        </w:trPr>
        <w:tc>
          <w:tcPr>
            <w:tcW w:w="1360" w:type="dxa"/>
            <w:tcBorders>
              <w:top w:val="nil"/>
              <w:left w:val="single" w:sz="8" w:space="0" w:color="auto"/>
              <w:bottom w:val="single" w:sz="4" w:space="0" w:color="auto"/>
              <w:right w:val="single" w:sz="8" w:space="0" w:color="auto"/>
            </w:tcBorders>
            <w:shd w:val="clear" w:color="auto" w:fill="FFFFFF" w:themeFill="background1"/>
            <w:noWrap/>
            <w:vAlign w:val="bottom"/>
            <w:hideMark/>
          </w:tcPr>
          <w:p w14:paraId="57A90796"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 xml:space="preserve">Enc </w:t>
            </w:r>
            <w:proofErr w:type="gramStart"/>
            <w:r w:rsidRPr="000F49C2">
              <w:rPr>
                <w:rFonts w:ascii="Arial" w:eastAsia="Times New Roman" w:hAnsi="Arial" w:cs="Arial"/>
                <w:color w:val="000000"/>
                <w:sz w:val="18"/>
                <w:szCs w:val="18"/>
                <w:lang w:eastAsia="zh-TW"/>
              </w:rPr>
              <w:t>Time[</w:t>
            </w:r>
            <w:proofErr w:type="gramEnd"/>
            <w:r w:rsidRPr="000F49C2">
              <w:rPr>
                <w:rFonts w:ascii="Arial" w:eastAsia="Times New Roman" w:hAnsi="Arial" w:cs="Arial"/>
                <w:color w:val="000000"/>
                <w:sz w:val="18"/>
                <w:szCs w:val="18"/>
                <w:lang w:eastAsia="zh-TW"/>
              </w:rPr>
              <w:t>%]</w:t>
            </w:r>
          </w:p>
        </w:tc>
        <w:tc>
          <w:tcPr>
            <w:tcW w:w="2400" w:type="dxa"/>
            <w:gridSpan w:val="3"/>
            <w:tcBorders>
              <w:top w:val="nil"/>
              <w:left w:val="nil"/>
              <w:bottom w:val="single" w:sz="4" w:space="0" w:color="auto"/>
              <w:right w:val="single" w:sz="8" w:space="0" w:color="000000"/>
            </w:tcBorders>
            <w:shd w:val="clear" w:color="auto" w:fill="FFFFFF" w:themeFill="background1"/>
            <w:noWrap/>
            <w:vAlign w:val="bottom"/>
            <w:hideMark/>
          </w:tcPr>
          <w:p w14:paraId="0A94DD50"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105%</w:t>
            </w:r>
          </w:p>
        </w:tc>
        <w:tc>
          <w:tcPr>
            <w:tcW w:w="2400" w:type="dxa"/>
            <w:gridSpan w:val="3"/>
            <w:tcBorders>
              <w:top w:val="nil"/>
              <w:left w:val="nil"/>
              <w:bottom w:val="single" w:sz="4" w:space="0" w:color="auto"/>
              <w:right w:val="single" w:sz="8" w:space="0" w:color="000000"/>
            </w:tcBorders>
            <w:shd w:val="clear" w:color="auto" w:fill="FFFFFF" w:themeFill="background1"/>
            <w:noWrap/>
            <w:vAlign w:val="bottom"/>
            <w:hideMark/>
          </w:tcPr>
          <w:p w14:paraId="0BFAF50C"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100%</w:t>
            </w:r>
          </w:p>
        </w:tc>
        <w:tc>
          <w:tcPr>
            <w:tcW w:w="2400" w:type="dxa"/>
            <w:gridSpan w:val="3"/>
            <w:tcBorders>
              <w:top w:val="nil"/>
              <w:left w:val="nil"/>
              <w:bottom w:val="single" w:sz="4" w:space="0" w:color="auto"/>
              <w:right w:val="single" w:sz="8" w:space="0" w:color="000000"/>
            </w:tcBorders>
            <w:shd w:val="clear" w:color="auto" w:fill="FFFFFF" w:themeFill="background1"/>
            <w:noWrap/>
            <w:vAlign w:val="bottom"/>
            <w:hideMark/>
          </w:tcPr>
          <w:p w14:paraId="35977C91"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103%</w:t>
            </w:r>
          </w:p>
        </w:tc>
      </w:tr>
      <w:tr w:rsidR="000F49C2" w:rsidRPr="000F49C2" w14:paraId="0FDBB46B" w14:textId="77777777" w:rsidTr="000F49C2">
        <w:trPr>
          <w:trHeight w:val="290"/>
          <w:jc w:val="center"/>
        </w:trPr>
        <w:tc>
          <w:tcPr>
            <w:tcW w:w="1360"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03E31F22"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lastRenderedPageBreak/>
              <w:t xml:space="preserve">Dec </w:t>
            </w:r>
            <w:proofErr w:type="gramStart"/>
            <w:r w:rsidRPr="000F49C2">
              <w:rPr>
                <w:rFonts w:ascii="Arial" w:eastAsia="Times New Roman" w:hAnsi="Arial" w:cs="Arial"/>
                <w:color w:val="000000"/>
                <w:sz w:val="18"/>
                <w:szCs w:val="18"/>
                <w:lang w:eastAsia="zh-TW"/>
              </w:rPr>
              <w:t>Time[</w:t>
            </w:r>
            <w:proofErr w:type="gramEnd"/>
            <w:r w:rsidRPr="000F49C2">
              <w:rPr>
                <w:rFonts w:ascii="Arial" w:eastAsia="Times New Roman" w:hAnsi="Arial" w:cs="Arial"/>
                <w:color w:val="000000"/>
                <w:sz w:val="18"/>
                <w:szCs w:val="18"/>
                <w:lang w:eastAsia="zh-TW"/>
              </w:rPr>
              <w:t>%]</w:t>
            </w:r>
          </w:p>
        </w:tc>
        <w:tc>
          <w:tcPr>
            <w:tcW w:w="240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3B2E1439"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103%</w:t>
            </w:r>
          </w:p>
        </w:tc>
        <w:tc>
          <w:tcPr>
            <w:tcW w:w="240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71CAA360"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103%</w:t>
            </w:r>
          </w:p>
        </w:tc>
        <w:tc>
          <w:tcPr>
            <w:tcW w:w="2400" w:type="dxa"/>
            <w:gridSpan w:val="3"/>
            <w:tcBorders>
              <w:top w:val="single" w:sz="4" w:space="0" w:color="auto"/>
              <w:left w:val="nil"/>
              <w:bottom w:val="single" w:sz="8" w:space="0" w:color="auto"/>
              <w:right w:val="single" w:sz="8" w:space="0" w:color="000000"/>
            </w:tcBorders>
            <w:shd w:val="clear" w:color="auto" w:fill="FFFFFF" w:themeFill="background1"/>
            <w:noWrap/>
            <w:vAlign w:val="bottom"/>
            <w:hideMark/>
          </w:tcPr>
          <w:p w14:paraId="05EA7D75" w14:textId="77777777" w:rsidR="000F49C2" w:rsidRPr="000F49C2" w:rsidRDefault="000F49C2" w:rsidP="000F49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0F49C2">
              <w:rPr>
                <w:rFonts w:ascii="Arial" w:eastAsia="Times New Roman" w:hAnsi="Arial" w:cs="Arial"/>
                <w:color w:val="000000"/>
                <w:sz w:val="18"/>
                <w:szCs w:val="18"/>
                <w:lang w:eastAsia="zh-TW"/>
              </w:rPr>
              <w:t>104%</w:t>
            </w:r>
          </w:p>
        </w:tc>
      </w:tr>
    </w:tbl>
    <w:p w14:paraId="1CA8B178" w14:textId="4E81C310" w:rsidR="000F49C2" w:rsidRDefault="000F49C2" w:rsidP="00C65C93">
      <w:pPr>
        <w:rPr>
          <w:szCs w:val="22"/>
          <w:lang w:val="en-CA" w:eastAsia="zh-TW"/>
        </w:rPr>
      </w:pPr>
    </w:p>
    <w:p w14:paraId="3B6D2515" w14:textId="7834A8AD" w:rsidR="00C65C93" w:rsidRPr="005B217D" w:rsidRDefault="00C65C93" w:rsidP="00C65C93">
      <w:pPr>
        <w:pStyle w:val="Heading1"/>
        <w:rPr>
          <w:lang w:val="en-CA"/>
        </w:rPr>
      </w:pPr>
      <w:r>
        <w:rPr>
          <w:lang w:val="en-CA"/>
        </w:rPr>
        <w:t>References</w:t>
      </w:r>
    </w:p>
    <w:p w14:paraId="1340B39B" w14:textId="30F8ADC9" w:rsidR="00C65C93" w:rsidRDefault="00A66EA7" w:rsidP="00FB7A48">
      <w:pPr>
        <w:pStyle w:val="ListParagraph"/>
        <w:numPr>
          <w:ilvl w:val="0"/>
          <w:numId w:val="12"/>
        </w:numPr>
        <w:spacing w:after="160" w:line="259" w:lineRule="auto"/>
        <w:jc w:val="both"/>
        <w:rPr>
          <w:rFonts w:ascii="Times New Roman" w:hAnsi="Times New Roman" w:cs="Times New Roman"/>
          <w:szCs w:val="20"/>
          <w:lang w:val="de-DE"/>
        </w:rPr>
      </w:pPr>
      <w:bookmarkStart w:id="1" w:name="_Ref19980339"/>
      <w:bookmarkStart w:id="2" w:name="_Ref19980144"/>
      <w:bookmarkStart w:id="3" w:name="_Ref518292326"/>
      <w:r w:rsidRPr="00A66EA7">
        <w:rPr>
          <w:rFonts w:ascii="Times New Roman" w:hAnsi="Times New Roman" w:cs="Times New Roman"/>
          <w:szCs w:val="20"/>
          <w:lang w:val="de-DE"/>
        </w:rPr>
        <w:t>T. Nguyen T. C. Ma A. Nalci</w:t>
      </w:r>
      <w:r w:rsidR="00A96B82" w:rsidRPr="009E5282">
        <w:rPr>
          <w:rFonts w:ascii="Times New Roman" w:hAnsi="Times New Roman" w:cs="Times New Roman"/>
          <w:szCs w:val="20"/>
          <w:lang w:val="de-DE"/>
        </w:rPr>
        <w:t>, “</w:t>
      </w:r>
      <w:r w:rsidRPr="00A66EA7">
        <w:rPr>
          <w:rFonts w:ascii="Times New Roman" w:hAnsi="Times New Roman" w:cs="Times New Roman"/>
          <w:szCs w:val="20"/>
          <w:lang w:val="de-DE"/>
        </w:rPr>
        <w:t>Description of Core Experiment 3 (CE3): Lossless Coding</w:t>
      </w:r>
      <w:r w:rsidR="00A96B82" w:rsidRPr="009E5282">
        <w:rPr>
          <w:rFonts w:ascii="Times New Roman" w:hAnsi="Times New Roman" w:cs="Times New Roman"/>
          <w:szCs w:val="20"/>
          <w:lang w:val="de-DE"/>
        </w:rPr>
        <w:t>”, JVET-</w:t>
      </w:r>
      <w:r w:rsidR="00FB7A48">
        <w:rPr>
          <w:rFonts w:ascii="Times New Roman" w:hAnsi="Times New Roman" w:cs="Times New Roman"/>
          <w:szCs w:val="20"/>
          <w:lang w:val="de-DE"/>
        </w:rPr>
        <w:t>P</w:t>
      </w:r>
      <w:r>
        <w:rPr>
          <w:rFonts w:ascii="Times New Roman" w:hAnsi="Times New Roman" w:cs="Times New Roman"/>
          <w:szCs w:val="20"/>
          <w:lang w:val="de-DE"/>
        </w:rPr>
        <w:t>2023</w:t>
      </w:r>
      <w:r w:rsidR="00A96B82" w:rsidRPr="009E5282">
        <w:rPr>
          <w:rFonts w:ascii="Times New Roman" w:hAnsi="Times New Roman" w:cs="Times New Roman"/>
          <w:szCs w:val="20"/>
          <w:lang w:val="de-DE"/>
        </w:rPr>
        <w:t>, 1</w:t>
      </w:r>
      <w:r w:rsidR="00A96B82">
        <w:rPr>
          <w:rFonts w:ascii="Times New Roman" w:hAnsi="Times New Roman" w:cs="Times New Roman"/>
          <w:szCs w:val="20"/>
          <w:lang w:val="de-DE"/>
        </w:rPr>
        <w:t>6</w:t>
      </w:r>
      <w:r w:rsidR="00A96B82" w:rsidRPr="009E5282">
        <w:rPr>
          <w:rFonts w:ascii="Times New Roman" w:hAnsi="Times New Roman" w:cs="Times New Roman"/>
          <w:szCs w:val="20"/>
          <w:lang w:val="de-DE"/>
        </w:rPr>
        <w:t xml:space="preserve">th meeting, </w:t>
      </w:r>
      <w:bookmarkEnd w:id="1"/>
      <w:r w:rsidR="00A96B82" w:rsidRPr="00F700D1">
        <w:rPr>
          <w:rFonts w:ascii="Times New Roman" w:hAnsi="Times New Roman" w:cs="Times New Roman"/>
          <w:szCs w:val="20"/>
          <w:lang w:val="de-DE"/>
        </w:rPr>
        <w:t>Geneva, CH</w:t>
      </w:r>
      <w:r w:rsidR="00A96B82" w:rsidRPr="00CF44F6">
        <w:rPr>
          <w:rFonts w:ascii="Times New Roman" w:hAnsi="Times New Roman" w:cs="Times New Roman"/>
          <w:szCs w:val="20"/>
          <w:lang w:val="de-DE"/>
        </w:rPr>
        <w:t xml:space="preserve">, </w:t>
      </w:r>
      <w:r w:rsidR="00A96B82">
        <w:rPr>
          <w:rFonts w:ascii="Times New Roman" w:hAnsi="Times New Roman" w:cs="Times New Roman"/>
          <w:szCs w:val="20"/>
          <w:lang w:val="de-DE"/>
        </w:rPr>
        <w:t>1</w:t>
      </w:r>
      <w:r w:rsidR="00A96B82" w:rsidRPr="00CF44F6">
        <w:rPr>
          <w:rFonts w:ascii="Times New Roman" w:hAnsi="Times New Roman" w:cs="Times New Roman"/>
          <w:szCs w:val="20"/>
          <w:lang w:val="de-DE"/>
        </w:rPr>
        <w:t>–1</w:t>
      </w:r>
      <w:r w:rsidR="00A96B82">
        <w:rPr>
          <w:rFonts w:ascii="Times New Roman" w:hAnsi="Times New Roman" w:cs="Times New Roman"/>
          <w:szCs w:val="20"/>
          <w:lang w:val="de-DE"/>
        </w:rPr>
        <w:t>1</w:t>
      </w:r>
      <w:r w:rsidR="00A96B82" w:rsidRPr="00CF44F6">
        <w:rPr>
          <w:rFonts w:ascii="Times New Roman" w:hAnsi="Times New Roman" w:cs="Times New Roman"/>
          <w:szCs w:val="20"/>
          <w:lang w:val="de-DE"/>
        </w:rPr>
        <w:t xml:space="preserve"> </w:t>
      </w:r>
      <w:r w:rsidR="00A96B82">
        <w:rPr>
          <w:rFonts w:ascii="Times New Roman" w:hAnsi="Times New Roman" w:cs="Times New Roman"/>
          <w:szCs w:val="20"/>
          <w:lang w:val="de-DE"/>
        </w:rPr>
        <w:t>October</w:t>
      </w:r>
      <w:r w:rsidR="00A96B82" w:rsidRPr="00CF44F6">
        <w:rPr>
          <w:rFonts w:ascii="Times New Roman" w:hAnsi="Times New Roman" w:cs="Times New Roman"/>
          <w:szCs w:val="20"/>
          <w:lang w:val="de-DE"/>
        </w:rPr>
        <w:t xml:space="preserve"> 2019</w:t>
      </w:r>
      <w:bookmarkEnd w:id="2"/>
    </w:p>
    <w:p w14:paraId="2D1FE3A6" w14:textId="38B5B6AA" w:rsidR="00C65C93" w:rsidRDefault="00A96B82" w:rsidP="009234A5">
      <w:pPr>
        <w:pStyle w:val="ListParagraph"/>
        <w:numPr>
          <w:ilvl w:val="0"/>
          <w:numId w:val="12"/>
        </w:numPr>
        <w:spacing w:after="160" w:line="259" w:lineRule="auto"/>
        <w:rPr>
          <w:rFonts w:ascii="Times New Roman" w:hAnsi="Times New Roman" w:cs="Times New Roman"/>
          <w:szCs w:val="20"/>
          <w:lang w:val="de-DE"/>
        </w:rPr>
      </w:pPr>
      <w:bookmarkStart w:id="4" w:name="_Ref27585160"/>
      <w:bookmarkEnd w:id="3"/>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 xml:space="preserve">.0, </w:t>
      </w:r>
      <w:hyperlink r:id="rId10" w:history="1">
        <w:r w:rsidR="00815313" w:rsidRPr="0027444B">
          <w:rPr>
            <w:rStyle w:val="Hyperlink"/>
            <w:rFonts w:ascii="Times New Roman" w:hAnsi="Times New Roman" w:cs="Times New Roman"/>
            <w:szCs w:val="20"/>
            <w:lang w:val="de-DE"/>
          </w:rPr>
          <w:t>https://vcgit.hhi.fraunhofer.de/jvet/VVCSoftware_VTM/tags/VTM-7.0</w:t>
        </w:r>
      </w:hyperlink>
      <w:r w:rsidRPr="00BE4055">
        <w:rPr>
          <w:rFonts w:ascii="Times New Roman" w:hAnsi="Times New Roman" w:cs="Times New Roman"/>
          <w:szCs w:val="20"/>
          <w:lang w:val="de-DE"/>
        </w:rPr>
        <w:t>.</w:t>
      </w:r>
      <w:bookmarkEnd w:id="4"/>
    </w:p>
    <w:p w14:paraId="41863E7F" w14:textId="3C84C386" w:rsidR="000272BB" w:rsidRPr="00C65C93" w:rsidRDefault="00A96B82" w:rsidP="009234A5">
      <w:pPr>
        <w:pStyle w:val="ListParagraph"/>
        <w:numPr>
          <w:ilvl w:val="0"/>
          <w:numId w:val="12"/>
        </w:numPr>
        <w:spacing w:after="160" w:line="259" w:lineRule="auto"/>
        <w:rPr>
          <w:rFonts w:ascii="Times New Roman" w:hAnsi="Times New Roman" w:cs="Times New Roman"/>
          <w:szCs w:val="20"/>
          <w:lang w:val="de-DE"/>
        </w:rPr>
      </w:pPr>
      <w:bookmarkStart w:id="5" w:name="_Ref27585174"/>
      <w:r w:rsidRPr="00CF44F6">
        <w:rPr>
          <w:rFonts w:ascii="Times New Roman" w:hAnsi="Times New Roman" w:cs="Times New Roman"/>
          <w:szCs w:val="20"/>
          <w:lang w:val="de-DE"/>
        </w:rPr>
        <w:t>B. Bross, J. Chen</w:t>
      </w:r>
      <w:r>
        <w:rPr>
          <w:rFonts w:ascii="Times New Roman" w:hAnsi="Times New Roman" w:cs="Times New Roman"/>
          <w:szCs w:val="20"/>
          <w:lang w:val="de-DE"/>
        </w:rPr>
        <w:t>,</w:t>
      </w:r>
      <w:r w:rsidRPr="00CF44F6">
        <w:rPr>
          <w:rFonts w:ascii="Times New Roman" w:hAnsi="Times New Roman" w:cs="Times New Roman"/>
          <w:szCs w:val="20"/>
          <w:lang w:val="de-DE"/>
        </w:rPr>
        <w:t xml:space="preserve"> S. Liu</w:t>
      </w:r>
      <w:r>
        <w:rPr>
          <w:rFonts w:ascii="Times New Roman" w:hAnsi="Times New Roman" w:cs="Times New Roman"/>
          <w:szCs w:val="20"/>
          <w:lang w:val="de-DE"/>
        </w:rPr>
        <w:t xml:space="preserve"> </w:t>
      </w:r>
      <w:r w:rsidRPr="00CF44F6">
        <w:rPr>
          <w:rFonts w:ascii="Times New Roman" w:hAnsi="Times New Roman" w:cs="Times New Roman"/>
          <w:szCs w:val="20"/>
          <w:lang w:val="de-DE"/>
        </w:rPr>
        <w:t>and</w:t>
      </w:r>
      <w:r>
        <w:rPr>
          <w:rFonts w:ascii="Times New Roman" w:hAnsi="Times New Roman" w:cs="Times New Roman"/>
          <w:szCs w:val="20"/>
          <w:lang w:val="de-DE"/>
        </w:rPr>
        <w:t xml:space="preserve"> </w:t>
      </w:r>
      <w:r w:rsidRPr="00F700D1">
        <w:rPr>
          <w:rFonts w:ascii="Times New Roman" w:hAnsi="Times New Roman" w:cs="Times New Roman"/>
          <w:szCs w:val="20"/>
          <w:lang w:val="de-DE"/>
        </w:rPr>
        <w:t>Y</w:t>
      </w:r>
      <w:r>
        <w:rPr>
          <w:rFonts w:ascii="Times New Roman" w:hAnsi="Times New Roman" w:cs="Times New Roman"/>
          <w:szCs w:val="20"/>
          <w:lang w:val="de-DE"/>
        </w:rPr>
        <w:t>.</w:t>
      </w:r>
      <w:r w:rsidRPr="00F700D1">
        <w:rPr>
          <w:rFonts w:ascii="Times New Roman" w:hAnsi="Times New Roman" w:cs="Times New Roman"/>
          <w:szCs w:val="20"/>
          <w:lang w:val="de-DE"/>
        </w:rPr>
        <w:t>-K</w:t>
      </w:r>
      <w:r>
        <w:rPr>
          <w:rFonts w:ascii="Times New Roman" w:hAnsi="Times New Roman" w:cs="Times New Roman"/>
          <w:szCs w:val="20"/>
          <w:lang w:val="de-DE"/>
        </w:rPr>
        <w:t>.</w:t>
      </w:r>
      <w:r w:rsidRPr="00F700D1">
        <w:rPr>
          <w:rFonts w:ascii="Times New Roman" w:hAnsi="Times New Roman" w:cs="Times New Roman"/>
          <w:szCs w:val="20"/>
          <w:lang w:val="de-DE"/>
        </w:rPr>
        <w:t xml:space="preserve"> Wang</w:t>
      </w:r>
      <w:r w:rsidRPr="00CF44F6">
        <w:rPr>
          <w:rFonts w:ascii="Times New Roman" w:hAnsi="Times New Roman" w:cs="Times New Roman"/>
          <w:szCs w:val="20"/>
          <w:lang w:val="de-DE"/>
        </w:rPr>
        <w:t xml:space="preserve">, “Versatile Video Coding (Draft </w:t>
      </w:r>
      <w:r>
        <w:rPr>
          <w:rFonts w:ascii="Times New Roman" w:hAnsi="Times New Roman" w:cs="Times New Roman"/>
          <w:szCs w:val="20"/>
          <w:lang w:val="de-DE"/>
        </w:rPr>
        <w:t>7</w:t>
      </w:r>
      <w:r w:rsidRPr="00CF44F6">
        <w:rPr>
          <w:rFonts w:ascii="Times New Roman" w:hAnsi="Times New Roman" w:cs="Times New Roman"/>
          <w:szCs w:val="20"/>
          <w:lang w:val="de-DE"/>
        </w:rPr>
        <w:t>)”, JVET-</w:t>
      </w:r>
      <w:r>
        <w:rPr>
          <w:rFonts w:ascii="Times New Roman" w:hAnsi="Times New Roman" w:cs="Times New Roman"/>
          <w:szCs w:val="20"/>
          <w:lang w:val="de-DE"/>
        </w:rPr>
        <w:t>P</w:t>
      </w:r>
      <w:r w:rsidRPr="00CF44F6">
        <w:rPr>
          <w:rFonts w:ascii="Times New Roman" w:hAnsi="Times New Roman" w:cs="Times New Roman"/>
          <w:szCs w:val="20"/>
          <w:lang w:val="de-DE"/>
        </w:rPr>
        <w:t>2001-vE, the 1</w:t>
      </w:r>
      <w:r>
        <w:rPr>
          <w:rFonts w:ascii="Times New Roman" w:hAnsi="Times New Roman" w:cs="Times New Roman"/>
          <w:szCs w:val="20"/>
          <w:lang w:val="de-DE"/>
        </w:rPr>
        <w:t>6</w:t>
      </w:r>
      <w:r w:rsidRPr="00CF44F6">
        <w:rPr>
          <w:rFonts w:ascii="Times New Roman" w:hAnsi="Times New Roman" w:cs="Times New Roman"/>
          <w:szCs w:val="20"/>
          <w:lang w:val="de-DE"/>
        </w:rPr>
        <w:t xml:space="preserve">th JVET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5"/>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6BAA402" w:rsidR="00342FF4" w:rsidRPr="005B217D" w:rsidRDefault="00C65C93" w:rsidP="009234A5">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E9D30C4" w14:textId="77777777" w:rsidR="00FB7A48" w:rsidRPr="005B217D" w:rsidRDefault="00FB7A48" w:rsidP="00FB7A48">
      <w:pPr>
        <w:rPr>
          <w:szCs w:val="22"/>
          <w:lang w:val="en-CA"/>
        </w:rPr>
      </w:pPr>
    </w:p>
    <w:sectPr w:rsidR="00FB7A48"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1B157" w14:textId="77777777" w:rsidR="00AE6B54" w:rsidRDefault="00AE6B54">
      <w:r>
        <w:separator/>
      </w:r>
    </w:p>
  </w:endnote>
  <w:endnote w:type="continuationSeparator" w:id="0">
    <w:p w14:paraId="2CEF87B7" w14:textId="77777777" w:rsidR="00AE6B54" w:rsidRDefault="00AE6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B8746AD" w:rsidR="00815313" w:rsidRPr="00C00DDE" w:rsidRDefault="0081531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7261">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1089A" w14:textId="77777777" w:rsidR="00AE6B54" w:rsidRDefault="00AE6B54">
      <w:r>
        <w:separator/>
      </w:r>
    </w:p>
  </w:footnote>
  <w:footnote w:type="continuationSeparator" w:id="0">
    <w:p w14:paraId="5708D12C" w14:textId="77777777" w:rsidR="00AE6B54" w:rsidRDefault="00AE6B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2"/>
  </w:num>
  <w:num w:numId="13">
    <w:abstractNumId w:val="9"/>
  </w:num>
  <w:num w:numId="14">
    <w:abstractNumId w:val="11"/>
  </w:num>
  <w:num w:numId="15">
    <w:abstractNumId w:val="4"/>
    <w:lvlOverride w:ilvl="0">
      <w:startOverride w:val="8"/>
    </w:lvlOverride>
    <w:lvlOverride w:ilvl="1">
      <w:startOverride w:val="7"/>
    </w:lvlOverride>
    <w:lvlOverride w:ilvl="2">
      <w:startOverride w:val="2"/>
    </w:lvlOverride>
  </w:num>
  <w:num w:numId="16">
    <w:abstractNumId w:val="4"/>
    <w:lvlOverride w:ilvl="0">
      <w:startOverride w:val="8"/>
    </w:lvlOverride>
    <w:lvlOverride w:ilvl="1">
      <w:startOverride w:val="7"/>
    </w:lvlOverride>
    <w:lvlOverride w:ilvl="2">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BB"/>
    <w:rsid w:val="000308A3"/>
    <w:rsid w:val="000458BC"/>
    <w:rsid w:val="00045C41"/>
    <w:rsid w:val="00046C03"/>
    <w:rsid w:val="00065039"/>
    <w:rsid w:val="0007614F"/>
    <w:rsid w:val="0007656B"/>
    <w:rsid w:val="00081398"/>
    <w:rsid w:val="00094479"/>
    <w:rsid w:val="000962AC"/>
    <w:rsid w:val="000B0C0F"/>
    <w:rsid w:val="000B1C6B"/>
    <w:rsid w:val="000B4FF9"/>
    <w:rsid w:val="000C09AC"/>
    <w:rsid w:val="000C2BAA"/>
    <w:rsid w:val="000E00F3"/>
    <w:rsid w:val="000E3D22"/>
    <w:rsid w:val="000F158C"/>
    <w:rsid w:val="000F49C2"/>
    <w:rsid w:val="000F4A5C"/>
    <w:rsid w:val="00102F3D"/>
    <w:rsid w:val="00124E38"/>
    <w:rsid w:val="0012580B"/>
    <w:rsid w:val="00125BB8"/>
    <w:rsid w:val="00131F90"/>
    <w:rsid w:val="001323CD"/>
    <w:rsid w:val="0013458C"/>
    <w:rsid w:val="0013526E"/>
    <w:rsid w:val="00146152"/>
    <w:rsid w:val="00155526"/>
    <w:rsid w:val="001638EE"/>
    <w:rsid w:val="001670BB"/>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24AF"/>
    <w:rsid w:val="002055A6"/>
    <w:rsid w:val="00206460"/>
    <w:rsid w:val="002069B4"/>
    <w:rsid w:val="00215DFC"/>
    <w:rsid w:val="002212DF"/>
    <w:rsid w:val="00222CD4"/>
    <w:rsid w:val="00225016"/>
    <w:rsid w:val="002253CA"/>
    <w:rsid w:val="002264A6"/>
    <w:rsid w:val="00227BA7"/>
    <w:rsid w:val="0023011C"/>
    <w:rsid w:val="002375C1"/>
    <w:rsid w:val="00247E1E"/>
    <w:rsid w:val="0025048A"/>
    <w:rsid w:val="00263398"/>
    <w:rsid w:val="00263B99"/>
    <w:rsid w:val="002647D8"/>
    <w:rsid w:val="00266F06"/>
    <w:rsid w:val="00275BCF"/>
    <w:rsid w:val="00275CBD"/>
    <w:rsid w:val="00280613"/>
    <w:rsid w:val="00291E36"/>
    <w:rsid w:val="00292257"/>
    <w:rsid w:val="002A54E0"/>
    <w:rsid w:val="002B1595"/>
    <w:rsid w:val="002B191D"/>
    <w:rsid w:val="002B2E83"/>
    <w:rsid w:val="002B6D2F"/>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7710"/>
    <w:rsid w:val="003A2D8E"/>
    <w:rsid w:val="003A7CE6"/>
    <w:rsid w:val="003C1715"/>
    <w:rsid w:val="003C20E4"/>
    <w:rsid w:val="003D6342"/>
    <w:rsid w:val="003E33A4"/>
    <w:rsid w:val="003E6F90"/>
    <w:rsid w:val="003E73ED"/>
    <w:rsid w:val="003F20D1"/>
    <w:rsid w:val="003F4AD8"/>
    <w:rsid w:val="003F5D0F"/>
    <w:rsid w:val="00411EBC"/>
    <w:rsid w:val="00414101"/>
    <w:rsid w:val="004219CF"/>
    <w:rsid w:val="004234F0"/>
    <w:rsid w:val="00430421"/>
    <w:rsid w:val="00433DDB"/>
    <w:rsid w:val="00435A29"/>
    <w:rsid w:val="00437619"/>
    <w:rsid w:val="00440BFB"/>
    <w:rsid w:val="00465A1E"/>
    <w:rsid w:val="0049445A"/>
    <w:rsid w:val="004A2A63"/>
    <w:rsid w:val="004B210C"/>
    <w:rsid w:val="004B6170"/>
    <w:rsid w:val="004D405F"/>
    <w:rsid w:val="004D7261"/>
    <w:rsid w:val="004E4F4F"/>
    <w:rsid w:val="004E6789"/>
    <w:rsid w:val="004F61E3"/>
    <w:rsid w:val="00502E10"/>
    <w:rsid w:val="00503C56"/>
    <w:rsid w:val="0051015C"/>
    <w:rsid w:val="00516CF1"/>
    <w:rsid w:val="00531AE9"/>
    <w:rsid w:val="00536188"/>
    <w:rsid w:val="005405CA"/>
    <w:rsid w:val="00550A66"/>
    <w:rsid w:val="00567EC7"/>
    <w:rsid w:val="00570013"/>
    <w:rsid w:val="005753EC"/>
    <w:rsid w:val="005801A2"/>
    <w:rsid w:val="005952A5"/>
    <w:rsid w:val="005A33A1"/>
    <w:rsid w:val="005B217D"/>
    <w:rsid w:val="005B23B0"/>
    <w:rsid w:val="005C12B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BD"/>
    <w:rsid w:val="00664DCF"/>
    <w:rsid w:val="0069120A"/>
    <w:rsid w:val="006C5D39"/>
    <w:rsid w:val="006D1A05"/>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1A57"/>
    <w:rsid w:val="00796EE3"/>
    <w:rsid w:val="007A7D29"/>
    <w:rsid w:val="007B4AB8"/>
    <w:rsid w:val="007C3233"/>
    <w:rsid w:val="007D1181"/>
    <w:rsid w:val="007E01A3"/>
    <w:rsid w:val="007F1F8B"/>
    <w:rsid w:val="007F2C0D"/>
    <w:rsid w:val="007F5512"/>
    <w:rsid w:val="007F6205"/>
    <w:rsid w:val="007F67A1"/>
    <w:rsid w:val="0080536C"/>
    <w:rsid w:val="00811C05"/>
    <w:rsid w:val="00815313"/>
    <w:rsid w:val="008206C8"/>
    <w:rsid w:val="0086387C"/>
    <w:rsid w:val="00874A6C"/>
    <w:rsid w:val="00876C65"/>
    <w:rsid w:val="00882F72"/>
    <w:rsid w:val="00884405"/>
    <w:rsid w:val="008A4B4C"/>
    <w:rsid w:val="008C239F"/>
    <w:rsid w:val="008E480C"/>
    <w:rsid w:val="00907757"/>
    <w:rsid w:val="009212B0"/>
    <w:rsid w:val="00921FA1"/>
    <w:rsid w:val="009234A5"/>
    <w:rsid w:val="00933453"/>
    <w:rsid w:val="009336F7"/>
    <w:rsid w:val="0093636C"/>
    <w:rsid w:val="009374A7"/>
    <w:rsid w:val="00955F6D"/>
    <w:rsid w:val="0097091E"/>
    <w:rsid w:val="00977C16"/>
    <w:rsid w:val="0098551D"/>
    <w:rsid w:val="00985DCB"/>
    <w:rsid w:val="00986A62"/>
    <w:rsid w:val="0099518F"/>
    <w:rsid w:val="009A3D20"/>
    <w:rsid w:val="009A523D"/>
    <w:rsid w:val="009A7CDA"/>
    <w:rsid w:val="009B02A1"/>
    <w:rsid w:val="009B3361"/>
    <w:rsid w:val="009B7F3F"/>
    <w:rsid w:val="009D7CE6"/>
    <w:rsid w:val="009E448E"/>
    <w:rsid w:val="009F496B"/>
    <w:rsid w:val="00A01439"/>
    <w:rsid w:val="00A02E61"/>
    <w:rsid w:val="00A05CFF"/>
    <w:rsid w:val="00A13048"/>
    <w:rsid w:val="00A21481"/>
    <w:rsid w:val="00A46843"/>
    <w:rsid w:val="00A5370B"/>
    <w:rsid w:val="00A56B97"/>
    <w:rsid w:val="00A6093D"/>
    <w:rsid w:val="00A66EA7"/>
    <w:rsid w:val="00A7191C"/>
    <w:rsid w:val="00A767DC"/>
    <w:rsid w:val="00A76A6D"/>
    <w:rsid w:val="00A83253"/>
    <w:rsid w:val="00A96B82"/>
    <w:rsid w:val="00AA6E84"/>
    <w:rsid w:val="00AB1A1C"/>
    <w:rsid w:val="00AD05A8"/>
    <w:rsid w:val="00AE341B"/>
    <w:rsid w:val="00AE6B54"/>
    <w:rsid w:val="00B01905"/>
    <w:rsid w:val="00B07CA7"/>
    <w:rsid w:val="00B1279A"/>
    <w:rsid w:val="00B3640F"/>
    <w:rsid w:val="00B40DDB"/>
    <w:rsid w:val="00B4194A"/>
    <w:rsid w:val="00B429A8"/>
    <w:rsid w:val="00B437E8"/>
    <w:rsid w:val="00B504E2"/>
    <w:rsid w:val="00B5222E"/>
    <w:rsid w:val="00B53179"/>
    <w:rsid w:val="00B57A23"/>
    <w:rsid w:val="00B600CD"/>
    <w:rsid w:val="00B61C96"/>
    <w:rsid w:val="00B73A2A"/>
    <w:rsid w:val="00B75A51"/>
    <w:rsid w:val="00B827C6"/>
    <w:rsid w:val="00B8610A"/>
    <w:rsid w:val="00B94B06"/>
    <w:rsid w:val="00B94C28"/>
    <w:rsid w:val="00BC10BA"/>
    <w:rsid w:val="00BC5AFD"/>
    <w:rsid w:val="00BE4055"/>
    <w:rsid w:val="00C00DDE"/>
    <w:rsid w:val="00C020B1"/>
    <w:rsid w:val="00C04F43"/>
    <w:rsid w:val="00C0609D"/>
    <w:rsid w:val="00C115AB"/>
    <w:rsid w:val="00C21947"/>
    <w:rsid w:val="00C26CCB"/>
    <w:rsid w:val="00C30249"/>
    <w:rsid w:val="00C3723B"/>
    <w:rsid w:val="00C42466"/>
    <w:rsid w:val="00C509B0"/>
    <w:rsid w:val="00C606C9"/>
    <w:rsid w:val="00C65C93"/>
    <w:rsid w:val="00C80288"/>
    <w:rsid w:val="00C84003"/>
    <w:rsid w:val="00C90650"/>
    <w:rsid w:val="00C93A7B"/>
    <w:rsid w:val="00C97D78"/>
    <w:rsid w:val="00CC2AAE"/>
    <w:rsid w:val="00CC5A42"/>
    <w:rsid w:val="00CD0EAB"/>
    <w:rsid w:val="00CE5E02"/>
    <w:rsid w:val="00CF04E8"/>
    <w:rsid w:val="00CF34DB"/>
    <w:rsid w:val="00CF3917"/>
    <w:rsid w:val="00CF558F"/>
    <w:rsid w:val="00D010C0"/>
    <w:rsid w:val="00D073E2"/>
    <w:rsid w:val="00D1555A"/>
    <w:rsid w:val="00D2258E"/>
    <w:rsid w:val="00D446EC"/>
    <w:rsid w:val="00D51BF0"/>
    <w:rsid w:val="00D531DB"/>
    <w:rsid w:val="00D55942"/>
    <w:rsid w:val="00D807BF"/>
    <w:rsid w:val="00D82FCC"/>
    <w:rsid w:val="00DA17FC"/>
    <w:rsid w:val="00DA7887"/>
    <w:rsid w:val="00DB2C26"/>
    <w:rsid w:val="00DD02F4"/>
    <w:rsid w:val="00DD6622"/>
    <w:rsid w:val="00DD7180"/>
    <w:rsid w:val="00DE1C7C"/>
    <w:rsid w:val="00DE6B43"/>
    <w:rsid w:val="00E11923"/>
    <w:rsid w:val="00E262D4"/>
    <w:rsid w:val="00E36250"/>
    <w:rsid w:val="00E47F2D"/>
    <w:rsid w:val="00E54511"/>
    <w:rsid w:val="00E577F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1A2A"/>
    <w:rsid w:val="00F1726C"/>
    <w:rsid w:val="00F21AD6"/>
    <w:rsid w:val="00F2488D"/>
    <w:rsid w:val="00F601A0"/>
    <w:rsid w:val="00F700D1"/>
    <w:rsid w:val="00F712E9"/>
    <w:rsid w:val="00F73032"/>
    <w:rsid w:val="00F77048"/>
    <w:rsid w:val="00F836E0"/>
    <w:rsid w:val="00F848FC"/>
    <w:rsid w:val="00F906F6"/>
    <w:rsid w:val="00F9282A"/>
    <w:rsid w:val="00F96BAD"/>
    <w:rsid w:val="00F976AD"/>
    <w:rsid w:val="00FA139D"/>
    <w:rsid w:val="00FA60F5"/>
    <w:rsid w:val="00FB0E84"/>
    <w:rsid w:val="00FB7A48"/>
    <w:rsid w:val="00FC2405"/>
    <w:rsid w:val="00FD01C2"/>
    <w:rsid w:val="00FE595C"/>
    <w:rsid w:val="00FF0CE3"/>
    <w:rsid w:val="00FF4C9B"/>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66991"/>
    <w:rPr>
      <w:b/>
      <w:bCs/>
      <w:sz w:val="20"/>
    </w:rPr>
  </w:style>
  <w:style w:type="character" w:styleId="UnresolvedMention">
    <w:name w:val="Unresolved Mention"/>
    <w:basedOn w:val="DefaultParagraphFont"/>
    <w:uiPriority w:val="99"/>
    <w:semiHidden/>
    <w:unhideWhenUsed/>
    <w:rsid w:val="00815313"/>
    <w:rPr>
      <w:color w:val="605E5C"/>
      <w:shd w:val="clear" w:color="auto" w:fill="E1DFDD"/>
    </w:rPr>
  </w:style>
  <w:style w:type="paragraph" w:customStyle="1" w:styleId="AppendixHeading2">
    <w:name w:val="Appendix Heading 2"/>
    <w:basedOn w:val="Heading2"/>
    <w:uiPriority w:val="99"/>
    <w:rsid w:val="003C1715"/>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3C1715"/>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3C1715"/>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3C1715"/>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031474">
      <w:bodyDiv w:val="1"/>
      <w:marLeft w:val="0"/>
      <w:marRight w:val="0"/>
      <w:marTop w:val="0"/>
      <w:marBottom w:val="0"/>
      <w:divBdr>
        <w:top w:val="none" w:sz="0" w:space="0" w:color="auto"/>
        <w:left w:val="none" w:sz="0" w:space="0" w:color="auto"/>
        <w:bottom w:val="none" w:sz="0" w:space="0" w:color="auto"/>
        <w:right w:val="none" w:sz="0" w:space="0" w:color="auto"/>
      </w:divBdr>
    </w:div>
    <w:div w:id="837231307">
      <w:bodyDiv w:val="1"/>
      <w:marLeft w:val="0"/>
      <w:marRight w:val="0"/>
      <w:marTop w:val="0"/>
      <w:marBottom w:val="0"/>
      <w:divBdr>
        <w:top w:val="none" w:sz="0" w:space="0" w:color="auto"/>
        <w:left w:val="none" w:sz="0" w:space="0" w:color="auto"/>
        <w:bottom w:val="none" w:sz="0" w:space="0" w:color="auto"/>
        <w:right w:val="none" w:sz="0" w:space="0" w:color="auto"/>
      </w:divBdr>
    </w:div>
    <w:div w:id="901597674">
      <w:bodyDiv w:val="1"/>
      <w:marLeft w:val="0"/>
      <w:marRight w:val="0"/>
      <w:marTop w:val="0"/>
      <w:marBottom w:val="0"/>
      <w:divBdr>
        <w:top w:val="none" w:sz="0" w:space="0" w:color="auto"/>
        <w:left w:val="none" w:sz="0" w:space="0" w:color="auto"/>
        <w:bottom w:val="none" w:sz="0" w:space="0" w:color="auto"/>
        <w:right w:val="none" w:sz="0" w:space="0" w:color="auto"/>
      </w:divBdr>
    </w:div>
    <w:div w:id="1196502704">
      <w:bodyDiv w:val="1"/>
      <w:marLeft w:val="0"/>
      <w:marRight w:val="0"/>
      <w:marTop w:val="0"/>
      <w:marBottom w:val="0"/>
      <w:divBdr>
        <w:top w:val="none" w:sz="0" w:space="0" w:color="auto"/>
        <w:left w:val="none" w:sz="0" w:space="0" w:color="auto"/>
        <w:bottom w:val="none" w:sz="0" w:space="0" w:color="auto"/>
        <w:right w:val="none" w:sz="0" w:space="0" w:color="auto"/>
      </w:divBdr>
    </w:div>
    <w:div w:id="1238173993">
      <w:bodyDiv w:val="1"/>
      <w:marLeft w:val="0"/>
      <w:marRight w:val="0"/>
      <w:marTop w:val="0"/>
      <w:marBottom w:val="0"/>
      <w:divBdr>
        <w:top w:val="none" w:sz="0" w:space="0" w:color="auto"/>
        <w:left w:val="none" w:sz="0" w:space="0" w:color="auto"/>
        <w:bottom w:val="none" w:sz="0" w:space="0" w:color="auto"/>
        <w:right w:val="none" w:sz="0" w:space="0" w:color="auto"/>
      </w:divBdr>
    </w:div>
    <w:div w:id="12857683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159757">
      <w:bodyDiv w:val="1"/>
      <w:marLeft w:val="0"/>
      <w:marRight w:val="0"/>
      <w:marTop w:val="0"/>
      <w:marBottom w:val="0"/>
      <w:divBdr>
        <w:top w:val="none" w:sz="0" w:space="0" w:color="auto"/>
        <w:left w:val="none" w:sz="0" w:space="0" w:color="auto"/>
        <w:bottom w:val="none" w:sz="0" w:space="0" w:color="auto"/>
        <w:right w:val="none" w:sz="0" w:space="0" w:color="auto"/>
      </w:divBdr>
    </w:div>
    <w:div w:id="203287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VTM/tags/VTM-7.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F11A063-D269-4B02-9322-4A32D5A3F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3</Pages>
  <Words>763</Words>
  <Characters>4352</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Tsung-chuan Ma</cp:lastModifiedBy>
  <cp:revision>25</cp:revision>
  <cp:lastPrinted>1900-01-01T08:00:00Z</cp:lastPrinted>
  <dcterms:created xsi:type="dcterms:W3CDTF">2019-12-23T07:40:00Z</dcterms:created>
  <dcterms:modified xsi:type="dcterms:W3CDTF">2019-12-24T19:55:00Z</dcterms:modified>
</cp:coreProperties>
</file>