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8089A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D3EF37A"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1010A">
              <w:rPr>
                <w:lang w:val="en-CA"/>
              </w:rPr>
              <w:t>O0982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E219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469254" w:rsidR="00E61DAC" w:rsidRPr="005B217D" w:rsidRDefault="00756193" w:rsidP="009D7CE6">
            <w:pPr>
              <w:spacing w:before="60" w:after="60"/>
              <w:rPr>
                <w:b/>
                <w:szCs w:val="22"/>
                <w:lang w:val="en-CA"/>
              </w:rPr>
            </w:pPr>
            <w:r>
              <w:rPr>
                <w:b/>
                <w:szCs w:val="22"/>
                <w:lang w:val="en-CA" w:eastAsia="ja-JP"/>
              </w:rPr>
              <w:t>Crosscheck of JVET-</w:t>
            </w:r>
            <w:r w:rsidR="0001010A">
              <w:rPr>
                <w:b/>
                <w:szCs w:val="22"/>
                <w:lang w:val="en-CA" w:eastAsia="ja-JP"/>
              </w:rPr>
              <w:t>O0211</w:t>
            </w:r>
            <w:r w:rsidR="00B62CA2" w:rsidRPr="00335A97">
              <w:rPr>
                <w:b/>
                <w:szCs w:val="22"/>
                <w:lang w:val="en-CA" w:eastAsia="ja-JP"/>
              </w:rPr>
              <w:t xml:space="preserve"> (</w:t>
            </w:r>
            <w:r w:rsidR="0001010A" w:rsidRPr="005670EB">
              <w:rPr>
                <w:b/>
                <w:szCs w:val="22"/>
                <w:lang w:val="en-CA"/>
              </w:rPr>
              <w:t xml:space="preserve">Non-CE9: </w:t>
            </w:r>
            <w:r w:rsidR="0001010A">
              <w:rPr>
                <w:b/>
                <w:szCs w:val="22"/>
                <w:lang w:val="en-CA"/>
              </w:rPr>
              <w:t xml:space="preserve">A speed up method of </w:t>
            </w:r>
            <w:r w:rsidR="0001010A" w:rsidRPr="005670EB">
              <w:rPr>
                <w:b/>
                <w:szCs w:val="22"/>
                <w:lang w:val="en-CA"/>
              </w:rPr>
              <w:t>BDOF</w:t>
            </w:r>
            <w:r w:rsidR="00B62CA2" w:rsidRPr="00335A97">
              <w:rPr>
                <w:b/>
                <w:szCs w:val="22"/>
                <w:lang w:val="en-CA"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0D359" w:rsidR="00E61DAC" w:rsidRPr="005B217D" w:rsidRDefault="0013458C" w:rsidP="004656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B2FF21" w:rsidR="00E61DAC" w:rsidRPr="005B217D" w:rsidRDefault="00465659" w:rsidP="005E1AC6">
            <w:pPr>
              <w:spacing w:before="60" w:after="60"/>
              <w:rPr>
                <w:szCs w:val="22"/>
                <w:lang w:val="en-CA"/>
              </w:rPr>
            </w:pPr>
            <w:r>
              <w:rPr>
                <w:szCs w:val="22"/>
                <w:lang w:val="en-CA"/>
              </w:rPr>
              <w:t>Proposal</w:t>
            </w:r>
          </w:p>
        </w:tc>
      </w:tr>
      <w:tr w:rsidR="00465659" w:rsidRPr="005B217D" w14:paraId="714CD808" w14:textId="77777777" w:rsidTr="000962AC">
        <w:tc>
          <w:tcPr>
            <w:tcW w:w="1458" w:type="dxa"/>
          </w:tcPr>
          <w:p w14:paraId="4DB59313" w14:textId="77777777" w:rsidR="00465659" w:rsidRPr="005B217D" w:rsidRDefault="00465659" w:rsidP="004656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C7831B0" w:rsidR="00465659" w:rsidRPr="005B217D" w:rsidRDefault="00465659" w:rsidP="0001010A">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465659" w:rsidRPr="005B217D" w:rsidRDefault="00465659" w:rsidP="0046565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6196E30" w:rsidR="00465659" w:rsidRPr="0001010A" w:rsidRDefault="00465659" w:rsidP="00465659">
            <w:pPr>
              <w:spacing w:before="60" w:after="60"/>
              <w:rPr>
                <w:rFonts w:hint="eastAsia"/>
                <w:color w:val="0000FF"/>
                <w:szCs w:val="22"/>
                <w:u w:val="single"/>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tc>
      </w:tr>
      <w:tr w:rsidR="00465659" w:rsidRPr="005B217D" w14:paraId="49AFAA61" w14:textId="77777777" w:rsidTr="000962AC">
        <w:tc>
          <w:tcPr>
            <w:tcW w:w="1458" w:type="dxa"/>
          </w:tcPr>
          <w:p w14:paraId="2C08AF6B" w14:textId="77777777" w:rsidR="00465659" w:rsidRPr="005B217D" w:rsidRDefault="00465659" w:rsidP="00465659">
            <w:pPr>
              <w:spacing w:before="60" w:after="60"/>
              <w:rPr>
                <w:i/>
                <w:szCs w:val="22"/>
                <w:lang w:val="en-CA"/>
              </w:rPr>
            </w:pPr>
            <w:r w:rsidRPr="005B217D">
              <w:rPr>
                <w:i/>
                <w:szCs w:val="22"/>
                <w:lang w:val="en-CA"/>
              </w:rPr>
              <w:t>Source:</w:t>
            </w:r>
          </w:p>
        </w:tc>
        <w:tc>
          <w:tcPr>
            <w:tcW w:w="7902" w:type="dxa"/>
            <w:gridSpan w:val="3"/>
          </w:tcPr>
          <w:p w14:paraId="643E6B85" w14:textId="1EECC778" w:rsidR="00465659" w:rsidRPr="005B217D" w:rsidRDefault="00465659" w:rsidP="0046565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bookmarkStart w:id="0" w:name="_GoBack"/>
      <w:bookmarkEnd w:id="0"/>
    </w:p>
    <w:p w14:paraId="4571ACA7" w14:textId="0C821B89" w:rsidR="00B62CA2" w:rsidRPr="00335A97" w:rsidRDefault="00B62CA2" w:rsidP="00B62CA2">
      <w:pPr>
        <w:rPr>
          <w:szCs w:val="22"/>
          <w:lang w:val="en-CA"/>
        </w:rPr>
      </w:pPr>
      <w:r>
        <w:rPr>
          <w:lang w:val="en-CA"/>
        </w:rPr>
        <w:t>It is reported that cr</w:t>
      </w:r>
      <w:r w:rsidR="0061320C">
        <w:rPr>
          <w:lang w:val="en-CA"/>
        </w:rPr>
        <w:t xml:space="preserve">oss-check results </w:t>
      </w:r>
      <w:r>
        <w:rPr>
          <w:lang w:val="en-CA"/>
        </w:rPr>
        <w:t xml:space="preserve">of </w:t>
      </w:r>
      <w:r w:rsidR="0061320C">
        <w:rPr>
          <w:lang w:val="en-CA"/>
        </w:rPr>
        <w:t>JVET-</w:t>
      </w:r>
      <w:r w:rsidR="0001010A">
        <w:rPr>
          <w:lang w:val="en-CA"/>
        </w:rPr>
        <w:t>O0211</w:t>
      </w:r>
      <w:r>
        <w:rPr>
          <w:lang w:val="en-CA"/>
        </w:rPr>
        <w:t>. The cross checker reports that the</w:t>
      </w:r>
      <w:r w:rsidR="0061320C">
        <w:rPr>
          <w:lang w:val="en-CA"/>
        </w:rPr>
        <w:t xml:space="preserve"> s</w:t>
      </w:r>
      <w:r w:rsidR="0001010A">
        <w:rPr>
          <w:lang w:val="en-CA"/>
        </w:rPr>
        <w:t>ource code provided by Sharp</w:t>
      </w:r>
      <w:r w:rsidR="0061320C">
        <w:rPr>
          <w:lang w:val="en-CA"/>
        </w:rPr>
        <w:t xml:space="preserve"> </w:t>
      </w:r>
      <w:r>
        <w:rPr>
          <w:lang w:val="en-CA"/>
        </w:rPr>
        <w:t xml:space="preserve">who proposes </w:t>
      </w:r>
      <w:r w:rsidR="0061320C">
        <w:rPr>
          <w:lang w:val="en-CA"/>
        </w:rPr>
        <w:t>JVET-</w:t>
      </w:r>
      <w:r w:rsidR="0001010A">
        <w:rPr>
          <w:lang w:val="en-CA"/>
        </w:rPr>
        <w:t>O0211</w:t>
      </w:r>
      <w:r>
        <w:rPr>
          <w:lang w:val="en-CA"/>
        </w:rPr>
        <w:t xml:space="preserve"> has been analysed and has been found to be consistent</w:t>
      </w:r>
      <w:r w:rsidR="0061320C">
        <w:rPr>
          <w:lang w:val="en-CA"/>
        </w:rPr>
        <w:t xml:space="preserve"> with the description </w:t>
      </w:r>
      <w:r>
        <w:rPr>
          <w:lang w:val="en-CA"/>
        </w:rPr>
        <w:t xml:space="preserve">in </w:t>
      </w:r>
      <w:r w:rsidR="0061320C">
        <w:rPr>
          <w:lang w:val="en-CA"/>
        </w:rPr>
        <w:t>JVET-</w:t>
      </w:r>
      <w:r w:rsidR="0001010A">
        <w:rPr>
          <w:lang w:val="en-CA"/>
        </w:rPr>
        <w:t>O0211</w:t>
      </w:r>
      <w:r w:rsidR="0061320C">
        <w:rPr>
          <w:lang w:val="en-CA"/>
        </w:rPr>
        <w:t>. In</w:t>
      </w:r>
      <w:r>
        <w:rPr>
          <w:lang w:val="en-CA"/>
        </w:rPr>
        <w:t xml:space="preserve"> </w:t>
      </w:r>
      <w:r w:rsidR="0061320C">
        <w:rPr>
          <w:lang w:val="en-CA"/>
        </w:rPr>
        <w:t>JVET-</w:t>
      </w:r>
      <w:r w:rsidR="0001010A">
        <w:rPr>
          <w:lang w:val="en-CA"/>
        </w:rPr>
        <w:t>O0211</w:t>
      </w:r>
      <w:r>
        <w:rPr>
          <w:lang w:val="en-CA"/>
        </w:rPr>
        <w:t xml:space="preserve">, </w:t>
      </w:r>
      <w:r w:rsidR="0061320C">
        <w:rPr>
          <w:lang w:val="en-CA"/>
        </w:rPr>
        <w:t>it</w:t>
      </w:r>
      <w:r w:rsidR="0001010A">
        <w:rPr>
          <w:lang w:val="en-CA"/>
        </w:rPr>
        <w:t xml:space="preserve"> is tested that speed-up</w:t>
      </w:r>
      <w:r w:rsidR="0061320C">
        <w:rPr>
          <w:lang w:val="en-CA"/>
        </w:rPr>
        <w:t xml:space="preserve"> method for BDOF</w:t>
      </w:r>
      <w:r w:rsidR="0001010A">
        <w:rPr>
          <w:lang w:val="en-CA"/>
        </w:rPr>
        <w:t xml:space="preserve"> gradient calculation</w:t>
      </w:r>
      <w:r w:rsidR="0061320C">
        <w:rPr>
          <w:lang w:val="en-CA"/>
        </w:rPr>
        <w:t>.</w:t>
      </w:r>
      <w:r>
        <w:rPr>
          <w:lang w:val="en-CA"/>
        </w:rPr>
        <w:t xml:space="preserve"> The cross checker could reproduce the results reported in </w:t>
      </w:r>
      <w:r w:rsidR="0061320C">
        <w:rPr>
          <w:lang w:val="en-CA"/>
        </w:rPr>
        <w:t>JVET-</w:t>
      </w:r>
      <w:r w:rsidR="0001010A">
        <w:rPr>
          <w:lang w:val="en-CA"/>
        </w:rPr>
        <w:t>O0211</w:t>
      </w:r>
      <w:r>
        <w:rPr>
          <w:lang w:val="en-CA"/>
        </w:rPr>
        <w:t xml:space="preserve">. The difference from measured encoder and decoder run time ratios to those reported in </w:t>
      </w:r>
      <w:r w:rsidR="0061320C">
        <w:rPr>
          <w:lang w:val="en-CA"/>
        </w:rPr>
        <w:t>JVET-</w:t>
      </w:r>
      <w:r w:rsidR="0001010A">
        <w:rPr>
          <w:lang w:val="en-CA"/>
        </w:rPr>
        <w:t>O0211</w:t>
      </w:r>
      <w:r>
        <w:rPr>
          <w:lang w:val="en-CA"/>
        </w:rPr>
        <w:t xml:space="preserve"> is acceptable.</w:t>
      </w:r>
    </w:p>
    <w:p w14:paraId="34F94C8C" w14:textId="77777777" w:rsidR="00B62CA2" w:rsidRDefault="00B62CA2" w:rsidP="00B62CA2">
      <w:pPr>
        <w:pStyle w:val="1"/>
        <w:rPr>
          <w:lang w:val="en-CA"/>
        </w:rPr>
      </w:pPr>
      <w:r>
        <w:rPr>
          <w:lang w:val="en-CA"/>
        </w:rPr>
        <w:t>Simulation Results</w:t>
      </w:r>
    </w:p>
    <w:p w14:paraId="5AFA7472" w14:textId="77777777" w:rsidR="00B62CA2" w:rsidRDefault="00B62CA2" w:rsidP="00B62CA2">
      <w:pPr>
        <w:pStyle w:val="3"/>
        <w:rPr>
          <w:lang w:eastAsia="ja-JP"/>
        </w:rPr>
      </w:pPr>
      <w:r>
        <w:rPr>
          <w:rFonts w:hint="eastAsia"/>
          <w:lang w:eastAsia="ja-JP"/>
        </w:rPr>
        <w:t>C</w:t>
      </w:r>
      <w:r>
        <w:rPr>
          <w:lang w:eastAsia="ja-JP"/>
        </w:rPr>
        <w:t>omputing platforms</w:t>
      </w:r>
    </w:p>
    <w:p w14:paraId="55520E3B" w14:textId="77777777" w:rsidR="00B62CA2" w:rsidRPr="00BC1A4B" w:rsidRDefault="00B62CA2" w:rsidP="00B62CA2">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47F8DEF3" w14:textId="77777777" w:rsidR="00B62CA2" w:rsidRPr="00666E9A" w:rsidRDefault="00B62CA2" w:rsidP="00B62CA2">
      <w:pPr>
        <w:pStyle w:val="3"/>
        <w:rPr>
          <w:lang w:eastAsia="zh-CN"/>
        </w:rPr>
      </w:pPr>
      <w:r>
        <w:rPr>
          <w:lang w:eastAsia="ja-JP"/>
        </w:rPr>
        <w:t>Test results</w:t>
      </w:r>
    </w:p>
    <w:p w14:paraId="318DF13C" w14:textId="6BD8CA4B" w:rsidR="00B62CA2" w:rsidRDefault="0061320C" w:rsidP="00B62CA2">
      <w:pPr>
        <w:rPr>
          <w:lang w:val="en-GB" w:eastAsia="ja-JP"/>
        </w:rPr>
      </w:pPr>
      <w:r>
        <w:rPr>
          <w:lang w:val="en-CA"/>
        </w:rPr>
        <w:t>JVET-</w:t>
      </w:r>
      <w:r w:rsidR="0001010A">
        <w:rPr>
          <w:lang w:val="en-CA"/>
        </w:rPr>
        <w:t>O0211</w:t>
      </w:r>
      <w:r w:rsidR="00B62CA2">
        <w:rPr>
          <w:lang w:val="en-CA" w:eastAsia="ja-JP"/>
        </w:rPr>
        <w:t xml:space="preserve"> [1]</w:t>
      </w:r>
      <w:r w:rsidR="00B62CA2">
        <w:rPr>
          <w:lang w:val="en-CA"/>
        </w:rPr>
        <w:t xml:space="preserve"> has </w:t>
      </w:r>
      <w:r>
        <w:rPr>
          <w:lang w:val="en-CA"/>
        </w:rPr>
        <w:t>been implemented on top of VTM-5</w:t>
      </w:r>
      <w:r w:rsidR="00B62CA2">
        <w:rPr>
          <w:lang w:val="en-CA"/>
        </w:rPr>
        <w:t>.0. The simulation was b</w:t>
      </w:r>
      <w:r>
        <w:rPr>
          <w:lang w:val="en-CA"/>
        </w:rPr>
        <w:t>ased on VTM configuration JVET-N</w:t>
      </w:r>
      <w:r w:rsidR="00B62CA2">
        <w:rPr>
          <w:lang w:val="en-CA"/>
        </w:rPr>
        <w:t xml:space="preserve">1010 [2]. </w:t>
      </w:r>
    </w:p>
    <w:p w14:paraId="13478605" w14:textId="5713B2A5" w:rsidR="00336741" w:rsidRDefault="00B62CA2" w:rsidP="0001010A">
      <w:r>
        <w:rPr>
          <w:lang w:val="en-GB" w:eastAsia="ja-JP"/>
        </w:rPr>
        <w:t xml:space="preserve">The results were consistent with the results of </w:t>
      </w:r>
      <w:r w:rsidR="0061320C">
        <w:rPr>
          <w:lang w:val="en-GB" w:eastAsia="ja-JP"/>
        </w:rPr>
        <w:t>JVET-</w:t>
      </w:r>
      <w:r w:rsidR="0001010A">
        <w:rPr>
          <w:lang w:val="en-GB" w:eastAsia="ja-JP"/>
        </w:rPr>
        <w:t>O0211</w:t>
      </w:r>
      <w:r>
        <w:rPr>
          <w:lang w:val="en-GB" w:eastAsia="ja-JP"/>
        </w:rPr>
        <w:t xml:space="preserve">. The difference from measured encoder and decoder run time ratios to those reported in </w:t>
      </w:r>
      <w:r w:rsidR="0061320C">
        <w:rPr>
          <w:lang w:val="en-GB" w:eastAsia="ja-JP"/>
        </w:rPr>
        <w:t>JVET-</w:t>
      </w:r>
      <w:r w:rsidR="0001010A">
        <w:rPr>
          <w:lang w:val="en-GB" w:eastAsia="ja-JP"/>
        </w:rPr>
        <w:t>O0211</w:t>
      </w:r>
      <w:r>
        <w:rPr>
          <w:lang w:val="en-GB" w:eastAsia="ja-JP"/>
        </w:rPr>
        <w:t xml:space="preserve"> is acceptable.</w:t>
      </w:r>
      <w:r w:rsidR="0001010A">
        <w:t xml:space="preserve"> </w:t>
      </w:r>
    </w:p>
    <w:p w14:paraId="3562196A" w14:textId="46687E07" w:rsidR="00395260" w:rsidRDefault="00395260" w:rsidP="00395260">
      <w:pPr>
        <w:pStyle w:val="ab"/>
        <w:keepNext/>
        <w:jc w:val="center"/>
      </w:pPr>
      <w:bookmarkStart w:id="1" w:name="_Ref3216789"/>
      <w:r>
        <w:t xml:space="preserve">Table </w:t>
      </w:r>
      <w:r>
        <w:rPr>
          <w:noProof/>
        </w:rPr>
        <w:fldChar w:fldCharType="begin"/>
      </w:r>
      <w:r>
        <w:rPr>
          <w:noProof/>
        </w:rPr>
        <w:instrText xml:space="preserve"> SEQ Table \* ARABIC </w:instrText>
      </w:r>
      <w:r>
        <w:rPr>
          <w:noProof/>
        </w:rPr>
        <w:fldChar w:fldCharType="separate"/>
      </w:r>
      <w:r w:rsidR="0001010A">
        <w:rPr>
          <w:noProof/>
        </w:rPr>
        <w:t>1</w:t>
      </w:r>
      <w:r>
        <w:rPr>
          <w:noProof/>
        </w:rPr>
        <w:fldChar w:fldCharType="end"/>
      </w:r>
      <w:bookmarkEnd w:id="1"/>
      <w:r w:rsidR="006F26E9">
        <w:t xml:space="preserve"> </w:t>
      </w:r>
      <w:r w:rsidR="00D420EC">
        <w:t>Experimental results</w:t>
      </w:r>
      <w:r w:rsidR="00D420EC" w:rsidRPr="00D420EC">
        <w:rPr>
          <w:lang w:eastAsia="ja-JP"/>
        </w:rPr>
        <w:t xml:space="preserve"> </w:t>
      </w:r>
      <w:r w:rsidR="00336741">
        <w:rPr>
          <w:lang w:eastAsia="ja-JP"/>
        </w:rPr>
        <w:t>for RA condition</w:t>
      </w:r>
      <w:r w:rsidR="00D420EC">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1010A" w:rsidRPr="0001010A" w14:paraId="67255B11" w14:textId="77777777" w:rsidTr="0001010A">
        <w:trPr>
          <w:trHeight w:val="255"/>
          <w:jc w:val="center"/>
        </w:trPr>
        <w:tc>
          <w:tcPr>
            <w:tcW w:w="1640" w:type="dxa"/>
            <w:tcBorders>
              <w:top w:val="nil"/>
              <w:left w:val="nil"/>
              <w:bottom w:val="nil"/>
              <w:right w:val="nil"/>
            </w:tcBorders>
            <w:shd w:val="clear" w:color="auto" w:fill="auto"/>
            <w:noWrap/>
            <w:vAlign w:val="center"/>
            <w:hideMark/>
          </w:tcPr>
          <w:p w14:paraId="712C17F2"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9F8F75"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1010A">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B4F4EBF"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01010A">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C8CEE06"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r w:rsidRPr="0001010A">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5942098"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01010A">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B31479"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01010A">
              <w:rPr>
                <w:rFonts w:ascii="ＭＳ Ｐゴシック" w:eastAsia="ＭＳ Ｐゴシック" w:hAnsi="ＭＳ Ｐゴシック" w:cs="ＭＳ Ｐゴシック" w:hint="eastAsia"/>
                <w:color w:val="000000"/>
                <w:sz w:val="24"/>
                <w:szCs w:val="24"/>
                <w:lang w:eastAsia="ja-JP"/>
              </w:rPr>
              <w:t xml:space="preserve">　</w:t>
            </w:r>
          </w:p>
        </w:tc>
      </w:tr>
      <w:tr w:rsidR="0001010A" w:rsidRPr="0001010A" w14:paraId="160CFD4F" w14:textId="77777777" w:rsidTr="0001010A">
        <w:trPr>
          <w:trHeight w:val="255"/>
          <w:jc w:val="center"/>
        </w:trPr>
        <w:tc>
          <w:tcPr>
            <w:tcW w:w="1640" w:type="dxa"/>
            <w:tcBorders>
              <w:top w:val="nil"/>
              <w:left w:val="nil"/>
              <w:bottom w:val="nil"/>
              <w:right w:val="nil"/>
            </w:tcBorders>
            <w:shd w:val="clear" w:color="auto" w:fill="auto"/>
            <w:noWrap/>
            <w:vAlign w:val="center"/>
            <w:hideMark/>
          </w:tcPr>
          <w:p w14:paraId="1F2397C9"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382B01E"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1010A">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7AB4E48"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1010A">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41E702C3"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1010A">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5661CE2D"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1010A">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12F7E4D"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1010A">
              <w:rPr>
                <w:rFonts w:ascii="Arial" w:eastAsia="ＭＳ Ｐゴシック" w:hAnsi="Arial" w:cs="Arial"/>
                <w:b/>
                <w:bCs/>
                <w:color w:val="000000"/>
                <w:sz w:val="18"/>
                <w:szCs w:val="18"/>
                <w:lang w:eastAsia="ja-JP"/>
              </w:rPr>
              <w:t xml:space="preserve">　</w:t>
            </w:r>
          </w:p>
        </w:tc>
      </w:tr>
      <w:tr w:rsidR="0001010A" w:rsidRPr="0001010A" w14:paraId="6E37852E" w14:textId="77777777" w:rsidTr="0001010A">
        <w:trPr>
          <w:trHeight w:val="255"/>
          <w:jc w:val="center"/>
        </w:trPr>
        <w:tc>
          <w:tcPr>
            <w:tcW w:w="1640" w:type="dxa"/>
            <w:tcBorders>
              <w:top w:val="nil"/>
              <w:left w:val="nil"/>
              <w:bottom w:val="nil"/>
              <w:right w:val="nil"/>
            </w:tcBorders>
            <w:shd w:val="clear" w:color="auto" w:fill="auto"/>
            <w:noWrap/>
            <w:vAlign w:val="center"/>
            <w:hideMark/>
          </w:tcPr>
          <w:p w14:paraId="0B5E6F0F"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0D749A2"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E30B05F"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EAE681"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A99D354"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1010A">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A4D3002"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01010A">
              <w:rPr>
                <w:rFonts w:ascii="Arial" w:eastAsia="ＭＳ Ｐゴシック" w:hAnsi="Arial" w:cs="Arial"/>
                <w:color w:val="000000"/>
                <w:sz w:val="18"/>
                <w:szCs w:val="18"/>
                <w:lang w:eastAsia="ja-JP"/>
              </w:rPr>
              <w:t>DecT</w:t>
            </w:r>
            <w:proofErr w:type="spellEnd"/>
          </w:p>
        </w:tc>
      </w:tr>
      <w:tr w:rsidR="0001010A" w:rsidRPr="0001010A" w14:paraId="180E15F5" w14:textId="77777777" w:rsidTr="0001010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FD2859"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501DB3D"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3448521"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-0.20%</w:t>
            </w:r>
          </w:p>
        </w:tc>
        <w:tc>
          <w:tcPr>
            <w:tcW w:w="1181" w:type="dxa"/>
            <w:tcBorders>
              <w:top w:val="nil"/>
              <w:left w:val="nil"/>
              <w:bottom w:val="nil"/>
              <w:right w:val="single" w:sz="4" w:space="0" w:color="auto"/>
            </w:tcBorders>
            <w:shd w:val="clear" w:color="auto" w:fill="auto"/>
            <w:noWrap/>
            <w:vAlign w:val="center"/>
            <w:hideMark/>
          </w:tcPr>
          <w:p w14:paraId="06B43841"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4ADED35B"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15F174F"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100%</w:t>
            </w:r>
          </w:p>
        </w:tc>
      </w:tr>
      <w:tr w:rsidR="0001010A" w:rsidRPr="0001010A" w14:paraId="49299A0A" w14:textId="77777777" w:rsidTr="0001010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6D0CD3"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591FD07"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CA4D17C"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2A0530A7"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4284FC2"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9889E31"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99%</w:t>
            </w:r>
          </w:p>
        </w:tc>
      </w:tr>
      <w:tr w:rsidR="0001010A" w:rsidRPr="0001010A" w14:paraId="281AD766" w14:textId="77777777" w:rsidTr="0001010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073C1C"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C99ED25"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82B584A"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11E70366"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67A24D6"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6E41C33"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100%</w:t>
            </w:r>
          </w:p>
        </w:tc>
      </w:tr>
      <w:tr w:rsidR="0001010A" w:rsidRPr="0001010A" w14:paraId="5382FFC6" w14:textId="77777777" w:rsidTr="0001010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C63C19"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7FC4EF7"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56E494D"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72FED434"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351FC8CD"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F672855"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99%</w:t>
            </w:r>
          </w:p>
        </w:tc>
      </w:tr>
      <w:tr w:rsidR="0001010A" w:rsidRPr="0001010A" w14:paraId="65E28142" w14:textId="77777777" w:rsidTr="0001010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9B1FED"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124AE7F"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7473175"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5140F785"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46494FD"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1B4886C"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 xml:space="preserve">　</w:t>
            </w:r>
          </w:p>
        </w:tc>
      </w:tr>
      <w:tr w:rsidR="0001010A" w:rsidRPr="0001010A" w14:paraId="0027F81A" w14:textId="77777777" w:rsidTr="0001010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859BA4"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01010A">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9B0B42D"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1AFCF4C5"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7546FBE9"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3F3B0B63"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730A49D"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99%</w:t>
            </w:r>
          </w:p>
        </w:tc>
      </w:tr>
      <w:tr w:rsidR="0001010A" w:rsidRPr="0001010A" w14:paraId="6FF83AE5" w14:textId="77777777" w:rsidTr="0001010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5A17D"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0DF0FA0D"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0B58B0F"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7FA4B5A3"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0.15%</w:t>
            </w:r>
          </w:p>
        </w:tc>
        <w:tc>
          <w:tcPr>
            <w:tcW w:w="1060" w:type="dxa"/>
            <w:tcBorders>
              <w:top w:val="single" w:sz="8" w:space="0" w:color="auto"/>
              <w:left w:val="nil"/>
              <w:bottom w:val="nil"/>
              <w:right w:val="nil"/>
            </w:tcBorders>
            <w:shd w:val="clear" w:color="auto" w:fill="auto"/>
            <w:noWrap/>
            <w:vAlign w:val="center"/>
            <w:hideMark/>
          </w:tcPr>
          <w:p w14:paraId="6CD935E8"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F603AF"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97%</w:t>
            </w:r>
          </w:p>
        </w:tc>
      </w:tr>
      <w:tr w:rsidR="0001010A" w:rsidRPr="0001010A" w14:paraId="66401F66" w14:textId="77777777" w:rsidTr="0001010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F859BB"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72971C32"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2A218C06"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64057E58"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1CCF0B4"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E3AF118" w14:textId="77777777" w:rsidR="0001010A" w:rsidRPr="0001010A" w:rsidRDefault="0001010A" w:rsidP="0001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1010A">
              <w:rPr>
                <w:rFonts w:ascii="Arial" w:eastAsia="ＭＳ Ｐゴシック" w:hAnsi="Arial" w:cs="Arial"/>
                <w:color w:val="000000"/>
                <w:sz w:val="18"/>
                <w:szCs w:val="18"/>
                <w:lang w:eastAsia="ja-JP"/>
              </w:rPr>
              <w:t>99%</w:t>
            </w:r>
          </w:p>
        </w:tc>
      </w:tr>
    </w:tbl>
    <w:p w14:paraId="7D3A138E" w14:textId="78F646BC" w:rsidR="0001010A" w:rsidRDefault="0001010A" w:rsidP="0001010A"/>
    <w:p w14:paraId="1B04A4D8" w14:textId="71D33365" w:rsidR="0001010A" w:rsidRDefault="0001010A" w:rsidP="0001010A"/>
    <w:p w14:paraId="3FEB9978" w14:textId="77777777" w:rsidR="00395260" w:rsidRPr="00143991" w:rsidRDefault="00395260" w:rsidP="00395260">
      <w:pPr>
        <w:pStyle w:val="1"/>
        <w:rPr>
          <w:lang w:val="en-CA"/>
        </w:rPr>
      </w:pPr>
      <w:r w:rsidRPr="00143991">
        <w:rPr>
          <w:lang w:val="en-CA"/>
        </w:rPr>
        <w:t>Conclusion</w:t>
      </w:r>
    </w:p>
    <w:p w14:paraId="7E962E90" w14:textId="14CCD7FF" w:rsidR="00B62CA2" w:rsidRDefault="00B62CA2" w:rsidP="00B62CA2">
      <w:pPr>
        <w:rPr>
          <w:szCs w:val="22"/>
          <w:lang w:val="en-CA" w:eastAsia="ja-JP"/>
        </w:rPr>
      </w:pPr>
      <w:r>
        <w:rPr>
          <w:szCs w:val="22"/>
          <w:lang w:val="en-CA" w:eastAsia="ja-JP"/>
        </w:rPr>
        <w:t xml:space="preserve">In this contribution, the result of </w:t>
      </w:r>
      <w:r w:rsidR="0061320C">
        <w:rPr>
          <w:szCs w:val="22"/>
          <w:lang w:val="en-CA" w:eastAsia="ja-JP"/>
        </w:rPr>
        <w:t>JVET-</w:t>
      </w:r>
      <w:r w:rsidR="0001010A">
        <w:rPr>
          <w:szCs w:val="22"/>
          <w:lang w:val="en-CA" w:eastAsia="ja-JP"/>
        </w:rPr>
        <w:t>O0211</w:t>
      </w:r>
      <w:r>
        <w:rPr>
          <w:szCs w:val="22"/>
          <w:lang w:val="en-CA" w:eastAsia="ja-JP"/>
        </w:rPr>
        <w:t xml:space="preserve"> has been confirmed.</w:t>
      </w:r>
    </w:p>
    <w:p w14:paraId="5AA16B5C" w14:textId="77777777" w:rsidR="00395260" w:rsidRPr="005B217D" w:rsidRDefault="00395260" w:rsidP="00395260">
      <w:pPr>
        <w:pStyle w:val="1"/>
        <w:rPr>
          <w:lang w:val="en-CA"/>
        </w:rPr>
      </w:pPr>
      <w:r>
        <w:rPr>
          <w:lang w:val="en-CA"/>
        </w:rPr>
        <w:t>References</w:t>
      </w:r>
    </w:p>
    <w:p w14:paraId="2E30BCCE" w14:textId="4246633B" w:rsidR="00C05DE9" w:rsidRDefault="0001010A" w:rsidP="0001010A">
      <w:pPr>
        <w:pStyle w:val="ad"/>
        <w:numPr>
          <w:ilvl w:val="0"/>
          <w:numId w:val="13"/>
        </w:numPr>
        <w:spacing w:line="276" w:lineRule="auto"/>
        <w:rPr>
          <w:lang w:eastAsia="ja-JP"/>
        </w:rPr>
      </w:pPr>
      <w:bookmarkStart w:id="2" w:name="_Ref11339172"/>
      <w:bookmarkStart w:id="3" w:name="_Ref512330555"/>
      <w:bookmarkStart w:id="4" w:name="_Ref516670157"/>
      <w:r>
        <w:rPr>
          <w:rFonts w:eastAsia="游明朝"/>
          <w:lang w:eastAsia="ja-JP"/>
        </w:rPr>
        <w:t xml:space="preserve">T. </w:t>
      </w:r>
      <w:proofErr w:type="spellStart"/>
      <w:r>
        <w:rPr>
          <w:rFonts w:eastAsia="游明朝"/>
          <w:lang w:eastAsia="ja-JP"/>
        </w:rPr>
        <w:t>Chujoh</w:t>
      </w:r>
      <w:proofErr w:type="spellEnd"/>
      <w:r>
        <w:rPr>
          <w:rFonts w:eastAsia="游明朝"/>
          <w:lang w:eastAsia="ja-JP"/>
        </w:rPr>
        <w:t xml:space="preserve"> and T. </w:t>
      </w:r>
      <w:proofErr w:type="spellStart"/>
      <w:r>
        <w:rPr>
          <w:rFonts w:eastAsia="游明朝"/>
          <w:lang w:eastAsia="ja-JP"/>
        </w:rPr>
        <w:t>Ikai</w:t>
      </w:r>
      <w:proofErr w:type="spellEnd"/>
      <w:r w:rsidR="00C05DE9">
        <w:rPr>
          <w:rFonts w:eastAsia="游明朝"/>
          <w:lang w:eastAsia="ja-JP"/>
        </w:rPr>
        <w:t>,</w:t>
      </w:r>
      <w:r w:rsidR="00C05DE9" w:rsidRPr="00C05DE9">
        <w:rPr>
          <w:rFonts w:eastAsia="游明朝"/>
          <w:lang w:eastAsia="ja-JP"/>
        </w:rPr>
        <w:t xml:space="preserve"> </w:t>
      </w:r>
      <w:r w:rsidR="00C05DE9">
        <w:rPr>
          <w:rFonts w:eastAsia="游明朝"/>
          <w:lang w:eastAsia="ja-JP"/>
        </w:rPr>
        <w:t>“</w:t>
      </w:r>
      <w:r w:rsidRPr="0001010A">
        <w:rPr>
          <w:rFonts w:eastAsia="游明朝"/>
          <w:lang w:eastAsia="ja-JP"/>
        </w:rPr>
        <w:t>Non-CE9: A speed up method of BDOF</w:t>
      </w:r>
      <w:r w:rsidR="00C05DE9">
        <w:rPr>
          <w:rFonts w:eastAsia="游明朝"/>
          <w:lang w:eastAsia="ja-JP"/>
        </w:rPr>
        <w:t xml:space="preserve">”, </w:t>
      </w:r>
      <w:r w:rsidR="00F7134C">
        <w:rPr>
          <w:lang w:eastAsia="ja-JP"/>
        </w:rPr>
        <w:t>JVET-</w:t>
      </w:r>
      <w:r>
        <w:rPr>
          <w:lang w:eastAsia="ja-JP"/>
        </w:rPr>
        <w:t>O0211</w:t>
      </w:r>
      <w:r w:rsidR="00C05DE9">
        <w:rPr>
          <w:lang w:eastAsia="ja-JP"/>
        </w:rPr>
        <w:t xml:space="preserve">, </w:t>
      </w:r>
      <w:r w:rsidR="00F7134C" w:rsidRPr="00F7134C">
        <w:rPr>
          <w:lang w:eastAsia="ja-JP"/>
        </w:rPr>
        <w:t>Gothenburg, SE,</w:t>
      </w:r>
      <w:r w:rsidR="00F7134C">
        <w:rPr>
          <w:lang w:eastAsia="ja-JP"/>
        </w:rPr>
        <w:t xml:space="preserve"> July</w:t>
      </w:r>
      <w:r w:rsidR="00C05DE9" w:rsidRPr="00FE2835">
        <w:rPr>
          <w:lang w:eastAsia="ja-JP"/>
        </w:rPr>
        <w:t xml:space="preserve"> 2019</w:t>
      </w:r>
      <w:r w:rsidR="00C05DE9">
        <w:rPr>
          <w:lang w:eastAsia="ja-JP"/>
        </w:rPr>
        <w:t>.</w:t>
      </w:r>
      <w:bookmarkEnd w:id="2"/>
    </w:p>
    <w:p w14:paraId="332F62E7" w14:textId="3D45A323" w:rsidR="00395260" w:rsidRPr="00C84490" w:rsidRDefault="00395260" w:rsidP="00395260">
      <w:pPr>
        <w:pStyle w:val="ad"/>
        <w:numPr>
          <w:ilvl w:val="0"/>
          <w:numId w:val="13"/>
        </w:numPr>
        <w:spacing w:line="276" w:lineRule="auto"/>
        <w:rPr>
          <w:lang w:eastAsia="ja-JP"/>
        </w:rPr>
      </w:pPr>
      <w:bookmarkStart w:id="5" w:name="_Ref516670099"/>
      <w:bookmarkStart w:id="6" w:name="_Ref533766745"/>
      <w:bookmarkEnd w:id="3"/>
      <w:bookmarkEnd w:id="4"/>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sidR="007F72DD">
        <w:rPr>
          <w:lang w:eastAsia="ja-JP"/>
        </w:rPr>
        <w:t>JVET-N</w:t>
      </w:r>
      <w:r>
        <w:rPr>
          <w:lang w:eastAsia="ja-JP"/>
        </w:rPr>
        <w:t>1010,</w:t>
      </w:r>
      <w:bookmarkEnd w:id="5"/>
      <w:r w:rsidR="007F72DD">
        <w:rPr>
          <w:lang w:eastAsia="ja-JP"/>
        </w:rPr>
        <w:t xml:space="preserve"> Geneva, CH, Mar</w:t>
      </w:r>
      <w:r w:rsidR="007F72DD" w:rsidRPr="00FE2835">
        <w:rPr>
          <w:lang w:eastAsia="ja-JP"/>
        </w:rPr>
        <w:t>.</w:t>
      </w:r>
      <w:r w:rsidRPr="00FE2835">
        <w:rPr>
          <w:lang w:eastAsia="ja-JP"/>
        </w:rPr>
        <w:t xml:space="preserve"> 2019</w:t>
      </w:r>
      <w:r>
        <w:rPr>
          <w:lang w:eastAsia="ja-JP"/>
        </w:rPr>
        <w:t>.</w:t>
      </w:r>
      <w:bookmarkEnd w:id="6"/>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037FDFF" w:rsidR="00342FF4" w:rsidRPr="005B217D" w:rsidRDefault="00465659" w:rsidP="009234A5">
      <w:pPr>
        <w:rPr>
          <w:szCs w:val="22"/>
          <w:lang w:val="en-CA"/>
        </w:rPr>
      </w:pPr>
      <w:r w:rsidRPr="00465659">
        <w:rPr>
          <w:b/>
          <w:szCs w:val="22"/>
          <w:lang w:val="en-CA"/>
        </w:rPr>
        <w:t>KDDI</w:t>
      </w:r>
      <w:r w:rsidR="009234A5" w:rsidRPr="00465659">
        <w:rPr>
          <w:b/>
          <w:szCs w:val="22"/>
          <w:lang w:val="en-CA"/>
        </w:rPr>
        <w:t> </w:t>
      </w:r>
      <w:r w:rsidR="001F2594" w:rsidRPr="0046565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465659" w:rsidRDefault="007F1F8B" w:rsidP="009234A5">
      <w:pPr>
        <w:rPr>
          <w:szCs w:val="22"/>
          <w:lang w:val="en-CA"/>
        </w:rPr>
      </w:pPr>
    </w:p>
    <w:sectPr w:rsidR="007F1F8B" w:rsidRPr="0046565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51204" w14:textId="77777777" w:rsidR="0049208E" w:rsidRDefault="0049208E">
      <w:r>
        <w:separator/>
      </w:r>
    </w:p>
  </w:endnote>
  <w:endnote w:type="continuationSeparator" w:id="0">
    <w:p w14:paraId="221F6D3F" w14:textId="77777777" w:rsidR="0049208E" w:rsidRDefault="0049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11B340E" w:rsidR="00F24AB6" w:rsidRPr="00C00DDE" w:rsidRDefault="00F24AB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1010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1010A">
      <w:rPr>
        <w:rStyle w:val="a5"/>
        <w:noProof/>
      </w:rPr>
      <w:t>2019-07-04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77500" w14:textId="77777777" w:rsidR="0049208E" w:rsidRDefault="0049208E">
      <w:r>
        <w:separator/>
      </w:r>
    </w:p>
  </w:footnote>
  <w:footnote w:type="continuationSeparator" w:id="0">
    <w:p w14:paraId="4EB0298F" w14:textId="77777777" w:rsidR="0049208E" w:rsidRDefault="004920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10A"/>
    <w:rsid w:val="000308A3"/>
    <w:rsid w:val="000458BC"/>
    <w:rsid w:val="00045C41"/>
    <w:rsid w:val="00046C03"/>
    <w:rsid w:val="00065039"/>
    <w:rsid w:val="0007614F"/>
    <w:rsid w:val="00081398"/>
    <w:rsid w:val="00081620"/>
    <w:rsid w:val="00094479"/>
    <w:rsid w:val="000962AC"/>
    <w:rsid w:val="000A0CFD"/>
    <w:rsid w:val="000B0C0F"/>
    <w:rsid w:val="000B1C6B"/>
    <w:rsid w:val="000B4FF9"/>
    <w:rsid w:val="000C09AC"/>
    <w:rsid w:val="000E00F3"/>
    <w:rsid w:val="000E268D"/>
    <w:rsid w:val="000F158C"/>
    <w:rsid w:val="000F74F2"/>
    <w:rsid w:val="00102F3D"/>
    <w:rsid w:val="00114342"/>
    <w:rsid w:val="00124E38"/>
    <w:rsid w:val="0012580B"/>
    <w:rsid w:val="00131F90"/>
    <w:rsid w:val="0013458C"/>
    <w:rsid w:val="0013526E"/>
    <w:rsid w:val="00135CA1"/>
    <w:rsid w:val="00146152"/>
    <w:rsid w:val="00155526"/>
    <w:rsid w:val="00171371"/>
    <w:rsid w:val="00175783"/>
    <w:rsid w:val="00175A24"/>
    <w:rsid w:val="00187E58"/>
    <w:rsid w:val="001A297E"/>
    <w:rsid w:val="001A368E"/>
    <w:rsid w:val="001A7329"/>
    <w:rsid w:val="001A792F"/>
    <w:rsid w:val="001B4E28"/>
    <w:rsid w:val="001C3525"/>
    <w:rsid w:val="001C3AFB"/>
    <w:rsid w:val="001D1BD2"/>
    <w:rsid w:val="001E0248"/>
    <w:rsid w:val="001E02BE"/>
    <w:rsid w:val="001E3B37"/>
    <w:rsid w:val="001E66EF"/>
    <w:rsid w:val="001F2594"/>
    <w:rsid w:val="002055A6"/>
    <w:rsid w:val="00206460"/>
    <w:rsid w:val="002069B4"/>
    <w:rsid w:val="00215DFC"/>
    <w:rsid w:val="002212DF"/>
    <w:rsid w:val="00222CD4"/>
    <w:rsid w:val="00225016"/>
    <w:rsid w:val="002253CA"/>
    <w:rsid w:val="002264A6"/>
    <w:rsid w:val="00227BA7"/>
    <w:rsid w:val="0023011C"/>
    <w:rsid w:val="002375C1"/>
    <w:rsid w:val="00250A23"/>
    <w:rsid w:val="00263398"/>
    <w:rsid w:val="00263B99"/>
    <w:rsid w:val="00266F06"/>
    <w:rsid w:val="00275BCF"/>
    <w:rsid w:val="00280C66"/>
    <w:rsid w:val="00291273"/>
    <w:rsid w:val="00291E36"/>
    <w:rsid w:val="00292257"/>
    <w:rsid w:val="002A54E0"/>
    <w:rsid w:val="002B1595"/>
    <w:rsid w:val="002B191D"/>
    <w:rsid w:val="002B2E83"/>
    <w:rsid w:val="002D0AF6"/>
    <w:rsid w:val="002D31CA"/>
    <w:rsid w:val="002F164D"/>
    <w:rsid w:val="003021BC"/>
    <w:rsid w:val="00306206"/>
    <w:rsid w:val="00317D85"/>
    <w:rsid w:val="00327C56"/>
    <w:rsid w:val="003315A1"/>
    <w:rsid w:val="00336741"/>
    <w:rsid w:val="003373EC"/>
    <w:rsid w:val="00342FF4"/>
    <w:rsid w:val="00344E5A"/>
    <w:rsid w:val="00346148"/>
    <w:rsid w:val="003669EA"/>
    <w:rsid w:val="003706CC"/>
    <w:rsid w:val="00377710"/>
    <w:rsid w:val="00395260"/>
    <w:rsid w:val="003A2D8E"/>
    <w:rsid w:val="003A7CE6"/>
    <w:rsid w:val="003C20E4"/>
    <w:rsid w:val="003D6342"/>
    <w:rsid w:val="003E6F90"/>
    <w:rsid w:val="003E73ED"/>
    <w:rsid w:val="003F5D0F"/>
    <w:rsid w:val="00414101"/>
    <w:rsid w:val="0042193D"/>
    <w:rsid w:val="004219CF"/>
    <w:rsid w:val="004234F0"/>
    <w:rsid w:val="004274BF"/>
    <w:rsid w:val="00433DDB"/>
    <w:rsid w:val="00435A29"/>
    <w:rsid w:val="00437619"/>
    <w:rsid w:val="00465659"/>
    <w:rsid w:val="00465A1E"/>
    <w:rsid w:val="0049208E"/>
    <w:rsid w:val="0049445A"/>
    <w:rsid w:val="004A2A63"/>
    <w:rsid w:val="004B210C"/>
    <w:rsid w:val="004D405F"/>
    <w:rsid w:val="004E4F4F"/>
    <w:rsid w:val="004E6789"/>
    <w:rsid w:val="004F61E3"/>
    <w:rsid w:val="00502E10"/>
    <w:rsid w:val="005069C3"/>
    <w:rsid w:val="0051015C"/>
    <w:rsid w:val="00516CF1"/>
    <w:rsid w:val="0051768B"/>
    <w:rsid w:val="00531AE9"/>
    <w:rsid w:val="00532195"/>
    <w:rsid w:val="00536188"/>
    <w:rsid w:val="00550A66"/>
    <w:rsid w:val="00567EC7"/>
    <w:rsid w:val="00570013"/>
    <w:rsid w:val="005753EC"/>
    <w:rsid w:val="005801A2"/>
    <w:rsid w:val="00592A2A"/>
    <w:rsid w:val="005952A5"/>
    <w:rsid w:val="005A33A1"/>
    <w:rsid w:val="005B217D"/>
    <w:rsid w:val="005C385F"/>
    <w:rsid w:val="005D124A"/>
    <w:rsid w:val="005E1AC6"/>
    <w:rsid w:val="005E3F2B"/>
    <w:rsid w:val="005F5D4A"/>
    <w:rsid w:val="005F6F1B"/>
    <w:rsid w:val="0061320C"/>
    <w:rsid w:val="00615995"/>
    <w:rsid w:val="00616155"/>
    <w:rsid w:val="006204F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26E9"/>
    <w:rsid w:val="006F7528"/>
    <w:rsid w:val="007023DE"/>
    <w:rsid w:val="00712F60"/>
    <w:rsid w:val="00720E3B"/>
    <w:rsid w:val="0074393F"/>
    <w:rsid w:val="00745F6B"/>
    <w:rsid w:val="0075175B"/>
    <w:rsid w:val="0075585E"/>
    <w:rsid w:val="00756193"/>
    <w:rsid w:val="00770571"/>
    <w:rsid w:val="007768FF"/>
    <w:rsid w:val="007824D3"/>
    <w:rsid w:val="0078613C"/>
    <w:rsid w:val="007878FE"/>
    <w:rsid w:val="00791B2B"/>
    <w:rsid w:val="00796EE3"/>
    <w:rsid w:val="007A7D29"/>
    <w:rsid w:val="007B4AB8"/>
    <w:rsid w:val="007D1181"/>
    <w:rsid w:val="007E01A3"/>
    <w:rsid w:val="007F1F8B"/>
    <w:rsid w:val="007F67A1"/>
    <w:rsid w:val="007F72DD"/>
    <w:rsid w:val="00811C05"/>
    <w:rsid w:val="008206C8"/>
    <w:rsid w:val="00835EBB"/>
    <w:rsid w:val="0086387C"/>
    <w:rsid w:val="008671F9"/>
    <w:rsid w:val="00874A6C"/>
    <w:rsid w:val="00876C65"/>
    <w:rsid w:val="0088030A"/>
    <w:rsid w:val="00882F72"/>
    <w:rsid w:val="008A4B4C"/>
    <w:rsid w:val="008C239F"/>
    <w:rsid w:val="008C6A33"/>
    <w:rsid w:val="008E480C"/>
    <w:rsid w:val="00907757"/>
    <w:rsid w:val="009212B0"/>
    <w:rsid w:val="00921FA1"/>
    <w:rsid w:val="009234A5"/>
    <w:rsid w:val="00933453"/>
    <w:rsid w:val="009336F7"/>
    <w:rsid w:val="0093636C"/>
    <w:rsid w:val="009374A7"/>
    <w:rsid w:val="00955F6D"/>
    <w:rsid w:val="00977C16"/>
    <w:rsid w:val="0098551D"/>
    <w:rsid w:val="00985DCB"/>
    <w:rsid w:val="00985ECD"/>
    <w:rsid w:val="0099518F"/>
    <w:rsid w:val="009A523D"/>
    <w:rsid w:val="009B02A1"/>
    <w:rsid w:val="009B3361"/>
    <w:rsid w:val="009B7F3F"/>
    <w:rsid w:val="009D729B"/>
    <w:rsid w:val="009D7CE6"/>
    <w:rsid w:val="009E2194"/>
    <w:rsid w:val="009E3784"/>
    <w:rsid w:val="009F496B"/>
    <w:rsid w:val="00A01439"/>
    <w:rsid w:val="00A02E61"/>
    <w:rsid w:val="00A03C98"/>
    <w:rsid w:val="00A05CFF"/>
    <w:rsid w:val="00A13048"/>
    <w:rsid w:val="00A37DF3"/>
    <w:rsid w:val="00A46843"/>
    <w:rsid w:val="00A56B97"/>
    <w:rsid w:val="00A6093D"/>
    <w:rsid w:val="00A744DC"/>
    <w:rsid w:val="00A767DC"/>
    <w:rsid w:val="00A76A6D"/>
    <w:rsid w:val="00A83253"/>
    <w:rsid w:val="00AA6E84"/>
    <w:rsid w:val="00AB1A1C"/>
    <w:rsid w:val="00AD05A8"/>
    <w:rsid w:val="00AD6129"/>
    <w:rsid w:val="00AE341B"/>
    <w:rsid w:val="00B01905"/>
    <w:rsid w:val="00B07CA7"/>
    <w:rsid w:val="00B11E41"/>
    <w:rsid w:val="00B1279A"/>
    <w:rsid w:val="00B13422"/>
    <w:rsid w:val="00B3640F"/>
    <w:rsid w:val="00B40895"/>
    <w:rsid w:val="00B410D5"/>
    <w:rsid w:val="00B4194A"/>
    <w:rsid w:val="00B437E8"/>
    <w:rsid w:val="00B5222E"/>
    <w:rsid w:val="00B53179"/>
    <w:rsid w:val="00B57A23"/>
    <w:rsid w:val="00B600CD"/>
    <w:rsid w:val="00B61C96"/>
    <w:rsid w:val="00B62CA2"/>
    <w:rsid w:val="00B73A2A"/>
    <w:rsid w:val="00B75A51"/>
    <w:rsid w:val="00B827C6"/>
    <w:rsid w:val="00B94B06"/>
    <w:rsid w:val="00B94C28"/>
    <w:rsid w:val="00BC10BA"/>
    <w:rsid w:val="00BC5AFD"/>
    <w:rsid w:val="00BF1FC3"/>
    <w:rsid w:val="00C00DDE"/>
    <w:rsid w:val="00C04745"/>
    <w:rsid w:val="00C04F43"/>
    <w:rsid w:val="00C05DE9"/>
    <w:rsid w:val="00C0609D"/>
    <w:rsid w:val="00C115AB"/>
    <w:rsid w:val="00C26CCB"/>
    <w:rsid w:val="00C30249"/>
    <w:rsid w:val="00C3723B"/>
    <w:rsid w:val="00C42466"/>
    <w:rsid w:val="00C606C9"/>
    <w:rsid w:val="00C70B66"/>
    <w:rsid w:val="00C80288"/>
    <w:rsid w:val="00C84003"/>
    <w:rsid w:val="00C84490"/>
    <w:rsid w:val="00C90650"/>
    <w:rsid w:val="00C97D78"/>
    <w:rsid w:val="00CC2AAE"/>
    <w:rsid w:val="00CC5A42"/>
    <w:rsid w:val="00CD0EAB"/>
    <w:rsid w:val="00CE5E02"/>
    <w:rsid w:val="00CF34DB"/>
    <w:rsid w:val="00CF3917"/>
    <w:rsid w:val="00CF558F"/>
    <w:rsid w:val="00CF6165"/>
    <w:rsid w:val="00D010C0"/>
    <w:rsid w:val="00D073E2"/>
    <w:rsid w:val="00D420EC"/>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3445"/>
    <w:rsid w:val="00E54511"/>
    <w:rsid w:val="00E60EDC"/>
    <w:rsid w:val="00E61DAC"/>
    <w:rsid w:val="00E72B80"/>
    <w:rsid w:val="00E75FE3"/>
    <w:rsid w:val="00E86C4C"/>
    <w:rsid w:val="00E907A3"/>
    <w:rsid w:val="00EA5AE0"/>
    <w:rsid w:val="00EB56E1"/>
    <w:rsid w:val="00EB7AB1"/>
    <w:rsid w:val="00EC4E60"/>
    <w:rsid w:val="00ED61B1"/>
    <w:rsid w:val="00EE5C61"/>
    <w:rsid w:val="00EE7CD8"/>
    <w:rsid w:val="00EF37F6"/>
    <w:rsid w:val="00EF48CC"/>
    <w:rsid w:val="00F00801"/>
    <w:rsid w:val="00F05F79"/>
    <w:rsid w:val="00F2488D"/>
    <w:rsid w:val="00F24AB6"/>
    <w:rsid w:val="00F601A0"/>
    <w:rsid w:val="00F712E9"/>
    <w:rsid w:val="00F7134C"/>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395260"/>
    <w:rPr>
      <w:rFonts w:eastAsia="游明朝"/>
      <w:b/>
      <w:bCs/>
      <w:sz w:val="21"/>
      <w:szCs w:val="21"/>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395260"/>
    <w:rPr>
      <w:rFonts w:eastAsia="游明朝"/>
      <w:b/>
      <w:bCs/>
      <w:sz w:val="21"/>
      <w:szCs w:val="21"/>
    </w:rPr>
  </w:style>
  <w:style w:type="paragraph" w:styleId="ad">
    <w:name w:val="List Paragraph"/>
    <w:basedOn w:val="a"/>
    <w:link w:val="ae"/>
    <w:uiPriority w:val="34"/>
    <w:qFormat/>
    <w:rsid w:val="00395260"/>
    <w:pPr>
      <w:ind w:left="720"/>
      <w:contextualSpacing/>
    </w:pPr>
    <w:rPr>
      <w:rFonts w:eastAsia="SimSun"/>
    </w:rPr>
  </w:style>
  <w:style w:type="character" w:customStyle="1" w:styleId="ae">
    <w:name w:val="リスト段落 (文字)"/>
    <w:link w:val="ad"/>
    <w:uiPriority w:val="34"/>
    <w:rsid w:val="00395260"/>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11185">
      <w:bodyDiv w:val="1"/>
      <w:marLeft w:val="0"/>
      <w:marRight w:val="0"/>
      <w:marTop w:val="0"/>
      <w:marBottom w:val="0"/>
      <w:divBdr>
        <w:top w:val="none" w:sz="0" w:space="0" w:color="auto"/>
        <w:left w:val="none" w:sz="0" w:space="0" w:color="auto"/>
        <w:bottom w:val="none" w:sz="0" w:space="0" w:color="auto"/>
        <w:right w:val="none" w:sz="0" w:space="0" w:color="auto"/>
      </w:divBdr>
    </w:div>
    <w:div w:id="128212780">
      <w:bodyDiv w:val="1"/>
      <w:marLeft w:val="0"/>
      <w:marRight w:val="0"/>
      <w:marTop w:val="0"/>
      <w:marBottom w:val="0"/>
      <w:divBdr>
        <w:top w:val="none" w:sz="0" w:space="0" w:color="auto"/>
        <w:left w:val="none" w:sz="0" w:space="0" w:color="auto"/>
        <w:bottom w:val="none" w:sz="0" w:space="0" w:color="auto"/>
        <w:right w:val="none" w:sz="0" w:space="0" w:color="auto"/>
      </w:divBdr>
    </w:div>
    <w:div w:id="371225715">
      <w:bodyDiv w:val="1"/>
      <w:marLeft w:val="0"/>
      <w:marRight w:val="0"/>
      <w:marTop w:val="0"/>
      <w:marBottom w:val="0"/>
      <w:divBdr>
        <w:top w:val="none" w:sz="0" w:space="0" w:color="auto"/>
        <w:left w:val="none" w:sz="0" w:space="0" w:color="auto"/>
        <w:bottom w:val="none" w:sz="0" w:space="0" w:color="auto"/>
        <w:right w:val="none" w:sz="0" w:space="0" w:color="auto"/>
      </w:divBdr>
    </w:div>
    <w:div w:id="608195297">
      <w:bodyDiv w:val="1"/>
      <w:marLeft w:val="0"/>
      <w:marRight w:val="0"/>
      <w:marTop w:val="0"/>
      <w:marBottom w:val="0"/>
      <w:divBdr>
        <w:top w:val="none" w:sz="0" w:space="0" w:color="auto"/>
        <w:left w:val="none" w:sz="0" w:space="0" w:color="auto"/>
        <w:bottom w:val="none" w:sz="0" w:space="0" w:color="auto"/>
        <w:right w:val="none" w:sz="0" w:space="0" w:color="auto"/>
      </w:divBdr>
    </w:div>
    <w:div w:id="701126737">
      <w:bodyDiv w:val="1"/>
      <w:marLeft w:val="0"/>
      <w:marRight w:val="0"/>
      <w:marTop w:val="0"/>
      <w:marBottom w:val="0"/>
      <w:divBdr>
        <w:top w:val="none" w:sz="0" w:space="0" w:color="auto"/>
        <w:left w:val="none" w:sz="0" w:space="0" w:color="auto"/>
        <w:bottom w:val="none" w:sz="0" w:space="0" w:color="auto"/>
        <w:right w:val="none" w:sz="0" w:space="0" w:color="auto"/>
      </w:divBdr>
    </w:div>
    <w:div w:id="721558265">
      <w:bodyDiv w:val="1"/>
      <w:marLeft w:val="0"/>
      <w:marRight w:val="0"/>
      <w:marTop w:val="0"/>
      <w:marBottom w:val="0"/>
      <w:divBdr>
        <w:top w:val="none" w:sz="0" w:space="0" w:color="auto"/>
        <w:left w:val="none" w:sz="0" w:space="0" w:color="auto"/>
        <w:bottom w:val="none" w:sz="0" w:space="0" w:color="auto"/>
        <w:right w:val="none" w:sz="0" w:space="0" w:color="auto"/>
      </w:divBdr>
    </w:div>
    <w:div w:id="728041752">
      <w:bodyDiv w:val="1"/>
      <w:marLeft w:val="0"/>
      <w:marRight w:val="0"/>
      <w:marTop w:val="0"/>
      <w:marBottom w:val="0"/>
      <w:divBdr>
        <w:top w:val="none" w:sz="0" w:space="0" w:color="auto"/>
        <w:left w:val="none" w:sz="0" w:space="0" w:color="auto"/>
        <w:bottom w:val="none" w:sz="0" w:space="0" w:color="auto"/>
        <w:right w:val="none" w:sz="0" w:space="0" w:color="auto"/>
      </w:divBdr>
    </w:div>
    <w:div w:id="758016873">
      <w:bodyDiv w:val="1"/>
      <w:marLeft w:val="0"/>
      <w:marRight w:val="0"/>
      <w:marTop w:val="0"/>
      <w:marBottom w:val="0"/>
      <w:divBdr>
        <w:top w:val="none" w:sz="0" w:space="0" w:color="auto"/>
        <w:left w:val="none" w:sz="0" w:space="0" w:color="auto"/>
        <w:bottom w:val="none" w:sz="0" w:space="0" w:color="auto"/>
        <w:right w:val="none" w:sz="0" w:space="0" w:color="auto"/>
      </w:divBdr>
    </w:div>
    <w:div w:id="821848918">
      <w:bodyDiv w:val="1"/>
      <w:marLeft w:val="0"/>
      <w:marRight w:val="0"/>
      <w:marTop w:val="0"/>
      <w:marBottom w:val="0"/>
      <w:divBdr>
        <w:top w:val="none" w:sz="0" w:space="0" w:color="auto"/>
        <w:left w:val="none" w:sz="0" w:space="0" w:color="auto"/>
        <w:bottom w:val="none" w:sz="0" w:space="0" w:color="auto"/>
        <w:right w:val="none" w:sz="0" w:space="0" w:color="auto"/>
      </w:divBdr>
    </w:div>
    <w:div w:id="831876044">
      <w:bodyDiv w:val="1"/>
      <w:marLeft w:val="0"/>
      <w:marRight w:val="0"/>
      <w:marTop w:val="0"/>
      <w:marBottom w:val="0"/>
      <w:divBdr>
        <w:top w:val="none" w:sz="0" w:space="0" w:color="auto"/>
        <w:left w:val="none" w:sz="0" w:space="0" w:color="auto"/>
        <w:bottom w:val="none" w:sz="0" w:space="0" w:color="auto"/>
        <w:right w:val="none" w:sz="0" w:space="0" w:color="auto"/>
      </w:divBdr>
    </w:div>
    <w:div w:id="914126006">
      <w:bodyDiv w:val="1"/>
      <w:marLeft w:val="0"/>
      <w:marRight w:val="0"/>
      <w:marTop w:val="0"/>
      <w:marBottom w:val="0"/>
      <w:divBdr>
        <w:top w:val="none" w:sz="0" w:space="0" w:color="auto"/>
        <w:left w:val="none" w:sz="0" w:space="0" w:color="auto"/>
        <w:bottom w:val="none" w:sz="0" w:space="0" w:color="auto"/>
        <w:right w:val="none" w:sz="0" w:space="0" w:color="auto"/>
      </w:divBdr>
    </w:div>
    <w:div w:id="952908400">
      <w:bodyDiv w:val="1"/>
      <w:marLeft w:val="0"/>
      <w:marRight w:val="0"/>
      <w:marTop w:val="0"/>
      <w:marBottom w:val="0"/>
      <w:divBdr>
        <w:top w:val="none" w:sz="0" w:space="0" w:color="auto"/>
        <w:left w:val="none" w:sz="0" w:space="0" w:color="auto"/>
        <w:bottom w:val="none" w:sz="0" w:space="0" w:color="auto"/>
        <w:right w:val="none" w:sz="0" w:space="0" w:color="auto"/>
      </w:divBdr>
    </w:div>
    <w:div w:id="1125468336">
      <w:bodyDiv w:val="1"/>
      <w:marLeft w:val="0"/>
      <w:marRight w:val="0"/>
      <w:marTop w:val="0"/>
      <w:marBottom w:val="0"/>
      <w:divBdr>
        <w:top w:val="none" w:sz="0" w:space="0" w:color="auto"/>
        <w:left w:val="none" w:sz="0" w:space="0" w:color="auto"/>
        <w:bottom w:val="none" w:sz="0" w:space="0" w:color="auto"/>
        <w:right w:val="none" w:sz="0" w:space="0" w:color="auto"/>
      </w:divBdr>
    </w:div>
    <w:div w:id="1315530099">
      <w:bodyDiv w:val="1"/>
      <w:marLeft w:val="0"/>
      <w:marRight w:val="0"/>
      <w:marTop w:val="0"/>
      <w:marBottom w:val="0"/>
      <w:divBdr>
        <w:top w:val="none" w:sz="0" w:space="0" w:color="auto"/>
        <w:left w:val="none" w:sz="0" w:space="0" w:color="auto"/>
        <w:bottom w:val="none" w:sz="0" w:space="0" w:color="auto"/>
        <w:right w:val="none" w:sz="0" w:space="0" w:color="auto"/>
      </w:divBdr>
    </w:div>
    <w:div w:id="1344747059">
      <w:bodyDiv w:val="1"/>
      <w:marLeft w:val="0"/>
      <w:marRight w:val="0"/>
      <w:marTop w:val="0"/>
      <w:marBottom w:val="0"/>
      <w:divBdr>
        <w:top w:val="none" w:sz="0" w:space="0" w:color="auto"/>
        <w:left w:val="none" w:sz="0" w:space="0" w:color="auto"/>
        <w:bottom w:val="none" w:sz="0" w:space="0" w:color="auto"/>
        <w:right w:val="none" w:sz="0" w:space="0" w:color="auto"/>
      </w:divBdr>
    </w:div>
    <w:div w:id="1417093302">
      <w:bodyDiv w:val="1"/>
      <w:marLeft w:val="0"/>
      <w:marRight w:val="0"/>
      <w:marTop w:val="0"/>
      <w:marBottom w:val="0"/>
      <w:divBdr>
        <w:top w:val="none" w:sz="0" w:space="0" w:color="auto"/>
        <w:left w:val="none" w:sz="0" w:space="0" w:color="auto"/>
        <w:bottom w:val="none" w:sz="0" w:space="0" w:color="auto"/>
        <w:right w:val="none" w:sz="0" w:space="0" w:color="auto"/>
      </w:divBdr>
    </w:div>
    <w:div w:id="1453937477">
      <w:bodyDiv w:val="1"/>
      <w:marLeft w:val="0"/>
      <w:marRight w:val="0"/>
      <w:marTop w:val="0"/>
      <w:marBottom w:val="0"/>
      <w:divBdr>
        <w:top w:val="none" w:sz="0" w:space="0" w:color="auto"/>
        <w:left w:val="none" w:sz="0" w:space="0" w:color="auto"/>
        <w:bottom w:val="none" w:sz="0" w:space="0" w:color="auto"/>
        <w:right w:val="none" w:sz="0" w:space="0" w:color="auto"/>
      </w:divBdr>
    </w:div>
    <w:div w:id="1534539781">
      <w:bodyDiv w:val="1"/>
      <w:marLeft w:val="0"/>
      <w:marRight w:val="0"/>
      <w:marTop w:val="0"/>
      <w:marBottom w:val="0"/>
      <w:divBdr>
        <w:top w:val="none" w:sz="0" w:space="0" w:color="auto"/>
        <w:left w:val="none" w:sz="0" w:space="0" w:color="auto"/>
        <w:bottom w:val="none" w:sz="0" w:space="0" w:color="auto"/>
        <w:right w:val="none" w:sz="0" w:space="0" w:color="auto"/>
      </w:divBdr>
    </w:div>
    <w:div w:id="1557548309">
      <w:bodyDiv w:val="1"/>
      <w:marLeft w:val="0"/>
      <w:marRight w:val="0"/>
      <w:marTop w:val="0"/>
      <w:marBottom w:val="0"/>
      <w:divBdr>
        <w:top w:val="none" w:sz="0" w:space="0" w:color="auto"/>
        <w:left w:val="none" w:sz="0" w:space="0" w:color="auto"/>
        <w:bottom w:val="none" w:sz="0" w:space="0" w:color="auto"/>
        <w:right w:val="none" w:sz="0" w:space="0" w:color="auto"/>
      </w:divBdr>
    </w:div>
    <w:div w:id="16481691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250513">
      <w:bodyDiv w:val="1"/>
      <w:marLeft w:val="0"/>
      <w:marRight w:val="0"/>
      <w:marTop w:val="0"/>
      <w:marBottom w:val="0"/>
      <w:divBdr>
        <w:top w:val="none" w:sz="0" w:space="0" w:color="auto"/>
        <w:left w:val="none" w:sz="0" w:space="0" w:color="auto"/>
        <w:bottom w:val="none" w:sz="0" w:space="0" w:color="auto"/>
        <w:right w:val="none" w:sz="0" w:space="0" w:color="auto"/>
      </w:divBdr>
    </w:div>
    <w:div w:id="1785416504">
      <w:bodyDiv w:val="1"/>
      <w:marLeft w:val="0"/>
      <w:marRight w:val="0"/>
      <w:marTop w:val="0"/>
      <w:marBottom w:val="0"/>
      <w:divBdr>
        <w:top w:val="none" w:sz="0" w:space="0" w:color="auto"/>
        <w:left w:val="none" w:sz="0" w:space="0" w:color="auto"/>
        <w:bottom w:val="none" w:sz="0" w:space="0" w:color="auto"/>
        <w:right w:val="none" w:sz="0" w:space="0" w:color="auto"/>
      </w:divBdr>
    </w:div>
    <w:div w:id="1793281092">
      <w:bodyDiv w:val="1"/>
      <w:marLeft w:val="0"/>
      <w:marRight w:val="0"/>
      <w:marTop w:val="0"/>
      <w:marBottom w:val="0"/>
      <w:divBdr>
        <w:top w:val="none" w:sz="0" w:space="0" w:color="auto"/>
        <w:left w:val="none" w:sz="0" w:space="0" w:color="auto"/>
        <w:bottom w:val="none" w:sz="0" w:space="0" w:color="auto"/>
        <w:right w:val="none" w:sz="0" w:space="0" w:color="auto"/>
      </w:divBdr>
    </w:div>
    <w:div w:id="1830518373">
      <w:bodyDiv w:val="1"/>
      <w:marLeft w:val="0"/>
      <w:marRight w:val="0"/>
      <w:marTop w:val="0"/>
      <w:marBottom w:val="0"/>
      <w:divBdr>
        <w:top w:val="none" w:sz="0" w:space="0" w:color="auto"/>
        <w:left w:val="none" w:sz="0" w:space="0" w:color="auto"/>
        <w:bottom w:val="none" w:sz="0" w:space="0" w:color="auto"/>
        <w:right w:val="none" w:sz="0" w:space="0" w:color="auto"/>
      </w:divBdr>
    </w:div>
    <w:div w:id="1949193735">
      <w:bodyDiv w:val="1"/>
      <w:marLeft w:val="0"/>
      <w:marRight w:val="0"/>
      <w:marTop w:val="0"/>
      <w:marBottom w:val="0"/>
      <w:divBdr>
        <w:top w:val="none" w:sz="0" w:space="0" w:color="auto"/>
        <w:left w:val="none" w:sz="0" w:space="0" w:color="auto"/>
        <w:bottom w:val="none" w:sz="0" w:space="0" w:color="auto"/>
        <w:right w:val="none" w:sz="0" w:space="0" w:color="auto"/>
      </w:divBdr>
    </w:div>
    <w:div w:id="1980526974">
      <w:bodyDiv w:val="1"/>
      <w:marLeft w:val="0"/>
      <w:marRight w:val="0"/>
      <w:marTop w:val="0"/>
      <w:marBottom w:val="0"/>
      <w:divBdr>
        <w:top w:val="none" w:sz="0" w:space="0" w:color="auto"/>
        <w:left w:val="none" w:sz="0" w:space="0" w:color="auto"/>
        <w:bottom w:val="none" w:sz="0" w:space="0" w:color="auto"/>
        <w:right w:val="none" w:sz="0" w:space="0" w:color="auto"/>
      </w:divBdr>
    </w:div>
    <w:div w:id="2009944100">
      <w:bodyDiv w:val="1"/>
      <w:marLeft w:val="0"/>
      <w:marRight w:val="0"/>
      <w:marTop w:val="0"/>
      <w:marBottom w:val="0"/>
      <w:divBdr>
        <w:top w:val="none" w:sz="0" w:space="0" w:color="auto"/>
        <w:left w:val="none" w:sz="0" w:space="0" w:color="auto"/>
        <w:bottom w:val="none" w:sz="0" w:space="0" w:color="auto"/>
        <w:right w:val="none" w:sz="0" w:space="0" w:color="auto"/>
      </w:divBdr>
    </w:div>
    <w:div w:id="2048554876">
      <w:bodyDiv w:val="1"/>
      <w:marLeft w:val="0"/>
      <w:marRight w:val="0"/>
      <w:marTop w:val="0"/>
      <w:marBottom w:val="0"/>
      <w:divBdr>
        <w:top w:val="none" w:sz="0" w:space="0" w:color="auto"/>
        <w:left w:val="none" w:sz="0" w:space="0" w:color="auto"/>
        <w:bottom w:val="none" w:sz="0" w:space="0" w:color="auto"/>
        <w:right w:val="none" w:sz="0" w:space="0" w:color="auto"/>
      </w:divBdr>
    </w:div>
    <w:div w:id="20699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4B370-FE20-4EC1-BB3F-427BB374C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Pages>
  <Words>443</Words>
  <Characters>2528</Characters>
  <Application>Microsoft Office Word</Application>
  <DocSecurity>0</DocSecurity>
  <Lines>21</Lines>
  <Paragraphs>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41</cp:revision>
  <cp:lastPrinted>1900-01-01T08:00:00Z</cp:lastPrinted>
  <dcterms:created xsi:type="dcterms:W3CDTF">2019-04-11T19:57:00Z</dcterms:created>
  <dcterms:modified xsi:type="dcterms:W3CDTF">2019-07-04T07:32:00Z</dcterms:modified>
</cp:coreProperties>
</file>