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8EC2A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3107CB">
              <w:rPr>
                <w:lang w:val="en-CA"/>
              </w:rPr>
              <w:t>089</w:t>
            </w:r>
            <w:r w:rsidR="00FF75B8">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413C7A" w:rsidR="00E61DAC" w:rsidRPr="003107CB" w:rsidRDefault="003107CB" w:rsidP="009D7CE6">
            <w:pPr>
              <w:spacing w:before="60" w:after="60"/>
              <w:rPr>
                <w:b/>
                <w:szCs w:val="22"/>
              </w:rPr>
            </w:pPr>
            <w:r>
              <w:rPr>
                <w:b/>
                <w:szCs w:val="22"/>
                <w:lang w:val="en-CA"/>
              </w:rPr>
              <w:t>Crosscheck of JVET-O0</w:t>
            </w:r>
            <w:r w:rsidR="00FF75B8">
              <w:rPr>
                <w:b/>
                <w:szCs w:val="22"/>
                <w:lang w:val="en-CA"/>
              </w:rPr>
              <w:t>302</w:t>
            </w:r>
            <w:r>
              <w:rPr>
                <w:b/>
                <w:szCs w:val="22"/>
                <w:lang w:val="en-CA"/>
              </w:rPr>
              <w:t xml:space="preserve"> (</w:t>
            </w:r>
            <w:r w:rsidR="00FF75B8">
              <w:rPr>
                <w:b/>
                <w:szCs w:val="26"/>
                <w:lang w:val="en-CA"/>
              </w:rPr>
              <w:t>AH17 Simplification of ALF Coefficients in the APS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54FF91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E3508"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94BDBA" w:rsidR="00E61DAC" w:rsidRPr="005B217D" w:rsidRDefault="003107CB">
            <w:pPr>
              <w:spacing w:before="60" w:after="60"/>
              <w:rPr>
                <w:szCs w:val="22"/>
                <w:lang w:val="en-CA"/>
              </w:rPr>
            </w:pPr>
            <w:r>
              <w:rPr>
                <w:szCs w:val="22"/>
                <w:lang w:val="en-CA"/>
              </w:rPr>
              <w:t>Nan Hu</w:t>
            </w:r>
            <w:r w:rsidR="00E61DAC" w:rsidRPr="005B217D">
              <w:rPr>
                <w:szCs w:val="22"/>
                <w:lang w:val="en-CA"/>
              </w:rPr>
              <w:br/>
            </w:r>
            <w:r>
              <w:rPr>
                <w:szCs w:val="22"/>
                <w:lang w:val="en-CA"/>
              </w:rPr>
              <w:t>5775 Morehouse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BB977E5" w:rsidR="00E61DAC" w:rsidRPr="005B217D" w:rsidRDefault="00E61DAC" w:rsidP="005952A5">
            <w:pPr>
              <w:spacing w:before="60" w:after="60"/>
              <w:rPr>
                <w:szCs w:val="22"/>
                <w:lang w:val="en-CA"/>
              </w:rPr>
            </w:pPr>
            <w:r w:rsidRPr="005B217D">
              <w:rPr>
                <w:szCs w:val="22"/>
                <w:lang w:val="en-CA"/>
              </w:rPr>
              <w:br/>
            </w:r>
            <w:r w:rsidR="003107CB">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53C0DFF" w:rsidR="00E61DAC" w:rsidRPr="005B217D" w:rsidRDefault="003107CB">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3D80AF" w:rsidR="00275BCF" w:rsidRDefault="00275BCF" w:rsidP="009234A5">
      <w:pPr>
        <w:pStyle w:val="Heading1"/>
        <w:numPr>
          <w:ilvl w:val="0"/>
          <w:numId w:val="0"/>
        </w:numPr>
        <w:ind w:left="432" w:hanging="432"/>
        <w:rPr>
          <w:lang w:val="en-CA"/>
        </w:rPr>
      </w:pPr>
      <w:r w:rsidRPr="005B217D">
        <w:rPr>
          <w:lang w:val="en-CA"/>
        </w:rPr>
        <w:t>Abstract</w:t>
      </w:r>
    </w:p>
    <w:p w14:paraId="547EB91A" w14:textId="78BC73F9" w:rsidR="003107CB" w:rsidRPr="003107CB" w:rsidRDefault="003107CB" w:rsidP="003107CB">
      <w:pPr>
        <w:rPr>
          <w:lang w:val="en-CA"/>
        </w:rPr>
      </w:pPr>
      <w:r>
        <w:rPr>
          <w:color w:val="000000"/>
          <w:szCs w:val="22"/>
        </w:rPr>
        <w:t>This contribution is a cross-check report of JVET-</w:t>
      </w:r>
      <w:r w:rsidR="00B654E1">
        <w:rPr>
          <w:color w:val="000000"/>
          <w:szCs w:val="22"/>
        </w:rPr>
        <w:t>O</w:t>
      </w:r>
      <w:r>
        <w:rPr>
          <w:color w:val="000000"/>
          <w:szCs w:val="22"/>
        </w:rPr>
        <w:t>0</w:t>
      </w:r>
      <w:r w:rsidR="004F7F77">
        <w:rPr>
          <w:color w:val="000000"/>
          <w:szCs w:val="22"/>
        </w:rPr>
        <w:t>302</w:t>
      </w:r>
      <w:r>
        <w:rPr>
          <w:color w:val="000000"/>
          <w:szCs w:val="22"/>
        </w:rPr>
        <w:t xml:space="preserve">. </w:t>
      </w:r>
      <w:r>
        <w:t>It is confirmed that t</w:t>
      </w:r>
      <w:r>
        <w:rPr>
          <w:lang w:val="en-CA"/>
        </w:rPr>
        <w:t>he cross-checked results are identical with the proponent’s results</w:t>
      </w:r>
      <w:bookmarkStart w:id="0" w:name="_GoBack"/>
      <w:bookmarkEnd w:id="0"/>
      <w:r>
        <w:rPr>
          <w:lang w:val="en-CA"/>
        </w:rPr>
        <w:t>.</w:t>
      </w:r>
    </w:p>
    <w:p w14:paraId="7D2AC1F0" w14:textId="61291B1D" w:rsidR="00745F6B" w:rsidRPr="005B217D" w:rsidRDefault="00745F6B" w:rsidP="00E11923">
      <w:pPr>
        <w:pStyle w:val="Heading1"/>
        <w:rPr>
          <w:lang w:val="en-CA"/>
        </w:rPr>
      </w:pPr>
      <w:r w:rsidRPr="005B217D">
        <w:rPr>
          <w:lang w:val="en-CA"/>
        </w:rPr>
        <w:t>Introduction</w:t>
      </w:r>
    </w:p>
    <w:p w14:paraId="045DB5EC" w14:textId="6F81EC7B" w:rsidR="00B654E1" w:rsidRDefault="00B654E1" w:rsidP="00B654E1">
      <w:pPr>
        <w:rPr>
          <w:b/>
        </w:rPr>
      </w:pPr>
      <w:r>
        <w:rPr>
          <w:b/>
        </w:rPr>
        <w:t>Brief technical description of JVET-O0</w:t>
      </w:r>
      <w:r w:rsidR="004F7F77">
        <w:rPr>
          <w:b/>
        </w:rPr>
        <w:t>302</w:t>
      </w:r>
      <w:r>
        <w:rPr>
          <w:b/>
        </w:rPr>
        <w:t>.</w:t>
      </w:r>
    </w:p>
    <w:p w14:paraId="1A18C16E" w14:textId="7E280AAC" w:rsidR="00B654E1" w:rsidRDefault="004F7F77" w:rsidP="00B654E1">
      <w:pPr>
        <w:rPr>
          <w:lang w:val="en-CA"/>
        </w:rPr>
      </w:pPr>
      <w:r>
        <w:rPr>
          <w:szCs w:val="26"/>
          <w:lang w:val="en-CA"/>
        </w:rPr>
        <w:t xml:space="preserve">The current working draft of the VVC standard uses, the </w:t>
      </w:r>
      <w:r>
        <w:rPr>
          <w:noProof/>
          <w:szCs w:val="26"/>
          <w:lang w:val="en-CA"/>
        </w:rPr>
        <w:t>unsigned integer with the kth order Exponential Golob (EG) code to signal the A</w:t>
      </w:r>
      <w:r>
        <w:rPr>
          <w:noProof/>
          <w:szCs w:val="26"/>
          <w:lang w:val="en-CA" w:eastAsia="ko-KR"/>
        </w:rPr>
        <w:t>LF</w:t>
      </w:r>
      <w:r>
        <w:rPr>
          <w:noProof/>
          <w:szCs w:val="26"/>
          <w:lang w:val="en-CA"/>
        </w:rPr>
        <w:t xml:space="preserve"> syntax elements</w:t>
      </w:r>
      <w:r>
        <w:rPr>
          <w:szCs w:val="26"/>
          <w:lang w:val="en-CA"/>
        </w:rPr>
        <w:t xml:space="preserve"> (i) </w:t>
      </w:r>
      <w:r>
        <w:rPr>
          <w:b/>
          <w:noProof/>
          <w:szCs w:val="26"/>
          <w:lang w:val="en-CA"/>
        </w:rPr>
        <w:t>alf_luma_coeff_delta_abs</w:t>
      </w:r>
      <w:r>
        <w:rPr>
          <w:noProof/>
          <w:szCs w:val="26"/>
          <w:lang w:val="en-CA"/>
        </w:rPr>
        <w:t xml:space="preserve"> and, (ii) </w:t>
      </w:r>
      <w:r>
        <w:rPr>
          <w:b/>
          <w:noProof/>
          <w:szCs w:val="26"/>
          <w:lang w:val="en-CA"/>
        </w:rPr>
        <w:t xml:space="preserve">alf_chroma_coeff_abs. </w:t>
      </w:r>
      <w:r>
        <w:rPr>
          <w:noProof/>
          <w:szCs w:val="26"/>
          <w:lang w:val="en-CA"/>
        </w:rPr>
        <w:t xml:space="preserve">To determine the kth EG order a multi-step process is carried out. This proposal suggests simplifying the existing ALF structure by removing the associated signaling of the minimum EG order and its corresponding increase flags for the derivation of both the luma and chroma filter coefficients and instead use a pre-fixed EG order. </w:t>
      </w:r>
      <w:r w:rsidR="00B654E1">
        <w:rPr>
          <w:color w:val="000000"/>
          <w:szCs w:val="22"/>
        </w:rPr>
        <w:t xml:space="preserve"> </w:t>
      </w:r>
    </w:p>
    <w:p w14:paraId="5F0CF8E4" w14:textId="56E64552" w:rsidR="001F2594" w:rsidRDefault="008D4294" w:rsidP="00E11923">
      <w:pPr>
        <w:pStyle w:val="Heading1"/>
        <w:rPr>
          <w:lang w:val="en-CA"/>
        </w:rPr>
      </w:pPr>
      <w:r>
        <w:rPr>
          <w:lang w:val="en-CA"/>
        </w:rPr>
        <w:t>Simulation results</w:t>
      </w:r>
    </w:p>
    <w:p w14:paraId="5AFE3A52" w14:textId="50A787AE" w:rsidR="008D4294" w:rsidRDefault="008D4294" w:rsidP="008D4294">
      <w:pPr>
        <w:rPr>
          <w:rFonts w:eastAsia="MS Mincho"/>
        </w:rPr>
      </w:pPr>
      <w:r>
        <w:t>The simulation is conducted using VTM-5.0 with the test condition described in JVET</w:t>
      </w:r>
      <w:r>
        <w:rPr>
          <w:lang w:eastAsia="zh-CN"/>
        </w:rPr>
        <w:t>-N</w:t>
      </w:r>
      <w:r>
        <w:t>10</w:t>
      </w:r>
      <w:r>
        <w:rPr>
          <w:lang w:eastAsia="zh-CN"/>
        </w:rPr>
        <w:t>10</w:t>
      </w:r>
      <w:r>
        <w:t>.</w:t>
      </w:r>
    </w:p>
    <w:tbl>
      <w:tblPr>
        <w:tblW w:w="7941" w:type="dxa"/>
        <w:jc w:val="center"/>
        <w:tblLook w:val="04A0" w:firstRow="1" w:lastRow="0" w:firstColumn="1" w:lastColumn="0" w:noHBand="0" w:noVBand="1"/>
      </w:tblPr>
      <w:tblGrid>
        <w:gridCol w:w="1640"/>
        <w:gridCol w:w="1060"/>
        <w:gridCol w:w="1060"/>
        <w:gridCol w:w="2061"/>
        <w:gridCol w:w="1060"/>
        <w:gridCol w:w="1060"/>
      </w:tblGrid>
      <w:tr w:rsidR="001B723D" w:rsidRPr="001B723D" w14:paraId="61062E53"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7A86281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BD425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02A6E15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571FA95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B117B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E7006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r>
      <w:tr w:rsidR="001B723D" w:rsidRPr="001B723D" w14:paraId="1AF3AFED"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452C22F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946E88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0543C3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7A97FA4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3368606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646889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r>
      <w:tr w:rsidR="001B723D" w:rsidRPr="001B723D" w14:paraId="7788D862"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11B0D61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12E72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83AD47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3F547B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3CC648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339B2B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DecT</w:t>
            </w:r>
          </w:p>
        </w:tc>
      </w:tr>
      <w:tr w:rsidR="001B723D" w:rsidRPr="001B723D" w14:paraId="28731F4F"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22E9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B236FE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988476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C2848D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07FDED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4958DF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r>
      <w:tr w:rsidR="001B723D" w:rsidRPr="001B723D" w14:paraId="11BD0F80"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84DB8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AE7F03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F6493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39638C7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B11522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2898B9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105%</w:t>
            </w:r>
          </w:p>
        </w:tc>
      </w:tr>
      <w:tr w:rsidR="001B723D" w:rsidRPr="001B723D" w14:paraId="4D530780"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086DB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676561D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766571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6C27976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5E7E49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6C3877A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243182CE"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539E6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3F1AF2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9D8AF0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2061" w:type="dxa"/>
            <w:tcBorders>
              <w:top w:val="nil"/>
              <w:left w:val="nil"/>
              <w:bottom w:val="nil"/>
              <w:right w:val="single" w:sz="4" w:space="0" w:color="auto"/>
            </w:tcBorders>
            <w:shd w:val="clear" w:color="auto" w:fill="auto"/>
            <w:noWrap/>
            <w:vAlign w:val="center"/>
            <w:hideMark/>
          </w:tcPr>
          <w:p w14:paraId="28BE726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D36FC3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176589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r>
      <w:tr w:rsidR="001B723D" w:rsidRPr="001B723D" w14:paraId="7CDA25AD"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3EC8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C45F31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8CE4A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022D706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43EEC8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05A6B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103%</w:t>
            </w:r>
          </w:p>
        </w:tc>
      </w:tr>
      <w:tr w:rsidR="001B723D" w:rsidRPr="001B723D" w14:paraId="71BE3B2B"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4649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center"/>
            <w:hideMark/>
          </w:tcPr>
          <w:p w14:paraId="6FF2FF4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838BA4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13504F6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B03E39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3DD26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102%</w:t>
            </w:r>
          </w:p>
        </w:tc>
      </w:tr>
      <w:tr w:rsidR="001B723D" w:rsidRPr="001B723D" w14:paraId="40B58A92" w14:textId="77777777" w:rsidTr="001B72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9F0DAD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07DAB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05FA22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6FDCD16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0559C2A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8D099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99%</w:t>
            </w:r>
          </w:p>
        </w:tc>
      </w:tr>
      <w:tr w:rsidR="001B723D" w:rsidRPr="001B723D" w14:paraId="3796EA87" w14:textId="77777777" w:rsidTr="001B72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F91DD0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D9352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4CD8EA5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38A1F46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3829D82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855331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102%</w:t>
            </w:r>
          </w:p>
        </w:tc>
      </w:tr>
      <w:tr w:rsidR="001B723D" w:rsidRPr="001B723D" w14:paraId="54B2DF94"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33B014B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517518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6A9F5F7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2061" w:type="dxa"/>
            <w:tcBorders>
              <w:top w:val="nil"/>
              <w:left w:val="nil"/>
              <w:bottom w:val="nil"/>
              <w:right w:val="nil"/>
            </w:tcBorders>
            <w:shd w:val="clear" w:color="auto" w:fill="auto"/>
            <w:noWrap/>
            <w:vAlign w:val="center"/>
            <w:hideMark/>
          </w:tcPr>
          <w:p w14:paraId="7F1F282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6953858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center"/>
            <w:hideMark/>
          </w:tcPr>
          <w:p w14:paraId="4435881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1B723D" w:rsidRPr="001B723D" w14:paraId="2E3831B6"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6D3808F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BC70D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6D4135F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79C0A42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E66D24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9D9A5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r>
      <w:tr w:rsidR="001B723D" w:rsidRPr="001B723D" w14:paraId="5AFE40A5"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3CD7EF0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2FAC10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28CD0F2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5DCC0A1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77AAE40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71FB913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r>
      <w:tr w:rsidR="001B723D" w:rsidRPr="001B723D" w14:paraId="2F39EE79"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6702E22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4AB587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C6EE7E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75C3C58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27D13C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36C5D0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DecT</w:t>
            </w:r>
          </w:p>
        </w:tc>
      </w:tr>
      <w:tr w:rsidR="001B723D" w:rsidRPr="001B723D" w14:paraId="51F7EFD8"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7E676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850E2C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18033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2061" w:type="dxa"/>
            <w:tcBorders>
              <w:top w:val="nil"/>
              <w:left w:val="nil"/>
              <w:bottom w:val="nil"/>
              <w:right w:val="single" w:sz="4" w:space="0" w:color="auto"/>
            </w:tcBorders>
            <w:shd w:val="clear" w:color="auto" w:fill="auto"/>
            <w:noWrap/>
            <w:vAlign w:val="center"/>
            <w:hideMark/>
          </w:tcPr>
          <w:p w14:paraId="7E41488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8919B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BAB9EC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6EFCE7A8"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B9155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A74D60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F442E4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15AF275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B840EA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432769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37449079"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4FFF9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30CD22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DE789C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2061" w:type="dxa"/>
            <w:tcBorders>
              <w:top w:val="nil"/>
              <w:left w:val="nil"/>
              <w:bottom w:val="nil"/>
              <w:right w:val="single" w:sz="4" w:space="0" w:color="auto"/>
            </w:tcBorders>
            <w:shd w:val="clear" w:color="auto" w:fill="auto"/>
            <w:noWrap/>
            <w:vAlign w:val="center"/>
            <w:hideMark/>
          </w:tcPr>
          <w:p w14:paraId="269D35B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78227D9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E38774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r>
      <w:tr w:rsidR="001B723D" w:rsidRPr="001B723D" w14:paraId="2001ABCE"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6735D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E8968A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78817A1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0.03%</w:t>
            </w:r>
          </w:p>
        </w:tc>
        <w:tc>
          <w:tcPr>
            <w:tcW w:w="2061" w:type="dxa"/>
            <w:tcBorders>
              <w:top w:val="nil"/>
              <w:left w:val="nil"/>
              <w:bottom w:val="nil"/>
              <w:right w:val="single" w:sz="4" w:space="0" w:color="auto"/>
            </w:tcBorders>
            <w:shd w:val="clear" w:color="auto" w:fill="auto"/>
            <w:noWrap/>
            <w:vAlign w:val="center"/>
            <w:hideMark/>
          </w:tcPr>
          <w:p w14:paraId="1A354B2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0991C53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8473D2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2DBA0C63"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28BED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lastRenderedPageBreak/>
              <w:t>Class E</w:t>
            </w:r>
          </w:p>
        </w:tc>
        <w:tc>
          <w:tcPr>
            <w:tcW w:w="1060" w:type="dxa"/>
            <w:tcBorders>
              <w:top w:val="nil"/>
              <w:left w:val="nil"/>
              <w:bottom w:val="nil"/>
              <w:right w:val="nil"/>
            </w:tcBorders>
            <w:shd w:val="clear" w:color="auto" w:fill="auto"/>
            <w:noWrap/>
            <w:vAlign w:val="center"/>
            <w:hideMark/>
          </w:tcPr>
          <w:p w14:paraId="652F645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628B2F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4266C6B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7BE2F0B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C387A5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r>
      <w:tr w:rsidR="001B723D" w:rsidRPr="001B723D" w14:paraId="5E2693E5"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9EEF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1D1014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A2BA7B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47CDC88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C93EED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23D8BB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65BEF820"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04A7E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2AA68D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E83E53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0.14%</w:t>
            </w:r>
          </w:p>
        </w:tc>
        <w:tc>
          <w:tcPr>
            <w:tcW w:w="2061" w:type="dxa"/>
            <w:tcBorders>
              <w:top w:val="single" w:sz="8" w:space="0" w:color="auto"/>
              <w:left w:val="nil"/>
              <w:bottom w:val="nil"/>
              <w:right w:val="single" w:sz="4" w:space="0" w:color="auto"/>
            </w:tcBorders>
            <w:shd w:val="clear" w:color="auto" w:fill="auto"/>
            <w:noWrap/>
            <w:vAlign w:val="center"/>
            <w:hideMark/>
          </w:tcPr>
          <w:p w14:paraId="14FDD0F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0.17%</w:t>
            </w:r>
          </w:p>
        </w:tc>
        <w:tc>
          <w:tcPr>
            <w:tcW w:w="1060" w:type="dxa"/>
            <w:tcBorders>
              <w:top w:val="single" w:sz="8" w:space="0" w:color="auto"/>
              <w:left w:val="nil"/>
              <w:bottom w:val="nil"/>
              <w:right w:val="nil"/>
            </w:tcBorders>
            <w:shd w:val="clear" w:color="auto" w:fill="auto"/>
            <w:noWrap/>
            <w:vAlign w:val="center"/>
            <w:hideMark/>
          </w:tcPr>
          <w:p w14:paraId="684666F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E9571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79294B7C" w14:textId="77777777" w:rsidTr="001B723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A41DDA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BE2584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3562074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2061" w:type="dxa"/>
            <w:tcBorders>
              <w:top w:val="nil"/>
              <w:left w:val="nil"/>
              <w:bottom w:val="single" w:sz="8" w:space="0" w:color="auto"/>
              <w:right w:val="single" w:sz="4" w:space="0" w:color="auto"/>
            </w:tcBorders>
            <w:shd w:val="clear" w:color="auto" w:fill="auto"/>
            <w:noWrap/>
            <w:vAlign w:val="center"/>
            <w:hideMark/>
          </w:tcPr>
          <w:p w14:paraId="0CBE9E3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07C77E6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B488BD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r>
      <w:tr w:rsidR="001B723D" w:rsidRPr="001B723D" w14:paraId="53B6D672"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4041BD7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50E945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0B5C943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2061" w:type="dxa"/>
            <w:tcBorders>
              <w:top w:val="nil"/>
              <w:left w:val="nil"/>
              <w:bottom w:val="nil"/>
              <w:right w:val="nil"/>
            </w:tcBorders>
            <w:shd w:val="clear" w:color="auto" w:fill="auto"/>
            <w:noWrap/>
            <w:vAlign w:val="bottom"/>
            <w:hideMark/>
          </w:tcPr>
          <w:p w14:paraId="79AF8D1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5EC4E6F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nil"/>
              <w:left w:val="nil"/>
              <w:bottom w:val="nil"/>
              <w:right w:val="nil"/>
            </w:tcBorders>
            <w:shd w:val="clear" w:color="auto" w:fill="auto"/>
            <w:noWrap/>
            <w:vAlign w:val="bottom"/>
            <w:hideMark/>
          </w:tcPr>
          <w:p w14:paraId="42DDD81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1B723D" w:rsidRPr="001B723D" w14:paraId="2F446681"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284DBE3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860B0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630D3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c>
          <w:tcPr>
            <w:tcW w:w="2061" w:type="dxa"/>
            <w:tcBorders>
              <w:top w:val="single" w:sz="8" w:space="0" w:color="auto"/>
              <w:left w:val="nil"/>
              <w:bottom w:val="single" w:sz="8" w:space="0" w:color="auto"/>
              <w:right w:val="nil"/>
            </w:tcBorders>
            <w:shd w:val="clear" w:color="auto" w:fill="auto"/>
            <w:noWrap/>
            <w:vAlign w:val="center"/>
            <w:hideMark/>
          </w:tcPr>
          <w:p w14:paraId="10FE33B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12092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5F6270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r w:rsidRPr="001B723D">
              <w:rPr>
                <w:rFonts w:ascii="Calibri" w:hAnsi="Calibri" w:cs="Calibri"/>
                <w:color w:val="000000"/>
                <w:sz w:val="24"/>
                <w:szCs w:val="24"/>
                <w:lang w:eastAsia="zh-CN"/>
              </w:rPr>
              <w:t> </w:t>
            </w:r>
          </w:p>
        </w:tc>
      </w:tr>
      <w:tr w:rsidR="001B723D" w:rsidRPr="001B723D" w14:paraId="51A0F0B6"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6E1D325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121E8E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CF1054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2061" w:type="dxa"/>
            <w:tcBorders>
              <w:top w:val="nil"/>
              <w:left w:val="nil"/>
              <w:bottom w:val="nil"/>
              <w:right w:val="nil"/>
            </w:tcBorders>
            <w:shd w:val="clear" w:color="auto" w:fill="auto"/>
            <w:noWrap/>
            <w:vAlign w:val="center"/>
            <w:hideMark/>
          </w:tcPr>
          <w:p w14:paraId="0564CF3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Over VTM-5.0</w:t>
            </w:r>
          </w:p>
        </w:tc>
        <w:tc>
          <w:tcPr>
            <w:tcW w:w="1060" w:type="dxa"/>
            <w:tcBorders>
              <w:top w:val="nil"/>
              <w:left w:val="nil"/>
              <w:bottom w:val="nil"/>
              <w:right w:val="nil"/>
            </w:tcBorders>
            <w:shd w:val="clear" w:color="auto" w:fill="auto"/>
            <w:noWrap/>
            <w:vAlign w:val="center"/>
            <w:hideMark/>
          </w:tcPr>
          <w:p w14:paraId="076E109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247FB07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 </w:t>
            </w:r>
          </w:p>
        </w:tc>
      </w:tr>
      <w:tr w:rsidR="001B723D" w:rsidRPr="001B723D" w14:paraId="0BCBEFD3" w14:textId="77777777" w:rsidTr="001B723D">
        <w:trPr>
          <w:trHeight w:val="255"/>
          <w:jc w:val="center"/>
        </w:trPr>
        <w:tc>
          <w:tcPr>
            <w:tcW w:w="1640" w:type="dxa"/>
            <w:tcBorders>
              <w:top w:val="nil"/>
              <w:left w:val="nil"/>
              <w:bottom w:val="nil"/>
              <w:right w:val="nil"/>
            </w:tcBorders>
            <w:shd w:val="clear" w:color="auto" w:fill="auto"/>
            <w:noWrap/>
            <w:vAlign w:val="center"/>
            <w:hideMark/>
          </w:tcPr>
          <w:p w14:paraId="263F542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68C346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C45F1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U</w:t>
            </w:r>
          </w:p>
        </w:tc>
        <w:tc>
          <w:tcPr>
            <w:tcW w:w="2061" w:type="dxa"/>
            <w:tcBorders>
              <w:top w:val="nil"/>
              <w:left w:val="nil"/>
              <w:bottom w:val="single" w:sz="8" w:space="0" w:color="auto"/>
              <w:right w:val="single" w:sz="4" w:space="0" w:color="auto"/>
            </w:tcBorders>
            <w:shd w:val="clear" w:color="auto" w:fill="auto"/>
            <w:noWrap/>
            <w:vAlign w:val="center"/>
            <w:hideMark/>
          </w:tcPr>
          <w:p w14:paraId="2781BEB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377F456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895899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DecT</w:t>
            </w:r>
          </w:p>
        </w:tc>
      </w:tr>
      <w:tr w:rsidR="001B723D" w:rsidRPr="001B723D" w14:paraId="251344FB"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2B3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D20A30"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3EDD91E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2061" w:type="dxa"/>
            <w:tcBorders>
              <w:top w:val="nil"/>
              <w:left w:val="nil"/>
              <w:bottom w:val="nil"/>
              <w:right w:val="single" w:sz="4" w:space="0" w:color="auto"/>
            </w:tcBorders>
            <w:shd w:val="clear" w:color="auto" w:fill="auto"/>
            <w:noWrap/>
            <w:vAlign w:val="center"/>
            <w:hideMark/>
          </w:tcPr>
          <w:p w14:paraId="55341DA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4B630A8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3197BBFA"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r>
      <w:tr w:rsidR="001B723D" w:rsidRPr="001B723D" w14:paraId="0C0282D0"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4A1EE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98FABC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67BEC04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
          <w:p w14:paraId="1BE401D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nil"/>
            </w:tcBorders>
            <w:shd w:val="clear" w:color="auto" w:fill="auto"/>
            <w:noWrap/>
            <w:vAlign w:val="center"/>
            <w:hideMark/>
          </w:tcPr>
          <w:p w14:paraId="15288ED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c>
          <w:tcPr>
            <w:tcW w:w="1060" w:type="dxa"/>
            <w:tcBorders>
              <w:top w:val="nil"/>
              <w:left w:val="nil"/>
              <w:bottom w:val="nil"/>
              <w:right w:val="single" w:sz="8" w:space="0" w:color="auto"/>
            </w:tcBorders>
            <w:shd w:val="clear" w:color="auto" w:fill="auto"/>
            <w:noWrap/>
            <w:vAlign w:val="center"/>
            <w:hideMark/>
          </w:tcPr>
          <w:p w14:paraId="4FFBDAB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 </w:t>
            </w:r>
          </w:p>
        </w:tc>
      </w:tr>
      <w:tr w:rsidR="001B723D" w:rsidRPr="001B723D" w14:paraId="70DDAB2E"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1215B"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44977F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18B8197"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0.36%</w:t>
            </w:r>
          </w:p>
        </w:tc>
        <w:tc>
          <w:tcPr>
            <w:tcW w:w="2061" w:type="dxa"/>
            <w:tcBorders>
              <w:top w:val="nil"/>
              <w:left w:val="nil"/>
              <w:bottom w:val="nil"/>
              <w:right w:val="single" w:sz="4" w:space="0" w:color="auto"/>
            </w:tcBorders>
            <w:shd w:val="clear" w:color="auto" w:fill="auto"/>
            <w:noWrap/>
            <w:vAlign w:val="center"/>
            <w:hideMark/>
          </w:tcPr>
          <w:p w14:paraId="6FF74F4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7DAA27D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3C67E0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97%</w:t>
            </w:r>
          </w:p>
        </w:tc>
      </w:tr>
      <w:tr w:rsidR="001B723D" w:rsidRPr="001B723D" w14:paraId="3BA774BD"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FCFF59"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EDCA1B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3134E60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-0.14%</w:t>
            </w:r>
          </w:p>
        </w:tc>
        <w:tc>
          <w:tcPr>
            <w:tcW w:w="2061" w:type="dxa"/>
            <w:tcBorders>
              <w:top w:val="nil"/>
              <w:left w:val="nil"/>
              <w:bottom w:val="nil"/>
              <w:right w:val="single" w:sz="4" w:space="0" w:color="auto"/>
            </w:tcBorders>
            <w:shd w:val="clear" w:color="auto" w:fill="auto"/>
            <w:noWrap/>
            <w:vAlign w:val="center"/>
            <w:hideMark/>
          </w:tcPr>
          <w:p w14:paraId="5568ED9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-0.20%</w:t>
            </w:r>
          </w:p>
        </w:tc>
        <w:tc>
          <w:tcPr>
            <w:tcW w:w="1060" w:type="dxa"/>
            <w:tcBorders>
              <w:top w:val="nil"/>
              <w:left w:val="nil"/>
              <w:bottom w:val="nil"/>
              <w:right w:val="nil"/>
            </w:tcBorders>
            <w:shd w:val="clear" w:color="auto" w:fill="auto"/>
            <w:noWrap/>
            <w:vAlign w:val="center"/>
            <w:hideMark/>
          </w:tcPr>
          <w:p w14:paraId="356F6DE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ED9268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99%</w:t>
            </w:r>
          </w:p>
        </w:tc>
      </w:tr>
      <w:tr w:rsidR="001B723D" w:rsidRPr="001B723D" w14:paraId="2CB692FC" w14:textId="77777777" w:rsidTr="001B723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3647E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7707F0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0.08%</w:t>
            </w:r>
          </w:p>
        </w:tc>
        <w:tc>
          <w:tcPr>
            <w:tcW w:w="1060" w:type="dxa"/>
            <w:tcBorders>
              <w:top w:val="nil"/>
              <w:left w:val="nil"/>
              <w:bottom w:val="nil"/>
              <w:right w:val="nil"/>
            </w:tcBorders>
            <w:shd w:val="clear" w:color="auto" w:fill="auto"/>
            <w:noWrap/>
            <w:vAlign w:val="center"/>
            <w:hideMark/>
          </w:tcPr>
          <w:p w14:paraId="51C6AFF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0.11%</w:t>
            </w:r>
          </w:p>
        </w:tc>
        <w:tc>
          <w:tcPr>
            <w:tcW w:w="2061" w:type="dxa"/>
            <w:tcBorders>
              <w:top w:val="nil"/>
              <w:left w:val="nil"/>
              <w:bottom w:val="nil"/>
              <w:right w:val="single" w:sz="4" w:space="0" w:color="auto"/>
            </w:tcBorders>
            <w:shd w:val="clear" w:color="auto" w:fill="auto"/>
            <w:noWrap/>
            <w:vAlign w:val="center"/>
            <w:hideMark/>
          </w:tcPr>
          <w:p w14:paraId="4E58C6C8"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-0.18%</w:t>
            </w:r>
          </w:p>
        </w:tc>
        <w:tc>
          <w:tcPr>
            <w:tcW w:w="1060" w:type="dxa"/>
            <w:tcBorders>
              <w:top w:val="nil"/>
              <w:left w:val="nil"/>
              <w:bottom w:val="nil"/>
              <w:right w:val="nil"/>
            </w:tcBorders>
            <w:shd w:val="clear" w:color="auto" w:fill="auto"/>
            <w:noWrap/>
            <w:vAlign w:val="center"/>
            <w:hideMark/>
          </w:tcPr>
          <w:p w14:paraId="3ECEC7C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1DD26D4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r>
      <w:tr w:rsidR="001B723D" w:rsidRPr="001B723D" w14:paraId="1D5B34CE" w14:textId="77777777" w:rsidTr="001B723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3199B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B723D">
              <w:rPr>
                <w:rFonts w:ascii="Arial"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50E42A2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5C32C88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0.13%</w:t>
            </w:r>
          </w:p>
        </w:tc>
        <w:tc>
          <w:tcPr>
            <w:tcW w:w="2061" w:type="dxa"/>
            <w:tcBorders>
              <w:top w:val="single" w:sz="8" w:space="0" w:color="auto"/>
              <w:left w:val="nil"/>
              <w:bottom w:val="nil"/>
              <w:right w:val="single" w:sz="4" w:space="0" w:color="auto"/>
            </w:tcBorders>
            <w:shd w:val="clear" w:color="auto" w:fill="auto"/>
            <w:noWrap/>
            <w:vAlign w:val="center"/>
            <w:hideMark/>
          </w:tcPr>
          <w:p w14:paraId="2342D3A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-0.20%</w:t>
            </w:r>
          </w:p>
        </w:tc>
        <w:tc>
          <w:tcPr>
            <w:tcW w:w="1060" w:type="dxa"/>
            <w:tcBorders>
              <w:top w:val="single" w:sz="8" w:space="0" w:color="auto"/>
              <w:left w:val="nil"/>
              <w:bottom w:val="nil"/>
              <w:right w:val="nil"/>
            </w:tcBorders>
            <w:shd w:val="clear" w:color="auto" w:fill="auto"/>
            <w:noWrap/>
            <w:vAlign w:val="center"/>
            <w:hideMark/>
          </w:tcPr>
          <w:p w14:paraId="55BDAE5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D70EAF"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99%</w:t>
            </w:r>
          </w:p>
        </w:tc>
      </w:tr>
      <w:tr w:rsidR="001B723D" w:rsidRPr="001B723D" w14:paraId="2480F56A" w14:textId="77777777" w:rsidTr="001B723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F058586"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1E0327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30FD797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0.16%</w:t>
            </w:r>
          </w:p>
        </w:tc>
        <w:tc>
          <w:tcPr>
            <w:tcW w:w="2061" w:type="dxa"/>
            <w:tcBorders>
              <w:top w:val="single" w:sz="8" w:space="0" w:color="auto"/>
              <w:left w:val="nil"/>
              <w:bottom w:val="nil"/>
              <w:right w:val="single" w:sz="4" w:space="0" w:color="auto"/>
            </w:tcBorders>
            <w:shd w:val="clear" w:color="auto" w:fill="auto"/>
            <w:noWrap/>
            <w:vAlign w:val="center"/>
            <w:hideMark/>
          </w:tcPr>
          <w:p w14:paraId="072AA45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09EEDDEC"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C44B13"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103%</w:t>
            </w:r>
          </w:p>
        </w:tc>
      </w:tr>
      <w:tr w:rsidR="001B723D" w:rsidRPr="001B723D" w14:paraId="42A7AB37" w14:textId="77777777" w:rsidTr="001B723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53B15D"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C7E5B2"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0.12%</w:t>
            </w:r>
          </w:p>
        </w:tc>
        <w:tc>
          <w:tcPr>
            <w:tcW w:w="1060" w:type="dxa"/>
            <w:tcBorders>
              <w:top w:val="nil"/>
              <w:left w:val="nil"/>
              <w:bottom w:val="single" w:sz="8" w:space="0" w:color="auto"/>
              <w:right w:val="nil"/>
            </w:tcBorders>
            <w:shd w:val="clear" w:color="auto" w:fill="auto"/>
            <w:noWrap/>
            <w:vAlign w:val="center"/>
            <w:hideMark/>
          </w:tcPr>
          <w:p w14:paraId="12C3BE41"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-0.23%</w:t>
            </w:r>
          </w:p>
        </w:tc>
        <w:tc>
          <w:tcPr>
            <w:tcW w:w="2061" w:type="dxa"/>
            <w:tcBorders>
              <w:top w:val="nil"/>
              <w:left w:val="nil"/>
              <w:bottom w:val="single" w:sz="8" w:space="0" w:color="auto"/>
              <w:right w:val="single" w:sz="4" w:space="0" w:color="auto"/>
            </w:tcBorders>
            <w:shd w:val="clear" w:color="auto" w:fill="auto"/>
            <w:noWrap/>
            <w:vAlign w:val="center"/>
            <w:hideMark/>
          </w:tcPr>
          <w:p w14:paraId="7A666CE5"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-0.66%</w:t>
            </w:r>
          </w:p>
        </w:tc>
        <w:tc>
          <w:tcPr>
            <w:tcW w:w="1060" w:type="dxa"/>
            <w:tcBorders>
              <w:top w:val="nil"/>
              <w:left w:val="nil"/>
              <w:bottom w:val="single" w:sz="8" w:space="0" w:color="auto"/>
              <w:right w:val="nil"/>
            </w:tcBorders>
            <w:shd w:val="clear" w:color="auto" w:fill="auto"/>
            <w:noWrap/>
            <w:vAlign w:val="center"/>
            <w:hideMark/>
          </w:tcPr>
          <w:p w14:paraId="466C909E"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DF4C7F4" w14:textId="77777777" w:rsidR="001B723D" w:rsidRPr="001B723D" w:rsidRDefault="001B723D" w:rsidP="001B72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B723D">
              <w:rPr>
                <w:rFonts w:ascii="Arial" w:hAnsi="Arial" w:cs="Arial"/>
                <w:color w:val="000000"/>
                <w:sz w:val="18"/>
                <w:szCs w:val="18"/>
                <w:lang w:eastAsia="zh-CN"/>
              </w:rPr>
              <w:t>106%</w:t>
            </w:r>
          </w:p>
        </w:tc>
      </w:tr>
    </w:tbl>
    <w:p w14:paraId="460CF02F" w14:textId="77777777" w:rsidR="00FB53D3" w:rsidRPr="00FB53D3" w:rsidRDefault="00FB53D3" w:rsidP="008D4294">
      <w:pPr>
        <w:rPr>
          <w:rFonts w:eastAsia="MS Mincho"/>
        </w:rPr>
      </w:pPr>
    </w:p>
    <w:p w14:paraId="2E409D72" w14:textId="77777777" w:rsidR="00FB53D3" w:rsidRDefault="00FB53D3" w:rsidP="00FB53D3">
      <w:pPr>
        <w:pStyle w:val="Heading1"/>
        <w:rPr>
          <w:rFonts w:eastAsia="MS Mincho"/>
        </w:rPr>
      </w:pPr>
      <w:r>
        <w:rPr>
          <w:rFonts w:eastAsia="MS Mincho"/>
        </w:rPr>
        <w:t>Conclusion</w:t>
      </w:r>
    </w:p>
    <w:p w14:paraId="7FE4E6CB" w14:textId="22A13CC4" w:rsidR="00FB53D3" w:rsidRDefault="00FB53D3" w:rsidP="00FB53D3">
      <w:pPr>
        <w:rPr>
          <w:rFonts w:eastAsia="MS Mincho"/>
          <w:lang w:val="en-CA"/>
        </w:rPr>
      </w:pPr>
      <w:r>
        <w:t>It is confirmed that t</w:t>
      </w:r>
      <w:r>
        <w:rPr>
          <w:lang w:val="en-CA"/>
        </w:rPr>
        <w:t>he cross-checked results are identical with the proponent’s results.</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4B95" w14:textId="77777777" w:rsidR="00263C02" w:rsidRDefault="00263C02">
      <w:r>
        <w:separator/>
      </w:r>
    </w:p>
  </w:endnote>
  <w:endnote w:type="continuationSeparator" w:id="0">
    <w:p w14:paraId="045A8DB3" w14:textId="77777777" w:rsidR="00263C02" w:rsidRDefault="0026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C21C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723D">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76877" w14:textId="77777777" w:rsidR="00263C02" w:rsidRDefault="00263C02">
      <w:r>
        <w:separator/>
      </w:r>
    </w:p>
  </w:footnote>
  <w:footnote w:type="continuationSeparator" w:id="0">
    <w:p w14:paraId="3843388B" w14:textId="77777777" w:rsidR="00263C02" w:rsidRDefault="00263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0D1"/>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B723D"/>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3C02"/>
    <w:rsid w:val="00266F06"/>
    <w:rsid w:val="00275BCF"/>
    <w:rsid w:val="00291E36"/>
    <w:rsid w:val="00292257"/>
    <w:rsid w:val="002A54E0"/>
    <w:rsid w:val="002B1595"/>
    <w:rsid w:val="002B191D"/>
    <w:rsid w:val="002B2E83"/>
    <w:rsid w:val="002D0AF6"/>
    <w:rsid w:val="002F164D"/>
    <w:rsid w:val="003021BC"/>
    <w:rsid w:val="00306206"/>
    <w:rsid w:val="003107CB"/>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4F7F77"/>
    <w:rsid w:val="00502E10"/>
    <w:rsid w:val="0051015C"/>
    <w:rsid w:val="00516CF1"/>
    <w:rsid w:val="00531AE9"/>
    <w:rsid w:val="00536188"/>
    <w:rsid w:val="00550A66"/>
    <w:rsid w:val="00567EC7"/>
    <w:rsid w:val="00570013"/>
    <w:rsid w:val="005753EC"/>
    <w:rsid w:val="005801A2"/>
    <w:rsid w:val="005927C2"/>
    <w:rsid w:val="005952A5"/>
    <w:rsid w:val="005A33A1"/>
    <w:rsid w:val="005B217D"/>
    <w:rsid w:val="005C385F"/>
    <w:rsid w:val="005E1AC6"/>
    <w:rsid w:val="005E3F2B"/>
    <w:rsid w:val="005F6F1B"/>
    <w:rsid w:val="00615995"/>
    <w:rsid w:val="00616155"/>
    <w:rsid w:val="00624B33"/>
    <w:rsid w:val="0063041A"/>
    <w:rsid w:val="00630AA2"/>
    <w:rsid w:val="00634B38"/>
    <w:rsid w:val="00646707"/>
    <w:rsid w:val="00657F7E"/>
    <w:rsid w:val="00662E58"/>
    <w:rsid w:val="006637F2"/>
    <w:rsid w:val="006642A5"/>
    <w:rsid w:val="00664DCF"/>
    <w:rsid w:val="006A4D98"/>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D4294"/>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54E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B53D3"/>
    <w:rsid w:val="00FC2405"/>
    <w:rsid w:val="00FD01C2"/>
    <w:rsid w:val="00FE595C"/>
    <w:rsid w:val="00FF0CE3"/>
    <w:rsid w:val="00FF75B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1205">
      <w:bodyDiv w:val="1"/>
      <w:marLeft w:val="0"/>
      <w:marRight w:val="0"/>
      <w:marTop w:val="0"/>
      <w:marBottom w:val="0"/>
      <w:divBdr>
        <w:top w:val="none" w:sz="0" w:space="0" w:color="auto"/>
        <w:left w:val="none" w:sz="0" w:space="0" w:color="auto"/>
        <w:bottom w:val="none" w:sz="0" w:space="0" w:color="auto"/>
        <w:right w:val="none" w:sz="0" w:space="0" w:color="auto"/>
      </w:divBdr>
    </w:div>
    <w:div w:id="443503116">
      <w:bodyDiv w:val="1"/>
      <w:marLeft w:val="0"/>
      <w:marRight w:val="0"/>
      <w:marTop w:val="0"/>
      <w:marBottom w:val="0"/>
      <w:divBdr>
        <w:top w:val="none" w:sz="0" w:space="0" w:color="auto"/>
        <w:left w:val="none" w:sz="0" w:space="0" w:color="auto"/>
        <w:bottom w:val="none" w:sz="0" w:space="0" w:color="auto"/>
        <w:right w:val="none" w:sz="0" w:space="0" w:color="auto"/>
      </w:divBdr>
    </w:div>
    <w:div w:id="1112093547">
      <w:bodyDiv w:val="1"/>
      <w:marLeft w:val="0"/>
      <w:marRight w:val="0"/>
      <w:marTop w:val="0"/>
      <w:marBottom w:val="0"/>
      <w:divBdr>
        <w:top w:val="none" w:sz="0" w:space="0" w:color="auto"/>
        <w:left w:val="none" w:sz="0" w:space="0" w:color="auto"/>
        <w:bottom w:val="none" w:sz="0" w:space="0" w:color="auto"/>
        <w:right w:val="none" w:sz="0" w:space="0" w:color="auto"/>
      </w:divBdr>
    </w:div>
    <w:div w:id="1314794893">
      <w:bodyDiv w:val="1"/>
      <w:marLeft w:val="0"/>
      <w:marRight w:val="0"/>
      <w:marTop w:val="0"/>
      <w:marBottom w:val="0"/>
      <w:divBdr>
        <w:top w:val="none" w:sz="0" w:space="0" w:color="auto"/>
        <w:left w:val="none" w:sz="0" w:space="0" w:color="auto"/>
        <w:bottom w:val="none" w:sz="0" w:space="0" w:color="auto"/>
        <w:right w:val="none" w:sz="0" w:space="0" w:color="auto"/>
      </w:divBdr>
    </w:div>
    <w:div w:id="13945490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674679">
      <w:bodyDiv w:val="1"/>
      <w:marLeft w:val="0"/>
      <w:marRight w:val="0"/>
      <w:marTop w:val="0"/>
      <w:marBottom w:val="0"/>
      <w:divBdr>
        <w:top w:val="none" w:sz="0" w:space="0" w:color="auto"/>
        <w:left w:val="none" w:sz="0" w:space="0" w:color="auto"/>
        <w:bottom w:val="none" w:sz="0" w:space="0" w:color="auto"/>
        <w:right w:val="none" w:sz="0" w:space="0" w:color="auto"/>
      </w:divBdr>
    </w:div>
    <w:div w:id="1997800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390</Words>
  <Characters>2115</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13</cp:revision>
  <cp:lastPrinted>1900-01-01T08:00:00Z</cp:lastPrinted>
  <dcterms:created xsi:type="dcterms:W3CDTF">2019-04-11T19:57:00Z</dcterms:created>
  <dcterms:modified xsi:type="dcterms:W3CDTF">2019-07-06T07:17:00Z</dcterms:modified>
</cp:coreProperties>
</file>