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554F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C92D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E32D2">
              <w:rPr>
                <w:rFonts w:hint="eastAsia"/>
                <w:lang w:val="en-CA" w:eastAsia="ja-JP"/>
              </w:rPr>
              <w:t>081</w:t>
            </w:r>
            <w:r w:rsidR="00577D1D">
              <w:rPr>
                <w:rFonts w:hint="eastAsia"/>
                <w:lang w:val="en-CA" w:eastAsia="ja-JP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57256A" w:rsidR="00E61DAC" w:rsidRPr="005B217D" w:rsidRDefault="00577D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JVET-O0377</w:t>
            </w:r>
            <w:r w:rsidR="00DE32D2" w:rsidRPr="00DE32D2">
              <w:rPr>
                <w:b/>
                <w:szCs w:val="22"/>
                <w:lang w:val="en-CA"/>
              </w:rPr>
              <w:t xml:space="preserve"> (</w:t>
            </w:r>
            <w:r w:rsidR="00EA600B" w:rsidRPr="00EA600B">
              <w:rPr>
                <w:b/>
                <w:szCs w:val="22"/>
                <w:lang w:val="en-CA"/>
              </w:rPr>
              <w:t>CE3-related: Context reduction for CCLM syntax element</w:t>
            </w:r>
            <w:r w:rsidR="00DE32D2" w:rsidRPr="00DE32D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E9E5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A93BFF" w:rsidR="00E61DAC" w:rsidRPr="005B217D" w:rsidRDefault="00C80A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E9CDB" w:rsidR="00E61DAC" w:rsidRPr="005B217D" w:rsidRDefault="00E84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249B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84520" w:rsidRPr="006F4E8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8D8C4" w:rsidR="00E61DAC" w:rsidRPr="005B217D" w:rsidRDefault="009C44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572A7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B6BF5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AF3D6" w14:textId="1CBC9756" w:rsidR="00D75924" w:rsidRDefault="003965DA" w:rsidP="003965D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presents a crosscheck of </w:t>
      </w:r>
      <w:r w:rsidR="00205B1A">
        <w:rPr>
          <w:lang w:val="en-CA" w:eastAsia="ja-JP"/>
        </w:rPr>
        <w:t>JVET-O03</w:t>
      </w:r>
      <w:r w:rsidR="00EA600B">
        <w:rPr>
          <w:lang w:val="en-CA" w:eastAsia="ja-JP"/>
        </w:rPr>
        <w:t>77</w:t>
      </w:r>
      <w:r w:rsidRPr="003965DA">
        <w:rPr>
          <w:lang w:val="en-CA" w:eastAsia="ja-JP"/>
        </w:rPr>
        <w:t xml:space="preserve"> (</w:t>
      </w:r>
      <w:r w:rsidR="00EA600B" w:rsidRPr="00EA600B">
        <w:rPr>
          <w:lang w:val="en-CA" w:eastAsia="ja-JP"/>
        </w:rPr>
        <w:t>CE3-related: Context reduction for CCLM syntax element</w:t>
      </w:r>
      <w:r w:rsidRPr="003965DA">
        <w:rPr>
          <w:lang w:val="en-CA" w:eastAsia="ja-JP"/>
        </w:rPr>
        <w:t>)</w:t>
      </w:r>
      <w:r w:rsidR="00205B1A">
        <w:rPr>
          <w:lang w:val="en-CA" w:eastAsia="ja-JP"/>
        </w:rPr>
        <w:t xml:space="preserve"> which simplifies </w:t>
      </w:r>
      <w:r w:rsidR="0040651B">
        <w:rPr>
          <w:lang w:val="en-CA" w:eastAsia="ja-JP"/>
        </w:rPr>
        <w:t xml:space="preserve">the </w:t>
      </w:r>
      <w:proofErr w:type="spellStart"/>
      <w:r w:rsidR="00A5315A" w:rsidRPr="00A5315A">
        <w:rPr>
          <w:lang w:val="en-CA" w:eastAsia="ja-JP"/>
        </w:rPr>
        <w:t>intra_chroma_pred_mode</w:t>
      </w:r>
      <w:proofErr w:type="spellEnd"/>
      <w:r w:rsidR="006B3628">
        <w:rPr>
          <w:lang w:val="en-CA" w:eastAsia="zh-CN"/>
        </w:rPr>
        <w:t xml:space="preserve"> CABAC context</w:t>
      </w:r>
      <w:r>
        <w:rPr>
          <w:lang w:val="en-CA" w:eastAsia="ja-JP"/>
        </w:rPr>
        <w:t xml:space="preserve">. </w:t>
      </w:r>
    </w:p>
    <w:p w14:paraId="5B7E4F85" w14:textId="0A2CCFE9" w:rsidR="005E61FF" w:rsidRDefault="00326A4D" w:rsidP="003965DA">
      <w:pPr>
        <w:rPr>
          <w:lang w:val="en-CA" w:eastAsia="ja-JP"/>
        </w:rPr>
      </w:pPr>
      <w:r>
        <w:rPr>
          <w:lang w:val="en-CA" w:eastAsia="ja-JP"/>
        </w:rPr>
        <w:t>The proposal</w:t>
      </w:r>
      <w:r w:rsidR="006D660C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uses </w:t>
      </w:r>
      <w:r w:rsidR="00A5315A">
        <w:rPr>
          <w:lang w:val="en-CA" w:eastAsia="ja-JP"/>
        </w:rPr>
        <w:t xml:space="preserve">more </w:t>
      </w:r>
      <w:r>
        <w:rPr>
          <w:rFonts w:hint="eastAsia"/>
          <w:lang w:val="en-CA" w:eastAsia="ja-JP"/>
        </w:rPr>
        <w:t xml:space="preserve">bypass </w:t>
      </w:r>
      <w:proofErr w:type="spellStart"/>
      <w:r>
        <w:rPr>
          <w:rFonts w:hint="eastAsia"/>
          <w:lang w:val="en-CA" w:eastAsia="ja-JP"/>
        </w:rPr>
        <w:t>coding</w:t>
      </w:r>
      <w:r w:rsidR="00A5315A">
        <w:rPr>
          <w:lang w:val="en-CA" w:eastAsia="ja-JP"/>
        </w:rPr>
        <w:t>s</w:t>
      </w:r>
      <w:proofErr w:type="spellEnd"/>
      <w:r>
        <w:rPr>
          <w:rFonts w:hint="eastAsia"/>
          <w:lang w:val="en-CA" w:eastAsia="ja-JP"/>
        </w:rPr>
        <w:t xml:space="preserve"> for </w:t>
      </w:r>
      <w:proofErr w:type="spellStart"/>
      <w:r w:rsidR="00A5315A" w:rsidRPr="00A5315A">
        <w:rPr>
          <w:lang w:val="en-CA" w:eastAsia="ja-JP"/>
        </w:rPr>
        <w:t>intra_chroma_pred_mode</w:t>
      </w:r>
      <w:proofErr w:type="spellEnd"/>
      <w:r w:rsidR="004453EE">
        <w:rPr>
          <w:lang w:val="en-CA" w:eastAsia="ja-JP"/>
        </w:rPr>
        <w:t xml:space="preserve"> where the </w:t>
      </w:r>
      <w:r w:rsidR="008466F9">
        <w:rPr>
          <w:lang w:val="en-CA" w:eastAsia="ja-JP"/>
        </w:rPr>
        <w:t xml:space="preserve">it uses bypass bin for third </w:t>
      </w:r>
      <w:r w:rsidR="005601FB">
        <w:rPr>
          <w:lang w:val="en-CA" w:eastAsia="ja-JP"/>
        </w:rPr>
        <w:t>(</w:t>
      </w:r>
      <w:r w:rsidR="0050307C">
        <w:rPr>
          <w:lang w:val="en-CA" w:eastAsia="ja-JP"/>
        </w:rPr>
        <w:t>B</w:t>
      </w:r>
      <w:r w:rsidR="005601FB">
        <w:rPr>
          <w:lang w:val="en-CA" w:eastAsia="ja-JP"/>
        </w:rPr>
        <w:t xml:space="preserve">in </w:t>
      </w:r>
      <w:proofErr w:type="spellStart"/>
      <w:r w:rsidR="005601FB">
        <w:rPr>
          <w:lang w:val="en-CA" w:eastAsia="ja-JP"/>
        </w:rPr>
        <w:t>Idx</w:t>
      </w:r>
      <w:proofErr w:type="spellEnd"/>
      <w:r w:rsidR="005601FB">
        <w:rPr>
          <w:lang w:val="en-CA" w:eastAsia="ja-JP"/>
        </w:rPr>
        <w:t xml:space="preserve"> == 2) </w:t>
      </w:r>
      <w:r w:rsidR="008466F9">
        <w:rPr>
          <w:lang w:val="en-CA" w:eastAsia="ja-JP"/>
        </w:rPr>
        <w:t>or later bins</w:t>
      </w:r>
      <w:r w:rsidR="004453EE">
        <w:rPr>
          <w:lang w:val="en-CA" w:eastAsia="ja-JP"/>
        </w:rPr>
        <w:t xml:space="preserve"> while the</w:t>
      </w:r>
      <w:r w:rsidR="008466F9">
        <w:rPr>
          <w:lang w:val="en-CA" w:eastAsia="ja-JP"/>
        </w:rPr>
        <w:t xml:space="preserve"> VVC 5 uses context for the third bin</w:t>
      </w:r>
      <w:r w:rsidR="0050307C">
        <w:rPr>
          <w:lang w:val="en-CA" w:eastAsia="ja-JP"/>
        </w:rPr>
        <w:t xml:space="preserve"> </w:t>
      </w:r>
      <w:r w:rsidR="0050307C">
        <w:rPr>
          <w:lang w:val="en-CA" w:eastAsia="ja-JP"/>
        </w:rPr>
        <w:t xml:space="preserve">(Bin </w:t>
      </w:r>
      <w:proofErr w:type="spellStart"/>
      <w:r w:rsidR="0050307C">
        <w:rPr>
          <w:lang w:val="en-CA" w:eastAsia="ja-JP"/>
        </w:rPr>
        <w:t>Idx</w:t>
      </w:r>
      <w:proofErr w:type="spellEnd"/>
      <w:r w:rsidR="0050307C">
        <w:rPr>
          <w:lang w:val="en-CA" w:eastAsia="ja-JP"/>
        </w:rPr>
        <w:t xml:space="preserve"> == 2)</w:t>
      </w:r>
      <w:bookmarkStart w:id="0" w:name="_GoBack"/>
      <w:bookmarkEnd w:id="0"/>
      <w:r w:rsidR="004453EE">
        <w:rPr>
          <w:lang w:val="en-CA" w:eastAsia="ja-JP"/>
        </w:rPr>
        <w:t>.</w:t>
      </w:r>
    </w:p>
    <w:p w14:paraId="57D620A6" w14:textId="3D5546A8" w:rsidR="000219B0" w:rsidRDefault="005E61FF" w:rsidP="003965D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implementation of VTM5 has been checked </w:t>
      </w:r>
      <w:r w:rsidR="00234D51">
        <w:rPr>
          <w:lang w:val="en-CA" w:eastAsia="ja-JP"/>
        </w:rPr>
        <w:t xml:space="preserve">by the cross-checker </w:t>
      </w:r>
      <w:r w:rsidR="00556438">
        <w:rPr>
          <w:lang w:val="en-CA" w:eastAsia="ja-JP"/>
        </w:rPr>
        <w:t xml:space="preserve">and </w:t>
      </w:r>
      <w:r w:rsidR="000C79DD">
        <w:rPr>
          <w:lang w:val="en-CA" w:eastAsia="ja-JP"/>
        </w:rPr>
        <w:t xml:space="preserve">it is </w:t>
      </w:r>
      <w:r w:rsidR="00556438">
        <w:rPr>
          <w:lang w:val="en-CA" w:eastAsia="ja-JP"/>
        </w:rPr>
        <w:t xml:space="preserve">confirmed </w:t>
      </w:r>
      <w:r w:rsidR="000C79DD">
        <w:rPr>
          <w:lang w:val="en-CA" w:eastAsia="ja-JP"/>
        </w:rPr>
        <w:t xml:space="preserve">that </w:t>
      </w:r>
      <w:r w:rsidR="00556438">
        <w:rPr>
          <w:lang w:val="en-CA" w:eastAsia="ja-JP"/>
        </w:rPr>
        <w:t>it follows the description.  I</w:t>
      </w:r>
      <w:r w:rsidR="003965DA">
        <w:rPr>
          <w:lang w:val="en-CA" w:eastAsia="ja-JP"/>
        </w:rPr>
        <w:t>t is confirmed that the experiment results match with those provided by the proponents.</w:t>
      </w:r>
      <w:r w:rsidR="0089067D">
        <w:rPr>
          <w:lang w:val="en-CA" w:eastAsia="ja-JP"/>
        </w:rPr>
        <w:t xml:space="preserve"> It is reported the </w:t>
      </w:r>
      <w:proofErr w:type="spellStart"/>
      <w:r w:rsidR="0089067D">
        <w:rPr>
          <w:lang w:val="en-CA" w:eastAsia="ja-JP"/>
        </w:rPr>
        <w:t>bdrate</w:t>
      </w:r>
      <w:proofErr w:type="spellEnd"/>
      <w:r w:rsidR="0089067D">
        <w:rPr>
          <w:lang w:val="en-CA" w:eastAsia="ja-JP"/>
        </w:rPr>
        <w:t xml:space="preserve"> </w:t>
      </w:r>
      <w:r w:rsidR="00431F58">
        <w:rPr>
          <w:lang w:val="en-CA" w:eastAsia="ja-JP"/>
        </w:rPr>
        <w:t xml:space="preserve">change </w:t>
      </w:r>
      <w:r w:rsidR="0089067D">
        <w:rPr>
          <w:lang w:val="en-CA" w:eastAsia="ja-JP"/>
        </w:rPr>
        <w:t xml:space="preserve">is </w:t>
      </w:r>
      <w:r w:rsidR="00CD58CF">
        <w:rPr>
          <w:lang w:val="en-CA" w:eastAsia="ja-JP"/>
        </w:rPr>
        <w:t>0.0</w:t>
      </w:r>
      <w:r w:rsidR="000C4722">
        <w:rPr>
          <w:rFonts w:hint="eastAsia"/>
          <w:lang w:val="en-CA" w:eastAsia="ja-JP"/>
        </w:rPr>
        <w:t>1 %</w:t>
      </w:r>
      <w:r w:rsidR="00DB29C6">
        <w:rPr>
          <w:lang w:val="en-CA" w:eastAsia="ja-JP"/>
        </w:rPr>
        <w:t xml:space="preserve"> </w:t>
      </w:r>
      <w:r w:rsidR="00AE6638">
        <w:rPr>
          <w:lang w:val="en-CA" w:eastAsia="ja-JP"/>
        </w:rPr>
        <w:t>on average</w:t>
      </w:r>
      <w:r w:rsidR="003965DA">
        <w:rPr>
          <w:lang w:val="en-CA" w:eastAsia="ja-JP"/>
        </w:rPr>
        <w:t xml:space="preserve"> in AI</w:t>
      </w:r>
      <w:r w:rsidR="00E75BF6">
        <w:rPr>
          <w:lang w:val="en-CA" w:eastAsia="ja-JP"/>
        </w:rPr>
        <w:t>.</w:t>
      </w:r>
    </w:p>
    <w:p w14:paraId="6513F23B" w14:textId="77777777" w:rsidR="00C35B52" w:rsidRDefault="00C35B52" w:rsidP="00606EE7">
      <w:pPr>
        <w:rPr>
          <w:lang w:val="en-CA" w:eastAsia="ja-JP"/>
        </w:rPr>
      </w:pPr>
    </w:p>
    <w:p w14:paraId="1C2A5B33" w14:textId="1396AF45" w:rsidR="00606EE7" w:rsidRDefault="00FA3A6C" w:rsidP="00FA3A6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Experimental result</w:t>
      </w:r>
    </w:p>
    <w:p w14:paraId="4CFBE7B7" w14:textId="2583C327" w:rsidR="00EA0F3B" w:rsidRDefault="009C015A" w:rsidP="005225FA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EA0F3B">
        <w:rPr>
          <w:lang w:val="en-CA" w:eastAsia="ja-JP"/>
        </w:rPr>
        <w:t>1</w:t>
      </w:r>
      <w:r w:rsidR="000B1DBE">
        <w:rPr>
          <w:lang w:val="en-CA" w:eastAsia="ja-JP"/>
        </w:rPr>
        <w:t xml:space="preserve"> </w:t>
      </w:r>
      <w:r>
        <w:rPr>
          <w:lang w:val="en-CA" w:eastAsia="ja-JP"/>
        </w:rPr>
        <w:t xml:space="preserve">shows the </w:t>
      </w:r>
      <w:r w:rsidR="00EA0F3B">
        <w:rPr>
          <w:lang w:val="en-CA" w:eastAsia="ja-JP"/>
        </w:rPr>
        <w:t>experimental results.</w:t>
      </w:r>
    </w:p>
    <w:p w14:paraId="1BB81F3F" w14:textId="230CCEEB" w:rsidR="001043F1" w:rsidRPr="003D5642" w:rsidRDefault="006E0770" w:rsidP="005225FA">
      <w:pPr>
        <w:rPr>
          <w:lang w:val="en-CA" w:eastAsia="ja-JP"/>
        </w:rPr>
      </w:pPr>
      <w:r w:rsidRPr="006E0770">
        <w:drawing>
          <wp:inline distT="0" distB="0" distL="0" distR="0" wp14:anchorId="4176B5B5" wp14:editId="7FA9757A">
            <wp:extent cx="4413250" cy="1752600"/>
            <wp:effectExtent l="0" t="0" r="635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47E4E" w14:textId="11F6C8F3" w:rsidR="001238F0" w:rsidRDefault="001238F0" w:rsidP="005225FA">
      <w:pPr>
        <w:rPr>
          <w:lang w:val="en-CA" w:eastAsia="ja-JP"/>
        </w:rPr>
      </w:pPr>
    </w:p>
    <w:p w14:paraId="05541FAC" w14:textId="708D4372" w:rsidR="006D31BD" w:rsidRDefault="006D31BD" w:rsidP="006D31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6617155" w14:textId="0C50B4D0" w:rsidR="006D31BD" w:rsidRPr="006D31BD" w:rsidRDefault="006D31BD" w:rsidP="006D31BD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751735" w:rsidRPr="00751735">
        <w:rPr>
          <w:lang w:val="en-CA" w:eastAsia="ja-JP"/>
        </w:rPr>
        <w:t xml:space="preserve">L. Xu, X. </w:t>
      </w:r>
      <w:r w:rsidR="00751735">
        <w:rPr>
          <w:lang w:val="en-CA" w:eastAsia="ja-JP"/>
        </w:rPr>
        <w:t>Cao, F. Chen, L. Wang, “</w:t>
      </w:r>
      <w:r w:rsidR="00EA600B" w:rsidRPr="00EA600B">
        <w:rPr>
          <w:lang w:val="en-CA" w:eastAsia="ja-JP"/>
        </w:rPr>
        <w:t>CE3-related: Context reduction for CCLM syntax element</w:t>
      </w:r>
      <w:r w:rsidR="00751735">
        <w:rPr>
          <w:lang w:val="en-CA" w:eastAsia="ja-JP"/>
        </w:rPr>
        <w:t xml:space="preserve">”, </w:t>
      </w:r>
      <w:r w:rsidR="00DF3B14">
        <w:rPr>
          <w:lang w:val="en-CA" w:eastAsia="ja-JP"/>
        </w:rPr>
        <w:t>JVET-O03</w:t>
      </w:r>
      <w:r w:rsidR="00EA600B">
        <w:rPr>
          <w:lang w:val="en-CA" w:eastAsia="ja-JP"/>
        </w:rPr>
        <w:t>77</w:t>
      </w:r>
      <w:r w:rsidR="00CC4333">
        <w:rPr>
          <w:lang w:val="en-CA" w:eastAsia="ja-JP"/>
        </w:rPr>
        <w:t xml:space="preserve">, </w:t>
      </w:r>
      <w:r w:rsidR="00751735">
        <w:rPr>
          <w:lang w:val="en-CA" w:eastAsia="ja-JP"/>
        </w:rPr>
        <w:t xml:space="preserve">JVET </w:t>
      </w:r>
      <w:r w:rsidR="00751735" w:rsidRPr="00751735">
        <w:rPr>
          <w:lang w:val="en-CA" w:eastAsia="ja-JP"/>
        </w:rPr>
        <w:t>15th Meeting: Gothenburg, SE, 3–12 July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60DCD" w:rsidR="00342FF4" w:rsidRPr="005B217D" w:rsidRDefault="00251D1C" w:rsidP="009234A5">
      <w:pPr>
        <w:rPr>
          <w:szCs w:val="22"/>
          <w:lang w:val="en-CA"/>
        </w:rPr>
      </w:pPr>
      <w:r w:rsidRPr="00A366E4">
        <w:rPr>
          <w:b/>
          <w:szCs w:val="22"/>
          <w:lang w:val="en-CA"/>
        </w:rPr>
        <w:t>Sharp</w:t>
      </w:r>
      <w:r w:rsidR="009234A5" w:rsidRPr="00A366E4">
        <w:rPr>
          <w:b/>
          <w:szCs w:val="22"/>
          <w:lang w:val="en-CA"/>
        </w:rPr>
        <w:t> </w:t>
      </w:r>
      <w:r w:rsidR="001F2594" w:rsidRPr="00A366E4">
        <w:rPr>
          <w:b/>
          <w:szCs w:val="22"/>
          <w:lang w:val="en-CA"/>
        </w:rPr>
        <w:t xml:space="preserve">Corporation may have </w:t>
      </w:r>
      <w:r w:rsidR="0098551D" w:rsidRPr="00A366E4">
        <w:rPr>
          <w:b/>
          <w:szCs w:val="22"/>
          <w:lang w:val="en-CA"/>
        </w:rPr>
        <w:t>current or pending</w:t>
      </w:r>
      <w:r w:rsidR="001F2594" w:rsidRPr="00A366E4">
        <w:rPr>
          <w:b/>
          <w:szCs w:val="22"/>
          <w:lang w:val="en-CA"/>
        </w:rPr>
        <w:t xml:space="preserve"> </w:t>
      </w:r>
      <w:r w:rsidR="0098551D" w:rsidRPr="00A366E4">
        <w:rPr>
          <w:b/>
          <w:szCs w:val="22"/>
          <w:lang w:val="en-CA"/>
        </w:rPr>
        <w:t xml:space="preserve">patent rights </w:t>
      </w:r>
      <w:r w:rsidR="001F2594" w:rsidRPr="00A366E4">
        <w:rPr>
          <w:b/>
          <w:szCs w:val="22"/>
          <w:lang w:val="en-CA"/>
        </w:rPr>
        <w:t xml:space="preserve">relating to the technology described </w:t>
      </w:r>
      <w:r w:rsidR="002F164D" w:rsidRPr="00A366E4">
        <w:rPr>
          <w:b/>
          <w:szCs w:val="22"/>
          <w:lang w:val="en-CA"/>
        </w:rPr>
        <w:t xml:space="preserve">in </w:t>
      </w:r>
      <w:r w:rsidR="001F2594" w:rsidRPr="00A366E4">
        <w:rPr>
          <w:b/>
          <w:szCs w:val="22"/>
          <w:lang w:val="en-CA"/>
        </w:rPr>
        <w:t xml:space="preserve">this contribution and, conditioned on reciprocity, is prepared to grant licenses under reasonable </w:t>
      </w:r>
      <w:r w:rsidR="001F2594" w:rsidRPr="00A366E4">
        <w:rPr>
          <w:b/>
          <w:szCs w:val="22"/>
          <w:lang w:val="en-CA"/>
        </w:rPr>
        <w:lastRenderedPageBreak/>
        <w:t>and non-discriminatory terms as necessary for implementation of the resulting ITU-T Recommendation</w:t>
      </w:r>
      <w:r w:rsidR="002F164D" w:rsidRPr="00A366E4">
        <w:rPr>
          <w:b/>
          <w:szCs w:val="22"/>
          <w:lang w:val="en-CA"/>
        </w:rPr>
        <w:t xml:space="preserve"> | ISO/IEC </w:t>
      </w:r>
      <w:r w:rsidR="00A83253" w:rsidRPr="00A366E4">
        <w:rPr>
          <w:b/>
          <w:szCs w:val="22"/>
          <w:lang w:val="en-CA"/>
        </w:rPr>
        <w:t xml:space="preserve">International </w:t>
      </w:r>
      <w:r w:rsidR="002F164D" w:rsidRPr="00A366E4">
        <w:rPr>
          <w:b/>
          <w:szCs w:val="22"/>
          <w:lang w:val="en-CA"/>
        </w:rPr>
        <w:t>Standard</w:t>
      </w:r>
      <w:r w:rsidR="001F2594" w:rsidRPr="00A366E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B212A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0770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45"/>
    <w:rsid w:val="000142D5"/>
    <w:rsid w:val="00016E1E"/>
    <w:rsid w:val="000219B0"/>
    <w:rsid w:val="000308A3"/>
    <w:rsid w:val="00042003"/>
    <w:rsid w:val="000458BC"/>
    <w:rsid w:val="00045C41"/>
    <w:rsid w:val="00046C03"/>
    <w:rsid w:val="000568BF"/>
    <w:rsid w:val="00065039"/>
    <w:rsid w:val="0007614F"/>
    <w:rsid w:val="00081398"/>
    <w:rsid w:val="00084B6E"/>
    <w:rsid w:val="00094479"/>
    <w:rsid w:val="000962AC"/>
    <w:rsid w:val="000B0C0F"/>
    <w:rsid w:val="000B1C6B"/>
    <w:rsid w:val="000B1DBE"/>
    <w:rsid w:val="000B391C"/>
    <w:rsid w:val="000B4FF9"/>
    <w:rsid w:val="000C09AC"/>
    <w:rsid w:val="000C4722"/>
    <w:rsid w:val="000C79DD"/>
    <w:rsid w:val="000E00F3"/>
    <w:rsid w:val="000F158C"/>
    <w:rsid w:val="00102F3D"/>
    <w:rsid w:val="001043F1"/>
    <w:rsid w:val="00104604"/>
    <w:rsid w:val="001238F0"/>
    <w:rsid w:val="00124E38"/>
    <w:rsid w:val="0012580B"/>
    <w:rsid w:val="0012770C"/>
    <w:rsid w:val="00131F90"/>
    <w:rsid w:val="0013458C"/>
    <w:rsid w:val="0013526E"/>
    <w:rsid w:val="00146152"/>
    <w:rsid w:val="00155526"/>
    <w:rsid w:val="00157AC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D6"/>
    <w:rsid w:val="001D1BD2"/>
    <w:rsid w:val="001E0248"/>
    <w:rsid w:val="001E02BE"/>
    <w:rsid w:val="001E3B37"/>
    <w:rsid w:val="001F2594"/>
    <w:rsid w:val="001F2E4B"/>
    <w:rsid w:val="002055A6"/>
    <w:rsid w:val="00205B1A"/>
    <w:rsid w:val="00206460"/>
    <w:rsid w:val="002069B4"/>
    <w:rsid w:val="002111A0"/>
    <w:rsid w:val="00215DFC"/>
    <w:rsid w:val="002212DF"/>
    <w:rsid w:val="00222CD4"/>
    <w:rsid w:val="00225016"/>
    <w:rsid w:val="002253CA"/>
    <w:rsid w:val="002264A6"/>
    <w:rsid w:val="00227BA7"/>
    <w:rsid w:val="0023011C"/>
    <w:rsid w:val="00234D51"/>
    <w:rsid w:val="002375C1"/>
    <w:rsid w:val="00251D1C"/>
    <w:rsid w:val="00263398"/>
    <w:rsid w:val="00263B99"/>
    <w:rsid w:val="00266F06"/>
    <w:rsid w:val="00275BCF"/>
    <w:rsid w:val="00291E36"/>
    <w:rsid w:val="00292257"/>
    <w:rsid w:val="002A54E0"/>
    <w:rsid w:val="002A7947"/>
    <w:rsid w:val="002B1595"/>
    <w:rsid w:val="002B191D"/>
    <w:rsid w:val="002B2E83"/>
    <w:rsid w:val="002C2AD0"/>
    <w:rsid w:val="002D0AF6"/>
    <w:rsid w:val="002F164D"/>
    <w:rsid w:val="003021BC"/>
    <w:rsid w:val="00306206"/>
    <w:rsid w:val="00317D85"/>
    <w:rsid w:val="00326A4D"/>
    <w:rsid w:val="00327C56"/>
    <w:rsid w:val="003315A1"/>
    <w:rsid w:val="003373EC"/>
    <w:rsid w:val="00342FF4"/>
    <w:rsid w:val="00344E5A"/>
    <w:rsid w:val="00346148"/>
    <w:rsid w:val="00356375"/>
    <w:rsid w:val="003669EA"/>
    <w:rsid w:val="003706CC"/>
    <w:rsid w:val="00377710"/>
    <w:rsid w:val="003965DA"/>
    <w:rsid w:val="003A2D8E"/>
    <w:rsid w:val="003A7CE6"/>
    <w:rsid w:val="003C20E4"/>
    <w:rsid w:val="003D5642"/>
    <w:rsid w:val="003D6342"/>
    <w:rsid w:val="003E2C70"/>
    <w:rsid w:val="003E6F90"/>
    <w:rsid w:val="003E73ED"/>
    <w:rsid w:val="003F5D0F"/>
    <w:rsid w:val="0040651B"/>
    <w:rsid w:val="00414101"/>
    <w:rsid w:val="004219CF"/>
    <w:rsid w:val="004234F0"/>
    <w:rsid w:val="00431F58"/>
    <w:rsid w:val="00433DDB"/>
    <w:rsid w:val="00435A29"/>
    <w:rsid w:val="00437619"/>
    <w:rsid w:val="004453EE"/>
    <w:rsid w:val="00465A1E"/>
    <w:rsid w:val="0049445A"/>
    <w:rsid w:val="004A2A63"/>
    <w:rsid w:val="004A6AAF"/>
    <w:rsid w:val="004B210C"/>
    <w:rsid w:val="004D405F"/>
    <w:rsid w:val="004E4F4F"/>
    <w:rsid w:val="004E6789"/>
    <w:rsid w:val="004F61E3"/>
    <w:rsid w:val="00502E10"/>
    <w:rsid w:val="0050307C"/>
    <w:rsid w:val="0051015C"/>
    <w:rsid w:val="00516CF1"/>
    <w:rsid w:val="005225FA"/>
    <w:rsid w:val="00531AE9"/>
    <w:rsid w:val="00536188"/>
    <w:rsid w:val="00537B12"/>
    <w:rsid w:val="00550A66"/>
    <w:rsid w:val="00556438"/>
    <w:rsid w:val="005601FB"/>
    <w:rsid w:val="00567EC7"/>
    <w:rsid w:val="00570013"/>
    <w:rsid w:val="00572A76"/>
    <w:rsid w:val="005753EC"/>
    <w:rsid w:val="0057735C"/>
    <w:rsid w:val="00577D1D"/>
    <w:rsid w:val="005801A2"/>
    <w:rsid w:val="005952A5"/>
    <w:rsid w:val="005A33A1"/>
    <w:rsid w:val="005B217D"/>
    <w:rsid w:val="005C385F"/>
    <w:rsid w:val="005E1AC6"/>
    <w:rsid w:val="005E3F2B"/>
    <w:rsid w:val="005E61FF"/>
    <w:rsid w:val="005F6F1B"/>
    <w:rsid w:val="00606EE7"/>
    <w:rsid w:val="00615995"/>
    <w:rsid w:val="00616155"/>
    <w:rsid w:val="00624B33"/>
    <w:rsid w:val="0063041A"/>
    <w:rsid w:val="00630AA2"/>
    <w:rsid w:val="00646701"/>
    <w:rsid w:val="00646707"/>
    <w:rsid w:val="00657F7E"/>
    <w:rsid w:val="00662E58"/>
    <w:rsid w:val="006637F2"/>
    <w:rsid w:val="006642A5"/>
    <w:rsid w:val="00664DCF"/>
    <w:rsid w:val="006A5981"/>
    <w:rsid w:val="006B3628"/>
    <w:rsid w:val="006C5D39"/>
    <w:rsid w:val="006D31BD"/>
    <w:rsid w:val="006D660C"/>
    <w:rsid w:val="006D6D9B"/>
    <w:rsid w:val="006E0770"/>
    <w:rsid w:val="006E2810"/>
    <w:rsid w:val="006E5417"/>
    <w:rsid w:val="006F0794"/>
    <w:rsid w:val="006F7528"/>
    <w:rsid w:val="007023DE"/>
    <w:rsid w:val="00712F60"/>
    <w:rsid w:val="007130FB"/>
    <w:rsid w:val="00720E3B"/>
    <w:rsid w:val="00722F30"/>
    <w:rsid w:val="0074393F"/>
    <w:rsid w:val="00745F6B"/>
    <w:rsid w:val="00751735"/>
    <w:rsid w:val="0075175B"/>
    <w:rsid w:val="0075585E"/>
    <w:rsid w:val="00756132"/>
    <w:rsid w:val="00765FA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F43"/>
    <w:rsid w:val="00811C05"/>
    <w:rsid w:val="008206C8"/>
    <w:rsid w:val="00830D08"/>
    <w:rsid w:val="008466F9"/>
    <w:rsid w:val="0086387C"/>
    <w:rsid w:val="008673FB"/>
    <w:rsid w:val="00874A6C"/>
    <w:rsid w:val="00876C65"/>
    <w:rsid w:val="00882F72"/>
    <w:rsid w:val="0089067D"/>
    <w:rsid w:val="00891DAB"/>
    <w:rsid w:val="008A4B4C"/>
    <w:rsid w:val="008C239F"/>
    <w:rsid w:val="008E480C"/>
    <w:rsid w:val="00907757"/>
    <w:rsid w:val="009212B0"/>
    <w:rsid w:val="00921FA1"/>
    <w:rsid w:val="009234A5"/>
    <w:rsid w:val="00924F7D"/>
    <w:rsid w:val="00933453"/>
    <w:rsid w:val="009336F7"/>
    <w:rsid w:val="0093636C"/>
    <w:rsid w:val="009374A7"/>
    <w:rsid w:val="0094238D"/>
    <w:rsid w:val="00955F6D"/>
    <w:rsid w:val="00972964"/>
    <w:rsid w:val="00977C16"/>
    <w:rsid w:val="0098551D"/>
    <w:rsid w:val="00985DCB"/>
    <w:rsid w:val="0099518F"/>
    <w:rsid w:val="009A523D"/>
    <w:rsid w:val="009B02A1"/>
    <w:rsid w:val="009B3361"/>
    <w:rsid w:val="009B7F3F"/>
    <w:rsid w:val="009C015A"/>
    <w:rsid w:val="009C44D2"/>
    <w:rsid w:val="009D7CE6"/>
    <w:rsid w:val="009F496B"/>
    <w:rsid w:val="009F58A5"/>
    <w:rsid w:val="00A01439"/>
    <w:rsid w:val="00A02E61"/>
    <w:rsid w:val="00A05CFF"/>
    <w:rsid w:val="00A13048"/>
    <w:rsid w:val="00A366E4"/>
    <w:rsid w:val="00A46843"/>
    <w:rsid w:val="00A5315A"/>
    <w:rsid w:val="00A56B97"/>
    <w:rsid w:val="00A6093D"/>
    <w:rsid w:val="00A66784"/>
    <w:rsid w:val="00A72326"/>
    <w:rsid w:val="00A767DC"/>
    <w:rsid w:val="00A76A6D"/>
    <w:rsid w:val="00A83253"/>
    <w:rsid w:val="00AA6E84"/>
    <w:rsid w:val="00AB1A1C"/>
    <w:rsid w:val="00AD05A8"/>
    <w:rsid w:val="00AE341B"/>
    <w:rsid w:val="00AE37FE"/>
    <w:rsid w:val="00AE6638"/>
    <w:rsid w:val="00AF62B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2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B52"/>
    <w:rsid w:val="00C3723B"/>
    <w:rsid w:val="00C42466"/>
    <w:rsid w:val="00C606C9"/>
    <w:rsid w:val="00C66CCB"/>
    <w:rsid w:val="00C76C47"/>
    <w:rsid w:val="00C80288"/>
    <w:rsid w:val="00C80A8E"/>
    <w:rsid w:val="00C84003"/>
    <w:rsid w:val="00C90650"/>
    <w:rsid w:val="00C97D78"/>
    <w:rsid w:val="00CA14C5"/>
    <w:rsid w:val="00CC2AAE"/>
    <w:rsid w:val="00CC4333"/>
    <w:rsid w:val="00CC5A42"/>
    <w:rsid w:val="00CD0EAB"/>
    <w:rsid w:val="00CD58CF"/>
    <w:rsid w:val="00CE0704"/>
    <w:rsid w:val="00CE5E02"/>
    <w:rsid w:val="00CF34DB"/>
    <w:rsid w:val="00CF3917"/>
    <w:rsid w:val="00CF558F"/>
    <w:rsid w:val="00D010C0"/>
    <w:rsid w:val="00D073E2"/>
    <w:rsid w:val="00D1426F"/>
    <w:rsid w:val="00D446EC"/>
    <w:rsid w:val="00D51BF0"/>
    <w:rsid w:val="00D531DB"/>
    <w:rsid w:val="00D55942"/>
    <w:rsid w:val="00D61D9F"/>
    <w:rsid w:val="00D75924"/>
    <w:rsid w:val="00D807BF"/>
    <w:rsid w:val="00D82FCC"/>
    <w:rsid w:val="00DA0276"/>
    <w:rsid w:val="00DA17FC"/>
    <w:rsid w:val="00DA7887"/>
    <w:rsid w:val="00DB29C6"/>
    <w:rsid w:val="00DB2C26"/>
    <w:rsid w:val="00DB6BB7"/>
    <w:rsid w:val="00DD02F4"/>
    <w:rsid w:val="00DD6622"/>
    <w:rsid w:val="00DE1C7C"/>
    <w:rsid w:val="00DE32D2"/>
    <w:rsid w:val="00DE6B43"/>
    <w:rsid w:val="00DF3B14"/>
    <w:rsid w:val="00E11923"/>
    <w:rsid w:val="00E262D4"/>
    <w:rsid w:val="00E36250"/>
    <w:rsid w:val="00E47F2D"/>
    <w:rsid w:val="00E54511"/>
    <w:rsid w:val="00E60EDC"/>
    <w:rsid w:val="00E61DAC"/>
    <w:rsid w:val="00E72B80"/>
    <w:rsid w:val="00E75BF6"/>
    <w:rsid w:val="00E75FE3"/>
    <w:rsid w:val="00E84520"/>
    <w:rsid w:val="00E86C4C"/>
    <w:rsid w:val="00E907A3"/>
    <w:rsid w:val="00EA0F3B"/>
    <w:rsid w:val="00EA402F"/>
    <w:rsid w:val="00EA5AE0"/>
    <w:rsid w:val="00EA600B"/>
    <w:rsid w:val="00EB3BE6"/>
    <w:rsid w:val="00EB56E1"/>
    <w:rsid w:val="00EB7AB1"/>
    <w:rsid w:val="00EE7CD8"/>
    <w:rsid w:val="00EF37F6"/>
    <w:rsid w:val="00EF48CC"/>
    <w:rsid w:val="00F00801"/>
    <w:rsid w:val="00F078F3"/>
    <w:rsid w:val="00F2488D"/>
    <w:rsid w:val="00F601A0"/>
    <w:rsid w:val="00F712E9"/>
    <w:rsid w:val="00F72BCE"/>
    <w:rsid w:val="00F73032"/>
    <w:rsid w:val="00F848FC"/>
    <w:rsid w:val="00F906F6"/>
    <w:rsid w:val="00F9282A"/>
    <w:rsid w:val="00F93A5F"/>
    <w:rsid w:val="00F96BAD"/>
    <w:rsid w:val="00FA139D"/>
    <w:rsid w:val="00FA3A6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84520"/>
    <w:rPr>
      <w:color w:val="808080"/>
      <w:shd w:val="clear" w:color="auto" w:fill="E6E6E6"/>
    </w:rPr>
  </w:style>
  <w:style w:type="paragraph" w:customStyle="1" w:styleId="Equation">
    <w:name w:val="Equation"/>
    <w:basedOn w:val="a"/>
    <w:uiPriority w:val="99"/>
    <w:qFormat/>
    <w:rsid w:val="00FA3A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258</Words>
  <Characters>1550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Ikai2</cp:lastModifiedBy>
  <cp:revision>96</cp:revision>
  <cp:lastPrinted>1900-01-01T08:00:00Z</cp:lastPrinted>
  <dcterms:created xsi:type="dcterms:W3CDTF">2019-04-11T19:57:00Z</dcterms:created>
  <dcterms:modified xsi:type="dcterms:W3CDTF">2019-07-01T02:46:00Z</dcterms:modified>
</cp:coreProperties>
</file>