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F0DC9E4" w:rsidR="008A4B4C" w:rsidRPr="005B217D" w:rsidRDefault="00E61DAC" w:rsidP="00353E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53EC0">
              <w:rPr>
                <w:lang w:val="en-CA"/>
              </w:rPr>
              <w:t>0</w:t>
            </w:r>
            <w:r w:rsidR="002A7600">
              <w:rPr>
                <w:lang w:val="en-CA"/>
              </w:rPr>
              <w:t>612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4CEEA7" w:rsidR="00E61DAC" w:rsidRPr="005B217D" w:rsidRDefault="0047276E" w:rsidP="00FB6BB0">
            <w:pPr>
              <w:spacing w:before="60" w:after="60"/>
              <w:rPr>
                <w:b/>
                <w:szCs w:val="22"/>
                <w:lang w:val="en-CA"/>
              </w:rPr>
            </w:pPr>
            <w:r>
              <w:rPr>
                <w:b/>
                <w:szCs w:val="22"/>
                <w:lang w:val="en-CA"/>
              </w:rPr>
              <w:t>Complexity Reduction for BDOF Parameters Calculation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A16B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F93120" w:rsidR="00E61DAC" w:rsidRPr="005B217D" w:rsidRDefault="00FB6BB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E5B366" w:rsidR="00E61DAC" w:rsidRPr="005B217D" w:rsidRDefault="00B317BD">
            <w:pPr>
              <w:spacing w:before="60" w:after="60"/>
              <w:rPr>
                <w:szCs w:val="22"/>
                <w:lang w:val="en-CA"/>
              </w:rPr>
            </w:pPr>
            <w:r>
              <w:rPr>
                <w:szCs w:val="22"/>
                <w:lang w:val="en-CA"/>
              </w:rPr>
              <w:t>Krit Panusopone</w:t>
            </w:r>
          </w:p>
        </w:tc>
        <w:tc>
          <w:tcPr>
            <w:tcW w:w="900" w:type="dxa"/>
          </w:tcPr>
          <w:p w14:paraId="0140ECA2" w14:textId="4B5DFED0" w:rsidR="00E61DAC" w:rsidRPr="005B217D" w:rsidRDefault="008E4F70">
            <w:pPr>
              <w:spacing w:before="60" w:after="60"/>
              <w:rPr>
                <w:szCs w:val="22"/>
                <w:lang w:val="en-CA"/>
              </w:rPr>
            </w:pPr>
            <w:r>
              <w:rPr>
                <w:szCs w:val="22"/>
                <w:lang w:val="en-CA"/>
              </w:rPr>
              <w:t>Email</w:t>
            </w:r>
            <w:r w:rsidR="00E61DAC" w:rsidRPr="005B217D">
              <w:rPr>
                <w:szCs w:val="22"/>
                <w:lang w:val="en-CA"/>
              </w:rPr>
              <w:t>:</w:t>
            </w:r>
          </w:p>
        </w:tc>
        <w:tc>
          <w:tcPr>
            <w:tcW w:w="3060" w:type="dxa"/>
          </w:tcPr>
          <w:p w14:paraId="32C2ABFD" w14:textId="0A6D5ACF" w:rsidR="00B317BD" w:rsidRPr="0047276E" w:rsidRDefault="008E4F70" w:rsidP="00D25AFB">
            <w:pPr>
              <w:spacing w:before="60" w:after="60"/>
              <w:rPr>
                <w:color w:val="0000FF"/>
                <w:szCs w:val="22"/>
                <w:u w:val="single"/>
                <w:lang w:val="en-CA"/>
              </w:rPr>
            </w:pPr>
            <w:r>
              <w:rPr>
                <w:szCs w:val="22"/>
                <w:lang w:val="en-CA"/>
              </w:rPr>
              <w:t>Krit.panusopone@nokia</w:t>
            </w:r>
            <w:r>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5ED8C9" w:rsidR="00E61DAC" w:rsidRPr="005B217D" w:rsidRDefault="005F73D9">
            <w:pPr>
              <w:spacing w:before="60" w:after="60"/>
              <w:rPr>
                <w:szCs w:val="22"/>
                <w:lang w:val="en-CA"/>
              </w:rPr>
            </w:pPr>
            <w:r>
              <w:rPr>
                <w:szCs w:val="22"/>
                <w:lang w:val="en-CA"/>
              </w:rPr>
              <w:t>Nokia, USA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9E9E630" w14:textId="046D217A" w:rsidR="00F610F0" w:rsidRPr="00F610F0" w:rsidRDefault="00275BCF" w:rsidP="00F610F0">
      <w:pPr>
        <w:pStyle w:val="Heading1"/>
        <w:numPr>
          <w:ilvl w:val="0"/>
          <w:numId w:val="0"/>
        </w:numPr>
        <w:ind w:left="432" w:hanging="432"/>
        <w:rPr>
          <w:lang w:val="en-CA"/>
        </w:rPr>
      </w:pPr>
      <w:r w:rsidRPr="005B217D">
        <w:rPr>
          <w:lang w:val="en-CA"/>
        </w:rPr>
        <w:t>Abstract</w:t>
      </w:r>
    </w:p>
    <w:p w14:paraId="62B0F6DC" w14:textId="28D93947" w:rsidR="00F610F0" w:rsidRDefault="00FB6BB0" w:rsidP="00FB6BB0">
      <w:pPr>
        <w:rPr>
          <w:lang w:val="en-CA" w:eastAsia="ja-JP"/>
        </w:rPr>
      </w:pPr>
      <w:r>
        <w:rPr>
          <w:rFonts w:hint="eastAsia"/>
          <w:lang w:val="en-CA" w:eastAsia="ja-JP"/>
        </w:rPr>
        <w:t xml:space="preserve">This </w:t>
      </w:r>
      <w:r>
        <w:rPr>
          <w:lang w:val="en-CA" w:eastAsia="ja-JP"/>
        </w:rPr>
        <w:t xml:space="preserve">contribution </w:t>
      </w:r>
      <w:r w:rsidR="00B83075">
        <w:rPr>
          <w:lang w:val="en-CA" w:eastAsia="ja-JP"/>
        </w:rPr>
        <w:t>proposes</w:t>
      </w:r>
      <w:r w:rsidR="00FC17DA">
        <w:rPr>
          <w:lang w:val="en-CA" w:eastAsia="ja-JP"/>
        </w:rPr>
        <w:t xml:space="preserve"> </w:t>
      </w:r>
      <w:r w:rsidR="0047276E">
        <w:rPr>
          <w:lang w:val="en-CA" w:eastAsia="ja-JP"/>
        </w:rPr>
        <w:t xml:space="preserve">to reduce number of pixel gradients and pixel differences used in BDOF parameters calculation. </w:t>
      </w:r>
      <w:r w:rsidR="00701FC0">
        <w:rPr>
          <w:lang w:val="en-CA" w:eastAsia="ja-JP"/>
        </w:rPr>
        <w:t>The proposed method only computes p</w:t>
      </w:r>
      <w:r w:rsidR="0047276E">
        <w:rPr>
          <w:lang w:val="en-CA" w:eastAsia="ja-JP"/>
        </w:rPr>
        <w:t>ixel gradients and pixel differences for pixel within 4x4 block. The proposed changes reduce number of addition and multiplication from 180 to 80</w:t>
      </w:r>
      <w:r w:rsidR="00B848D6">
        <w:rPr>
          <w:lang w:val="en-CA" w:eastAsia="ja-JP"/>
        </w:rPr>
        <w:t xml:space="preserve"> for each 4x4 block</w:t>
      </w:r>
      <w:r w:rsidR="0047276E">
        <w:rPr>
          <w:lang w:val="en-CA" w:eastAsia="ja-JP"/>
        </w:rPr>
        <w:t>. Moreover, padding step required to store gradients for pixel</w:t>
      </w:r>
      <w:r w:rsidR="00633B77">
        <w:rPr>
          <w:lang w:val="en-CA" w:eastAsia="ja-JP"/>
        </w:rPr>
        <w:t>s</w:t>
      </w:r>
      <w:r w:rsidR="0047276E">
        <w:rPr>
          <w:lang w:val="en-CA" w:eastAsia="ja-JP"/>
        </w:rPr>
        <w:t xml:space="preserve"> outside CU can be avoided.</w:t>
      </w:r>
      <w:r w:rsidR="00633B77">
        <w:rPr>
          <w:lang w:val="en-CA" w:eastAsia="ja-JP"/>
        </w:rPr>
        <w:t xml:space="preserve"> </w:t>
      </w:r>
      <w:r w:rsidR="0047276E">
        <w:rPr>
          <w:lang w:val="en-CA" w:eastAsia="ja-JP"/>
        </w:rPr>
        <w:t xml:space="preserve">  </w:t>
      </w:r>
      <w:r w:rsidR="00B83075">
        <w:rPr>
          <w:lang w:val="en-CA" w:eastAsia="ja-JP"/>
        </w:rPr>
        <w:t xml:space="preserve"> </w:t>
      </w:r>
    </w:p>
    <w:p w14:paraId="784061BC" w14:textId="77777777" w:rsidR="000E48B3" w:rsidRPr="00710589" w:rsidRDefault="000E48B3" w:rsidP="00FB6BB0">
      <w:pPr>
        <w:rPr>
          <w:lang w:val="en-CA" w:eastAsia="ja-JP"/>
        </w:rPr>
      </w:pPr>
    </w:p>
    <w:p w14:paraId="3F46170C" w14:textId="2315E222" w:rsidR="00D339FD" w:rsidRDefault="00D339FD" w:rsidP="00D339FD">
      <w:pPr>
        <w:pStyle w:val="Heading1"/>
        <w:rPr>
          <w:lang w:val="en-CA"/>
        </w:rPr>
      </w:pPr>
      <w:r>
        <w:rPr>
          <w:lang w:val="en-CA"/>
        </w:rPr>
        <w:t xml:space="preserve">Introduction </w:t>
      </w:r>
    </w:p>
    <w:p w14:paraId="23DAB450" w14:textId="77777777" w:rsidR="00167351" w:rsidRDefault="00633B77" w:rsidP="00633B77">
      <w:pPr>
        <w:keepNext/>
        <w:rPr>
          <w:noProof/>
          <w:lang w:val="en-CA"/>
        </w:rPr>
      </w:pPr>
      <w:bookmarkStart w:id="0" w:name="_Hlk11783463"/>
      <w:r>
        <w:rPr>
          <w:noProof/>
          <w:lang w:val="en-CA"/>
        </w:rPr>
        <w:t xml:space="preserve">BDOF (Bi-Directional Optical Flow) </w:t>
      </w:r>
      <w:r w:rsidR="000A2EFA">
        <w:rPr>
          <w:noProof/>
          <w:lang w:val="en-CA"/>
        </w:rPr>
        <w:t>is an inter prediction tool that does not require any explicit signal to control its operation</w:t>
      </w:r>
      <w:r w:rsidRPr="00633B77">
        <w:rPr>
          <w:noProof/>
          <w:lang w:val="en-CA"/>
        </w:rPr>
        <w:t>.</w:t>
      </w:r>
      <w:r w:rsidR="000A2EFA">
        <w:rPr>
          <w:noProof/>
          <w:lang w:val="en-CA"/>
        </w:rPr>
        <w:t xml:space="preserve"> BDOF utilizes gradients and differences between pixels in blocks determined by list 0 MV and list 1 MV to determine </w:t>
      </w:r>
      <w:r w:rsidR="00CF6FE5">
        <w:rPr>
          <w:noProof/>
          <w:lang w:val="en-CA"/>
        </w:rPr>
        <w:t xml:space="preserve">BDOF parameters. These parameters are </w:t>
      </w:r>
      <w:r w:rsidR="00CD220A">
        <w:rPr>
          <w:noProof/>
          <w:lang w:val="en-CA"/>
        </w:rPr>
        <w:t>used to compute MV refinement, which is then used to refine bi-prediction signal. These steps are performed</w:t>
      </w:r>
      <w:r w:rsidR="00CF6FE5">
        <w:rPr>
          <w:noProof/>
          <w:lang w:val="en-CA"/>
        </w:rPr>
        <w:t xml:space="preserve"> independently in both encoder and decoder thereby overhead bit is not needed</w:t>
      </w:r>
      <w:r w:rsidR="000A2EFA">
        <w:rPr>
          <w:noProof/>
          <w:lang w:val="en-CA"/>
        </w:rPr>
        <w:t>.</w:t>
      </w:r>
      <w:r w:rsidR="0048788D">
        <w:rPr>
          <w:noProof/>
          <w:lang w:val="en-CA"/>
        </w:rPr>
        <w:t xml:space="preserve"> </w:t>
      </w:r>
    </w:p>
    <w:p w14:paraId="673CC8F2" w14:textId="41F83792" w:rsidR="00633B77" w:rsidRDefault="0048788D" w:rsidP="00633B77">
      <w:pPr>
        <w:keepNext/>
        <w:rPr>
          <w:noProof/>
          <w:lang w:val="en-CA"/>
        </w:rPr>
      </w:pPr>
      <w:r>
        <w:rPr>
          <w:noProof/>
          <w:lang w:val="en-CA"/>
        </w:rPr>
        <w:t xml:space="preserve">In BDOF, </w:t>
      </w:r>
      <w:r w:rsidR="00CD220A">
        <w:rPr>
          <w:noProof/>
          <w:lang w:val="en-CA"/>
        </w:rPr>
        <w:t>a CU is split into 4x4 blocks and BDOF parameters are derived for each 4x4 block.</w:t>
      </w:r>
      <w:r w:rsidR="002A7600">
        <w:rPr>
          <w:noProof/>
          <w:lang w:val="en-CA"/>
        </w:rPr>
        <w:t xml:space="preserve"> For each 4x4 block, a 6x6 surrounding region is defined as</w:t>
      </w:r>
      <w:r w:rsidR="00CE3744">
        <w:rPr>
          <w:noProof/>
          <w:lang w:val="en-CA"/>
        </w:rPr>
        <w:t xml:space="preserve"> a block coincides with 4x4 block with one additional row to the top, one additional row to the bottom, one additional column to the left and one additional column to the left. Notice that there are two extra rows and two extra columns for each CU to support surrounding region of blocks along CU boundary. </w:t>
      </w:r>
    </w:p>
    <w:bookmarkEnd w:id="0"/>
    <w:p w14:paraId="199107D9" w14:textId="40C24E44" w:rsidR="002C68EF" w:rsidRDefault="002C68EF" w:rsidP="002C68EF">
      <w:pPr>
        <w:rPr>
          <w:lang w:val="en-CA"/>
        </w:rPr>
      </w:pPr>
    </w:p>
    <w:p w14:paraId="14050A01" w14:textId="3E0055E1" w:rsidR="00B9024D" w:rsidRDefault="00B9024D" w:rsidP="00B9024D">
      <w:pPr>
        <w:pStyle w:val="Heading1"/>
        <w:rPr>
          <w:lang w:val="en-CA"/>
        </w:rPr>
      </w:pPr>
      <w:r>
        <w:rPr>
          <w:lang w:val="en-CA"/>
        </w:rPr>
        <w:lastRenderedPageBreak/>
        <w:t xml:space="preserve">Block </w:t>
      </w:r>
      <w:r w:rsidR="005920DC">
        <w:rPr>
          <w:lang w:val="en-CA"/>
        </w:rPr>
        <w:t>s</w:t>
      </w:r>
      <w:r>
        <w:rPr>
          <w:lang w:val="en-CA"/>
        </w:rPr>
        <w:t xml:space="preserve">tatistics </w:t>
      </w:r>
      <w:r w:rsidR="005920DC">
        <w:rPr>
          <w:lang w:val="en-CA"/>
        </w:rPr>
        <w:t>c</w:t>
      </w:r>
      <w:r>
        <w:rPr>
          <w:lang w:val="en-CA"/>
        </w:rPr>
        <w:t xml:space="preserve">alculation </w:t>
      </w:r>
    </w:p>
    <w:p w14:paraId="205D86C8" w14:textId="7D2588BF" w:rsidR="00B9024D" w:rsidRDefault="00B9024D" w:rsidP="00B9024D">
      <w:pPr>
        <w:keepNext/>
        <w:rPr>
          <w:noProof/>
          <w:lang w:val="en-CA"/>
        </w:rPr>
      </w:pPr>
      <w:r>
        <w:rPr>
          <w:noProof/>
          <w:lang w:val="en-CA"/>
        </w:rPr>
        <w:t xml:space="preserve">Block statistics calculation step in BDF </w:t>
      </w:r>
      <w:r w:rsidR="007962B6">
        <w:rPr>
          <w:noProof/>
          <w:lang w:val="en-CA"/>
        </w:rPr>
        <w:t>processes</w:t>
      </w:r>
      <w:r>
        <w:rPr>
          <w:noProof/>
          <w:lang w:val="en-CA"/>
        </w:rPr>
        <w:t xml:space="preserve"> pixel gradient and pixel difference to compute BDOF parameters.</w:t>
      </w:r>
      <w:r w:rsidRPr="006E0226">
        <w:rPr>
          <w:noProof/>
          <w:lang w:val="en-CA"/>
        </w:rPr>
        <w:t xml:space="preserve"> </w:t>
      </w:r>
      <w:r w:rsidR="00B56A27">
        <w:rPr>
          <w:noProof/>
          <w:lang w:val="en-CA"/>
        </w:rPr>
        <w:t>Input to this step are pixel gradients and pixel difference for every pixel in 6x6 surrounding region. Equations (8-775) – (8-779) in [1] describes processing steps to compute BDOF parameters.</w:t>
      </w:r>
    </w:p>
    <w:p w14:paraId="068B0A7D" w14:textId="1F1E1DA0" w:rsidR="00B56A27" w:rsidRPr="006E0226" w:rsidRDefault="00B56A27" w:rsidP="00B9024D">
      <w:pPr>
        <w:keepNext/>
        <w:rPr>
          <w:noProof/>
          <w:lang w:val="en-CA"/>
        </w:rPr>
      </w:pPr>
      <w:r w:rsidRPr="0063760A">
        <w:rPr>
          <w:rFonts w:cs="Arial"/>
          <w:noProof/>
          <w:color w:val="000000" w:themeColor="text1"/>
          <w:szCs w:val="22"/>
        </w:rPr>
        <w:drawing>
          <wp:inline distT="0" distB="0" distL="0" distR="0" wp14:anchorId="61635026" wp14:editId="71CAB940">
            <wp:extent cx="5943600" cy="1602081"/>
            <wp:effectExtent l="0" t="0" r="0" b="0"/>
            <wp:docPr id="25" name="Picture 3">
              <a:extLst xmlns:a="http://schemas.openxmlformats.org/drawingml/2006/main">
                <a:ext uri="{FF2B5EF4-FFF2-40B4-BE49-F238E27FC236}">
                  <a16:creationId xmlns:a16="http://schemas.microsoft.com/office/drawing/2014/main" id="{0A5820A9-80D8-4C89-8DC0-A898038112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A5820A9-80D8-4C89-8DC0-A898038112C9}"/>
                        </a:ext>
                      </a:extLst>
                    </pic:cNvPr>
                    <pic:cNvPicPr>
                      <a:picLocks noChangeAspect="1"/>
                    </pic:cNvPicPr>
                  </pic:nvPicPr>
                  <pic:blipFill>
                    <a:blip r:embed="rId10"/>
                    <a:stretch>
                      <a:fillRect/>
                    </a:stretch>
                  </pic:blipFill>
                  <pic:spPr>
                    <a:xfrm>
                      <a:off x="0" y="0"/>
                      <a:ext cx="5943600" cy="1602081"/>
                    </a:xfrm>
                    <a:prstGeom prst="rect">
                      <a:avLst/>
                    </a:prstGeom>
                  </pic:spPr>
                </pic:pic>
              </a:graphicData>
            </a:graphic>
          </wp:inline>
        </w:drawing>
      </w:r>
    </w:p>
    <w:p w14:paraId="4039E7B8" w14:textId="13E2A6CA" w:rsidR="00B9024D" w:rsidRPr="006E0226" w:rsidRDefault="00343FF0" w:rsidP="00B9024D">
      <w:pPr>
        <w:rPr>
          <w:noProof/>
          <w:lang w:val="en-CA" w:eastAsia="ko-KR"/>
        </w:rPr>
      </w:pPr>
      <w:r>
        <w:rPr>
          <w:noProof/>
          <w:lang w:val="en-CA"/>
        </w:rPr>
        <w:t xml:space="preserve">Using eqns. (8-775) – (8-779), </w:t>
      </w:r>
      <w:r w:rsidR="00D90FFC" w:rsidRPr="00D90FFC">
        <w:rPr>
          <w:noProof/>
          <w:lang w:val="en-CA"/>
        </w:rPr>
        <w:t>there are a total of 36 additions</w:t>
      </w:r>
      <w:r w:rsidR="00D90FFC">
        <w:rPr>
          <w:noProof/>
          <w:lang w:val="en-CA"/>
        </w:rPr>
        <w:t xml:space="preserve"> and multiplications</w:t>
      </w:r>
      <w:r w:rsidR="00710DCC" w:rsidRPr="00710DCC">
        <w:rPr>
          <w:noProof/>
          <w:lang w:val="en-CA"/>
        </w:rPr>
        <w:t xml:space="preserve"> </w:t>
      </w:r>
      <w:r w:rsidR="00710DCC" w:rsidRPr="00D90FFC">
        <w:rPr>
          <w:noProof/>
          <w:lang w:val="en-CA"/>
        </w:rPr>
        <w:t>for each BDOF parameter</w:t>
      </w:r>
      <w:r w:rsidR="00D90FFC" w:rsidRPr="00D90FFC">
        <w:rPr>
          <w:noProof/>
          <w:lang w:val="en-CA"/>
        </w:rPr>
        <w:t>, one for each pixel within 6x6 surrounding region. Hence, for a 4x4 block, a total of 180 additions</w:t>
      </w:r>
      <w:r w:rsidR="00D90FFC">
        <w:rPr>
          <w:noProof/>
          <w:lang w:val="en-CA"/>
        </w:rPr>
        <w:t xml:space="preserve"> and multiplications</w:t>
      </w:r>
      <w:r w:rsidR="00D90FFC" w:rsidRPr="00D90FFC">
        <w:rPr>
          <w:noProof/>
          <w:lang w:val="en-CA"/>
        </w:rPr>
        <w:t xml:space="preserve"> are required to compute 5 BDOF parameters. Additional memory is also required to store gradient information outside CU boundary.</w:t>
      </w:r>
    </w:p>
    <w:p w14:paraId="79415620" w14:textId="77777777" w:rsidR="00B9024D" w:rsidRPr="002C68EF" w:rsidRDefault="00B9024D" w:rsidP="002C68EF">
      <w:pPr>
        <w:rPr>
          <w:lang w:val="en-CA"/>
        </w:rPr>
      </w:pPr>
    </w:p>
    <w:p w14:paraId="3B3AF9B7" w14:textId="38C0E533" w:rsidR="002C68EF" w:rsidRDefault="002C68EF" w:rsidP="00D339FD">
      <w:pPr>
        <w:pStyle w:val="Heading1"/>
        <w:rPr>
          <w:lang w:val="en-CA"/>
        </w:rPr>
      </w:pPr>
      <w:r>
        <w:rPr>
          <w:lang w:val="en-CA"/>
        </w:rPr>
        <w:t xml:space="preserve">Proposal </w:t>
      </w:r>
    </w:p>
    <w:p w14:paraId="6ABEBF3F" w14:textId="77777777" w:rsidR="00174CFC" w:rsidRDefault="00343FF0" w:rsidP="002C68EF">
      <w:pPr>
        <w:keepNext/>
        <w:rPr>
          <w:noProof/>
          <w:lang w:val="en-CA"/>
        </w:rPr>
      </w:pPr>
      <w:r w:rsidRPr="00343FF0">
        <w:rPr>
          <w:noProof/>
          <w:lang w:val="en-CA"/>
        </w:rPr>
        <w:t xml:space="preserve">This </w:t>
      </w:r>
      <w:r>
        <w:rPr>
          <w:noProof/>
          <w:lang w:val="en-CA"/>
        </w:rPr>
        <w:t>contribution</w:t>
      </w:r>
      <w:r w:rsidRPr="00343FF0">
        <w:rPr>
          <w:noProof/>
          <w:lang w:val="en-CA"/>
        </w:rPr>
        <w:t xml:space="preserve"> aims to reduce complexity of BDOF parameters computatio</w:t>
      </w:r>
      <w:r>
        <w:rPr>
          <w:noProof/>
          <w:lang w:val="en-CA"/>
        </w:rPr>
        <w:t>n by</w:t>
      </w:r>
      <w:r w:rsidRPr="00343FF0">
        <w:rPr>
          <w:noProof/>
          <w:lang w:val="en-CA"/>
        </w:rPr>
        <w:t xml:space="preserve"> reduc</w:t>
      </w:r>
      <w:r>
        <w:rPr>
          <w:noProof/>
          <w:lang w:val="en-CA"/>
        </w:rPr>
        <w:t>ing</w:t>
      </w:r>
      <w:r w:rsidRPr="00343FF0">
        <w:rPr>
          <w:noProof/>
          <w:lang w:val="en-CA"/>
        </w:rPr>
        <w:t xml:space="preserve"> number of </w:t>
      </w:r>
      <w:r>
        <w:rPr>
          <w:noProof/>
          <w:lang w:val="en-CA"/>
        </w:rPr>
        <w:t>pixels</w:t>
      </w:r>
      <w:r w:rsidRPr="00343FF0">
        <w:rPr>
          <w:noProof/>
          <w:lang w:val="en-CA"/>
        </w:rPr>
        <w:t xml:space="preserve"> </w:t>
      </w:r>
      <w:r>
        <w:rPr>
          <w:noProof/>
          <w:lang w:val="en-CA"/>
        </w:rPr>
        <w:t>involved in block statistics calculation step.</w:t>
      </w:r>
      <w:r w:rsidR="00174CFC">
        <w:rPr>
          <w:noProof/>
          <w:lang w:val="en-CA"/>
        </w:rPr>
        <w:t xml:space="preserve"> Specifically, only pixel gradients and pixel differences within 4x4 block, instead of those within 6x6 surrounding region, are used. The proposed method modifies equations (8-775) –(8779) as shown below to accommodate the proposed change. </w:t>
      </w:r>
    </w:p>
    <w:p w14:paraId="33A93C0D" w14:textId="5E8DAFAF" w:rsidR="002C68EF" w:rsidRDefault="00174CFC" w:rsidP="002C68EF">
      <w:pPr>
        <w:keepNext/>
        <w:rPr>
          <w:noProof/>
          <w:lang w:val="en-CA"/>
        </w:rPr>
      </w:pPr>
      <w:r w:rsidRPr="00632D3B">
        <w:rPr>
          <w:rFonts w:cs="Arial"/>
          <w:bCs/>
          <w:noProof/>
        </w:rPr>
        <w:drawing>
          <wp:inline distT="0" distB="0" distL="0" distR="0" wp14:anchorId="09B4E1C0" wp14:editId="738F5EC0">
            <wp:extent cx="5943600" cy="1602081"/>
            <wp:effectExtent l="0" t="0" r="0" b="0"/>
            <wp:docPr id="28" name="Picture 5">
              <a:extLst xmlns:a="http://schemas.openxmlformats.org/drawingml/2006/main">
                <a:ext uri="{FF2B5EF4-FFF2-40B4-BE49-F238E27FC236}">
                  <a16:creationId xmlns:a16="http://schemas.microsoft.com/office/drawing/2014/main" id="{9EC66B7D-F145-4FC2-B8FB-BDD041A014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EC66B7D-F145-4FC2-B8FB-BDD041A01403}"/>
                        </a:ext>
                      </a:extLst>
                    </pic:cNvPr>
                    <pic:cNvPicPr>
                      <a:picLocks noChangeAspect="1"/>
                    </pic:cNvPicPr>
                  </pic:nvPicPr>
                  <pic:blipFill>
                    <a:blip r:embed="rId11"/>
                    <a:stretch>
                      <a:fillRect/>
                    </a:stretch>
                  </pic:blipFill>
                  <pic:spPr>
                    <a:xfrm>
                      <a:off x="0" y="0"/>
                      <a:ext cx="5943600" cy="1602081"/>
                    </a:xfrm>
                    <a:prstGeom prst="rect">
                      <a:avLst/>
                    </a:prstGeom>
                  </pic:spPr>
                </pic:pic>
              </a:graphicData>
            </a:graphic>
          </wp:inline>
        </w:drawing>
      </w:r>
    </w:p>
    <w:p w14:paraId="5B25A4E0" w14:textId="7DE11B44" w:rsidR="002C68EF" w:rsidRDefault="00621DA0" w:rsidP="002C68EF">
      <w:pPr>
        <w:rPr>
          <w:noProof/>
          <w:lang w:val="en-CA" w:eastAsia="ko-KR"/>
        </w:rPr>
      </w:pPr>
      <w:r w:rsidRPr="00621DA0">
        <w:rPr>
          <w:noProof/>
          <w:lang w:val="en-CA" w:eastAsia="ko-KR"/>
        </w:rPr>
        <w:t>With this change, number of additions</w:t>
      </w:r>
      <w:r>
        <w:rPr>
          <w:noProof/>
          <w:lang w:val="en-CA" w:eastAsia="ko-KR"/>
        </w:rPr>
        <w:t xml:space="preserve"> and multiplications</w:t>
      </w:r>
      <w:r w:rsidRPr="00621DA0">
        <w:rPr>
          <w:noProof/>
          <w:lang w:val="en-CA" w:eastAsia="ko-KR"/>
        </w:rPr>
        <w:t xml:space="preserve"> to compute the 5 BDOF parameters is decreased to 80; 5 additions</w:t>
      </w:r>
      <w:r>
        <w:rPr>
          <w:noProof/>
          <w:lang w:val="en-CA" w:eastAsia="ko-KR"/>
        </w:rPr>
        <w:t xml:space="preserve"> and multiplications</w:t>
      </w:r>
      <w:r w:rsidRPr="00621DA0">
        <w:rPr>
          <w:noProof/>
          <w:lang w:val="en-CA" w:eastAsia="ko-KR"/>
        </w:rPr>
        <w:t xml:space="preserve"> for each pixel within 4x4 block, for every 4x4 block in a CU that uses BDOF. Additionally, there is no need to compute and to store gradients for pixels outside subblock boundary. </w:t>
      </w:r>
      <w:r>
        <w:rPr>
          <w:noProof/>
          <w:lang w:val="en-CA" w:eastAsia="ko-KR"/>
        </w:rPr>
        <w:t>Finally</w:t>
      </w:r>
      <w:r w:rsidRPr="00621DA0">
        <w:rPr>
          <w:noProof/>
          <w:lang w:val="en-CA" w:eastAsia="ko-KR"/>
        </w:rPr>
        <w:t xml:space="preserve">, padding step and memory to store gradient information outside CU boundary can be </w:t>
      </w:r>
      <w:r>
        <w:rPr>
          <w:noProof/>
          <w:lang w:val="en-CA" w:eastAsia="ko-KR"/>
        </w:rPr>
        <w:t>avoide</w:t>
      </w:r>
      <w:r w:rsidRPr="00621DA0">
        <w:rPr>
          <w:noProof/>
          <w:lang w:val="en-CA" w:eastAsia="ko-KR"/>
        </w:rPr>
        <w:t>d.</w:t>
      </w:r>
    </w:p>
    <w:p w14:paraId="3FDFF6D7" w14:textId="1863BDC0" w:rsidR="007C053F" w:rsidRDefault="007C053F" w:rsidP="002C68EF">
      <w:pPr>
        <w:rPr>
          <w:noProof/>
          <w:lang w:val="en-CA" w:eastAsia="ko-KR"/>
        </w:rPr>
      </w:pPr>
      <w:r w:rsidRPr="007C053F">
        <w:rPr>
          <w:noProof/>
          <w:lang w:val="en-CA" w:eastAsia="ko-KR"/>
        </w:rPr>
        <w:t xml:space="preserve">Additionally, this </w:t>
      </w:r>
      <w:r>
        <w:rPr>
          <w:noProof/>
          <w:lang w:val="en-CA" w:eastAsia="ko-KR"/>
        </w:rPr>
        <w:t>contribution</w:t>
      </w:r>
      <w:r w:rsidRPr="007C053F">
        <w:rPr>
          <w:noProof/>
          <w:lang w:val="en-CA" w:eastAsia="ko-KR"/>
        </w:rPr>
        <w:t xml:space="preserve"> proposes to move sample padding process to before gradient calculation, instead of after it as in</w:t>
      </w:r>
      <w:r>
        <w:rPr>
          <w:noProof/>
          <w:lang w:val="en-CA" w:eastAsia="ko-KR"/>
        </w:rPr>
        <w:t xml:space="preserve"> VTM5 [2]</w:t>
      </w:r>
      <w:r w:rsidRPr="007C053F">
        <w:rPr>
          <w:noProof/>
          <w:lang w:val="en-CA" w:eastAsia="ko-KR"/>
        </w:rPr>
        <w:t>. This change allows a more accurate gradient calculation for pixel along CU boundary.</w:t>
      </w:r>
    </w:p>
    <w:p w14:paraId="071EA9DA" w14:textId="548389E7" w:rsidR="00621DA0" w:rsidRDefault="00621DA0" w:rsidP="002C68EF">
      <w:pPr>
        <w:rPr>
          <w:lang w:val="en-CA"/>
        </w:rPr>
      </w:pPr>
    </w:p>
    <w:p w14:paraId="38FE87CD" w14:textId="115D1E1C" w:rsidR="005920DC" w:rsidRDefault="005920DC" w:rsidP="005920DC">
      <w:pPr>
        <w:pStyle w:val="Heading1"/>
        <w:rPr>
          <w:lang w:val="en-CA"/>
        </w:rPr>
      </w:pPr>
      <w:r>
        <w:rPr>
          <w:lang w:val="en-CA"/>
        </w:rPr>
        <w:t>Simulation results</w:t>
      </w:r>
    </w:p>
    <w:p w14:paraId="17AC8915" w14:textId="1A15C6FB" w:rsidR="005920DC" w:rsidRPr="0025754F" w:rsidRDefault="009331B1" w:rsidP="005920DC">
      <w:pPr>
        <w:rPr>
          <w:lang w:val="en-CA"/>
        </w:rPr>
      </w:pPr>
      <w:r w:rsidRPr="009331B1">
        <w:rPr>
          <w:lang w:val="en-CA"/>
        </w:rPr>
        <w:t xml:space="preserve">The proposed modification is </w:t>
      </w:r>
      <w:r w:rsidR="00A64543">
        <w:rPr>
          <w:lang w:val="en-CA"/>
        </w:rPr>
        <w:t>implemented</w:t>
      </w:r>
      <w:r w:rsidRPr="009331B1">
        <w:rPr>
          <w:lang w:val="en-CA"/>
        </w:rPr>
        <w:t xml:space="preserve"> in VTM-</w:t>
      </w:r>
      <w:r>
        <w:rPr>
          <w:lang w:val="en-CA"/>
        </w:rPr>
        <w:t>5</w:t>
      </w:r>
      <w:r w:rsidRPr="009331B1">
        <w:rPr>
          <w:lang w:val="en-CA"/>
        </w:rPr>
        <w:t xml:space="preserve">.0 [2] and the results of the proposed </w:t>
      </w:r>
      <w:r w:rsidR="00A64543">
        <w:rPr>
          <w:lang w:val="en-CA"/>
        </w:rPr>
        <w:t>method</w:t>
      </w:r>
      <w:r w:rsidRPr="009331B1">
        <w:rPr>
          <w:lang w:val="en-CA"/>
        </w:rPr>
        <w:t xml:space="preserve"> are shown </w:t>
      </w:r>
      <w:r w:rsidR="00A64543">
        <w:rPr>
          <w:lang w:val="en-CA"/>
        </w:rPr>
        <w:t>in Table 1</w:t>
      </w:r>
      <w:r w:rsidRPr="009331B1">
        <w:rPr>
          <w:lang w:val="en-CA"/>
        </w:rPr>
        <w:t xml:space="preserve"> against the VTM-</w:t>
      </w:r>
      <w:r>
        <w:rPr>
          <w:lang w:val="en-CA"/>
        </w:rPr>
        <w:t>5</w:t>
      </w:r>
      <w:r w:rsidRPr="009331B1">
        <w:rPr>
          <w:lang w:val="en-CA"/>
        </w:rPr>
        <w:t xml:space="preserve">.0 under </w:t>
      </w:r>
      <w:r w:rsidR="00DB204A">
        <w:rPr>
          <w:lang w:val="en-CA"/>
        </w:rPr>
        <w:t xml:space="preserve">a modified </w:t>
      </w:r>
      <w:r w:rsidR="00A64543">
        <w:rPr>
          <w:lang w:val="en-CA"/>
        </w:rPr>
        <w:t xml:space="preserve">RA </w:t>
      </w:r>
      <w:r w:rsidRPr="009331B1">
        <w:rPr>
          <w:lang w:val="en-CA"/>
        </w:rPr>
        <w:t>CTC [3].</w:t>
      </w:r>
      <w:r w:rsidR="00DB204A">
        <w:rPr>
          <w:lang w:val="en-CA"/>
        </w:rPr>
        <w:t xml:space="preserve"> Notice that only results of the first 17 frames are reported in Ta</w:t>
      </w:r>
      <w:bookmarkStart w:id="1" w:name="_GoBack"/>
      <w:bookmarkEnd w:id="1"/>
      <w:r w:rsidR="00DB204A">
        <w:rPr>
          <w:lang w:val="en-CA"/>
        </w:rPr>
        <w:t>ble 1.</w:t>
      </w:r>
      <w:r w:rsidR="005920DC">
        <w:rPr>
          <w:lang w:val="en-CA"/>
        </w:rPr>
        <w:t xml:space="preserve">  </w:t>
      </w:r>
    </w:p>
    <w:p w14:paraId="506C9B8E" w14:textId="207E5E74" w:rsidR="00305920" w:rsidRDefault="00305920" w:rsidP="00305920">
      <w:pPr>
        <w:jc w:val="center"/>
        <w:rPr>
          <w:lang w:val="en-CA"/>
        </w:rPr>
      </w:pPr>
      <w:r>
        <w:rPr>
          <w:lang w:val="en-CA"/>
        </w:rPr>
        <w:lastRenderedPageBreak/>
        <w:t>Table 1. Simulation result of the proposed method</w:t>
      </w:r>
    </w:p>
    <w:tbl>
      <w:tblPr>
        <w:tblW w:w="6940" w:type="dxa"/>
        <w:jc w:val="center"/>
        <w:tblLook w:val="04A0" w:firstRow="1" w:lastRow="0" w:firstColumn="1" w:lastColumn="0" w:noHBand="0" w:noVBand="1"/>
      </w:tblPr>
      <w:tblGrid>
        <w:gridCol w:w="1640"/>
        <w:gridCol w:w="1144"/>
        <w:gridCol w:w="1144"/>
        <w:gridCol w:w="1144"/>
        <w:gridCol w:w="934"/>
        <w:gridCol w:w="934"/>
      </w:tblGrid>
      <w:tr w:rsidR="00305920" w:rsidRPr="00A46FE9" w14:paraId="7E6FB851" w14:textId="77777777" w:rsidTr="00533545">
        <w:trPr>
          <w:trHeight w:val="255"/>
          <w:jc w:val="center"/>
        </w:trPr>
        <w:tc>
          <w:tcPr>
            <w:tcW w:w="1640" w:type="dxa"/>
            <w:tcBorders>
              <w:top w:val="nil"/>
              <w:left w:val="nil"/>
              <w:bottom w:val="nil"/>
              <w:right w:val="nil"/>
            </w:tcBorders>
            <w:shd w:val="clear" w:color="auto" w:fill="auto"/>
            <w:noWrap/>
            <w:vAlign w:val="center"/>
            <w:hideMark/>
          </w:tcPr>
          <w:p w14:paraId="0914ACC6"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34ECDC" w14:textId="0DDFA572"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Short </w:t>
            </w:r>
            <w:r w:rsidRPr="00A46FE9">
              <w:rPr>
                <w:rFonts w:ascii="Arial" w:hAnsi="Arial" w:cs="Arial"/>
                <w:b/>
                <w:bCs/>
                <w:color w:val="000000"/>
                <w:sz w:val="18"/>
                <w:szCs w:val="18"/>
              </w:rPr>
              <w:t>Random Access Main 10</w:t>
            </w:r>
          </w:p>
        </w:tc>
      </w:tr>
      <w:tr w:rsidR="00305920" w:rsidRPr="00A46FE9" w14:paraId="306F9558" w14:textId="77777777" w:rsidTr="00533545">
        <w:trPr>
          <w:trHeight w:val="255"/>
          <w:jc w:val="center"/>
        </w:trPr>
        <w:tc>
          <w:tcPr>
            <w:tcW w:w="1640" w:type="dxa"/>
            <w:tcBorders>
              <w:top w:val="nil"/>
              <w:left w:val="nil"/>
              <w:bottom w:val="nil"/>
              <w:right w:val="nil"/>
            </w:tcBorders>
            <w:shd w:val="clear" w:color="auto" w:fill="auto"/>
            <w:noWrap/>
            <w:vAlign w:val="center"/>
            <w:hideMark/>
          </w:tcPr>
          <w:p w14:paraId="1EFEFA22"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CEA3D3" w14:textId="2EA172B8"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 VTM-</w:t>
            </w:r>
            <w:r>
              <w:rPr>
                <w:rFonts w:ascii="Arial" w:hAnsi="Arial" w:cs="Arial"/>
                <w:b/>
                <w:bCs/>
                <w:color w:val="000000"/>
                <w:sz w:val="18"/>
                <w:szCs w:val="18"/>
              </w:rPr>
              <w:t>5.0</w:t>
            </w:r>
          </w:p>
        </w:tc>
      </w:tr>
      <w:tr w:rsidR="00305920" w:rsidRPr="00A46FE9" w14:paraId="62E2B694" w14:textId="77777777" w:rsidTr="00533545">
        <w:trPr>
          <w:trHeight w:val="255"/>
          <w:jc w:val="center"/>
        </w:trPr>
        <w:tc>
          <w:tcPr>
            <w:tcW w:w="1640" w:type="dxa"/>
            <w:tcBorders>
              <w:top w:val="nil"/>
              <w:left w:val="nil"/>
              <w:bottom w:val="nil"/>
              <w:right w:val="nil"/>
            </w:tcBorders>
            <w:shd w:val="clear" w:color="auto" w:fill="auto"/>
            <w:noWrap/>
            <w:vAlign w:val="center"/>
            <w:hideMark/>
          </w:tcPr>
          <w:p w14:paraId="43C11395"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11900F6"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746C24C"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98AACA"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DCBE4E"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E7D95A4"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6FE9">
              <w:rPr>
                <w:rFonts w:ascii="Arial" w:hAnsi="Arial" w:cs="Arial"/>
                <w:color w:val="000000"/>
                <w:sz w:val="18"/>
                <w:szCs w:val="18"/>
              </w:rPr>
              <w:t>DecT</w:t>
            </w:r>
            <w:proofErr w:type="spellEnd"/>
          </w:p>
        </w:tc>
      </w:tr>
      <w:tr w:rsidR="00305920" w:rsidRPr="00A46FE9" w14:paraId="6253E77E" w14:textId="77777777" w:rsidTr="005335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32B4D"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920F326" w14:textId="59A5AE00"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0B7CA4">
              <w:rPr>
                <w:rFonts w:ascii="Arial" w:hAnsi="Arial" w:cs="Arial"/>
                <w:color w:val="000000"/>
                <w:sz w:val="18"/>
                <w:szCs w:val="18"/>
              </w:rPr>
              <w:t>.</w:t>
            </w:r>
            <w:r w:rsidRPr="00A46FE9">
              <w:rPr>
                <w:rFonts w:ascii="Arial" w:hAnsi="Arial" w:cs="Arial"/>
                <w:color w:val="000000"/>
                <w:sz w:val="18"/>
                <w:szCs w:val="18"/>
              </w:rPr>
              <w:t>0</w:t>
            </w:r>
            <w:r w:rsidR="008677A5">
              <w:rPr>
                <w:rFonts w:ascii="Arial" w:hAnsi="Arial" w:cs="Arial"/>
                <w:color w:val="000000"/>
                <w:sz w:val="18"/>
                <w:szCs w:val="18"/>
              </w:rPr>
              <w:t>7</w:t>
            </w:r>
            <w:r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001CF245" w14:textId="5D0E6632"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8677A5">
              <w:rPr>
                <w:rFonts w:ascii="Arial" w:hAnsi="Arial" w:cs="Arial"/>
                <w:color w:val="000000"/>
                <w:sz w:val="18"/>
                <w:szCs w:val="18"/>
              </w:rPr>
              <w:t>50</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7186DF1C" w14:textId="429E603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0.1</w:t>
            </w:r>
            <w:r w:rsidR="008677A5">
              <w:rPr>
                <w:rFonts w:ascii="Arial" w:hAnsi="Arial" w:cs="Arial"/>
                <w:color w:val="000000"/>
                <w:sz w:val="18"/>
                <w:szCs w:val="18"/>
              </w:rPr>
              <w:t>5</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5E2A2F28" w14:textId="7E813502"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8677A5">
              <w:rPr>
                <w:rFonts w:ascii="Arial" w:hAnsi="Arial" w:cs="Arial"/>
                <w:color w:val="000000"/>
                <w:sz w:val="18"/>
                <w:szCs w:val="18"/>
              </w:rPr>
              <w:t>03</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135FEEAC" w14:textId="503E563B"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8677A5">
              <w:rPr>
                <w:rFonts w:ascii="Arial" w:hAnsi="Arial" w:cs="Arial"/>
                <w:color w:val="000000"/>
                <w:sz w:val="18"/>
                <w:szCs w:val="18"/>
              </w:rPr>
              <w:t>01</w:t>
            </w:r>
            <w:r w:rsidRPr="00A46FE9">
              <w:rPr>
                <w:rFonts w:ascii="Arial" w:hAnsi="Arial" w:cs="Arial"/>
                <w:color w:val="000000"/>
                <w:sz w:val="18"/>
                <w:szCs w:val="18"/>
              </w:rPr>
              <w:t>%</w:t>
            </w:r>
          </w:p>
        </w:tc>
      </w:tr>
      <w:tr w:rsidR="00305920" w:rsidRPr="00A46FE9" w14:paraId="10F47247" w14:textId="77777777" w:rsidTr="005335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4B0A7"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B59D561" w14:textId="6F5C1ABE" w:rsidR="00305920" w:rsidRPr="00A46FE9"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8677A5">
              <w:rPr>
                <w:rFonts w:ascii="Arial" w:hAnsi="Arial" w:cs="Arial"/>
                <w:color w:val="000000"/>
                <w:sz w:val="18"/>
                <w:szCs w:val="18"/>
              </w:rPr>
              <w:t>0</w:t>
            </w:r>
            <w:r w:rsidR="00305920"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305BB47E" w14:textId="1323954C" w:rsidR="00305920" w:rsidRPr="00A46FE9"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0B7CA4">
              <w:rPr>
                <w:rFonts w:ascii="Arial" w:hAnsi="Arial" w:cs="Arial"/>
                <w:color w:val="000000"/>
                <w:sz w:val="18"/>
                <w:szCs w:val="18"/>
              </w:rPr>
              <w:t>0.0</w:t>
            </w:r>
            <w:r>
              <w:rPr>
                <w:rFonts w:ascii="Arial" w:hAnsi="Arial" w:cs="Arial"/>
                <w:color w:val="000000"/>
                <w:sz w:val="18"/>
                <w:szCs w:val="18"/>
              </w:rPr>
              <w:t>9</w:t>
            </w:r>
            <w:r w:rsidR="00305920"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49281FD6" w14:textId="3009DD14"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0B7CA4">
              <w:rPr>
                <w:rFonts w:ascii="Arial" w:hAnsi="Arial" w:cs="Arial"/>
                <w:color w:val="000000"/>
                <w:sz w:val="18"/>
                <w:szCs w:val="18"/>
              </w:rPr>
              <w:t>15</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235A3B52" w14:textId="2BBB2B61"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w:t>
            </w:r>
            <w:r w:rsidR="008677A5">
              <w:rPr>
                <w:rFonts w:ascii="Arial" w:hAnsi="Arial" w:cs="Arial"/>
                <w:color w:val="000000"/>
                <w:sz w:val="18"/>
                <w:szCs w:val="18"/>
              </w:rPr>
              <w:t>4</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57A285D0" w14:textId="4899D699"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8677A5">
              <w:rPr>
                <w:rFonts w:ascii="Arial" w:hAnsi="Arial" w:cs="Arial"/>
                <w:color w:val="000000"/>
                <w:sz w:val="18"/>
                <w:szCs w:val="18"/>
              </w:rPr>
              <w:t>03</w:t>
            </w:r>
            <w:r w:rsidRPr="00A46FE9">
              <w:rPr>
                <w:rFonts w:ascii="Arial" w:hAnsi="Arial" w:cs="Arial"/>
                <w:color w:val="000000"/>
                <w:sz w:val="18"/>
                <w:szCs w:val="18"/>
              </w:rPr>
              <w:t>%</w:t>
            </w:r>
          </w:p>
        </w:tc>
      </w:tr>
      <w:tr w:rsidR="00305920" w:rsidRPr="00A46FE9" w14:paraId="69EC543F" w14:textId="77777777" w:rsidTr="005335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D0CEFC"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1A14E12" w14:textId="7E61E7B1" w:rsidR="00305920" w:rsidRPr="00A46FE9"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w:t>
            </w:r>
            <w:r w:rsidR="008677A5">
              <w:rPr>
                <w:rFonts w:ascii="Arial" w:hAnsi="Arial" w:cs="Arial"/>
                <w:color w:val="000000"/>
                <w:sz w:val="18"/>
                <w:szCs w:val="18"/>
              </w:rPr>
              <w:t>8</w:t>
            </w:r>
            <w:r w:rsidR="00305920"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643CEF0A" w14:textId="1485AD29"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8677A5">
              <w:rPr>
                <w:rFonts w:ascii="Arial" w:hAnsi="Arial" w:cs="Arial"/>
                <w:color w:val="000000"/>
                <w:sz w:val="18"/>
                <w:szCs w:val="18"/>
              </w:rPr>
              <w:t>03</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10AB3F0F" w14:textId="20605C4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8677A5">
              <w:rPr>
                <w:rFonts w:ascii="Arial" w:hAnsi="Arial" w:cs="Arial"/>
                <w:color w:val="000000"/>
                <w:sz w:val="18"/>
                <w:szCs w:val="18"/>
              </w:rPr>
              <w:t>2</w:t>
            </w:r>
            <w:r w:rsidR="000B7CA4">
              <w:rPr>
                <w:rFonts w:ascii="Arial" w:hAnsi="Arial" w:cs="Arial"/>
                <w:color w:val="000000"/>
                <w:sz w:val="18"/>
                <w:szCs w:val="18"/>
              </w:rPr>
              <w:t>3</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149ECF8F"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2B8D61C4" w14:textId="093BDC06"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w:t>
            </w:r>
            <w:r w:rsidR="008677A5">
              <w:rPr>
                <w:rFonts w:ascii="Arial" w:hAnsi="Arial" w:cs="Arial"/>
                <w:color w:val="000000"/>
                <w:sz w:val="18"/>
                <w:szCs w:val="18"/>
              </w:rPr>
              <w:t>02</w:t>
            </w:r>
            <w:r w:rsidRPr="00A46FE9">
              <w:rPr>
                <w:rFonts w:ascii="Arial" w:hAnsi="Arial" w:cs="Arial"/>
                <w:color w:val="000000"/>
                <w:sz w:val="18"/>
                <w:szCs w:val="18"/>
              </w:rPr>
              <w:t>%</w:t>
            </w:r>
          </w:p>
        </w:tc>
      </w:tr>
      <w:tr w:rsidR="00305920" w:rsidRPr="00A46FE9" w14:paraId="0EA59CFE" w14:textId="77777777" w:rsidTr="005335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68EFFF"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6CBCDD3" w14:textId="1EDECAEB" w:rsidR="00305920" w:rsidRPr="00A46FE9"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305920" w:rsidRPr="00A46FE9">
              <w:rPr>
                <w:rFonts w:ascii="Arial" w:hAnsi="Arial" w:cs="Arial"/>
                <w:color w:val="000000"/>
                <w:sz w:val="18"/>
                <w:szCs w:val="18"/>
              </w:rPr>
              <w:t>.</w:t>
            </w:r>
            <w:r>
              <w:rPr>
                <w:rFonts w:ascii="Arial" w:hAnsi="Arial" w:cs="Arial"/>
                <w:color w:val="000000"/>
                <w:sz w:val="18"/>
                <w:szCs w:val="18"/>
              </w:rPr>
              <w:t>0</w:t>
            </w:r>
            <w:r w:rsidR="008677A5">
              <w:rPr>
                <w:rFonts w:ascii="Arial" w:hAnsi="Arial" w:cs="Arial"/>
                <w:color w:val="000000"/>
                <w:sz w:val="18"/>
                <w:szCs w:val="18"/>
              </w:rPr>
              <w:t>2</w:t>
            </w:r>
            <w:r w:rsidR="00305920" w:rsidRPr="00A46FE9">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23A3D65F" w14:textId="346D7BD2"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8677A5">
              <w:rPr>
                <w:rFonts w:ascii="Arial" w:hAnsi="Arial" w:cs="Arial"/>
                <w:color w:val="000000"/>
                <w:sz w:val="18"/>
                <w:szCs w:val="18"/>
              </w:rPr>
              <w:t>19</w:t>
            </w:r>
            <w:r w:rsidRPr="00A46FE9">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5F63AF42" w14:textId="515E3DAF"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0B7CA4">
              <w:rPr>
                <w:rFonts w:ascii="Arial" w:hAnsi="Arial" w:cs="Arial"/>
                <w:color w:val="000000"/>
                <w:sz w:val="18"/>
                <w:szCs w:val="18"/>
              </w:rPr>
              <w:t>0</w:t>
            </w:r>
            <w:r w:rsidR="008677A5">
              <w:rPr>
                <w:rFonts w:ascii="Arial" w:hAnsi="Arial" w:cs="Arial"/>
                <w:color w:val="000000"/>
                <w:sz w:val="18"/>
                <w:szCs w:val="18"/>
              </w:rPr>
              <w:t>3</w:t>
            </w:r>
            <w:r w:rsidRPr="00A46FE9">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0E477263" w14:textId="07BCE0C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w:t>
            </w:r>
            <w:r w:rsidR="008677A5">
              <w:rPr>
                <w:rFonts w:ascii="Arial" w:hAnsi="Arial" w:cs="Arial"/>
                <w:color w:val="000000"/>
                <w:sz w:val="18"/>
                <w:szCs w:val="18"/>
              </w:rPr>
              <w:t>2</w:t>
            </w:r>
            <w:r w:rsidRPr="00A46FE9">
              <w:rPr>
                <w:rFonts w:ascii="Arial" w:hAnsi="Arial" w:cs="Arial"/>
                <w:color w:val="000000"/>
                <w:sz w:val="18"/>
                <w:szCs w:val="18"/>
              </w:rPr>
              <w:t>%</w:t>
            </w:r>
          </w:p>
        </w:tc>
        <w:tc>
          <w:tcPr>
            <w:tcW w:w="934" w:type="dxa"/>
            <w:tcBorders>
              <w:top w:val="nil"/>
              <w:left w:val="nil"/>
              <w:bottom w:val="nil"/>
              <w:right w:val="single" w:sz="8" w:space="0" w:color="auto"/>
            </w:tcBorders>
            <w:shd w:val="clear" w:color="auto" w:fill="auto"/>
            <w:noWrap/>
            <w:vAlign w:val="center"/>
            <w:hideMark/>
          </w:tcPr>
          <w:p w14:paraId="65FBF9A8" w14:textId="55646122" w:rsidR="00305920" w:rsidRPr="00A46FE9"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305920" w:rsidRPr="00A46FE9">
              <w:rPr>
                <w:rFonts w:ascii="Arial" w:hAnsi="Arial" w:cs="Arial"/>
                <w:color w:val="000000"/>
                <w:sz w:val="18"/>
                <w:szCs w:val="18"/>
              </w:rPr>
              <w:t>%</w:t>
            </w:r>
          </w:p>
        </w:tc>
      </w:tr>
      <w:tr w:rsidR="00305920" w:rsidRPr="00A46FE9" w14:paraId="52D4C5D4" w14:textId="77777777" w:rsidTr="005335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847287"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E2A45A3"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6BE5895"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F5918DA"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81B6366"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DC111CD"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r>
      <w:tr w:rsidR="00305920" w:rsidRPr="00A46FE9" w14:paraId="46C15347" w14:textId="77777777" w:rsidTr="005335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6467C"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6BACF2D" w14:textId="4E8608BC" w:rsidR="00305920" w:rsidRPr="00A46FE9"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r w:rsidR="00305920" w:rsidRPr="00A46FE9">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37AAB9CE" w14:textId="71D43805"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8677A5">
              <w:rPr>
                <w:rFonts w:ascii="Arial" w:hAnsi="Arial" w:cs="Arial"/>
                <w:color w:val="000000"/>
                <w:sz w:val="18"/>
                <w:szCs w:val="18"/>
              </w:rPr>
              <w:t>04</w:t>
            </w:r>
            <w:r w:rsidRPr="00A46FE9">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2BA6E01D" w14:textId="6A1BB8AB" w:rsidR="00305920" w:rsidRPr="00A46FE9"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305920" w:rsidRPr="00A46FE9">
              <w:rPr>
                <w:rFonts w:ascii="Arial" w:hAnsi="Arial" w:cs="Arial"/>
                <w:color w:val="000000"/>
                <w:sz w:val="18"/>
                <w:szCs w:val="18"/>
              </w:rPr>
              <w:t>0.</w:t>
            </w:r>
            <w:r w:rsidR="000B7CA4">
              <w:rPr>
                <w:rFonts w:ascii="Arial" w:hAnsi="Arial" w:cs="Arial"/>
                <w:color w:val="000000"/>
                <w:sz w:val="18"/>
                <w:szCs w:val="18"/>
              </w:rPr>
              <w:t>0</w:t>
            </w:r>
            <w:r>
              <w:rPr>
                <w:rFonts w:ascii="Arial" w:hAnsi="Arial" w:cs="Arial"/>
                <w:color w:val="000000"/>
                <w:sz w:val="18"/>
                <w:szCs w:val="18"/>
              </w:rPr>
              <w:t>1</w:t>
            </w:r>
            <w:r w:rsidR="00305920" w:rsidRPr="00A46FE9">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3BF08EEE"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6A80480" w14:textId="4B91933E"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8677A5">
              <w:rPr>
                <w:rFonts w:ascii="Arial" w:hAnsi="Arial" w:cs="Arial"/>
                <w:color w:val="000000"/>
                <w:sz w:val="18"/>
                <w:szCs w:val="18"/>
              </w:rPr>
              <w:t>01</w:t>
            </w:r>
            <w:r w:rsidRPr="00A46FE9">
              <w:rPr>
                <w:rFonts w:ascii="Arial" w:hAnsi="Arial" w:cs="Arial"/>
                <w:color w:val="000000"/>
                <w:sz w:val="18"/>
                <w:szCs w:val="18"/>
              </w:rPr>
              <w:t>%</w:t>
            </w:r>
          </w:p>
        </w:tc>
      </w:tr>
      <w:tr w:rsidR="00305920" w:rsidRPr="00A46FE9" w14:paraId="3B8B1B7E" w14:textId="77777777" w:rsidTr="0053354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A4AE27" w14:textId="7777777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5B9BC1A" w14:textId="1F383B41" w:rsidR="00305920" w:rsidRPr="00A46FE9"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0B7CA4">
              <w:rPr>
                <w:rFonts w:ascii="Arial" w:hAnsi="Arial" w:cs="Arial"/>
                <w:color w:val="000000"/>
                <w:sz w:val="18"/>
                <w:szCs w:val="18"/>
              </w:rPr>
              <w:t>0.1</w:t>
            </w:r>
            <w:r>
              <w:rPr>
                <w:rFonts w:ascii="Arial" w:hAnsi="Arial" w:cs="Arial"/>
                <w:color w:val="000000"/>
                <w:sz w:val="18"/>
                <w:szCs w:val="18"/>
              </w:rPr>
              <w:t>9</w:t>
            </w:r>
            <w:r w:rsidR="00305920" w:rsidRPr="00A46FE9">
              <w:rPr>
                <w:rFonts w:ascii="Arial" w:hAnsi="Arial" w:cs="Arial"/>
                <w:color w:val="000000"/>
                <w:sz w:val="18"/>
                <w:szCs w:val="18"/>
              </w:rPr>
              <w:t>%</w:t>
            </w:r>
          </w:p>
        </w:tc>
        <w:tc>
          <w:tcPr>
            <w:tcW w:w="1144" w:type="dxa"/>
            <w:tcBorders>
              <w:top w:val="single" w:sz="8" w:space="0" w:color="auto"/>
              <w:left w:val="nil"/>
              <w:bottom w:val="single" w:sz="8" w:space="0" w:color="auto"/>
              <w:right w:val="nil"/>
            </w:tcBorders>
            <w:shd w:val="clear" w:color="auto" w:fill="auto"/>
            <w:noWrap/>
            <w:vAlign w:val="center"/>
            <w:hideMark/>
          </w:tcPr>
          <w:p w14:paraId="6171F22F" w14:textId="343F6B9C"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w:t>
            </w:r>
            <w:r w:rsidR="000B7CA4">
              <w:rPr>
                <w:rFonts w:ascii="Arial" w:hAnsi="Arial" w:cs="Arial"/>
                <w:color w:val="000000"/>
                <w:sz w:val="18"/>
                <w:szCs w:val="18"/>
              </w:rPr>
              <w:t>.</w:t>
            </w:r>
            <w:r w:rsidR="008677A5">
              <w:rPr>
                <w:rFonts w:ascii="Arial" w:hAnsi="Arial" w:cs="Arial"/>
                <w:color w:val="000000"/>
                <w:sz w:val="18"/>
                <w:szCs w:val="18"/>
              </w:rPr>
              <w:t>30</w:t>
            </w:r>
            <w:r w:rsidRPr="00A46FE9">
              <w:rPr>
                <w:rFonts w:ascii="Arial" w:hAnsi="Arial" w:cs="Arial"/>
                <w:color w:val="000000"/>
                <w:sz w:val="18"/>
                <w:szCs w:val="18"/>
              </w:rPr>
              <w:t>%</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B64D804" w14:textId="01B2EAAB" w:rsidR="00305920" w:rsidRPr="00A46FE9" w:rsidRDefault="000B7CA4"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305920" w:rsidRPr="00A46FE9">
              <w:rPr>
                <w:rFonts w:ascii="Arial" w:hAnsi="Arial" w:cs="Arial"/>
                <w:color w:val="000000"/>
                <w:sz w:val="18"/>
                <w:szCs w:val="18"/>
              </w:rPr>
              <w:t>.1</w:t>
            </w:r>
            <w:r w:rsidR="008677A5">
              <w:rPr>
                <w:rFonts w:ascii="Arial" w:hAnsi="Arial" w:cs="Arial"/>
                <w:color w:val="000000"/>
                <w:sz w:val="18"/>
                <w:szCs w:val="18"/>
              </w:rPr>
              <w:t>5</w:t>
            </w:r>
            <w:r w:rsidR="00305920" w:rsidRPr="00A46FE9">
              <w:rPr>
                <w:rFonts w:ascii="Arial" w:hAnsi="Arial" w:cs="Arial"/>
                <w:color w:val="000000"/>
                <w:sz w:val="18"/>
                <w:szCs w:val="18"/>
              </w:rPr>
              <w:t>%</w:t>
            </w:r>
          </w:p>
        </w:tc>
        <w:tc>
          <w:tcPr>
            <w:tcW w:w="934" w:type="dxa"/>
            <w:tcBorders>
              <w:top w:val="single" w:sz="8" w:space="0" w:color="auto"/>
              <w:left w:val="nil"/>
              <w:bottom w:val="single" w:sz="8" w:space="0" w:color="auto"/>
              <w:right w:val="nil"/>
            </w:tcBorders>
            <w:shd w:val="clear" w:color="auto" w:fill="auto"/>
            <w:noWrap/>
            <w:vAlign w:val="center"/>
            <w:hideMark/>
          </w:tcPr>
          <w:p w14:paraId="16BFF902" w14:textId="10E50B47"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w:t>
            </w:r>
            <w:r w:rsidR="008677A5">
              <w:rPr>
                <w:rFonts w:ascii="Arial" w:hAnsi="Arial" w:cs="Arial"/>
                <w:color w:val="000000"/>
                <w:sz w:val="18"/>
                <w:szCs w:val="18"/>
              </w:rPr>
              <w:t>3</w:t>
            </w:r>
            <w:r w:rsidRPr="00A46FE9">
              <w:rPr>
                <w:rFonts w:ascii="Arial" w:hAnsi="Arial" w:cs="Arial"/>
                <w:color w:val="000000"/>
                <w:sz w:val="18"/>
                <w:szCs w:val="18"/>
              </w:rPr>
              <w:t>%</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DC07666" w14:textId="47660DE4" w:rsidR="00305920" w:rsidRPr="00A46FE9" w:rsidRDefault="00305920"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8677A5">
              <w:rPr>
                <w:rFonts w:ascii="Arial" w:hAnsi="Arial" w:cs="Arial"/>
                <w:color w:val="000000"/>
                <w:sz w:val="18"/>
                <w:szCs w:val="18"/>
              </w:rPr>
              <w:t>01</w:t>
            </w:r>
            <w:r w:rsidRPr="00A46FE9">
              <w:rPr>
                <w:rFonts w:ascii="Arial" w:hAnsi="Arial" w:cs="Arial"/>
                <w:color w:val="000000"/>
                <w:sz w:val="18"/>
                <w:szCs w:val="18"/>
              </w:rPr>
              <w:t>%</w:t>
            </w:r>
          </w:p>
        </w:tc>
      </w:tr>
      <w:tr w:rsidR="008677A5" w:rsidRPr="00A46FE9" w14:paraId="09512C63" w14:textId="77777777" w:rsidTr="0053354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BD43392" w14:textId="4DAE3D5F" w:rsidR="008677A5" w:rsidRPr="00A46FE9"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76CB4339" w14:textId="2819CAE1" w:rsidR="008677A5"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6EDEE414" w14:textId="6121CB6F" w:rsidR="008677A5" w:rsidRPr="00A46FE9"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7E0D590" w14:textId="5D6B9633" w:rsidR="008677A5"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34" w:type="dxa"/>
            <w:tcBorders>
              <w:top w:val="single" w:sz="8" w:space="0" w:color="auto"/>
              <w:left w:val="nil"/>
              <w:bottom w:val="single" w:sz="8" w:space="0" w:color="auto"/>
              <w:right w:val="nil"/>
            </w:tcBorders>
            <w:shd w:val="clear" w:color="auto" w:fill="auto"/>
            <w:noWrap/>
            <w:vAlign w:val="center"/>
          </w:tcPr>
          <w:p w14:paraId="076DF0B9" w14:textId="3B017D29" w:rsidR="008677A5" w:rsidRPr="00A46FE9"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1FB8A2FB" w14:textId="5A4D2997" w:rsidR="008677A5" w:rsidRPr="00A46FE9" w:rsidRDefault="008677A5" w:rsidP="00533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15CA3309" w14:textId="77777777" w:rsidR="00305920" w:rsidRPr="002C68EF" w:rsidRDefault="00305920" w:rsidP="002C68EF">
      <w:pPr>
        <w:rPr>
          <w:lang w:val="en-CA"/>
        </w:rPr>
      </w:pPr>
    </w:p>
    <w:p w14:paraId="13769294" w14:textId="2C9CFA8B" w:rsidR="00D339FD" w:rsidRDefault="00D339FD" w:rsidP="00D339FD">
      <w:pPr>
        <w:pStyle w:val="Heading1"/>
        <w:rPr>
          <w:lang w:val="en-CA"/>
        </w:rPr>
      </w:pPr>
      <w:r>
        <w:rPr>
          <w:lang w:val="en-CA"/>
        </w:rPr>
        <w:t xml:space="preserve">Conclusions </w:t>
      </w:r>
    </w:p>
    <w:p w14:paraId="1D44691C" w14:textId="21ACABA8" w:rsidR="0025754F" w:rsidRPr="0025754F" w:rsidRDefault="00081EB7" w:rsidP="0025754F">
      <w:pPr>
        <w:rPr>
          <w:lang w:val="en-CA"/>
        </w:rPr>
      </w:pPr>
      <w:r w:rsidRPr="00081EB7">
        <w:rPr>
          <w:lang w:val="en-CA"/>
        </w:rPr>
        <w:t xml:space="preserve">Complexity </w:t>
      </w:r>
      <w:r>
        <w:rPr>
          <w:lang w:val="en-CA"/>
        </w:rPr>
        <w:t>r</w:t>
      </w:r>
      <w:r w:rsidRPr="00081EB7">
        <w:rPr>
          <w:lang w:val="en-CA"/>
        </w:rPr>
        <w:t xml:space="preserve">eduction for </w:t>
      </w:r>
      <w:r>
        <w:rPr>
          <w:lang w:val="en-CA"/>
        </w:rPr>
        <w:t>B</w:t>
      </w:r>
      <w:r w:rsidRPr="00081EB7">
        <w:rPr>
          <w:lang w:val="en-CA"/>
        </w:rPr>
        <w:t xml:space="preserve">DOF </w:t>
      </w:r>
      <w:r>
        <w:rPr>
          <w:lang w:val="en-CA"/>
        </w:rPr>
        <w:t>p</w:t>
      </w:r>
      <w:r w:rsidRPr="00081EB7">
        <w:rPr>
          <w:lang w:val="en-CA"/>
        </w:rPr>
        <w:t xml:space="preserve">arameters </w:t>
      </w:r>
      <w:r>
        <w:rPr>
          <w:lang w:val="en-CA"/>
        </w:rPr>
        <w:t>c</w:t>
      </w:r>
      <w:r w:rsidRPr="00081EB7">
        <w:rPr>
          <w:lang w:val="en-CA"/>
        </w:rPr>
        <w:t>alculation</w:t>
      </w:r>
      <w:r>
        <w:rPr>
          <w:lang w:val="en-CA"/>
        </w:rPr>
        <w:t xml:space="preserve"> is proposed in this contribution. Instead of using pixels gradients and pixels differences within 6x6 surrounding region to compute BDOF parameters, those statistics within 4x4 block are used instead.</w:t>
      </w:r>
    </w:p>
    <w:p w14:paraId="3045968B" w14:textId="77777777" w:rsidR="00D339FD" w:rsidRDefault="00D339FD" w:rsidP="00CA09BE">
      <w:pPr>
        <w:pStyle w:val="Heading1"/>
        <w:numPr>
          <w:ilvl w:val="0"/>
          <w:numId w:val="0"/>
        </w:numPr>
        <w:ind w:left="360" w:hanging="360"/>
        <w:rPr>
          <w:lang w:val="en-CA"/>
        </w:rPr>
      </w:pPr>
    </w:p>
    <w:p w14:paraId="7B8A7293" w14:textId="4F0C91E3" w:rsidR="00D339FD" w:rsidRDefault="00D339FD" w:rsidP="00D339FD">
      <w:pPr>
        <w:pStyle w:val="Heading1"/>
        <w:rPr>
          <w:lang w:val="en-CA"/>
        </w:rPr>
      </w:pPr>
      <w:r>
        <w:rPr>
          <w:lang w:val="en-CA"/>
        </w:rPr>
        <w:t>References</w:t>
      </w:r>
    </w:p>
    <w:p w14:paraId="20CDEB17" w14:textId="18E45A73" w:rsidR="00426A96" w:rsidRPr="00426A96" w:rsidRDefault="00426A96" w:rsidP="00426A96">
      <w:pPr>
        <w:numPr>
          <w:ilvl w:val="0"/>
          <w:numId w:val="22"/>
        </w:numPr>
        <w:rPr>
          <w:lang w:eastAsia="zh-CN"/>
        </w:rPr>
      </w:pPr>
      <w:r>
        <w:rPr>
          <w:lang w:val="en-CA"/>
        </w:rPr>
        <w:t xml:space="preserve">B. </w:t>
      </w:r>
      <w:proofErr w:type="spellStart"/>
      <w:r>
        <w:rPr>
          <w:lang w:val="en-CA"/>
        </w:rPr>
        <w:t>Bross</w:t>
      </w:r>
      <w:proofErr w:type="spellEnd"/>
      <w:r>
        <w:rPr>
          <w:lang w:val="en-CA"/>
        </w:rPr>
        <w:t xml:space="preserve">, J. Chen and S. Liu, </w:t>
      </w:r>
      <w:r w:rsidRPr="00CA09BE">
        <w:rPr>
          <w:lang w:val="en-CA"/>
        </w:rPr>
        <w:t>“</w:t>
      </w:r>
      <w:r w:rsidRPr="00CA09BE">
        <w:rPr>
          <w:noProof/>
          <w:szCs w:val="22"/>
          <w:lang w:val="en-CA"/>
        </w:rPr>
        <w:t>Versatile Video Coding”,</w:t>
      </w:r>
      <w:r w:rsidRPr="00CA09BE">
        <w:rPr>
          <w:lang w:val="en-CA"/>
        </w:rPr>
        <w:t xml:space="preserve"> JVET-</w:t>
      </w:r>
      <w:r w:rsidRPr="00CA09BE">
        <w:rPr>
          <w:noProof/>
          <w:lang w:val="en-CA"/>
        </w:rPr>
        <w:t xml:space="preserve"> </w:t>
      </w:r>
      <w:r w:rsidRPr="00DE0F0E">
        <w:rPr>
          <w:noProof/>
          <w:lang w:val="en-CA"/>
        </w:rPr>
        <w:t>JVET-</w:t>
      </w:r>
      <w:r>
        <w:rPr>
          <w:noProof/>
          <w:lang w:val="en-CA"/>
        </w:rPr>
        <w:t>N</w:t>
      </w:r>
      <w:r w:rsidRPr="00DE0F0E">
        <w:rPr>
          <w:noProof/>
          <w:lang w:val="en-CA"/>
        </w:rPr>
        <w:t>1001-</w:t>
      </w:r>
      <w:r>
        <w:rPr>
          <w:noProof/>
          <w:lang w:val="en-CA"/>
        </w:rPr>
        <w:t>v6</w:t>
      </w:r>
      <w:r w:rsidRPr="00CA09BE">
        <w:rPr>
          <w:lang w:val="en-CA"/>
        </w:rPr>
        <w:t>, March 2019.</w:t>
      </w:r>
    </w:p>
    <w:p w14:paraId="765DDDE4" w14:textId="2B6D1CA6" w:rsidR="00426A96" w:rsidRPr="00426A96" w:rsidRDefault="00426A96" w:rsidP="00426A96">
      <w:pPr>
        <w:numPr>
          <w:ilvl w:val="0"/>
          <w:numId w:val="22"/>
        </w:numPr>
        <w:rPr>
          <w:lang w:eastAsia="zh-CN"/>
        </w:rPr>
      </w:pPr>
      <w:r w:rsidRPr="00426A96">
        <w:rPr>
          <w:lang w:val="en-CA"/>
        </w:rPr>
        <w:t>VTM-</w:t>
      </w:r>
      <w:r>
        <w:rPr>
          <w:lang w:val="en-CA"/>
        </w:rPr>
        <w:t>5</w:t>
      </w:r>
      <w:r w:rsidRPr="00426A96">
        <w:rPr>
          <w:lang w:val="en-CA"/>
        </w:rPr>
        <w:t xml:space="preserve">.0 </w:t>
      </w:r>
      <w:r w:rsidR="00DB204A">
        <w:rPr>
          <w:lang w:val="en-CA"/>
        </w:rPr>
        <w:t>reference software,</w:t>
      </w:r>
      <w:r w:rsidRPr="00426A96">
        <w:rPr>
          <w:lang w:val="en-CA"/>
        </w:rPr>
        <w:t xml:space="preserve"> </w:t>
      </w:r>
      <w:hyperlink r:id="rId12" w:history="1">
        <w:r w:rsidRPr="003A2F8D">
          <w:rPr>
            <w:rStyle w:val="Hyperlink"/>
            <w:lang w:val="en-CA"/>
          </w:rPr>
          <w:t>https://vcgit.hhi.fraunhofer.de/jvet/VVCSoftware_VTM</w:t>
        </w:r>
      </w:hyperlink>
    </w:p>
    <w:p w14:paraId="5B2B14D4" w14:textId="7FF2B1BA" w:rsidR="00426A96" w:rsidRDefault="00426A96" w:rsidP="00426A96">
      <w:pPr>
        <w:numPr>
          <w:ilvl w:val="0"/>
          <w:numId w:val="22"/>
        </w:numPr>
        <w:rPr>
          <w:lang w:eastAsia="zh-CN"/>
        </w:rPr>
      </w:pPr>
      <w:r w:rsidRPr="0053182E">
        <w:rPr>
          <w:lang w:val="de-DE" w:eastAsia="zh-CN"/>
        </w:rPr>
        <w:t xml:space="preserve">F. Bossen, J. </w:t>
      </w:r>
      <w:proofErr w:type="spellStart"/>
      <w:r w:rsidRPr="0053182E">
        <w:rPr>
          <w:lang w:val="de-DE" w:eastAsia="zh-CN"/>
        </w:rPr>
        <w:t>Boyce</w:t>
      </w:r>
      <w:proofErr w:type="spellEnd"/>
      <w:r w:rsidRPr="0053182E">
        <w:rPr>
          <w:lang w:val="de-DE" w:eastAsia="zh-CN"/>
        </w:rPr>
        <w:t xml:space="preserve">, X. Li, V. </w:t>
      </w:r>
      <w:proofErr w:type="spellStart"/>
      <w:r w:rsidRPr="0053182E">
        <w:rPr>
          <w:lang w:val="de-DE" w:eastAsia="zh-CN"/>
        </w:rPr>
        <w:t>Seregin</w:t>
      </w:r>
      <w:proofErr w:type="spellEnd"/>
      <w:r w:rsidRPr="0053182E">
        <w:rPr>
          <w:lang w:val="de-DE" w:eastAsia="zh-CN"/>
        </w:rPr>
        <w:t xml:space="preserve"> </w:t>
      </w:r>
      <w:proofErr w:type="spellStart"/>
      <w:r>
        <w:rPr>
          <w:lang w:val="de-DE" w:eastAsia="zh-CN"/>
        </w:rPr>
        <w:t>and</w:t>
      </w:r>
      <w:proofErr w:type="spellEnd"/>
      <w:r>
        <w:rPr>
          <w:lang w:val="de-DE" w:eastAsia="zh-CN"/>
        </w:rPr>
        <w:t xml:space="preserve"> </w:t>
      </w:r>
      <w:r w:rsidRPr="0053182E">
        <w:rPr>
          <w:lang w:val="de-DE" w:eastAsia="zh-CN"/>
        </w:rPr>
        <w:t xml:space="preserve">K. </w:t>
      </w:r>
      <w:proofErr w:type="spellStart"/>
      <w:r w:rsidRPr="0053182E">
        <w:rPr>
          <w:lang w:val="de-DE" w:eastAsia="zh-CN"/>
        </w:rPr>
        <w:t>Sühring</w:t>
      </w:r>
      <w:proofErr w:type="spellEnd"/>
      <w:r>
        <w:rPr>
          <w:lang w:val="de-DE" w:eastAsia="zh-CN"/>
        </w:rPr>
        <w:t xml:space="preserve">, </w:t>
      </w:r>
      <w:r w:rsidRPr="007E12EA">
        <w:rPr>
          <w:lang w:val="de-DE" w:eastAsia="zh-CN"/>
        </w:rPr>
        <w:t xml:space="preserve">“JVET </w:t>
      </w:r>
      <w:proofErr w:type="spellStart"/>
      <w:r w:rsidRPr="007E12EA">
        <w:rPr>
          <w:lang w:val="de-DE" w:eastAsia="zh-CN"/>
        </w:rPr>
        <w:t>common</w:t>
      </w:r>
      <w:proofErr w:type="spellEnd"/>
      <w:r w:rsidRPr="007E12EA">
        <w:rPr>
          <w:lang w:val="de-DE" w:eastAsia="zh-CN"/>
        </w:rPr>
        <w:t xml:space="preserve"> </w:t>
      </w:r>
      <w:proofErr w:type="spellStart"/>
      <w:r w:rsidRPr="007E12EA">
        <w:rPr>
          <w:lang w:val="de-DE" w:eastAsia="zh-CN"/>
        </w:rPr>
        <w:t>test</w:t>
      </w:r>
      <w:proofErr w:type="spellEnd"/>
      <w:r w:rsidRPr="007E12EA">
        <w:rPr>
          <w:lang w:val="de-DE" w:eastAsia="zh-CN"/>
        </w:rPr>
        <w:t xml:space="preserve"> </w:t>
      </w:r>
      <w:proofErr w:type="spellStart"/>
      <w:r w:rsidRPr="007E12EA">
        <w:rPr>
          <w:lang w:val="de-DE" w:eastAsia="zh-CN"/>
        </w:rPr>
        <w:t>conditions</w:t>
      </w:r>
      <w:proofErr w:type="spellEnd"/>
      <w:r w:rsidRPr="007E12EA">
        <w:rPr>
          <w:lang w:val="de-DE" w:eastAsia="zh-CN"/>
        </w:rPr>
        <w:t xml:space="preserve"> </w:t>
      </w:r>
      <w:proofErr w:type="spellStart"/>
      <w:r w:rsidRPr="007E12EA">
        <w:rPr>
          <w:lang w:val="de-DE" w:eastAsia="zh-CN"/>
        </w:rPr>
        <w:t>and</w:t>
      </w:r>
      <w:proofErr w:type="spellEnd"/>
      <w:r w:rsidRPr="007E12EA">
        <w:rPr>
          <w:lang w:val="de-DE" w:eastAsia="zh-CN"/>
        </w:rPr>
        <w:t xml:space="preserve"> </w:t>
      </w:r>
      <w:proofErr w:type="spellStart"/>
      <w:r w:rsidRPr="007E12EA">
        <w:rPr>
          <w:lang w:val="de-DE" w:eastAsia="zh-CN"/>
        </w:rPr>
        <w:t>software</w:t>
      </w:r>
      <w:proofErr w:type="spellEnd"/>
      <w:r w:rsidRPr="007E12EA">
        <w:rPr>
          <w:lang w:val="de-DE" w:eastAsia="zh-CN"/>
        </w:rPr>
        <w:t xml:space="preserve"> </w:t>
      </w:r>
      <w:proofErr w:type="spellStart"/>
      <w:r w:rsidRPr="007E12EA">
        <w:rPr>
          <w:lang w:val="de-DE" w:eastAsia="zh-CN"/>
        </w:rPr>
        <w:t>reference</w:t>
      </w:r>
      <w:proofErr w:type="spellEnd"/>
      <w:r w:rsidRPr="007E12EA">
        <w:rPr>
          <w:lang w:val="de-DE" w:eastAsia="zh-CN"/>
        </w:rPr>
        <w:t xml:space="preserve"> </w:t>
      </w:r>
      <w:proofErr w:type="spellStart"/>
      <w:r w:rsidRPr="007E12EA">
        <w:rPr>
          <w:lang w:val="de-DE" w:eastAsia="zh-CN"/>
        </w:rPr>
        <w:t>configurations</w:t>
      </w:r>
      <w:proofErr w:type="spellEnd"/>
      <w:r w:rsidRPr="007E12EA">
        <w:rPr>
          <w:lang w:val="de-DE" w:eastAsia="zh-CN"/>
        </w:rPr>
        <w:t xml:space="preserve"> </w:t>
      </w:r>
      <w:proofErr w:type="spellStart"/>
      <w:r w:rsidRPr="007E12EA">
        <w:rPr>
          <w:lang w:val="de-DE" w:eastAsia="zh-CN"/>
        </w:rPr>
        <w:t>for</w:t>
      </w:r>
      <w:proofErr w:type="spellEnd"/>
      <w:r w:rsidRPr="007E12EA">
        <w:rPr>
          <w:lang w:val="de-DE" w:eastAsia="zh-CN"/>
        </w:rPr>
        <w:t xml:space="preserve"> SDR </w:t>
      </w:r>
      <w:proofErr w:type="spellStart"/>
      <w:r w:rsidRPr="007E12EA">
        <w:rPr>
          <w:lang w:val="de-DE" w:eastAsia="zh-CN"/>
        </w:rPr>
        <w:t>video</w:t>
      </w:r>
      <w:proofErr w:type="spellEnd"/>
      <w:r>
        <w:rPr>
          <w:lang w:val="de-DE" w:eastAsia="zh-CN"/>
        </w:rPr>
        <w:t>”, JVET-N1010, Mar. 2019.</w:t>
      </w:r>
    </w:p>
    <w:p w14:paraId="670F900F" w14:textId="2F2936E1" w:rsidR="00743492" w:rsidRPr="00D339FD" w:rsidRDefault="00743492" w:rsidP="00426A96">
      <w:pPr>
        <w:tabs>
          <w:tab w:val="clear" w:pos="360"/>
        </w:tabs>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3F8FF18" w14:textId="70CB5039" w:rsidR="00743492" w:rsidRPr="005B217D" w:rsidRDefault="005F73D9" w:rsidP="00743492">
      <w:pPr>
        <w:rPr>
          <w:szCs w:val="22"/>
          <w:lang w:val="en-CA"/>
        </w:rPr>
      </w:pPr>
      <w:r>
        <w:rPr>
          <w:b/>
          <w:szCs w:val="22"/>
          <w:lang w:val="en-CA"/>
        </w:rPr>
        <w:t>Nokia</w:t>
      </w:r>
      <w:r w:rsidR="00743492"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37F87" w14:textId="77777777" w:rsidR="004D1B63" w:rsidRDefault="004D1B63">
      <w:r>
        <w:separator/>
      </w:r>
    </w:p>
  </w:endnote>
  <w:endnote w:type="continuationSeparator" w:id="0">
    <w:p w14:paraId="245E6C88" w14:textId="77777777" w:rsidR="004D1B63" w:rsidRDefault="004D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UI">
    <w:altName w:val="MS UI Gothic"/>
    <w:charset w:val="80"/>
    <w:family w:val="swiss"/>
    <w:pitch w:val="variable"/>
    <w:sig w:usb0="E00002FF" w:usb1="6AC7FFFF" w:usb2="08000012"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2F90F8" w:rsidR="002C68EF" w:rsidRPr="00C00DDE" w:rsidRDefault="002C68E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204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2CDA4" w14:textId="77777777" w:rsidR="004D1B63" w:rsidRDefault="004D1B63">
      <w:r>
        <w:separator/>
      </w:r>
    </w:p>
  </w:footnote>
  <w:footnote w:type="continuationSeparator" w:id="0">
    <w:p w14:paraId="6F16210A" w14:textId="77777777" w:rsidR="004D1B63" w:rsidRDefault="004D1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B43CA"/>
    <w:multiLevelType w:val="hybridMultilevel"/>
    <w:tmpl w:val="ECDC5FFE"/>
    <w:lvl w:ilvl="0" w:tplc="B2B8BE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B4F4E"/>
    <w:multiLevelType w:val="hybridMultilevel"/>
    <w:tmpl w:val="459C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2C6C31"/>
    <w:multiLevelType w:val="hybridMultilevel"/>
    <w:tmpl w:val="BCF8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C39E3"/>
    <w:multiLevelType w:val="hybridMultilevel"/>
    <w:tmpl w:val="F3546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2"/>
  </w:num>
  <w:num w:numId="8">
    <w:abstractNumId w:val="8"/>
  </w:num>
  <w:num w:numId="9">
    <w:abstractNumId w:val="2"/>
  </w:num>
  <w:num w:numId="10">
    <w:abstractNumId w:val="7"/>
  </w:num>
  <w:num w:numId="11">
    <w:abstractNumId w:val="3"/>
  </w:num>
  <w:num w:numId="12">
    <w:abstractNumId w:val="19"/>
  </w:num>
  <w:num w:numId="13">
    <w:abstractNumId w:val="10"/>
  </w:num>
  <w:num w:numId="14">
    <w:abstractNumId w:val="1"/>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18"/>
  </w:num>
  <w:num w:numId="20">
    <w:abstractNumId w:val="9"/>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0AA"/>
    <w:rsid w:val="00034F7A"/>
    <w:rsid w:val="00042C5C"/>
    <w:rsid w:val="000458BC"/>
    <w:rsid w:val="00045C41"/>
    <w:rsid w:val="00046C03"/>
    <w:rsid w:val="00061831"/>
    <w:rsid w:val="00065039"/>
    <w:rsid w:val="0007614F"/>
    <w:rsid w:val="00081398"/>
    <w:rsid w:val="00081EB7"/>
    <w:rsid w:val="00094479"/>
    <w:rsid w:val="000962AC"/>
    <w:rsid w:val="000A2EFA"/>
    <w:rsid w:val="000B0C0F"/>
    <w:rsid w:val="000B1C6B"/>
    <w:rsid w:val="000B4FF9"/>
    <w:rsid w:val="000B7CA4"/>
    <w:rsid w:val="000C09AC"/>
    <w:rsid w:val="000E00F3"/>
    <w:rsid w:val="000E48B3"/>
    <w:rsid w:val="000F158C"/>
    <w:rsid w:val="00102F3D"/>
    <w:rsid w:val="00124E38"/>
    <w:rsid w:val="0012580B"/>
    <w:rsid w:val="00131F90"/>
    <w:rsid w:val="0013458C"/>
    <w:rsid w:val="0013526E"/>
    <w:rsid w:val="00136FEC"/>
    <w:rsid w:val="00146152"/>
    <w:rsid w:val="00152553"/>
    <w:rsid w:val="00155526"/>
    <w:rsid w:val="00167351"/>
    <w:rsid w:val="00171371"/>
    <w:rsid w:val="00174CFC"/>
    <w:rsid w:val="00175A24"/>
    <w:rsid w:val="00187E58"/>
    <w:rsid w:val="001A297E"/>
    <w:rsid w:val="001A368E"/>
    <w:rsid w:val="001A7329"/>
    <w:rsid w:val="001A792F"/>
    <w:rsid w:val="001B21F4"/>
    <w:rsid w:val="001B4E28"/>
    <w:rsid w:val="001C3525"/>
    <w:rsid w:val="001C3AFB"/>
    <w:rsid w:val="001D1BD2"/>
    <w:rsid w:val="001E0248"/>
    <w:rsid w:val="001E02BE"/>
    <w:rsid w:val="001E3B37"/>
    <w:rsid w:val="001F2594"/>
    <w:rsid w:val="001F711C"/>
    <w:rsid w:val="002016AA"/>
    <w:rsid w:val="002055A6"/>
    <w:rsid w:val="00206460"/>
    <w:rsid w:val="002069B4"/>
    <w:rsid w:val="00215DFC"/>
    <w:rsid w:val="0021665A"/>
    <w:rsid w:val="002212DF"/>
    <w:rsid w:val="00222CD4"/>
    <w:rsid w:val="00225016"/>
    <w:rsid w:val="002253CA"/>
    <w:rsid w:val="002264A6"/>
    <w:rsid w:val="00227BA7"/>
    <w:rsid w:val="0023011C"/>
    <w:rsid w:val="002375C1"/>
    <w:rsid w:val="00237AAD"/>
    <w:rsid w:val="00252880"/>
    <w:rsid w:val="0025754F"/>
    <w:rsid w:val="00263398"/>
    <w:rsid w:val="00263B99"/>
    <w:rsid w:val="00266F06"/>
    <w:rsid w:val="00275BCF"/>
    <w:rsid w:val="00291E36"/>
    <w:rsid w:val="00292257"/>
    <w:rsid w:val="002A2621"/>
    <w:rsid w:val="002A54E0"/>
    <w:rsid w:val="002A7600"/>
    <w:rsid w:val="002B1595"/>
    <w:rsid w:val="002B191D"/>
    <w:rsid w:val="002B2E83"/>
    <w:rsid w:val="002C68EF"/>
    <w:rsid w:val="002D0AF6"/>
    <w:rsid w:val="002F164D"/>
    <w:rsid w:val="002F3BCC"/>
    <w:rsid w:val="003021BC"/>
    <w:rsid w:val="00303BC6"/>
    <w:rsid w:val="00305920"/>
    <w:rsid w:val="00306206"/>
    <w:rsid w:val="00317D85"/>
    <w:rsid w:val="00327C56"/>
    <w:rsid w:val="003315A1"/>
    <w:rsid w:val="003349CE"/>
    <w:rsid w:val="00334E67"/>
    <w:rsid w:val="003373EC"/>
    <w:rsid w:val="00342FF4"/>
    <w:rsid w:val="00343FF0"/>
    <w:rsid w:val="00344E5A"/>
    <w:rsid w:val="00346148"/>
    <w:rsid w:val="00353EC0"/>
    <w:rsid w:val="003541E8"/>
    <w:rsid w:val="003669EA"/>
    <w:rsid w:val="003706CC"/>
    <w:rsid w:val="003775F0"/>
    <w:rsid w:val="00377710"/>
    <w:rsid w:val="003A2D8E"/>
    <w:rsid w:val="003A7CE6"/>
    <w:rsid w:val="003C20E4"/>
    <w:rsid w:val="003D6342"/>
    <w:rsid w:val="003D6EB5"/>
    <w:rsid w:val="003D7CAF"/>
    <w:rsid w:val="003E6F90"/>
    <w:rsid w:val="003E73ED"/>
    <w:rsid w:val="003F5D0F"/>
    <w:rsid w:val="00410A66"/>
    <w:rsid w:val="00414101"/>
    <w:rsid w:val="004219CF"/>
    <w:rsid w:val="004234F0"/>
    <w:rsid w:val="00426A96"/>
    <w:rsid w:val="00433DDB"/>
    <w:rsid w:val="0043420C"/>
    <w:rsid w:val="00435A29"/>
    <w:rsid w:val="00437619"/>
    <w:rsid w:val="00465A1E"/>
    <w:rsid w:val="0047276E"/>
    <w:rsid w:val="0048151E"/>
    <w:rsid w:val="0048788D"/>
    <w:rsid w:val="0049445A"/>
    <w:rsid w:val="004A2A63"/>
    <w:rsid w:val="004A5949"/>
    <w:rsid w:val="004B210C"/>
    <w:rsid w:val="004D1B63"/>
    <w:rsid w:val="004D405F"/>
    <w:rsid w:val="004E4F4F"/>
    <w:rsid w:val="004E6789"/>
    <w:rsid w:val="004F61E3"/>
    <w:rsid w:val="00502E10"/>
    <w:rsid w:val="0051015C"/>
    <w:rsid w:val="00516CF1"/>
    <w:rsid w:val="005277AF"/>
    <w:rsid w:val="00531AE9"/>
    <w:rsid w:val="00536188"/>
    <w:rsid w:val="00550A66"/>
    <w:rsid w:val="00567EC7"/>
    <w:rsid w:val="00570013"/>
    <w:rsid w:val="005753EC"/>
    <w:rsid w:val="005801A2"/>
    <w:rsid w:val="00590F02"/>
    <w:rsid w:val="005920DC"/>
    <w:rsid w:val="005952A5"/>
    <w:rsid w:val="005A33A1"/>
    <w:rsid w:val="005B217D"/>
    <w:rsid w:val="005C385F"/>
    <w:rsid w:val="005D59FA"/>
    <w:rsid w:val="005E1AC6"/>
    <w:rsid w:val="005E3F2B"/>
    <w:rsid w:val="005F6F1B"/>
    <w:rsid w:val="005F73D9"/>
    <w:rsid w:val="00614924"/>
    <w:rsid w:val="00615995"/>
    <w:rsid w:val="00616155"/>
    <w:rsid w:val="00621DA0"/>
    <w:rsid w:val="00624B33"/>
    <w:rsid w:val="0063041A"/>
    <w:rsid w:val="00630AA2"/>
    <w:rsid w:val="00632255"/>
    <w:rsid w:val="00633B77"/>
    <w:rsid w:val="00641134"/>
    <w:rsid w:val="00646707"/>
    <w:rsid w:val="00657F7E"/>
    <w:rsid w:val="00662E58"/>
    <w:rsid w:val="006637F2"/>
    <w:rsid w:val="006642A5"/>
    <w:rsid w:val="00664DCF"/>
    <w:rsid w:val="00695ACD"/>
    <w:rsid w:val="006A5481"/>
    <w:rsid w:val="006C5D39"/>
    <w:rsid w:val="006D6D9B"/>
    <w:rsid w:val="006E2810"/>
    <w:rsid w:val="006E5417"/>
    <w:rsid w:val="006F0794"/>
    <w:rsid w:val="006F7528"/>
    <w:rsid w:val="00701FC0"/>
    <w:rsid w:val="007023DE"/>
    <w:rsid w:val="00710589"/>
    <w:rsid w:val="00710DCC"/>
    <w:rsid w:val="00712F60"/>
    <w:rsid w:val="00720E3B"/>
    <w:rsid w:val="0073303F"/>
    <w:rsid w:val="00743492"/>
    <w:rsid w:val="0074393F"/>
    <w:rsid w:val="00745F6B"/>
    <w:rsid w:val="0075175B"/>
    <w:rsid w:val="0075585E"/>
    <w:rsid w:val="00761F29"/>
    <w:rsid w:val="00770571"/>
    <w:rsid w:val="007768FF"/>
    <w:rsid w:val="007824D3"/>
    <w:rsid w:val="007962B6"/>
    <w:rsid w:val="00796EE3"/>
    <w:rsid w:val="007A525F"/>
    <w:rsid w:val="007A6926"/>
    <w:rsid w:val="007A7D29"/>
    <w:rsid w:val="007B00BB"/>
    <w:rsid w:val="007B3E22"/>
    <w:rsid w:val="007B4AB8"/>
    <w:rsid w:val="007C053F"/>
    <w:rsid w:val="007D1181"/>
    <w:rsid w:val="007E01A3"/>
    <w:rsid w:val="007E0FF5"/>
    <w:rsid w:val="007F1F8B"/>
    <w:rsid w:val="007F67A1"/>
    <w:rsid w:val="00811C05"/>
    <w:rsid w:val="008206C8"/>
    <w:rsid w:val="00826C78"/>
    <w:rsid w:val="00835B0A"/>
    <w:rsid w:val="0086387C"/>
    <w:rsid w:val="008677A5"/>
    <w:rsid w:val="00874A6C"/>
    <w:rsid w:val="00876C65"/>
    <w:rsid w:val="00882F72"/>
    <w:rsid w:val="0088390D"/>
    <w:rsid w:val="008A4B4C"/>
    <w:rsid w:val="008C239F"/>
    <w:rsid w:val="008E480C"/>
    <w:rsid w:val="008E4F70"/>
    <w:rsid w:val="00907757"/>
    <w:rsid w:val="009212B0"/>
    <w:rsid w:val="00921FA1"/>
    <w:rsid w:val="009234A5"/>
    <w:rsid w:val="00930117"/>
    <w:rsid w:val="009331B1"/>
    <w:rsid w:val="00933453"/>
    <w:rsid w:val="009336F7"/>
    <w:rsid w:val="0093636C"/>
    <w:rsid w:val="009374A7"/>
    <w:rsid w:val="00955F6D"/>
    <w:rsid w:val="00964110"/>
    <w:rsid w:val="009710C6"/>
    <w:rsid w:val="00975401"/>
    <w:rsid w:val="00977C16"/>
    <w:rsid w:val="0098551D"/>
    <w:rsid w:val="00985DCB"/>
    <w:rsid w:val="009874E4"/>
    <w:rsid w:val="0099518F"/>
    <w:rsid w:val="009A523D"/>
    <w:rsid w:val="009B02A1"/>
    <w:rsid w:val="009B3361"/>
    <w:rsid w:val="009B7F3F"/>
    <w:rsid w:val="009D7CE6"/>
    <w:rsid w:val="009F496B"/>
    <w:rsid w:val="00A01439"/>
    <w:rsid w:val="00A02E61"/>
    <w:rsid w:val="00A05CFF"/>
    <w:rsid w:val="00A13048"/>
    <w:rsid w:val="00A13876"/>
    <w:rsid w:val="00A15E72"/>
    <w:rsid w:val="00A46843"/>
    <w:rsid w:val="00A56996"/>
    <w:rsid w:val="00A56B97"/>
    <w:rsid w:val="00A6093D"/>
    <w:rsid w:val="00A64543"/>
    <w:rsid w:val="00A767DC"/>
    <w:rsid w:val="00A76A6D"/>
    <w:rsid w:val="00A83253"/>
    <w:rsid w:val="00A84FE4"/>
    <w:rsid w:val="00A8679A"/>
    <w:rsid w:val="00AA6E84"/>
    <w:rsid w:val="00AB1A1C"/>
    <w:rsid w:val="00AD05A8"/>
    <w:rsid w:val="00AE341B"/>
    <w:rsid w:val="00AE614D"/>
    <w:rsid w:val="00AF7EF1"/>
    <w:rsid w:val="00B01905"/>
    <w:rsid w:val="00B07CA7"/>
    <w:rsid w:val="00B1279A"/>
    <w:rsid w:val="00B2401A"/>
    <w:rsid w:val="00B317BD"/>
    <w:rsid w:val="00B3522B"/>
    <w:rsid w:val="00B3640F"/>
    <w:rsid w:val="00B4194A"/>
    <w:rsid w:val="00B437E8"/>
    <w:rsid w:val="00B5222E"/>
    <w:rsid w:val="00B53179"/>
    <w:rsid w:val="00B56A27"/>
    <w:rsid w:val="00B57A23"/>
    <w:rsid w:val="00B600CD"/>
    <w:rsid w:val="00B61C96"/>
    <w:rsid w:val="00B73A2A"/>
    <w:rsid w:val="00B75A51"/>
    <w:rsid w:val="00B827C6"/>
    <w:rsid w:val="00B83075"/>
    <w:rsid w:val="00B848D6"/>
    <w:rsid w:val="00B9024D"/>
    <w:rsid w:val="00B94B06"/>
    <w:rsid w:val="00B94C28"/>
    <w:rsid w:val="00BC10BA"/>
    <w:rsid w:val="00BC5AFD"/>
    <w:rsid w:val="00BE0D52"/>
    <w:rsid w:val="00C00DDE"/>
    <w:rsid w:val="00C04F43"/>
    <w:rsid w:val="00C0609D"/>
    <w:rsid w:val="00C115AB"/>
    <w:rsid w:val="00C26160"/>
    <w:rsid w:val="00C26CCB"/>
    <w:rsid w:val="00C30249"/>
    <w:rsid w:val="00C3723B"/>
    <w:rsid w:val="00C42466"/>
    <w:rsid w:val="00C606C9"/>
    <w:rsid w:val="00C80288"/>
    <w:rsid w:val="00C84003"/>
    <w:rsid w:val="00C90650"/>
    <w:rsid w:val="00C97D78"/>
    <w:rsid w:val="00CA09BE"/>
    <w:rsid w:val="00CC2AAE"/>
    <w:rsid w:val="00CC5A42"/>
    <w:rsid w:val="00CD0EAB"/>
    <w:rsid w:val="00CD220A"/>
    <w:rsid w:val="00CE3744"/>
    <w:rsid w:val="00CE5E02"/>
    <w:rsid w:val="00CF34DB"/>
    <w:rsid w:val="00CF3917"/>
    <w:rsid w:val="00CF558F"/>
    <w:rsid w:val="00CF6FE5"/>
    <w:rsid w:val="00D010C0"/>
    <w:rsid w:val="00D073E2"/>
    <w:rsid w:val="00D1776A"/>
    <w:rsid w:val="00D25AFB"/>
    <w:rsid w:val="00D339FD"/>
    <w:rsid w:val="00D3783C"/>
    <w:rsid w:val="00D446EC"/>
    <w:rsid w:val="00D51BF0"/>
    <w:rsid w:val="00D531DB"/>
    <w:rsid w:val="00D55942"/>
    <w:rsid w:val="00D61833"/>
    <w:rsid w:val="00D807BF"/>
    <w:rsid w:val="00D82FCC"/>
    <w:rsid w:val="00D90FFC"/>
    <w:rsid w:val="00DA17FC"/>
    <w:rsid w:val="00DA7887"/>
    <w:rsid w:val="00DB0BF5"/>
    <w:rsid w:val="00DB204A"/>
    <w:rsid w:val="00DB2C26"/>
    <w:rsid w:val="00DB4E9B"/>
    <w:rsid w:val="00DD02F4"/>
    <w:rsid w:val="00DD6622"/>
    <w:rsid w:val="00DE1C7C"/>
    <w:rsid w:val="00DE6B43"/>
    <w:rsid w:val="00E00B04"/>
    <w:rsid w:val="00E11923"/>
    <w:rsid w:val="00E159B5"/>
    <w:rsid w:val="00E262D4"/>
    <w:rsid w:val="00E36250"/>
    <w:rsid w:val="00E47F2D"/>
    <w:rsid w:val="00E54511"/>
    <w:rsid w:val="00E60EDC"/>
    <w:rsid w:val="00E61DAC"/>
    <w:rsid w:val="00E63392"/>
    <w:rsid w:val="00E72B80"/>
    <w:rsid w:val="00E75FE3"/>
    <w:rsid w:val="00E86C4C"/>
    <w:rsid w:val="00E907A3"/>
    <w:rsid w:val="00EA5AE0"/>
    <w:rsid w:val="00EB56E1"/>
    <w:rsid w:val="00EB7AB1"/>
    <w:rsid w:val="00ED7500"/>
    <w:rsid w:val="00EE7CD8"/>
    <w:rsid w:val="00EF37F6"/>
    <w:rsid w:val="00EF48CC"/>
    <w:rsid w:val="00F00801"/>
    <w:rsid w:val="00F14B47"/>
    <w:rsid w:val="00F23641"/>
    <w:rsid w:val="00F2488D"/>
    <w:rsid w:val="00F35E59"/>
    <w:rsid w:val="00F557E2"/>
    <w:rsid w:val="00F601A0"/>
    <w:rsid w:val="00F610F0"/>
    <w:rsid w:val="00F6254D"/>
    <w:rsid w:val="00F712E9"/>
    <w:rsid w:val="00F719B4"/>
    <w:rsid w:val="00F73032"/>
    <w:rsid w:val="00F777D9"/>
    <w:rsid w:val="00F848FC"/>
    <w:rsid w:val="00F906F6"/>
    <w:rsid w:val="00F9282A"/>
    <w:rsid w:val="00F96BAD"/>
    <w:rsid w:val="00FA139D"/>
    <w:rsid w:val="00FA60F5"/>
    <w:rsid w:val="00FB0E84"/>
    <w:rsid w:val="00FB6BB0"/>
    <w:rsid w:val="00FC17DA"/>
    <w:rsid w:val="00FC2405"/>
    <w:rsid w:val="00FD01C2"/>
    <w:rsid w:val="00FE4716"/>
    <w:rsid w:val="00FE595C"/>
    <w:rsid w:val="00FE75A5"/>
    <w:rsid w:val="00FF0CE3"/>
    <w:rsid w:val="00FF0FEB"/>
    <w:rsid w:val="00FF79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16AA"/>
    <w:pPr>
      <w:ind w:leftChars="400" w:left="840"/>
    </w:pPr>
  </w:style>
  <w:style w:type="character" w:styleId="UnresolvedMention">
    <w:name w:val="Unresolved Mention"/>
    <w:basedOn w:val="DefaultParagraphFont"/>
    <w:uiPriority w:val="99"/>
    <w:semiHidden/>
    <w:unhideWhenUsed/>
    <w:rsid w:val="00B317BD"/>
    <w:rPr>
      <w:color w:val="605E5C"/>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C68EF"/>
    <w:rPr>
      <w:rFonts w:cs="Arial"/>
      <w:b/>
      <w:bCs/>
      <w:kern w:val="32"/>
      <w:sz w:val="32"/>
      <w:szCs w:val="32"/>
    </w:rPr>
  </w:style>
  <w:style w:type="paragraph" w:customStyle="1" w:styleId="tableheading">
    <w:name w:val="table heading"/>
    <w:basedOn w:val="Normal"/>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2C68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C68EF"/>
    <w:rPr>
      <w:rFonts w:eastAsia="Malgun Gothic"/>
      <w:lang w:val="en-GB"/>
    </w:rPr>
  </w:style>
  <w:style w:type="paragraph" w:customStyle="1" w:styleId="tablesyntax">
    <w:name w:val="table syntax"/>
    <w:basedOn w:val="Normal"/>
    <w:link w:val="tablesyntaxChar"/>
    <w:rsid w:val="002C68E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FooterChar">
    <w:name w:val="Footer Char"/>
    <w:basedOn w:val="DefaultParagraphFont"/>
    <w:link w:val="Footer"/>
    <w:uiPriority w:val="99"/>
    <w:rsid w:val="002C68EF"/>
    <w:rPr>
      <w:sz w:val="22"/>
    </w:rPr>
  </w:style>
  <w:style w:type="character" w:customStyle="1" w:styleId="BalloonTextChar">
    <w:name w:val="Balloon Text Char"/>
    <w:basedOn w:val="DefaultParagraphFont"/>
    <w:link w:val="BalloonText"/>
    <w:uiPriority w:val="99"/>
    <w:semiHidden/>
    <w:rsid w:val="002C68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65BA7-F4A6-4ED0-99FB-D7183D71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3</Pages>
  <Words>788</Words>
  <Characters>4496</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72</cp:revision>
  <cp:lastPrinted>1900-01-01T08:00:00Z</cp:lastPrinted>
  <dcterms:created xsi:type="dcterms:W3CDTF">2019-04-11T19:57:00Z</dcterms:created>
  <dcterms:modified xsi:type="dcterms:W3CDTF">2019-06-26T03:01:00Z</dcterms:modified>
</cp:coreProperties>
</file>