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2C8064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767506">
              <w:rPr>
                <w:lang w:val="en-CA"/>
              </w:rPr>
              <w:t>-O0608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97E95E" w:rsidR="00E61DAC" w:rsidRPr="005B217D" w:rsidRDefault="00D67781" w:rsidP="009D7CE6">
            <w:pPr>
              <w:spacing w:before="60" w:after="60"/>
              <w:rPr>
                <w:b/>
                <w:szCs w:val="22"/>
                <w:lang w:val="en-CA"/>
              </w:rPr>
            </w:pPr>
            <w:r>
              <w:rPr>
                <w:b/>
                <w:szCs w:val="22"/>
                <w:lang w:val="en-CA"/>
              </w:rPr>
              <w:t>CE</w:t>
            </w:r>
            <w:r w:rsidR="0048318C">
              <w:rPr>
                <w:b/>
                <w:szCs w:val="22"/>
                <w:lang w:val="en-CA" w:eastAsia="zh-CN"/>
              </w:rPr>
              <w:t>2-related:</w:t>
            </w:r>
            <w:r>
              <w:rPr>
                <w:b/>
                <w:szCs w:val="22"/>
                <w:lang w:val="en-CA"/>
              </w:rPr>
              <w:t xml:space="preserve"> </w:t>
            </w:r>
            <w:r w:rsidR="00F64F1E">
              <w:rPr>
                <w:b/>
                <w:szCs w:val="22"/>
                <w:lang w:val="en-CA"/>
              </w:rPr>
              <w:t>On latency</w:t>
            </w:r>
            <w:r w:rsidR="0048318C">
              <w:rPr>
                <w:b/>
                <w:szCs w:val="22"/>
                <w:lang w:val="en-CA"/>
              </w:rPr>
              <w:t xml:space="preserve"> reduction </w:t>
            </w:r>
            <w:r w:rsidR="00F64F1E">
              <w:rPr>
                <w:b/>
                <w:szCs w:val="22"/>
                <w:lang w:val="en-CA"/>
              </w:rPr>
              <w:t>for chroma residual scaling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ACF86D" w14:textId="53DCE449" w:rsidR="005D28D8" w:rsidRDefault="005D28D8" w:rsidP="005D28D8">
            <w:pPr>
              <w:spacing w:before="60" w:after="60"/>
              <w:rPr>
                <w:szCs w:val="22"/>
                <w:lang w:val="en-CA"/>
              </w:rPr>
            </w:pPr>
            <w:r>
              <w:rPr>
                <w:szCs w:val="22"/>
                <w:lang w:val="en-CA"/>
              </w:rPr>
              <w:t>Xi</w:t>
            </w:r>
            <w:bookmarkStart w:id="0" w:name="_GoBack"/>
            <w:bookmarkEnd w:id="0"/>
            <w:r>
              <w:rPr>
                <w:szCs w:val="22"/>
                <w:lang w:val="en-CA"/>
              </w:rPr>
              <w:t>aoyu Xiu, Yi-Wen Chen, Tsung-Chuan Ma</w:t>
            </w:r>
            <w:r>
              <w:rPr>
                <w:rFonts w:hint="eastAsia"/>
                <w:szCs w:val="22"/>
                <w:lang w:val="en-CA" w:eastAsia="zh-CN"/>
              </w:rPr>
              <w:t>,</w:t>
            </w:r>
            <w:r>
              <w:rPr>
                <w:szCs w:val="22"/>
                <w:lang w:val="en-CA" w:eastAsia="zh-CN"/>
              </w:rPr>
              <w:t xml:space="preserve"> </w:t>
            </w:r>
            <w:r w:rsidR="0008554E" w:rsidRPr="000D4798">
              <w:rPr>
                <w:szCs w:val="22"/>
                <w:lang w:val="de-DE" w:eastAsia="zh-TW"/>
              </w:rPr>
              <w:t>Hong-Jheng Jhu</w:t>
            </w:r>
            <w:r w:rsidR="007F57DE">
              <w:rPr>
                <w:szCs w:val="22"/>
                <w:lang w:val="de-DE" w:eastAsia="zh-TW"/>
              </w:rPr>
              <w:t>, S. Ye</w:t>
            </w:r>
            <w:r w:rsidR="00470B7A">
              <w:rPr>
                <w:szCs w:val="22"/>
                <w:lang w:val="de-DE" w:eastAsia="zh-TW"/>
              </w:rPr>
              <w:t xml:space="preserve">, </w:t>
            </w:r>
            <w:r w:rsidR="00470B7A">
              <w:rPr>
                <w:szCs w:val="22"/>
                <w:lang w:val="en-CA"/>
              </w:rPr>
              <w:t>Xianglin Wang</w:t>
            </w:r>
            <w:r>
              <w:rPr>
                <w:szCs w:val="22"/>
                <w:lang w:val="en-CA"/>
              </w:rPr>
              <w:t xml:space="preserve"> </w:t>
            </w:r>
          </w:p>
          <w:p w14:paraId="49D81240" w14:textId="3E682DA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E137347" w:rsidR="00E61DAC" w:rsidRPr="005B217D" w:rsidRDefault="00E61DAC" w:rsidP="005952A5">
            <w:pPr>
              <w:spacing w:before="60" w:after="60"/>
              <w:rPr>
                <w:szCs w:val="22"/>
                <w:lang w:val="en-CA"/>
              </w:rPr>
            </w:pPr>
            <w:r w:rsidRPr="005B217D">
              <w:rPr>
                <w:szCs w:val="22"/>
                <w:lang w:val="en-CA"/>
              </w:rPr>
              <w:br/>
            </w:r>
            <w:r w:rsidR="005D28D8">
              <w:rPr>
                <w:szCs w:val="22"/>
                <w:lang w:val="en-CA"/>
              </w:rPr>
              <w:t>1-858-209-3851</w:t>
            </w:r>
            <w:r w:rsidRPr="005B217D">
              <w:rPr>
                <w:szCs w:val="22"/>
                <w:lang w:val="en-CA"/>
              </w:rPr>
              <w:br/>
            </w:r>
            <w:r w:rsidR="005D28D8">
              <w:rPr>
                <w:szCs w:val="22"/>
                <w:lang w:val="en-CA"/>
              </w:rPr>
              <w:t>{</w:t>
            </w:r>
            <w:proofErr w:type="spellStart"/>
            <w:r w:rsidR="005D28D8">
              <w:rPr>
                <w:szCs w:val="22"/>
                <w:lang w:val="en-CA"/>
              </w:rPr>
              <w:t>xiaoyuxiu</w:t>
            </w:r>
            <w:proofErr w:type="spellEnd"/>
            <w:r w:rsidR="005D28D8">
              <w:rPr>
                <w:szCs w:val="22"/>
                <w:lang w:val="en-CA"/>
              </w:rPr>
              <w:t xml:space="preserve">, </w:t>
            </w:r>
            <w:proofErr w:type="spellStart"/>
            <w:r w:rsidR="005D28D8">
              <w:rPr>
                <w:szCs w:val="22"/>
                <w:lang w:val="en-CA"/>
              </w:rPr>
              <w:t>yiwenchen</w:t>
            </w:r>
            <w:proofErr w:type="spellEnd"/>
            <w:r w:rsidR="005D28D8">
              <w:rPr>
                <w:szCs w:val="22"/>
                <w:lang w:val="en-CA"/>
              </w:rPr>
              <w:t xml:space="preserve">, </w:t>
            </w:r>
            <w:proofErr w:type="spellStart"/>
            <w:r w:rsidR="005D28D8">
              <w:rPr>
                <w:szCs w:val="22"/>
                <w:lang w:val="en-CA"/>
              </w:rPr>
              <w:t>tsung-chuanma</w:t>
            </w:r>
            <w:proofErr w:type="spellEnd"/>
            <w:r w:rsidR="005D28D8">
              <w:rPr>
                <w:szCs w:val="22"/>
                <w:lang w:val="en-CA"/>
              </w:rPr>
              <w:t>,</w:t>
            </w:r>
            <w:r w:rsidR="007F57DE">
              <w:rPr>
                <w:szCs w:val="22"/>
                <w:lang w:val="en-CA"/>
              </w:rPr>
              <w:t xml:space="preserve"> </w:t>
            </w:r>
            <w:proofErr w:type="spellStart"/>
            <w:r w:rsidR="007F57DE" w:rsidRPr="007F57DE">
              <w:rPr>
                <w:szCs w:val="22"/>
                <w:lang w:val="en-CA"/>
              </w:rPr>
              <w:t>jhuhong-jheng</w:t>
            </w:r>
            <w:proofErr w:type="spellEnd"/>
            <w:r w:rsidR="007F57DE">
              <w:rPr>
                <w:szCs w:val="22"/>
                <w:lang w:val="en-CA"/>
              </w:rPr>
              <w:t xml:space="preserve">, </w:t>
            </w:r>
            <w:proofErr w:type="spellStart"/>
            <w:r w:rsidR="007F57DE" w:rsidRPr="007F57DE">
              <w:rPr>
                <w:szCs w:val="22"/>
                <w:lang w:val="en-CA"/>
              </w:rPr>
              <w:t>shuimingye</w:t>
            </w:r>
            <w:proofErr w:type="spellEnd"/>
            <w:r w:rsidR="00470B7A">
              <w:rPr>
                <w:szCs w:val="22"/>
                <w:lang w:val="en-CA"/>
              </w:rPr>
              <w:t xml:space="preserve">, </w:t>
            </w:r>
            <w:proofErr w:type="spellStart"/>
            <w:r w:rsidR="00470B7A">
              <w:rPr>
                <w:szCs w:val="22"/>
                <w:lang w:val="en-CA"/>
              </w:rPr>
              <w:t>xianglinwang</w:t>
            </w:r>
            <w:proofErr w:type="spellEnd"/>
            <w:r w:rsidR="005D28D8">
              <w:t xml:space="preserve"> </w:t>
            </w:r>
            <w:hyperlink r:id="rId10" w:history="1">
              <w:r w:rsidR="005D28D8" w:rsidRPr="000E12A6">
                <w:rPr>
                  <w:lang w:val="en-CA"/>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828B9C" w:rsidR="00E61DAC" w:rsidRPr="005B217D" w:rsidRDefault="00B11C1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C8E3C5" w14:textId="677BF2C0" w:rsidR="00F64F1E" w:rsidRDefault="00F64F1E" w:rsidP="00DC1E21">
      <w:pPr>
        <w:rPr>
          <w:lang w:val="en-CA"/>
        </w:rPr>
      </w:pPr>
      <w:r>
        <w:rPr>
          <w:lang w:val="en-CA"/>
        </w:rPr>
        <w:t xml:space="preserve">The </w:t>
      </w:r>
      <w:proofErr w:type="spellStart"/>
      <w:r>
        <w:rPr>
          <w:lang w:val="en-CA"/>
        </w:rPr>
        <w:t>luma</w:t>
      </w:r>
      <w:proofErr w:type="spellEnd"/>
      <w:r>
        <w:rPr>
          <w:lang w:val="en-CA"/>
        </w:rPr>
        <w:t xml:space="preserve"> mapping with chroma scaling (LMCS) was adopted into the VVC at Marrakech meeting. In the current LMCS design, </w:t>
      </w:r>
      <w:r>
        <w:rPr>
          <w:szCs w:val="22"/>
        </w:rPr>
        <w:t>chroma residual</w:t>
      </w:r>
      <w:r w:rsidR="00696990">
        <w:rPr>
          <w:rFonts w:hint="eastAsia"/>
          <w:szCs w:val="22"/>
          <w:lang w:eastAsia="zh-CN"/>
        </w:rPr>
        <w:t>s</w:t>
      </w:r>
      <w:r>
        <w:rPr>
          <w:szCs w:val="22"/>
        </w:rPr>
        <w:t xml:space="preserve"> are scaled based on the corresponding </w:t>
      </w:r>
      <w:proofErr w:type="spellStart"/>
      <w:r>
        <w:rPr>
          <w:szCs w:val="22"/>
        </w:rPr>
        <w:t>luma</w:t>
      </w:r>
      <w:proofErr w:type="spellEnd"/>
      <w:r>
        <w:rPr>
          <w:szCs w:val="22"/>
        </w:rPr>
        <w:t xml:space="preserve"> prediction samples. </w:t>
      </w:r>
      <w:r w:rsidR="007C4C75">
        <w:rPr>
          <w:szCs w:val="22"/>
        </w:rPr>
        <w:t>Such dependency</w:t>
      </w:r>
      <w:r>
        <w:rPr>
          <w:szCs w:val="22"/>
        </w:rPr>
        <w:t xml:space="preserve"> introduces</w:t>
      </w:r>
      <w:r w:rsidR="007C4C75">
        <w:rPr>
          <w:szCs w:val="22"/>
        </w:rPr>
        <w:t xml:space="preserve"> the latency for chroma residual reconstruction.</w:t>
      </w:r>
      <w:r w:rsidR="00015029">
        <w:rPr>
          <w:szCs w:val="22"/>
        </w:rPr>
        <w:t xml:space="preserve"> </w:t>
      </w:r>
      <w:r w:rsidR="00565CD4">
        <w:rPr>
          <w:szCs w:val="22"/>
          <w:lang w:eastAsia="zh-CN"/>
        </w:rPr>
        <w:t>This contribution proposes two methods</w:t>
      </w:r>
      <w:r w:rsidR="00015029">
        <w:rPr>
          <w:szCs w:val="22"/>
          <w:lang w:eastAsia="zh-CN"/>
        </w:rPr>
        <w:t xml:space="preserve"> to reduce the latency for the chroma residual scaling.</w:t>
      </w:r>
      <w:r w:rsidR="00565CD4">
        <w:rPr>
          <w:szCs w:val="22"/>
          <w:lang w:eastAsia="zh-CN"/>
        </w:rPr>
        <w:t xml:space="preserve"> In the first method, it is proposed to use the </w:t>
      </w:r>
      <w:proofErr w:type="spellStart"/>
      <w:r w:rsidR="00565CD4">
        <w:rPr>
          <w:szCs w:val="22"/>
          <w:lang w:eastAsia="zh-CN"/>
        </w:rPr>
        <w:t>luma</w:t>
      </w:r>
      <w:proofErr w:type="spellEnd"/>
      <w:r w:rsidR="00565CD4">
        <w:rPr>
          <w:szCs w:val="22"/>
          <w:lang w:eastAsia="zh-CN"/>
        </w:rPr>
        <w:t xml:space="preserve"> prediction samples obtained </w:t>
      </w:r>
      <w:r w:rsidR="00D94951">
        <w:rPr>
          <w:szCs w:val="22"/>
          <w:lang w:eastAsia="zh-CN"/>
        </w:rPr>
        <w:t>prior to</w:t>
      </w:r>
      <w:r w:rsidR="00565CD4">
        <w:rPr>
          <w:szCs w:val="22"/>
          <w:lang w:eastAsia="zh-CN"/>
        </w:rPr>
        <w:t xml:space="preserve"> decoder-side motion refinement (DMVR), bidirectional optical flow (BDOF) and combined inter and intra prediction (CIIP) to calculate the chroma residual scaling factor. In the second method, it is proposed to always use </w:t>
      </w:r>
      <w:proofErr w:type="spellStart"/>
      <w:r w:rsidR="00565CD4">
        <w:rPr>
          <w:szCs w:val="22"/>
          <w:lang w:eastAsia="zh-CN"/>
        </w:rPr>
        <w:t>luma</w:t>
      </w:r>
      <w:proofErr w:type="spellEnd"/>
      <w:r w:rsidR="00565CD4">
        <w:rPr>
          <w:szCs w:val="22"/>
          <w:lang w:eastAsia="zh-CN"/>
        </w:rPr>
        <w:t xml:space="preserve"> </w:t>
      </w:r>
      <w:proofErr w:type="spellStart"/>
      <w:r w:rsidR="00565CD4">
        <w:rPr>
          <w:szCs w:val="22"/>
          <w:lang w:eastAsia="zh-CN"/>
        </w:rPr>
        <w:t>uni</w:t>
      </w:r>
      <w:proofErr w:type="spellEnd"/>
      <w:r w:rsidR="00565CD4">
        <w:rPr>
          <w:szCs w:val="22"/>
          <w:lang w:eastAsia="zh-CN"/>
        </w:rPr>
        <w:t>-prediction samples to derive the scaling factor for chroma residuals.</w:t>
      </w:r>
    </w:p>
    <w:p w14:paraId="6BE13B0F" w14:textId="5EA6172B" w:rsidR="001A2ABB" w:rsidRDefault="001A2ABB" w:rsidP="00DC1E21">
      <w:pPr>
        <w:rPr>
          <w:lang w:val="en-CA"/>
        </w:rPr>
      </w:pPr>
      <w:r>
        <w:rPr>
          <w:lang w:val="en-CA"/>
        </w:rPr>
        <w:t xml:space="preserve">Compared to the VTM-5.0 anchors, the first method reportedly provides {Y, U, V} BD-rate variations of </w:t>
      </w:r>
      <w:r w:rsidRPr="00A31B08">
        <w:rPr>
          <w:lang w:val="en-CA"/>
        </w:rPr>
        <w:t>{</w:t>
      </w:r>
      <w:proofErr w:type="spellStart"/>
      <w:proofErr w:type="gramStart"/>
      <w:r w:rsidR="004672EA" w:rsidRPr="00A31B08">
        <w:rPr>
          <w:lang w:val="en-CA"/>
        </w:rPr>
        <w:t>x.xx</w:t>
      </w:r>
      <w:proofErr w:type="spellEnd"/>
      <w:proofErr w:type="gramEnd"/>
      <w:r w:rsidRPr="00A31B08">
        <w:rPr>
          <w:lang w:val="en-CA"/>
        </w:rPr>
        <w:t xml:space="preserve">%, </w:t>
      </w:r>
      <w:proofErr w:type="spellStart"/>
      <w:r w:rsidR="004672EA" w:rsidRPr="00A31B08">
        <w:rPr>
          <w:lang w:val="en-CA"/>
        </w:rPr>
        <w:t>x</w:t>
      </w:r>
      <w:r w:rsidRPr="00A31B08">
        <w:rPr>
          <w:lang w:val="en-CA"/>
        </w:rPr>
        <w:t>.</w:t>
      </w:r>
      <w:r w:rsidR="004672EA" w:rsidRPr="00A31B08">
        <w:rPr>
          <w:lang w:val="en-CA"/>
        </w:rPr>
        <w:t>xx</w:t>
      </w:r>
      <w:proofErr w:type="spellEnd"/>
      <w:r w:rsidRPr="00A31B08">
        <w:rPr>
          <w:lang w:val="en-CA"/>
        </w:rPr>
        <w:t xml:space="preserve">%, </w:t>
      </w:r>
      <w:proofErr w:type="spellStart"/>
      <w:r w:rsidR="004672EA" w:rsidRPr="00A31B08">
        <w:rPr>
          <w:lang w:val="en-CA"/>
        </w:rPr>
        <w:t>x.xx</w:t>
      </w:r>
      <w:proofErr w:type="spellEnd"/>
      <w:r w:rsidRPr="00A31B08">
        <w:rPr>
          <w:lang w:val="en-CA"/>
        </w:rPr>
        <w:t xml:space="preserve">%} and </w:t>
      </w:r>
      <w:r w:rsidR="004672EA" w:rsidRPr="00A31B08">
        <w:rPr>
          <w:lang w:val="en-CA"/>
        </w:rPr>
        <w:t>{</w:t>
      </w:r>
      <w:proofErr w:type="spellStart"/>
      <w:r w:rsidR="004672EA" w:rsidRPr="00A31B08">
        <w:rPr>
          <w:lang w:val="en-CA"/>
        </w:rPr>
        <w:t>x.xx</w:t>
      </w:r>
      <w:proofErr w:type="spellEnd"/>
      <w:r w:rsidR="004672EA" w:rsidRPr="00A31B08">
        <w:rPr>
          <w:lang w:val="en-CA"/>
        </w:rPr>
        <w:t xml:space="preserve">%, </w:t>
      </w:r>
      <w:proofErr w:type="spellStart"/>
      <w:r w:rsidR="004672EA" w:rsidRPr="00A31B08">
        <w:rPr>
          <w:lang w:val="en-CA"/>
        </w:rPr>
        <w:t>x.xx</w:t>
      </w:r>
      <w:proofErr w:type="spellEnd"/>
      <w:r w:rsidR="004672EA" w:rsidRPr="00A31B08">
        <w:rPr>
          <w:lang w:val="en-CA"/>
        </w:rPr>
        <w:t xml:space="preserve">%, </w:t>
      </w:r>
      <w:proofErr w:type="spellStart"/>
      <w:r w:rsidR="004672EA" w:rsidRPr="00A31B08">
        <w:rPr>
          <w:lang w:val="en-CA"/>
        </w:rPr>
        <w:t>x.xx</w:t>
      </w:r>
      <w:proofErr w:type="spellEnd"/>
      <w:r w:rsidR="004672EA" w:rsidRPr="00A31B08">
        <w:rPr>
          <w:lang w:val="en-CA"/>
        </w:rPr>
        <w:t xml:space="preserve">%} </w:t>
      </w:r>
      <w:r w:rsidRPr="00A31B08">
        <w:rPr>
          <w:lang w:val="en-CA"/>
        </w:rPr>
        <w:t xml:space="preserve">for </w:t>
      </w:r>
      <w:r w:rsidRPr="00A31B08">
        <w:rPr>
          <w:lang w:val="en-CA" w:eastAsia="zh-CN"/>
        </w:rPr>
        <w:t xml:space="preserve">RA and LD configurations, respectively. The corresponding {Y, U, V} BD-rate variations of the second method are </w:t>
      </w:r>
      <w:r w:rsidR="004672EA" w:rsidRPr="00A31B08">
        <w:rPr>
          <w:lang w:val="en-CA"/>
        </w:rPr>
        <w:t>{</w:t>
      </w:r>
      <w:proofErr w:type="spellStart"/>
      <w:proofErr w:type="gramStart"/>
      <w:r w:rsidR="004672EA" w:rsidRPr="00A31B08">
        <w:rPr>
          <w:lang w:val="en-CA"/>
        </w:rPr>
        <w:t>x.xx</w:t>
      </w:r>
      <w:proofErr w:type="spellEnd"/>
      <w:proofErr w:type="gramEnd"/>
      <w:r w:rsidR="004672EA" w:rsidRPr="00A31B08">
        <w:rPr>
          <w:lang w:val="en-CA"/>
        </w:rPr>
        <w:t xml:space="preserve">%, </w:t>
      </w:r>
      <w:proofErr w:type="spellStart"/>
      <w:r w:rsidR="004672EA" w:rsidRPr="00A31B08">
        <w:rPr>
          <w:lang w:val="en-CA"/>
        </w:rPr>
        <w:t>x.xx</w:t>
      </w:r>
      <w:proofErr w:type="spellEnd"/>
      <w:r w:rsidR="004672EA" w:rsidRPr="00A31B08">
        <w:rPr>
          <w:lang w:val="en-CA"/>
        </w:rPr>
        <w:t xml:space="preserve">%, </w:t>
      </w:r>
      <w:proofErr w:type="spellStart"/>
      <w:r w:rsidR="004672EA" w:rsidRPr="00A31B08">
        <w:rPr>
          <w:lang w:val="en-CA"/>
        </w:rPr>
        <w:t>x.xx</w:t>
      </w:r>
      <w:proofErr w:type="spellEnd"/>
      <w:r w:rsidR="004672EA" w:rsidRPr="00A31B08">
        <w:rPr>
          <w:lang w:val="en-CA"/>
        </w:rPr>
        <w:t xml:space="preserve">%} </w:t>
      </w:r>
      <w:r w:rsidRPr="00A31B08">
        <w:rPr>
          <w:lang w:val="en-CA" w:eastAsia="zh-CN"/>
        </w:rPr>
        <w:t xml:space="preserve"> and </w:t>
      </w:r>
      <w:r w:rsidR="004672EA" w:rsidRPr="00A31B08">
        <w:rPr>
          <w:lang w:val="en-CA"/>
        </w:rPr>
        <w:t>{</w:t>
      </w:r>
      <w:proofErr w:type="spellStart"/>
      <w:r w:rsidR="004672EA" w:rsidRPr="00A31B08">
        <w:rPr>
          <w:lang w:val="en-CA"/>
        </w:rPr>
        <w:t>x.xx</w:t>
      </w:r>
      <w:proofErr w:type="spellEnd"/>
      <w:r w:rsidR="004672EA" w:rsidRPr="00A31B08">
        <w:rPr>
          <w:lang w:val="en-CA"/>
        </w:rPr>
        <w:t xml:space="preserve">%, </w:t>
      </w:r>
      <w:proofErr w:type="spellStart"/>
      <w:r w:rsidR="004672EA" w:rsidRPr="00A31B08">
        <w:rPr>
          <w:lang w:val="en-CA"/>
        </w:rPr>
        <w:t>x.xx</w:t>
      </w:r>
      <w:proofErr w:type="spellEnd"/>
      <w:r w:rsidR="004672EA" w:rsidRPr="00A31B08">
        <w:rPr>
          <w:lang w:val="en-CA"/>
        </w:rPr>
        <w:t xml:space="preserve">%, </w:t>
      </w:r>
      <w:proofErr w:type="spellStart"/>
      <w:r w:rsidR="004672EA" w:rsidRPr="00A31B08">
        <w:rPr>
          <w:lang w:val="en-CA"/>
        </w:rPr>
        <w:t>x.xx</w:t>
      </w:r>
      <w:proofErr w:type="spellEnd"/>
      <w:r w:rsidR="004672EA" w:rsidRPr="00A31B08">
        <w:rPr>
          <w:lang w:val="en-CA"/>
        </w:rPr>
        <w:t>%}</w:t>
      </w:r>
      <w:r w:rsidR="006267DC" w:rsidRPr="00A31B08">
        <w:rPr>
          <w:lang w:val="en-CA" w:eastAsia="zh-CN"/>
        </w:rPr>
        <w:t>.</w:t>
      </w:r>
    </w:p>
    <w:p w14:paraId="7D2AC1F0" w14:textId="111E8D58" w:rsidR="00745F6B" w:rsidRPr="005B217D" w:rsidRDefault="00745F6B" w:rsidP="00E11923">
      <w:pPr>
        <w:pStyle w:val="Heading1"/>
        <w:rPr>
          <w:lang w:val="en-CA"/>
        </w:rPr>
      </w:pPr>
      <w:r w:rsidRPr="005B217D">
        <w:rPr>
          <w:lang w:val="en-CA"/>
        </w:rPr>
        <w:t>Introduction</w:t>
      </w:r>
    </w:p>
    <w:p w14:paraId="1D9D7F71" w14:textId="5EE7CDF3" w:rsidR="006842E0" w:rsidRDefault="006842E0" w:rsidP="00071A83">
      <w:pPr>
        <w:rPr>
          <w:lang w:val="en-CA"/>
        </w:rPr>
      </w:pPr>
      <w:proofErr w:type="spellStart"/>
      <w:r>
        <w:rPr>
          <w:lang w:val="en-CA"/>
        </w:rPr>
        <w:t>Luma</w:t>
      </w:r>
      <w:proofErr w:type="spellEnd"/>
      <w:r>
        <w:rPr>
          <w:lang w:val="en-CA"/>
        </w:rPr>
        <w:t xml:space="preserve"> mapping with chroma scaling (LMCS) is included in the VVC working draft 5 </w:t>
      </w:r>
      <w:r>
        <w:rPr>
          <w:lang w:val="en-CA"/>
        </w:rPr>
        <w:fldChar w:fldCharType="begin"/>
      </w:r>
      <w:r>
        <w:rPr>
          <w:lang w:val="en-CA"/>
        </w:rPr>
        <w:instrText xml:space="preserve"> REF _Ref11629529 \r \h </w:instrText>
      </w:r>
      <w:r>
        <w:rPr>
          <w:lang w:val="en-CA"/>
        </w:rPr>
      </w:r>
      <w:r>
        <w:rPr>
          <w:lang w:val="en-CA"/>
        </w:rPr>
        <w:fldChar w:fldCharType="separate"/>
      </w:r>
      <w:r>
        <w:rPr>
          <w:lang w:val="en-CA"/>
        </w:rPr>
        <w:t>[1]</w:t>
      </w:r>
      <w:r>
        <w:rPr>
          <w:lang w:val="en-CA"/>
        </w:rPr>
        <w:fldChar w:fldCharType="end"/>
      </w:r>
      <w:r>
        <w:rPr>
          <w:lang w:val="en-CA"/>
        </w:rPr>
        <w:t xml:space="preserve">. According to the current LMCS design, the chroma scaling factor of one coding unit (CU) is computed based on the average of the samples within the corresponding </w:t>
      </w:r>
      <w:proofErr w:type="spellStart"/>
      <w:r>
        <w:rPr>
          <w:lang w:val="en-CA"/>
        </w:rPr>
        <w:t>luma</w:t>
      </w:r>
      <w:proofErr w:type="spellEnd"/>
      <w:r>
        <w:rPr>
          <w:lang w:val="en-CA"/>
        </w:rPr>
        <w:t xml:space="preserve"> prediction block.</w:t>
      </w:r>
      <w:r w:rsidR="000E2C84">
        <w:rPr>
          <w:lang w:val="en-CA"/>
        </w:rPr>
        <w:t xml:space="preserve"> </w:t>
      </w:r>
      <w:r w:rsidR="000E2C84">
        <w:rPr>
          <w:szCs w:val="22"/>
        </w:rPr>
        <w:t xml:space="preserve">This means that chroma residual samples of one CU cannot be reconstructed until the </w:t>
      </w:r>
      <w:proofErr w:type="spellStart"/>
      <w:r w:rsidR="000E2C84">
        <w:rPr>
          <w:szCs w:val="22"/>
        </w:rPr>
        <w:t>luma</w:t>
      </w:r>
      <w:proofErr w:type="spellEnd"/>
      <w:r w:rsidR="000E2C84">
        <w:rPr>
          <w:szCs w:val="22"/>
        </w:rPr>
        <w:t xml:space="preserve"> prediction samples of the CU are fully generated.</w:t>
      </w:r>
      <w:r w:rsidR="00621EE7">
        <w:rPr>
          <w:szCs w:val="22"/>
        </w:rPr>
        <w:t xml:space="preserve"> Additionally, for the current inter prediction workflow in the VVC working draft 5, decoder-side motion refinement (DMVR), bidirectional optical flow </w:t>
      </w:r>
      <w:r w:rsidR="00621EE7">
        <w:rPr>
          <w:rFonts w:hint="eastAsia"/>
          <w:szCs w:val="22"/>
          <w:lang w:eastAsia="zh-CN"/>
        </w:rPr>
        <w:t>(</w:t>
      </w:r>
      <w:r w:rsidR="00621EE7">
        <w:rPr>
          <w:szCs w:val="22"/>
          <w:lang w:eastAsia="zh-CN"/>
        </w:rPr>
        <w:t>BDOF)</w:t>
      </w:r>
      <w:r w:rsidR="00621EE7">
        <w:rPr>
          <w:szCs w:val="22"/>
        </w:rPr>
        <w:t xml:space="preserve"> and combined inter and intra prediction (CIIP) can be sequentially invoked to generate the </w:t>
      </w:r>
      <w:proofErr w:type="spellStart"/>
      <w:r w:rsidR="00621EE7">
        <w:rPr>
          <w:szCs w:val="22"/>
        </w:rPr>
        <w:t>luma</w:t>
      </w:r>
      <w:proofErr w:type="spellEnd"/>
      <w:r w:rsidR="00621EE7">
        <w:rPr>
          <w:szCs w:val="22"/>
        </w:rPr>
        <w:t xml:space="preserve"> prediction samples. Given the high computational complexity of those three modules, this could cause severe latency for the reconstruction of chroma residuals.</w:t>
      </w:r>
    </w:p>
    <w:p w14:paraId="669AD2E7" w14:textId="3DECB3E8" w:rsidR="008478C0" w:rsidRDefault="00A96834" w:rsidP="0000361E">
      <w:pPr>
        <w:pStyle w:val="Heading1"/>
        <w:rPr>
          <w:lang w:val="en-CA"/>
        </w:rPr>
      </w:pPr>
      <w:r>
        <w:rPr>
          <w:lang w:val="en-CA"/>
        </w:rPr>
        <w:t>Proposal</w:t>
      </w:r>
    </w:p>
    <w:p w14:paraId="3CBEA14D" w14:textId="35AE9532" w:rsidR="00A96834" w:rsidRDefault="00CF5414" w:rsidP="00A96834">
      <w:pPr>
        <w:rPr>
          <w:lang w:val="en-CA"/>
        </w:rPr>
      </w:pPr>
      <w:r>
        <w:rPr>
          <w:lang w:val="en-CA"/>
        </w:rPr>
        <w:t>In this contribution, the following two methods are proposed to reduce the latency for the chroma residual reconstruction of the LMCS:</w:t>
      </w:r>
    </w:p>
    <w:p w14:paraId="1FAAB5F8" w14:textId="44A4CF02" w:rsidR="00CF5414" w:rsidRPr="0002468B" w:rsidRDefault="003068E3" w:rsidP="00F211CA">
      <w:pPr>
        <w:pStyle w:val="ListParagraph"/>
        <w:numPr>
          <w:ilvl w:val="0"/>
          <w:numId w:val="18"/>
        </w:numPr>
        <w:rPr>
          <w:i/>
          <w:color w:val="000000" w:themeColor="text1"/>
          <w:szCs w:val="22"/>
        </w:rPr>
      </w:pPr>
      <w:r w:rsidRPr="003068E3">
        <w:rPr>
          <w:b/>
          <w:bCs/>
          <w:lang w:val="en-CA"/>
        </w:rPr>
        <w:t>Method #1:</w:t>
      </w:r>
      <w:r>
        <w:rPr>
          <w:lang w:val="en-CA"/>
        </w:rPr>
        <w:t xml:space="preserve"> it is</w:t>
      </w:r>
      <w:r w:rsidR="00CF5414" w:rsidRPr="007F57DE">
        <w:rPr>
          <w:lang w:val="en-CA"/>
        </w:rPr>
        <w:t xml:space="preserve"> proposed to use the </w:t>
      </w:r>
      <w:proofErr w:type="spellStart"/>
      <w:r w:rsidR="00CF5414" w:rsidRPr="007F57DE">
        <w:rPr>
          <w:lang w:val="en-CA"/>
        </w:rPr>
        <w:t>luma</w:t>
      </w:r>
      <w:proofErr w:type="spellEnd"/>
      <w:r w:rsidR="00CF5414" w:rsidRPr="007F57DE">
        <w:rPr>
          <w:lang w:val="en-CA"/>
        </w:rPr>
        <w:t xml:space="preserve"> prediction samples obtained before the DMVR, the BDOF and the CIIP inter/intra combination to compute the scaling factor for chroma residuals. </w:t>
      </w:r>
    </w:p>
    <w:p w14:paraId="74680F67" w14:textId="78766C5D" w:rsidR="00F211CA" w:rsidRDefault="0002357F" w:rsidP="00F211CA">
      <w:pPr>
        <w:pStyle w:val="ListParagraph"/>
        <w:numPr>
          <w:ilvl w:val="0"/>
          <w:numId w:val="18"/>
        </w:numPr>
        <w:rPr>
          <w:lang w:val="en-CA"/>
        </w:rPr>
      </w:pPr>
      <w:r w:rsidRPr="003068E3">
        <w:rPr>
          <w:b/>
          <w:bCs/>
        </w:rPr>
        <w:t>Me</w:t>
      </w:r>
      <w:proofErr w:type="spellStart"/>
      <w:r w:rsidR="00603F76" w:rsidRPr="003068E3">
        <w:rPr>
          <w:b/>
          <w:bCs/>
          <w:lang w:val="en-CA"/>
        </w:rPr>
        <w:t>t</w:t>
      </w:r>
      <w:r w:rsidR="003068E3" w:rsidRPr="003068E3">
        <w:rPr>
          <w:b/>
          <w:bCs/>
          <w:lang w:val="en-CA"/>
        </w:rPr>
        <w:t>hod</w:t>
      </w:r>
      <w:proofErr w:type="spellEnd"/>
      <w:r w:rsidR="003068E3" w:rsidRPr="003068E3">
        <w:rPr>
          <w:b/>
          <w:bCs/>
          <w:lang w:val="en-CA"/>
        </w:rPr>
        <w:t xml:space="preserve"> #2:</w:t>
      </w:r>
      <w:r w:rsidR="00603F76" w:rsidRPr="00603F76">
        <w:rPr>
          <w:lang w:val="en-CA"/>
        </w:rPr>
        <w:t xml:space="preserve"> </w:t>
      </w:r>
      <w:r w:rsidR="003068E3">
        <w:rPr>
          <w:lang w:val="en-CA"/>
        </w:rPr>
        <w:t xml:space="preserve">it </w:t>
      </w:r>
      <w:r w:rsidR="00603F76" w:rsidRPr="00603F76">
        <w:rPr>
          <w:lang w:val="en-CA"/>
        </w:rPr>
        <w:t>is</w:t>
      </w:r>
      <w:r w:rsidR="00603F76">
        <w:rPr>
          <w:lang w:val="en-CA"/>
        </w:rPr>
        <w:t xml:space="preserve"> proposed to always only use the initial </w:t>
      </w:r>
      <w:proofErr w:type="spellStart"/>
      <w:r w:rsidR="00603F76">
        <w:rPr>
          <w:lang w:val="en-CA"/>
        </w:rPr>
        <w:t>luma</w:t>
      </w:r>
      <w:proofErr w:type="spellEnd"/>
      <w:r w:rsidR="00603F76">
        <w:rPr>
          <w:lang w:val="en-CA"/>
        </w:rPr>
        <w:t xml:space="preserve"> </w:t>
      </w:r>
      <w:proofErr w:type="spellStart"/>
      <w:r w:rsidR="00603F76">
        <w:rPr>
          <w:lang w:val="en-CA"/>
        </w:rPr>
        <w:t>uni</w:t>
      </w:r>
      <w:proofErr w:type="spellEnd"/>
      <w:r w:rsidR="00603F76">
        <w:rPr>
          <w:lang w:val="en-CA"/>
        </w:rPr>
        <w:t xml:space="preserve">-prediction samples to derive the scaling factor of chroma residuals. When the current CU is bi-predicted, the L0 prediction samples </w:t>
      </w:r>
      <w:r w:rsidR="00603F76" w:rsidRPr="00C9245F">
        <w:rPr>
          <w:lang w:val="en-CA"/>
        </w:rPr>
        <w:t>are always used in the second method.</w:t>
      </w:r>
      <w:r w:rsidR="00C9245F" w:rsidRPr="00C9245F">
        <w:rPr>
          <w:lang w:val="en-CA"/>
        </w:rPr>
        <w:t xml:space="preserve"> </w:t>
      </w:r>
    </w:p>
    <w:p w14:paraId="6C0BC68C" w14:textId="685733B8" w:rsidR="00167DB2" w:rsidRPr="00F211CA" w:rsidRDefault="00167DB2" w:rsidP="00F211CA">
      <w:pPr>
        <w:pStyle w:val="Heading1"/>
        <w:ind w:left="360" w:hanging="360"/>
        <w:rPr>
          <w:lang w:val="en-CA"/>
        </w:rPr>
      </w:pPr>
      <w:r w:rsidRPr="00F211CA">
        <w:rPr>
          <w:lang w:val="en-CA"/>
        </w:rPr>
        <w:lastRenderedPageBreak/>
        <w:t>Simulation results</w:t>
      </w:r>
    </w:p>
    <w:p w14:paraId="583716C7" w14:textId="39536F54" w:rsidR="00871540" w:rsidRDefault="00871540" w:rsidP="00871540">
      <w:pPr>
        <w:spacing w:before="60"/>
        <w:rPr>
          <w:lang w:val="en-CA"/>
        </w:rPr>
      </w:pPr>
      <w:r>
        <w:rPr>
          <w:szCs w:val="22"/>
          <w:lang w:val="en-CA"/>
        </w:rPr>
        <w:t xml:space="preserve">The proposed method was implemented based on the VTM-5.0 reference software </w:t>
      </w:r>
      <w:r w:rsidR="00542797">
        <w:rPr>
          <w:szCs w:val="22"/>
          <w:lang w:val="en-CA"/>
        </w:rPr>
        <w:fldChar w:fldCharType="begin"/>
      </w:r>
      <w:r w:rsidR="00542797">
        <w:rPr>
          <w:szCs w:val="22"/>
          <w:lang w:val="en-CA"/>
        </w:rPr>
        <w:instrText xml:space="preserve"> REF _Ref11972682 \r \h </w:instrText>
      </w:r>
      <w:r w:rsidR="00542797">
        <w:rPr>
          <w:szCs w:val="22"/>
          <w:lang w:val="en-CA"/>
        </w:rPr>
      </w:r>
      <w:r w:rsidR="00542797">
        <w:rPr>
          <w:szCs w:val="22"/>
          <w:lang w:val="en-CA"/>
        </w:rPr>
        <w:fldChar w:fldCharType="separate"/>
      </w:r>
      <w:r w:rsidR="00542797">
        <w:rPr>
          <w:szCs w:val="22"/>
          <w:lang w:val="en-CA"/>
        </w:rPr>
        <w:t>[2]</w:t>
      </w:r>
      <w:r w:rsidR="00542797">
        <w:rPr>
          <w:szCs w:val="22"/>
          <w:lang w:val="en-CA"/>
        </w:rPr>
        <w:fldChar w:fldCharType="end"/>
      </w:r>
      <w:r>
        <w:rPr>
          <w:szCs w:val="22"/>
          <w:lang w:val="en-CA"/>
        </w:rPr>
        <w:t xml:space="preserve"> and tested using </w:t>
      </w:r>
      <w:r w:rsidR="00542797">
        <w:rPr>
          <w:szCs w:val="22"/>
          <w:lang w:val="en-CA"/>
        </w:rPr>
        <w:t>the common test conditions (CTCs) as specified i</w:t>
      </w:r>
      <w:r w:rsidR="00516B12">
        <w:rPr>
          <w:szCs w:val="22"/>
          <w:lang w:val="en-CA"/>
        </w:rPr>
        <w:t xml:space="preserve">n </w:t>
      </w:r>
      <w:r w:rsidR="00516B12">
        <w:rPr>
          <w:szCs w:val="22"/>
          <w:lang w:val="en-CA"/>
        </w:rPr>
        <w:fldChar w:fldCharType="begin"/>
      </w:r>
      <w:r w:rsidR="00516B12">
        <w:rPr>
          <w:szCs w:val="22"/>
          <w:lang w:val="en-CA"/>
        </w:rPr>
        <w:instrText xml:space="preserve"> REF _Ref11838572 \r \h </w:instrText>
      </w:r>
      <w:r w:rsidR="00516B12">
        <w:rPr>
          <w:szCs w:val="22"/>
          <w:lang w:val="en-CA"/>
        </w:rPr>
      </w:r>
      <w:r w:rsidR="00516B12">
        <w:rPr>
          <w:szCs w:val="22"/>
          <w:lang w:val="en-CA"/>
        </w:rPr>
        <w:fldChar w:fldCharType="separate"/>
      </w:r>
      <w:r w:rsidR="00516B12">
        <w:rPr>
          <w:szCs w:val="22"/>
          <w:lang w:val="en-CA"/>
        </w:rPr>
        <w:t>[3]</w:t>
      </w:r>
      <w:r w:rsidR="00516B12">
        <w:rPr>
          <w:szCs w:val="22"/>
          <w:lang w:val="en-CA"/>
        </w:rPr>
        <w:fldChar w:fldCharType="end"/>
      </w:r>
      <w:r>
        <w:rPr>
          <w:szCs w:val="22"/>
          <w:lang w:val="en-CA"/>
        </w:rPr>
        <w:t>.</w:t>
      </w:r>
      <w:r w:rsidR="0002357F">
        <w:rPr>
          <w:szCs w:val="22"/>
          <w:lang w:val="en-CA"/>
        </w:rPr>
        <w:t xml:space="preserve"> </w:t>
      </w:r>
      <w:r w:rsidR="0002357F" w:rsidRPr="0002357F">
        <w:rPr>
          <w:szCs w:val="22"/>
          <w:lang w:val="en-CA"/>
        </w:rPr>
        <w:fldChar w:fldCharType="begin"/>
      </w:r>
      <w:r w:rsidR="0002357F" w:rsidRPr="0002357F">
        <w:rPr>
          <w:szCs w:val="22"/>
          <w:lang w:val="en-CA"/>
        </w:rPr>
        <w:instrText xml:space="preserve"> REF _Ref12109874 \h  \* MERGEFORMAT </w:instrText>
      </w:r>
      <w:r w:rsidR="0002357F" w:rsidRPr="0002357F">
        <w:rPr>
          <w:szCs w:val="22"/>
          <w:lang w:val="en-CA"/>
        </w:rPr>
      </w:r>
      <w:r w:rsidR="0002357F" w:rsidRPr="0002357F">
        <w:rPr>
          <w:szCs w:val="22"/>
          <w:lang w:val="en-CA"/>
        </w:rPr>
        <w:fldChar w:fldCharType="separate"/>
      </w:r>
      <w:r w:rsidR="0002357F" w:rsidRPr="0002357F">
        <w:rPr>
          <w:szCs w:val="22"/>
        </w:rPr>
        <w:t xml:space="preserve">Table </w:t>
      </w:r>
      <w:r w:rsidR="0002357F" w:rsidRPr="0002357F">
        <w:rPr>
          <w:noProof/>
          <w:szCs w:val="22"/>
        </w:rPr>
        <w:t>1</w:t>
      </w:r>
      <w:r w:rsidR="0002357F" w:rsidRPr="0002357F">
        <w:rPr>
          <w:szCs w:val="22"/>
          <w:lang w:val="en-CA"/>
        </w:rPr>
        <w:fldChar w:fldCharType="end"/>
      </w:r>
      <w:r w:rsidR="0002357F">
        <w:rPr>
          <w:szCs w:val="22"/>
          <w:lang w:val="en-CA"/>
        </w:rPr>
        <w:t xml:space="preserve"> and </w:t>
      </w:r>
      <w:r w:rsidR="0002357F" w:rsidRPr="0002357F">
        <w:rPr>
          <w:szCs w:val="22"/>
          <w:lang w:val="en-CA"/>
        </w:rPr>
        <w:fldChar w:fldCharType="begin"/>
      </w:r>
      <w:r w:rsidR="0002357F" w:rsidRPr="0002357F">
        <w:rPr>
          <w:szCs w:val="22"/>
          <w:lang w:val="en-CA"/>
        </w:rPr>
        <w:instrText xml:space="preserve"> REF _Ref12109876 \h  \* MERGEFORMAT </w:instrText>
      </w:r>
      <w:r w:rsidR="0002357F" w:rsidRPr="0002357F">
        <w:rPr>
          <w:szCs w:val="22"/>
          <w:lang w:val="en-CA"/>
        </w:rPr>
      </w:r>
      <w:r w:rsidR="0002357F" w:rsidRPr="0002357F">
        <w:rPr>
          <w:szCs w:val="22"/>
          <w:lang w:val="en-CA"/>
        </w:rPr>
        <w:fldChar w:fldCharType="separate"/>
      </w:r>
      <w:r w:rsidR="0002357F" w:rsidRPr="0002357F">
        <w:rPr>
          <w:szCs w:val="22"/>
        </w:rPr>
        <w:t xml:space="preserve">Table </w:t>
      </w:r>
      <w:r w:rsidR="0002357F" w:rsidRPr="0002357F">
        <w:rPr>
          <w:noProof/>
          <w:szCs w:val="22"/>
        </w:rPr>
        <w:t>2</w:t>
      </w:r>
      <w:r w:rsidR="0002357F" w:rsidRPr="0002357F">
        <w:rPr>
          <w:szCs w:val="22"/>
          <w:lang w:val="en-CA"/>
        </w:rPr>
        <w:fldChar w:fldCharType="end"/>
      </w:r>
      <w:r w:rsidR="0002357F">
        <w:rPr>
          <w:szCs w:val="22"/>
          <w:lang w:val="en-CA"/>
        </w:rPr>
        <w:t xml:space="preserve"> </w:t>
      </w:r>
      <w:r w:rsidR="0002357F">
        <w:rPr>
          <w:lang w:val="en-CA"/>
        </w:rPr>
        <w:t>show the overall BD-rate performance of the proposed encoder improvements for RA and LD configurations, respectively, compared to VTM-5.0 anchors.</w:t>
      </w:r>
    </w:p>
    <w:p w14:paraId="50E2CBF8" w14:textId="77777777" w:rsidR="00183FAE" w:rsidRDefault="00183FAE" w:rsidP="00871540">
      <w:pPr>
        <w:spacing w:before="60"/>
        <w:rPr>
          <w:szCs w:val="22"/>
          <w:lang w:val="en-CA"/>
        </w:rPr>
      </w:pPr>
    </w:p>
    <w:p w14:paraId="005A532A" w14:textId="27262143" w:rsidR="00813355" w:rsidRDefault="0002357F" w:rsidP="00813355">
      <w:pPr>
        <w:pStyle w:val="Caption"/>
        <w:jc w:val="center"/>
        <w:rPr>
          <w:sz w:val="20"/>
        </w:rPr>
      </w:pPr>
      <w:bookmarkStart w:id="1" w:name="_Ref12109874"/>
      <w:r w:rsidRPr="0002357F">
        <w:rPr>
          <w:i w:val="0"/>
          <w:iCs w:val="0"/>
          <w:color w:val="auto"/>
          <w:sz w:val="22"/>
          <w:szCs w:val="22"/>
        </w:rPr>
        <w:t xml:space="preserve">Table </w:t>
      </w:r>
      <w:r w:rsidRPr="0002357F">
        <w:rPr>
          <w:i w:val="0"/>
          <w:iCs w:val="0"/>
          <w:color w:val="auto"/>
          <w:sz w:val="22"/>
          <w:szCs w:val="22"/>
        </w:rPr>
        <w:fldChar w:fldCharType="begin"/>
      </w:r>
      <w:r w:rsidRPr="0002357F">
        <w:rPr>
          <w:i w:val="0"/>
          <w:iCs w:val="0"/>
          <w:color w:val="auto"/>
          <w:sz w:val="22"/>
          <w:szCs w:val="22"/>
        </w:rPr>
        <w:instrText xml:space="preserve"> SEQ Table \* ARABIC </w:instrText>
      </w:r>
      <w:r w:rsidRPr="0002357F">
        <w:rPr>
          <w:i w:val="0"/>
          <w:iCs w:val="0"/>
          <w:color w:val="auto"/>
          <w:sz w:val="22"/>
          <w:szCs w:val="22"/>
        </w:rPr>
        <w:fldChar w:fldCharType="separate"/>
      </w:r>
      <w:r w:rsidRPr="0002357F">
        <w:rPr>
          <w:i w:val="0"/>
          <w:iCs w:val="0"/>
          <w:noProof/>
          <w:color w:val="auto"/>
          <w:sz w:val="22"/>
          <w:szCs w:val="22"/>
        </w:rPr>
        <w:t>1</w:t>
      </w:r>
      <w:r w:rsidRPr="0002357F">
        <w:rPr>
          <w:i w:val="0"/>
          <w:iCs w:val="0"/>
          <w:color w:val="auto"/>
          <w:sz w:val="22"/>
          <w:szCs w:val="22"/>
        </w:rPr>
        <w:fldChar w:fldCharType="end"/>
      </w:r>
      <w:bookmarkEnd w:id="1"/>
      <w:r w:rsidR="003068E3">
        <w:rPr>
          <w:i w:val="0"/>
          <w:iCs w:val="0"/>
          <w:color w:val="auto"/>
          <w:sz w:val="22"/>
          <w:szCs w:val="22"/>
        </w:rPr>
        <w:t xml:space="preserve"> BD-rate performance of Method #1 compared to VTM-5.0 anchors</w:t>
      </w:r>
      <w:r w:rsidR="00813355">
        <w:fldChar w:fldCharType="begin"/>
      </w:r>
      <w:r w:rsidR="00813355">
        <w:instrText xml:space="preserve"> LINK Excel.SheetMacroEnabled.12 "C:\\Xiaoyu laptop\\My contributions\\Gothenburg 2019\\Latency reduction of chroma residual scaling\\JVET_noDMVR_noBDOF_noCIIP.XLSM" "Summary!R14C2:R24C7" \a \f 4 \h  \* MERGEFORMAT </w:instrText>
      </w:r>
      <w:r w:rsidR="00813355">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813355" w:rsidRPr="00813355" w14:paraId="21A53B74" w14:textId="77777777" w:rsidTr="00813355">
        <w:trPr>
          <w:trHeight w:val="255"/>
          <w:jc w:val="center"/>
        </w:trPr>
        <w:tc>
          <w:tcPr>
            <w:tcW w:w="1640" w:type="dxa"/>
            <w:tcBorders>
              <w:top w:val="nil"/>
              <w:left w:val="nil"/>
              <w:bottom w:val="nil"/>
              <w:right w:val="nil"/>
            </w:tcBorders>
            <w:shd w:val="clear" w:color="auto" w:fill="auto"/>
            <w:noWrap/>
            <w:vAlign w:val="center"/>
            <w:hideMark/>
          </w:tcPr>
          <w:p w14:paraId="50386A89" w14:textId="71024D3F"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5BD91F"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3355">
              <w:rPr>
                <w:rFonts w:ascii="Arial" w:eastAsia="Times New Roman" w:hAnsi="Arial" w:cs="Arial"/>
                <w:b/>
                <w:bCs/>
                <w:color w:val="000000"/>
                <w:sz w:val="18"/>
                <w:szCs w:val="18"/>
                <w:lang w:eastAsia="zh-CN"/>
              </w:rPr>
              <w:t xml:space="preserve">Random access Main10 </w:t>
            </w:r>
          </w:p>
        </w:tc>
      </w:tr>
      <w:tr w:rsidR="00813355" w:rsidRPr="00813355" w14:paraId="74771D65" w14:textId="77777777" w:rsidTr="00813355">
        <w:trPr>
          <w:trHeight w:val="255"/>
          <w:jc w:val="center"/>
        </w:trPr>
        <w:tc>
          <w:tcPr>
            <w:tcW w:w="1640" w:type="dxa"/>
            <w:tcBorders>
              <w:top w:val="nil"/>
              <w:left w:val="nil"/>
              <w:bottom w:val="nil"/>
              <w:right w:val="nil"/>
            </w:tcBorders>
            <w:shd w:val="clear" w:color="auto" w:fill="auto"/>
            <w:noWrap/>
            <w:vAlign w:val="center"/>
            <w:hideMark/>
          </w:tcPr>
          <w:p w14:paraId="5AE685AA"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A2B142"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3355">
              <w:rPr>
                <w:rFonts w:ascii="Arial" w:eastAsia="Times New Roman" w:hAnsi="Arial" w:cs="Arial"/>
                <w:b/>
                <w:bCs/>
                <w:color w:val="000000"/>
                <w:sz w:val="18"/>
                <w:szCs w:val="18"/>
                <w:lang w:eastAsia="zh-CN"/>
              </w:rPr>
              <w:t>Over VTM-5.0</w:t>
            </w:r>
          </w:p>
        </w:tc>
      </w:tr>
      <w:tr w:rsidR="00813355" w:rsidRPr="00813355" w14:paraId="4D869A4B" w14:textId="77777777" w:rsidTr="00813355">
        <w:trPr>
          <w:trHeight w:val="255"/>
          <w:jc w:val="center"/>
        </w:trPr>
        <w:tc>
          <w:tcPr>
            <w:tcW w:w="1640" w:type="dxa"/>
            <w:tcBorders>
              <w:top w:val="nil"/>
              <w:left w:val="nil"/>
              <w:bottom w:val="nil"/>
              <w:right w:val="nil"/>
            </w:tcBorders>
            <w:shd w:val="clear" w:color="auto" w:fill="auto"/>
            <w:noWrap/>
            <w:vAlign w:val="center"/>
            <w:hideMark/>
          </w:tcPr>
          <w:p w14:paraId="18AFA587"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56DED02"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52A2BB7"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DDBB19F"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039E5B2"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3355">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82DBBB3"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3355">
              <w:rPr>
                <w:rFonts w:ascii="Arial" w:eastAsia="Times New Roman" w:hAnsi="Arial" w:cs="Arial"/>
                <w:color w:val="000000"/>
                <w:sz w:val="18"/>
                <w:szCs w:val="18"/>
                <w:lang w:eastAsia="zh-CN"/>
              </w:rPr>
              <w:t>DecT</w:t>
            </w:r>
            <w:proofErr w:type="spellEnd"/>
          </w:p>
        </w:tc>
      </w:tr>
      <w:tr w:rsidR="00813355" w:rsidRPr="00813355" w14:paraId="14CB493C" w14:textId="77777777" w:rsidTr="008133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DA0809"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2A73247A"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1E4B22AE"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37E3631"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BF1CC7E"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63EDDAE"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#NUM!</w:t>
            </w:r>
          </w:p>
        </w:tc>
      </w:tr>
      <w:tr w:rsidR="00813355" w:rsidRPr="00813355" w14:paraId="5DBFD58C" w14:textId="77777777" w:rsidTr="008133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54149"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0B667A18"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566A5C2"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7DF208C5"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947732A"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519E700"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#NUM!</w:t>
            </w:r>
          </w:p>
        </w:tc>
      </w:tr>
      <w:tr w:rsidR="00813355" w:rsidRPr="00813355" w14:paraId="75914DE4" w14:textId="77777777" w:rsidTr="008133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7040F1"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2478124D"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2D62E905"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46921E83"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6EA95C2E"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24253AF"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101%</w:t>
            </w:r>
          </w:p>
        </w:tc>
      </w:tr>
      <w:tr w:rsidR="00813355" w:rsidRPr="00813355" w14:paraId="6C8DBB0F" w14:textId="77777777" w:rsidTr="008133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624A1"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398179F"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7CCEEE26"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29931B45"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-0.08%</w:t>
            </w:r>
          </w:p>
        </w:tc>
        <w:tc>
          <w:tcPr>
            <w:tcW w:w="896" w:type="dxa"/>
            <w:tcBorders>
              <w:top w:val="nil"/>
              <w:left w:val="nil"/>
              <w:bottom w:val="nil"/>
              <w:right w:val="nil"/>
            </w:tcBorders>
            <w:shd w:val="clear" w:color="auto" w:fill="auto"/>
            <w:noWrap/>
            <w:vAlign w:val="center"/>
            <w:hideMark/>
          </w:tcPr>
          <w:p w14:paraId="0B89FC76"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47A6FEE7"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99%</w:t>
            </w:r>
          </w:p>
        </w:tc>
      </w:tr>
      <w:tr w:rsidR="00813355" w:rsidRPr="00813355" w14:paraId="74B7D0E6" w14:textId="77777777" w:rsidTr="008133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4E11CF"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120DE049"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961F8D5"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E93D293"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8025162"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BF8D95E"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 </w:t>
            </w:r>
          </w:p>
        </w:tc>
      </w:tr>
      <w:tr w:rsidR="00813355" w:rsidRPr="00813355" w14:paraId="7BB67CE0" w14:textId="77777777" w:rsidTr="008133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5FB05"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3355">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E0BC536"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74996CA6"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CEA19CF"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BECFDA0"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DCAE4C0"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#NUM!</w:t>
            </w:r>
          </w:p>
        </w:tc>
      </w:tr>
      <w:tr w:rsidR="00813355" w:rsidRPr="00813355" w14:paraId="34779589" w14:textId="77777777" w:rsidTr="008133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E1A97E"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46301406"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3D7D0E6F"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019F9384"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-0.07%</w:t>
            </w:r>
          </w:p>
        </w:tc>
        <w:tc>
          <w:tcPr>
            <w:tcW w:w="896" w:type="dxa"/>
            <w:tcBorders>
              <w:top w:val="single" w:sz="8" w:space="0" w:color="auto"/>
              <w:left w:val="nil"/>
              <w:bottom w:val="nil"/>
              <w:right w:val="nil"/>
            </w:tcBorders>
            <w:shd w:val="clear" w:color="auto" w:fill="auto"/>
            <w:noWrap/>
            <w:vAlign w:val="center"/>
            <w:hideMark/>
          </w:tcPr>
          <w:p w14:paraId="61EAE49A"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102%</w:t>
            </w:r>
          </w:p>
        </w:tc>
        <w:tc>
          <w:tcPr>
            <w:tcW w:w="896" w:type="dxa"/>
            <w:tcBorders>
              <w:top w:val="single" w:sz="8" w:space="0" w:color="auto"/>
              <w:left w:val="nil"/>
              <w:bottom w:val="nil"/>
              <w:right w:val="single" w:sz="8" w:space="0" w:color="auto"/>
            </w:tcBorders>
            <w:shd w:val="clear" w:color="auto" w:fill="auto"/>
            <w:noWrap/>
            <w:vAlign w:val="center"/>
            <w:hideMark/>
          </w:tcPr>
          <w:p w14:paraId="0B50C3E3"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99%</w:t>
            </w:r>
          </w:p>
        </w:tc>
      </w:tr>
      <w:tr w:rsidR="00813355" w:rsidRPr="00813355" w14:paraId="6F312FB4" w14:textId="77777777" w:rsidTr="008133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B079D7"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0F3F1B7A"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0.00%</w:t>
            </w:r>
          </w:p>
        </w:tc>
        <w:tc>
          <w:tcPr>
            <w:tcW w:w="1169" w:type="dxa"/>
            <w:tcBorders>
              <w:top w:val="nil"/>
              <w:left w:val="nil"/>
              <w:bottom w:val="single" w:sz="8" w:space="0" w:color="auto"/>
              <w:right w:val="nil"/>
            </w:tcBorders>
            <w:shd w:val="clear" w:color="auto" w:fill="auto"/>
            <w:noWrap/>
            <w:vAlign w:val="center"/>
            <w:hideMark/>
          </w:tcPr>
          <w:p w14:paraId="030DE028"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465D00EC"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-0.03%</w:t>
            </w:r>
          </w:p>
        </w:tc>
        <w:tc>
          <w:tcPr>
            <w:tcW w:w="896" w:type="dxa"/>
            <w:tcBorders>
              <w:top w:val="nil"/>
              <w:left w:val="nil"/>
              <w:bottom w:val="single" w:sz="8" w:space="0" w:color="auto"/>
              <w:right w:val="nil"/>
            </w:tcBorders>
            <w:shd w:val="clear" w:color="auto" w:fill="auto"/>
            <w:noWrap/>
            <w:vAlign w:val="center"/>
            <w:hideMark/>
          </w:tcPr>
          <w:p w14:paraId="78F945E2"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0DFAF261" w14:textId="77777777" w:rsidR="00813355" w:rsidRPr="00813355" w:rsidRDefault="00813355" w:rsidP="00813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355">
              <w:rPr>
                <w:rFonts w:ascii="Arial" w:eastAsia="Times New Roman" w:hAnsi="Arial" w:cs="Arial"/>
                <w:color w:val="000000"/>
                <w:sz w:val="18"/>
                <w:szCs w:val="18"/>
                <w:lang w:eastAsia="zh-CN"/>
              </w:rPr>
              <w:t>101%</w:t>
            </w:r>
          </w:p>
        </w:tc>
      </w:tr>
    </w:tbl>
    <w:p w14:paraId="2B74F9AB" w14:textId="77777777" w:rsidR="007C6664" w:rsidRDefault="00813355" w:rsidP="0002357F">
      <w:pPr>
        <w:rPr>
          <w:sz w:val="20"/>
        </w:rPr>
      </w:pPr>
      <w:r>
        <w:fldChar w:fldCharType="end"/>
      </w:r>
      <w:r w:rsidR="007C6664">
        <w:fldChar w:fldCharType="begin"/>
      </w:r>
      <w:r w:rsidR="007C6664">
        <w:instrText xml:space="preserve"> LINK Excel.SheetMacroEnabled.12 "C:\\Xiaoyu laptop\\My contributions\\Gothenburg 2019\\Latency reduction of chroma residual scaling\\JVET_noDMVR_noBDOF_noCIIP.XLSM" "Summary!R26C2:R36C7" \a \f 4 \h </w:instrText>
      </w:r>
      <w:r w:rsidR="007C6664">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7C6664" w:rsidRPr="007C6664" w14:paraId="7E7D6863" w14:textId="77777777" w:rsidTr="007C6664">
        <w:trPr>
          <w:trHeight w:val="255"/>
          <w:jc w:val="center"/>
        </w:trPr>
        <w:tc>
          <w:tcPr>
            <w:tcW w:w="1640" w:type="dxa"/>
            <w:tcBorders>
              <w:top w:val="nil"/>
              <w:left w:val="nil"/>
              <w:bottom w:val="nil"/>
              <w:right w:val="nil"/>
            </w:tcBorders>
            <w:shd w:val="clear" w:color="auto" w:fill="auto"/>
            <w:noWrap/>
            <w:vAlign w:val="center"/>
            <w:hideMark/>
          </w:tcPr>
          <w:p w14:paraId="124049AE" w14:textId="07C1A8CA" w:rsidR="007C6664" w:rsidRPr="007C6664" w:rsidRDefault="007C6664">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5762FD"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6664">
              <w:rPr>
                <w:rFonts w:ascii="Arial" w:eastAsia="Times New Roman" w:hAnsi="Arial" w:cs="Arial"/>
                <w:b/>
                <w:bCs/>
                <w:color w:val="000000"/>
                <w:sz w:val="18"/>
                <w:szCs w:val="18"/>
                <w:lang w:eastAsia="zh-CN"/>
              </w:rPr>
              <w:t xml:space="preserve">Low delay B Main10 </w:t>
            </w:r>
          </w:p>
        </w:tc>
      </w:tr>
      <w:tr w:rsidR="007C6664" w:rsidRPr="007C6664" w14:paraId="59728D24" w14:textId="77777777" w:rsidTr="007C6664">
        <w:trPr>
          <w:trHeight w:val="255"/>
          <w:jc w:val="center"/>
        </w:trPr>
        <w:tc>
          <w:tcPr>
            <w:tcW w:w="1640" w:type="dxa"/>
            <w:tcBorders>
              <w:top w:val="nil"/>
              <w:left w:val="nil"/>
              <w:bottom w:val="nil"/>
              <w:right w:val="nil"/>
            </w:tcBorders>
            <w:shd w:val="clear" w:color="auto" w:fill="auto"/>
            <w:noWrap/>
            <w:vAlign w:val="center"/>
            <w:hideMark/>
          </w:tcPr>
          <w:p w14:paraId="2C1A8E0F"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C8A51A"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6664">
              <w:rPr>
                <w:rFonts w:ascii="Arial" w:eastAsia="Times New Roman" w:hAnsi="Arial" w:cs="Arial"/>
                <w:b/>
                <w:bCs/>
                <w:color w:val="000000"/>
                <w:sz w:val="18"/>
                <w:szCs w:val="18"/>
                <w:lang w:eastAsia="zh-CN"/>
              </w:rPr>
              <w:t>Over VTM-5.0</w:t>
            </w:r>
          </w:p>
        </w:tc>
      </w:tr>
      <w:tr w:rsidR="007C6664" w:rsidRPr="007C6664" w14:paraId="66875D75" w14:textId="77777777" w:rsidTr="007C6664">
        <w:trPr>
          <w:trHeight w:val="255"/>
          <w:jc w:val="center"/>
        </w:trPr>
        <w:tc>
          <w:tcPr>
            <w:tcW w:w="1640" w:type="dxa"/>
            <w:tcBorders>
              <w:top w:val="nil"/>
              <w:left w:val="nil"/>
              <w:bottom w:val="nil"/>
              <w:right w:val="nil"/>
            </w:tcBorders>
            <w:shd w:val="clear" w:color="auto" w:fill="auto"/>
            <w:noWrap/>
            <w:vAlign w:val="center"/>
            <w:hideMark/>
          </w:tcPr>
          <w:p w14:paraId="1A9D8ED9"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97DDC79"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C7FC5ED"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D9093D"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D443178"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666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C2A86EF"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6664">
              <w:rPr>
                <w:rFonts w:ascii="Arial" w:eastAsia="Times New Roman" w:hAnsi="Arial" w:cs="Arial"/>
                <w:color w:val="000000"/>
                <w:sz w:val="18"/>
                <w:szCs w:val="18"/>
                <w:lang w:eastAsia="zh-CN"/>
              </w:rPr>
              <w:t>DecT</w:t>
            </w:r>
            <w:proofErr w:type="spellEnd"/>
          </w:p>
        </w:tc>
      </w:tr>
      <w:tr w:rsidR="007C6664" w:rsidRPr="007C6664" w14:paraId="60F2FBCC" w14:textId="77777777" w:rsidTr="007C66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193B26"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CFF255A"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348D3F8"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BF8CEF9"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329064B"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7E32AEF"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 </w:t>
            </w:r>
          </w:p>
        </w:tc>
      </w:tr>
      <w:tr w:rsidR="007C6664" w:rsidRPr="007C6664" w14:paraId="09593FFA" w14:textId="77777777" w:rsidTr="007C66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2AD61"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5B24E23"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46C5DC6"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C562C3B"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0EB88DC"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6EE26F4"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 </w:t>
            </w:r>
          </w:p>
        </w:tc>
      </w:tr>
      <w:tr w:rsidR="007C6664" w:rsidRPr="007C6664" w14:paraId="694F50E1" w14:textId="77777777" w:rsidTr="007C66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F80B6C"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29DB1184"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43BC247"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3990905"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0FBB584"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036F8BB5"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#NUM!</w:t>
            </w:r>
          </w:p>
        </w:tc>
      </w:tr>
      <w:tr w:rsidR="007C6664" w:rsidRPr="007C6664" w14:paraId="4137F8A1" w14:textId="77777777" w:rsidTr="007C66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DEB56F"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4E33A2A"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2C3B4B1B"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-0.19%</w:t>
            </w:r>
          </w:p>
        </w:tc>
        <w:tc>
          <w:tcPr>
            <w:tcW w:w="1169" w:type="dxa"/>
            <w:tcBorders>
              <w:top w:val="nil"/>
              <w:left w:val="nil"/>
              <w:bottom w:val="nil"/>
              <w:right w:val="single" w:sz="4" w:space="0" w:color="auto"/>
            </w:tcBorders>
            <w:shd w:val="clear" w:color="auto" w:fill="auto"/>
            <w:noWrap/>
            <w:vAlign w:val="center"/>
            <w:hideMark/>
          </w:tcPr>
          <w:p w14:paraId="79BD0938"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6417B54F"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105%</w:t>
            </w:r>
          </w:p>
        </w:tc>
        <w:tc>
          <w:tcPr>
            <w:tcW w:w="896" w:type="dxa"/>
            <w:tcBorders>
              <w:top w:val="nil"/>
              <w:left w:val="nil"/>
              <w:bottom w:val="nil"/>
              <w:right w:val="single" w:sz="8" w:space="0" w:color="auto"/>
            </w:tcBorders>
            <w:shd w:val="clear" w:color="auto" w:fill="auto"/>
            <w:noWrap/>
            <w:vAlign w:val="center"/>
            <w:hideMark/>
          </w:tcPr>
          <w:p w14:paraId="7C937D39"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101%</w:t>
            </w:r>
          </w:p>
        </w:tc>
      </w:tr>
      <w:tr w:rsidR="007C6664" w:rsidRPr="007C6664" w14:paraId="2C5124FC" w14:textId="77777777" w:rsidTr="007C66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4A1B52"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506E2AC"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743297B4"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0.51%</w:t>
            </w:r>
          </w:p>
        </w:tc>
        <w:tc>
          <w:tcPr>
            <w:tcW w:w="1169" w:type="dxa"/>
            <w:tcBorders>
              <w:top w:val="nil"/>
              <w:left w:val="nil"/>
              <w:bottom w:val="nil"/>
              <w:right w:val="single" w:sz="4" w:space="0" w:color="auto"/>
            </w:tcBorders>
            <w:shd w:val="clear" w:color="auto" w:fill="auto"/>
            <w:noWrap/>
            <w:vAlign w:val="center"/>
            <w:hideMark/>
          </w:tcPr>
          <w:p w14:paraId="53F2CF92"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-0.02%</w:t>
            </w:r>
          </w:p>
        </w:tc>
        <w:tc>
          <w:tcPr>
            <w:tcW w:w="896" w:type="dxa"/>
            <w:tcBorders>
              <w:top w:val="nil"/>
              <w:left w:val="nil"/>
              <w:bottom w:val="nil"/>
              <w:right w:val="nil"/>
            </w:tcBorders>
            <w:shd w:val="clear" w:color="auto" w:fill="auto"/>
            <w:noWrap/>
            <w:vAlign w:val="center"/>
            <w:hideMark/>
          </w:tcPr>
          <w:p w14:paraId="2512058F"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3F6BF98B"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98%</w:t>
            </w:r>
          </w:p>
        </w:tc>
      </w:tr>
      <w:tr w:rsidR="007C6664" w:rsidRPr="007C6664" w14:paraId="6AD879C4" w14:textId="77777777" w:rsidTr="007C66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04A912"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666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DD6E2FF"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7CF00BF"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B5C4407"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0DAA9391"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3EBDF0A"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#NUM!</w:t>
            </w:r>
          </w:p>
        </w:tc>
      </w:tr>
      <w:tr w:rsidR="007C6664" w:rsidRPr="007C6664" w14:paraId="6D107A2B" w14:textId="77777777" w:rsidTr="007C666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C44D11"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ECD3834"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61F1F11D"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19BBD7A7"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0.28%</w:t>
            </w:r>
          </w:p>
        </w:tc>
        <w:tc>
          <w:tcPr>
            <w:tcW w:w="896" w:type="dxa"/>
            <w:tcBorders>
              <w:top w:val="single" w:sz="8" w:space="0" w:color="auto"/>
              <w:left w:val="nil"/>
              <w:bottom w:val="nil"/>
              <w:right w:val="nil"/>
            </w:tcBorders>
            <w:shd w:val="clear" w:color="auto" w:fill="auto"/>
            <w:noWrap/>
            <w:vAlign w:val="center"/>
            <w:hideMark/>
          </w:tcPr>
          <w:p w14:paraId="564CEDA5"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104%</w:t>
            </w:r>
          </w:p>
        </w:tc>
        <w:tc>
          <w:tcPr>
            <w:tcW w:w="896" w:type="dxa"/>
            <w:tcBorders>
              <w:top w:val="single" w:sz="8" w:space="0" w:color="auto"/>
              <w:left w:val="nil"/>
              <w:bottom w:val="nil"/>
              <w:right w:val="single" w:sz="8" w:space="0" w:color="auto"/>
            </w:tcBorders>
            <w:shd w:val="clear" w:color="auto" w:fill="auto"/>
            <w:noWrap/>
            <w:vAlign w:val="center"/>
            <w:hideMark/>
          </w:tcPr>
          <w:p w14:paraId="6045B3D2"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97%</w:t>
            </w:r>
          </w:p>
        </w:tc>
      </w:tr>
      <w:tr w:rsidR="007C6664" w:rsidRPr="007C6664" w14:paraId="35F63C00" w14:textId="77777777" w:rsidTr="007C666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2BBFA1"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5634EA5"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6DCCCA88"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6482C541"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07D64694"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425E47D3" w14:textId="77777777" w:rsidR="007C6664" w:rsidRPr="007C6664" w:rsidRDefault="007C6664" w:rsidP="007C6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6664">
              <w:rPr>
                <w:rFonts w:ascii="Arial" w:eastAsia="Times New Roman" w:hAnsi="Arial" w:cs="Arial"/>
                <w:color w:val="000000"/>
                <w:sz w:val="18"/>
                <w:szCs w:val="18"/>
                <w:lang w:eastAsia="zh-CN"/>
              </w:rPr>
              <w:t>104%</w:t>
            </w:r>
          </w:p>
        </w:tc>
      </w:tr>
    </w:tbl>
    <w:p w14:paraId="64BE5E3C" w14:textId="38D9E137" w:rsidR="0002357F" w:rsidRDefault="007C6664" w:rsidP="0002357F">
      <w:r>
        <w:fldChar w:fldCharType="end"/>
      </w:r>
    </w:p>
    <w:p w14:paraId="5A52C675" w14:textId="34944DB9" w:rsidR="006744B2" w:rsidRDefault="0002357F" w:rsidP="006744B2">
      <w:pPr>
        <w:pStyle w:val="Caption"/>
        <w:jc w:val="center"/>
        <w:rPr>
          <w:sz w:val="20"/>
        </w:rPr>
      </w:pPr>
      <w:bookmarkStart w:id="2" w:name="_Ref12109876"/>
      <w:r w:rsidRPr="0002357F">
        <w:rPr>
          <w:i w:val="0"/>
          <w:iCs w:val="0"/>
          <w:color w:val="auto"/>
          <w:sz w:val="22"/>
          <w:szCs w:val="22"/>
        </w:rPr>
        <w:t xml:space="preserve">Table </w:t>
      </w:r>
      <w:r w:rsidRPr="0002357F">
        <w:rPr>
          <w:i w:val="0"/>
          <w:iCs w:val="0"/>
          <w:color w:val="auto"/>
          <w:sz w:val="22"/>
          <w:szCs w:val="22"/>
        </w:rPr>
        <w:fldChar w:fldCharType="begin"/>
      </w:r>
      <w:r w:rsidRPr="0002357F">
        <w:rPr>
          <w:i w:val="0"/>
          <w:iCs w:val="0"/>
          <w:color w:val="auto"/>
          <w:sz w:val="22"/>
          <w:szCs w:val="22"/>
        </w:rPr>
        <w:instrText xml:space="preserve"> SEQ Table \* ARABIC </w:instrText>
      </w:r>
      <w:r w:rsidRPr="0002357F">
        <w:rPr>
          <w:i w:val="0"/>
          <w:iCs w:val="0"/>
          <w:color w:val="auto"/>
          <w:sz w:val="22"/>
          <w:szCs w:val="22"/>
        </w:rPr>
        <w:fldChar w:fldCharType="separate"/>
      </w:r>
      <w:r>
        <w:rPr>
          <w:i w:val="0"/>
          <w:iCs w:val="0"/>
          <w:noProof/>
          <w:color w:val="auto"/>
          <w:sz w:val="22"/>
          <w:szCs w:val="22"/>
        </w:rPr>
        <w:t>2</w:t>
      </w:r>
      <w:r w:rsidRPr="0002357F">
        <w:rPr>
          <w:i w:val="0"/>
          <w:iCs w:val="0"/>
          <w:color w:val="auto"/>
          <w:sz w:val="22"/>
          <w:szCs w:val="22"/>
        </w:rPr>
        <w:fldChar w:fldCharType="end"/>
      </w:r>
      <w:bookmarkEnd w:id="2"/>
      <w:r w:rsidR="003068E3">
        <w:rPr>
          <w:i w:val="0"/>
          <w:iCs w:val="0"/>
          <w:color w:val="auto"/>
          <w:sz w:val="22"/>
          <w:szCs w:val="22"/>
        </w:rPr>
        <w:t xml:space="preserve"> BD-rate performance of Method #2 compared to VTM-5.0 anchor</w:t>
      </w:r>
      <w:r w:rsidR="00076EB6">
        <w:rPr>
          <w:i w:val="0"/>
          <w:iCs w:val="0"/>
          <w:color w:val="auto"/>
          <w:sz w:val="22"/>
          <w:szCs w:val="22"/>
        </w:rPr>
        <w:t>s</w:t>
      </w:r>
      <w:r w:rsidR="006744B2">
        <w:fldChar w:fldCharType="begin"/>
      </w:r>
      <w:r w:rsidR="006744B2">
        <w:instrText xml:space="preserve"> LINK Excel.SheetMacroEnabled.12 "C:\\Xiaoyu laptop\\My contributions\\Gothenburg 2019\\Latency reduction of chroma residual scaling\\JVET-uniPred.XLSM" "Summary!R14C2:R24C7" \a \f 4 \h </w:instrText>
      </w:r>
      <w:r w:rsidR="006744B2">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6744B2" w:rsidRPr="006744B2" w14:paraId="759D319E" w14:textId="77777777" w:rsidTr="006744B2">
        <w:trPr>
          <w:trHeight w:val="255"/>
          <w:jc w:val="center"/>
        </w:trPr>
        <w:tc>
          <w:tcPr>
            <w:tcW w:w="1640" w:type="dxa"/>
            <w:tcBorders>
              <w:top w:val="nil"/>
              <w:left w:val="nil"/>
              <w:bottom w:val="nil"/>
              <w:right w:val="nil"/>
            </w:tcBorders>
            <w:shd w:val="clear" w:color="auto" w:fill="auto"/>
            <w:noWrap/>
            <w:vAlign w:val="center"/>
            <w:hideMark/>
          </w:tcPr>
          <w:p w14:paraId="768FB432" w14:textId="462D7E4A"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00D94E"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744B2">
              <w:rPr>
                <w:rFonts w:ascii="Arial" w:eastAsia="Times New Roman" w:hAnsi="Arial" w:cs="Arial"/>
                <w:b/>
                <w:bCs/>
                <w:color w:val="000000"/>
                <w:sz w:val="18"/>
                <w:szCs w:val="18"/>
                <w:lang w:eastAsia="zh-CN"/>
              </w:rPr>
              <w:t xml:space="preserve">Random access Main10 </w:t>
            </w:r>
          </w:p>
        </w:tc>
      </w:tr>
      <w:tr w:rsidR="006744B2" w:rsidRPr="006744B2" w14:paraId="50E91C5D" w14:textId="77777777" w:rsidTr="006744B2">
        <w:trPr>
          <w:trHeight w:val="255"/>
          <w:jc w:val="center"/>
        </w:trPr>
        <w:tc>
          <w:tcPr>
            <w:tcW w:w="1640" w:type="dxa"/>
            <w:tcBorders>
              <w:top w:val="nil"/>
              <w:left w:val="nil"/>
              <w:bottom w:val="nil"/>
              <w:right w:val="nil"/>
            </w:tcBorders>
            <w:shd w:val="clear" w:color="auto" w:fill="auto"/>
            <w:noWrap/>
            <w:vAlign w:val="center"/>
            <w:hideMark/>
          </w:tcPr>
          <w:p w14:paraId="2A8561A7"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0019C2"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744B2">
              <w:rPr>
                <w:rFonts w:ascii="Arial" w:eastAsia="Times New Roman" w:hAnsi="Arial" w:cs="Arial"/>
                <w:b/>
                <w:bCs/>
                <w:color w:val="000000"/>
                <w:sz w:val="18"/>
                <w:szCs w:val="18"/>
                <w:lang w:eastAsia="zh-CN"/>
              </w:rPr>
              <w:t>Over VTM-5.0</w:t>
            </w:r>
          </w:p>
        </w:tc>
      </w:tr>
      <w:tr w:rsidR="006744B2" w:rsidRPr="006744B2" w14:paraId="50A2DB62" w14:textId="77777777" w:rsidTr="006744B2">
        <w:trPr>
          <w:trHeight w:val="255"/>
          <w:jc w:val="center"/>
        </w:trPr>
        <w:tc>
          <w:tcPr>
            <w:tcW w:w="1640" w:type="dxa"/>
            <w:tcBorders>
              <w:top w:val="nil"/>
              <w:left w:val="nil"/>
              <w:bottom w:val="nil"/>
              <w:right w:val="nil"/>
            </w:tcBorders>
            <w:shd w:val="clear" w:color="auto" w:fill="auto"/>
            <w:noWrap/>
            <w:vAlign w:val="center"/>
            <w:hideMark/>
          </w:tcPr>
          <w:p w14:paraId="19F2036A"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479B4F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C21A361"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185AD1C"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04EE229"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744B2">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D473AAE"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744B2">
              <w:rPr>
                <w:rFonts w:ascii="Arial" w:eastAsia="Times New Roman" w:hAnsi="Arial" w:cs="Arial"/>
                <w:color w:val="000000"/>
                <w:sz w:val="18"/>
                <w:szCs w:val="18"/>
                <w:lang w:eastAsia="zh-CN"/>
              </w:rPr>
              <w:t>DecT</w:t>
            </w:r>
            <w:proofErr w:type="spellEnd"/>
          </w:p>
        </w:tc>
      </w:tr>
      <w:tr w:rsidR="006744B2" w:rsidRPr="006744B2" w14:paraId="3CA4FEF7" w14:textId="77777777" w:rsidTr="00674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C724F5"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CE1831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2703E56"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7144FAB"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14138A6"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E2716DC"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#NUM!</w:t>
            </w:r>
          </w:p>
        </w:tc>
      </w:tr>
      <w:tr w:rsidR="006744B2" w:rsidRPr="006744B2" w14:paraId="7FBAB31C" w14:textId="77777777" w:rsidTr="00674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62C1D"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3671AF8"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5826C0B"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777B491"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656FEF5"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027FE682"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#NUM!</w:t>
            </w:r>
          </w:p>
        </w:tc>
      </w:tr>
      <w:tr w:rsidR="006744B2" w:rsidRPr="006744B2" w14:paraId="35AF3D46" w14:textId="77777777" w:rsidTr="00674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76279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27DABF47"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DE8C955"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68080B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-0.12%</w:t>
            </w:r>
          </w:p>
        </w:tc>
        <w:tc>
          <w:tcPr>
            <w:tcW w:w="896" w:type="dxa"/>
            <w:tcBorders>
              <w:top w:val="nil"/>
              <w:left w:val="nil"/>
              <w:bottom w:val="nil"/>
              <w:right w:val="nil"/>
            </w:tcBorders>
            <w:shd w:val="clear" w:color="auto" w:fill="auto"/>
            <w:noWrap/>
            <w:vAlign w:val="center"/>
            <w:hideMark/>
          </w:tcPr>
          <w:p w14:paraId="7AD7E212"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4708BFB4"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102%</w:t>
            </w:r>
          </w:p>
        </w:tc>
      </w:tr>
      <w:tr w:rsidR="006744B2" w:rsidRPr="006744B2" w14:paraId="682C5E50" w14:textId="77777777" w:rsidTr="00674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CE7AF3"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24F91EB"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719DD5C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4F2066B3"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-0.08%</w:t>
            </w:r>
          </w:p>
        </w:tc>
        <w:tc>
          <w:tcPr>
            <w:tcW w:w="896" w:type="dxa"/>
            <w:tcBorders>
              <w:top w:val="nil"/>
              <w:left w:val="nil"/>
              <w:bottom w:val="nil"/>
              <w:right w:val="nil"/>
            </w:tcBorders>
            <w:shd w:val="clear" w:color="auto" w:fill="auto"/>
            <w:noWrap/>
            <w:vAlign w:val="center"/>
            <w:hideMark/>
          </w:tcPr>
          <w:p w14:paraId="2910CEA6"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04D4862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102%</w:t>
            </w:r>
          </w:p>
        </w:tc>
      </w:tr>
      <w:tr w:rsidR="006744B2" w:rsidRPr="006744B2" w14:paraId="40F24095" w14:textId="77777777" w:rsidTr="00674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B0778"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2CA495B"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56CFBD4"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105D0B4"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7245751"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83694AB"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r>
      <w:tr w:rsidR="006744B2" w:rsidRPr="006744B2" w14:paraId="1312D0E6" w14:textId="77777777" w:rsidTr="00674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A47384"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744B2">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47F04B32"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68819880"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EC45073"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5C4F1F79"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2773AAC"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#NUM!</w:t>
            </w:r>
          </w:p>
        </w:tc>
      </w:tr>
      <w:tr w:rsidR="006744B2" w:rsidRPr="006744B2" w14:paraId="33426DE2" w14:textId="77777777" w:rsidTr="00674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E4B70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84F9A70"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70E461F3"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048E8804"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-0.05%</w:t>
            </w:r>
          </w:p>
        </w:tc>
        <w:tc>
          <w:tcPr>
            <w:tcW w:w="896" w:type="dxa"/>
            <w:tcBorders>
              <w:top w:val="single" w:sz="8" w:space="0" w:color="auto"/>
              <w:left w:val="nil"/>
              <w:bottom w:val="nil"/>
              <w:right w:val="nil"/>
            </w:tcBorders>
            <w:shd w:val="clear" w:color="auto" w:fill="auto"/>
            <w:noWrap/>
            <w:vAlign w:val="center"/>
            <w:hideMark/>
          </w:tcPr>
          <w:p w14:paraId="6B04A1B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2BBE013E"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99%</w:t>
            </w:r>
          </w:p>
        </w:tc>
      </w:tr>
      <w:tr w:rsidR="006744B2" w:rsidRPr="006744B2" w14:paraId="5A2B46EB" w14:textId="77777777" w:rsidTr="006744B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7E4016"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046D3C53"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-0.01%</w:t>
            </w:r>
          </w:p>
        </w:tc>
        <w:tc>
          <w:tcPr>
            <w:tcW w:w="1169" w:type="dxa"/>
            <w:tcBorders>
              <w:top w:val="nil"/>
              <w:left w:val="nil"/>
              <w:bottom w:val="single" w:sz="8" w:space="0" w:color="auto"/>
              <w:right w:val="nil"/>
            </w:tcBorders>
            <w:shd w:val="clear" w:color="auto" w:fill="auto"/>
            <w:noWrap/>
            <w:vAlign w:val="center"/>
            <w:hideMark/>
          </w:tcPr>
          <w:p w14:paraId="6DAFF5B2"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12719AB0"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-0.03%</w:t>
            </w:r>
          </w:p>
        </w:tc>
        <w:tc>
          <w:tcPr>
            <w:tcW w:w="896" w:type="dxa"/>
            <w:tcBorders>
              <w:top w:val="nil"/>
              <w:left w:val="nil"/>
              <w:bottom w:val="single" w:sz="8" w:space="0" w:color="auto"/>
              <w:right w:val="nil"/>
            </w:tcBorders>
            <w:shd w:val="clear" w:color="auto" w:fill="auto"/>
            <w:noWrap/>
            <w:vAlign w:val="center"/>
            <w:hideMark/>
          </w:tcPr>
          <w:p w14:paraId="2B481081"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06ADF20B"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102%</w:t>
            </w:r>
          </w:p>
        </w:tc>
      </w:tr>
    </w:tbl>
    <w:p w14:paraId="3BA2A760" w14:textId="77777777" w:rsidR="006744B2" w:rsidRDefault="006744B2" w:rsidP="00183FAE">
      <w:pPr>
        <w:rPr>
          <w:sz w:val="20"/>
        </w:rPr>
      </w:pPr>
      <w:r>
        <w:fldChar w:fldCharType="end"/>
      </w:r>
      <w:r>
        <w:fldChar w:fldCharType="begin"/>
      </w:r>
      <w:r>
        <w:instrText xml:space="preserve"> LINK Excel.SheetMacroEnabled.12 "C:\\Xiaoyu laptop\\My contributions\\Gothenburg 2019\\Latency reduction of chroma residual scaling\\JVET-uniPred.XLSM" "Summary!R26C2:R36C7"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6744B2" w:rsidRPr="006744B2" w14:paraId="2EC76F98" w14:textId="77777777" w:rsidTr="006744B2">
        <w:trPr>
          <w:trHeight w:val="255"/>
          <w:jc w:val="center"/>
        </w:trPr>
        <w:tc>
          <w:tcPr>
            <w:tcW w:w="1640" w:type="dxa"/>
            <w:tcBorders>
              <w:top w:val="nil"/>
              <w:left w:val="nil"/>
              <w:bottom w:val="nil"/>
              <w:right w:val="nil"/>
            </w:tcBorders>
            <w:shd w:val="clear" w:color="auto" w:fill="auto"/>
            <w:noWrap/>
            <w:vAlign w:val="center"/>
            <w:hideMark/>
          </w:tcPr>
          <w:p w14:paraId="1B8CC13B" w14:textId="17E808B4" w:rsidR="006744B2" w:rsidRPr="006744B2" w:rsidRDefault="006744B2">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DA31E"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744B2">
              <w:rPr>
                <w:rFonts w:ascii="Arial" w:eastAsia="Times New Roman" w:hAnsi="Arial" w:cs="Arial"/>
                <w:b/>
                <w:bCs/>
                <w:color w:val="000000"/>
                <w:sz w:val="18"/>
                <w:szCs w:val="18"/>
                <w:lang w:eastAsia="zh-CN"/>
              </w:rPr>
              <w:t xml:space="preserve">Low delay B Main10 </w:t>
            </w:r>
          </w:p>
        </w:tc>
      </w:tr>
      <w:tr w:rsidR="006744B2" w:rsidRPr="006744B2" w14:paraId="79B5C399" w14:textId="77777777" w:rsidTr="006744B2">
        <w:trPr>
          <w:trHeight w:val="255"/>
          <w:jc w:val="center"/>
        </w:trPr>
        <w:tc>
          <w:tcPr>
            <w:tcW w:w="1640" w:type="dxa"/>
            <w:tcBorders>
              <w:top w:val="nil"/>
              <w:left w:val="nil"/>
              <w:bottom w:val="nil"/>
              <w:right w:val="nil"/>
            </w:tcBorders>
            <w:shd w:val="clear" w:color="auto" w:fill="auto"/>
            <w:noWrap/>
            <w:vAlign w:val="center"/>
            <w:hideMark/>
          </w:tcPr>
          <w:p w14:paraId="3410EED1"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A6952E"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744B2">
              <w:rPr>
                <w:rFonts w:ascii="Arial" w:eastAsia="Times New Roman" w:hAnsi="Arial" w:cs="Arial"/>
                <w:b/>
                <w:bCs/>
                <w:color w:val="000000"/>
                <w:sz w:val="18"/>
                <w:szCs w:val="18"/>
                <w:lang w:eastAsia="zh-CN"/>
              </w:rPr>
              <w:t>Over VTM-5.0</w:t>
            </w:r>
          </w:p>
        </w:tc>
      </w:tr>
      <w:tr w:rsidR="006744B2" w:rsidRPr="006744B2" w14:paraId="3BE75590" w14:textId="77777777" w:rsidTr="006744B2">
        <w:trPr>
          <w:trHeight w:val="255"/>
          <w:jc w:val="center"/>
        </w:trPr>
        <w:tc>
          <w:tcPr>
            <w:tcW w:w="1640" w:type="dxa"/>
            <w:tcBorders>
              <w:top w:val="nil"/>
              <w:left w:val="nil"/>
              <w:bottom w:val="nil"/>
              <w:right w:val="nil"/>
            </w:tcBorders>
            <w:shd w:val="clear" w:color="auto" w:fill="auto"/>
            <w:noWrap/>
            <w:vAlign w:val="center"/>
            <w:hideMark/>
          </w:tcPr>
          <w:p w14:paraId="4D1DC622"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A46E271"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C69C597"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0CE2911"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00A4AA3"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744B2">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5DE4AC7"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744B2">
              <w:rPr>
                <w:rFonts w:ascii="Arial" w:eastAsia="Times New Roman" w:hAnsi="Arial" w:cs="Arial"/>
                <w:color w:val="000000"/>
                <w:sz w:val="18"/>
                <w:szCs w:val="18"/>
                <w:lang w:eastAsia="zh-CN"/>
              </w:rPr>
              <w:t>DecT</w:t>
            </w:r>
            <w:proofErr w:type="spellEnd"/>
          </w:p>
        </w:tc>
      </w:tr>
      <w:tr w:rsidR="006744B2" w:rsidRPr="006744B2" w14:paraId="5C905740" w14:textId="77777777" w:rsidTr="00674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CA41AA"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E45F41E"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CB3092C"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2B73DADE"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6A0301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A62D4F4"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r>
      <w:tr w:rsidR="006744B2" w:rsidRPr="006744B2" w14:paraId="15FE6CBE" w14:textId="77777777" w:rsidTr="00674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701E73"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04CE057"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0475D25"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CCD31E0"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6FF4B9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B04E628"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 </w:t>
            </w:r>
          </w:p>
        </w:tc>
      </w:tr>
      <w:tr w:rsidR="006744B2" w:rsidRPr="006744B2" w14:paraId="7C1A4EA9" w14:textId="77777777" w:rsidTr="00674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9E7130"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lastRenderedPageBreak/>
              <w:t>Class B</w:t>
            </w:r>
          </w:p>
        </w:tc>
        <w:tc>
          <w:tcPr>
            <w:tcW w:w="1170" w:type="dxa"/>
            <w:tcBorders>
              <w:top w:val="nil"/>
              <w:left w:val="nil"/>
              <w:bottom w:val="nil"/>
              <w:right w:val="nil"/>
            </w:tcBorders>
            <w:shd w:val="clear" w:color="auto" w:fill="auto"/>
            <w:noWrap/>
            <w:vAlign w:val="center"/>
            <w:hideMark/>
          </w:tcPr>
          <w:p w14:paraId="4569392C"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0C314B0"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6FD9DA0"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A94B600"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61704A7"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#NUM!</w:t>
            </w:r>
          </w:p>
        </w:tc>
      </w:tr>
      <w:tr w:rsidR="006744B2" w:rsidRPr="006744B2" w14:paraId="5C668A24" w14:textId="77777777" w:rsidTr="00674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89AFD"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46E9D79"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129C0254"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-0.19%</w:t>
            </w:r>
          </w:p>
        </w:tc>
        <w:tc>
          <w:tcPr>
            <w:tcW w:w="1169" w:type="dxa"/>
            <w:tcBorders>
              <w:top w:val="nil"/>
              <w:left w:val="nil"/>
              <w:bottom w:val="nil"/>
              <w:right w:val="single" w:sz="4" w:space="0" w:color="auto"/>
            </w:tcBorders>
            <w:shd w:val="clear" w:color="auto" w:fill="auto"/>
            <w:noWrap/>
            <w:vAlign w:val="center"/>
            <w:hideMark/>
          </w:tcPr>
          <w:p w14:paraId="0611FC0E"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7AFF46A7"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E465CE5"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103%</w:t>
            </w:r>
          </w:p>
        </w:tc>
      </w:tr>
      <w:tr w:rsidR="006744B2" w:rsidRPr="006744B2" w14:paraId="62B4442D" w14:textId="77777777" w:rsidTr="00674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CE75D2"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F8AE4F6"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6E7E8BE1"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0.51%</w:t>
            </w:r>
          </w:p>
        </w:tc>
        <w:tc>
          <w:tcPr>
            <w:tcW w:w="1169" w:type="dxa"/>
            <w:tcBorders>
              <w:top w:val="nil"/>
              <w:left w:val="nil"/>
              <w:bottom w:val="nil"/>
              <w:right w:val="single" w:sz="4" w:space="0" w:color="auto"/>
            </w:tcBorders>
            <w:shd w:val="clear" w:color="auto" w:fill="auto"/>
            <w:noWrap/>
            <w:vAlign w:val="center"/>
            <w:hideMark/>
          </w:tcPr>
          <w:p w14:paraId="07C920C4"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-0.02%</w:t>
            </w:r>
          </w:p>
        </w:tc>
        <w:tc>
          <w:tcPr>
            <w:tcW w:w="896" w:type="dxa"/>
            <w:tcBorders>
              <w:top w:val="nil"/>
              <w:left w:val="nil"/>
              <w:bottom w:val="nil"/>
              <w:right w:val="nil"/>
            </w:tcBorders>
            <w:shd w:val="clear" w:color="auto" w:fill="auto"/>
            <w:noWrap/>
            <w:vAlign w:val="center"/>
            <w:hideMark/>
          </w:tcPr>
          <w:p w14:paraId="49FAB394"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31C80D55"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102%</w:t>
            </w:r>
          </w:p>
        </w:tc>
      </w:tr>
      <w:tr w:rsidR="006744B2" w:rsidRPr="006744B2" w14:paraId="322CE33C" w14:textId="77777777" w:rsidTr="00674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A86B6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744B2">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302E492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7ABA4AF7"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7DADD17"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0260A2D6"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053994C"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#NUM!</w:t>
            </w:r>
          </w:p>
        </w:tc>
      </w:tr>
      <w:tr w:rsidR="006744B2" w:rsidRPr="006744B2" w14:paraId="38A8AC09" w14:textId="77777777" w:rsidTr="006744B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16517B"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640CFFA"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4F7759B3"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30B9047D"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0.28%</w:t>
            </w:r>
          </w:p>
        </w:tc>
        <w:tc>
          <w:tcPr>
            <w:tcW w:w="896" w:type="dxa"/>
            <w:tcBorders>
              <w:top w:val="single" w:sz="8" w:space="0" w:color="auto"/>
              <w:left w:val="nil"/>
              <w:bottom w:val="nil"/>
              <w:right w:val="nil"/>
            </w:tcBorders>
            <w:shd w:val="clear" w:color="auto" w:fill="auto"/>
            <w:noWrap/>
            <w:vAlign w:val="center"/>
            <w:hideMark/>
          </w:tcPr>
          <w:p w14:paraId="44EE0ECB"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102%</w:t>
            </w:r>
          </w:p>
        </w:tc>
        <w:tc>
          <w:tcPr>
            <w:tcW w:w="896" w:type="dxa"/>
            <w:tcBorders>
              <w:top w:val="single" w:sz="8" w:space="0" w:color="auto"/>
              <w:left w:val="nil"/>
              <w:bottom w:val="nil"/>
              <w:right w:val="single" w:sz="8" w:space="0" w:color="auto"/>
            </w:tcBorders>
            <w:shd w:val="clear" w:color="auto" w:fill="auto"/>
            <w:noWrap/>
            <w:vAlign w:val="center"/>
            <w:hideMark/>
          </w:tcPr>
          <w:p w14:paraId="7BBA6459"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100%</w:t>
            </w:r>
          </w:p>
        </w:tc>
      </w:tr>
      <w:tr w:rsidR="006744B2" w:rsidRPr="006744B2" w14:paraId="1A34B443" w14:textId="77777777" w:rsidTr="006744B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DC98EE"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5EE3BD1F"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61DB4638"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421CB21"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0F7A8356"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6A0D459E" w14:textId="77777777" w:rsidR="006744B2" w:rsidRPr="006744B2" w:rsidRDefault="006744B2" w:rsidP="00674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744B2">
              <w:rPr>
                <w:rFonts w:ascii="Arial" w:eastAsia="Times New Roman" w:hAnsi="Arial" w:cs="Arial"/>
                <w:color w:val="000000"/>
                <w:sz w:val="18"/>
                <w:szCs w:val="18"/>
                <w:lang w:eastAsia="zh-CN"/>
              </w:rPr>
              <w:t>103%</w:t>
            </w:r>
          </w:p>
        </w:tc>
      </w:tr>
    </w:tbl>
    <w:p w14:paraId="5DFDE4B6" w14:textId="650020D8" w:rsidR="00183FAE" w:rsidRPr="00183FAE" w:rsidRDefault="006744B2" w:rsidP="00183FAE">
      <w:r>
        <w:fldChar w:fldCharType="end"/>
      </w:r>
    </w:p>
    <w:p w14:paraId="06DA3D50" w14:textId="64832B87" w:rsidR="00DE7AF0" w:rsidRDefault="00DE7AF0" w:rsidP="00DE7AF0">
      <w:pPr>
        <w:rPr>
          <w:lang w:eastAsia="zh-TW"/>
        </w:rPr>
      </w:pPr>
      <w:r>
        <w:t xml:space="preserve">Additionally, complementary </w:t>
      </w:r>
      <w:r w:rsidR="00F90107">
        <w:t>experiments</w:t>
      </w:r>
      <w:r>
        <w:t xml:space="preserve"> </w:t>
      </w:r>
      <w:r w:rsidR="00F90107">
        <w:t>are performed to combine</w:t>
      </w:r>
      <w:r>
        <w:t xml:space="preserve"> the proposed </w:t>
      </w:r>
      <w:r w:rsidR="00F90107">
        <w:t>two</w:t>
      </w:r>
      <w:r>
        <w:t xml:space="preserve"> methods with the subblock based chroma residual scaling method in CE2-1.1. </w:t>
      </w:r>
      <w:r w:rsidR="00814F77">
        <w:t xml:space="preserve">In CE2-1.1, </w:t>
      </w:r>
      <w:r w:rsidR="00814F77">
        <w:rPr>
          <w:lang w:eastAsia="zh-TW"/>
        </w:rPr>
        <w:t xml:space="preserve">one </w:t>
      </w:r>
      <w:proofErr w:type="spellStart"/>
      <w:r w:rsidR="00814F77">
        <w:rPr>
          <w:lang w:eastAsia="zh-TW"/>
        </w:rPr>
        <w:t>luma</w:t>
      </w:r>
      <w:proofErr w:type="spellEnd"/>
      <w:r w:rsidR="00814F77">
        <w:rPr>
          <w:lang w:eastAsia="zh-TW"/>
        </w:rPr>
        <w:t xml:space="preserve"> region of up to 256 </w:t>
      </w:r>
      <w:proofErr w:type="spellStart"/>
      <w:r w:rsidR="00814F77">
        <w:rPr>
          <w:lang w:eastAsia="zh-TW"/>
        </w:rPr>
        <w:t>luma</w:t>
      </w:r>
      <w:proofErr w:type="spellEnd"/>
      <w:r w:rsidR="00814F77">
        <w:rPr>
          <w:lang w:eastAsia="zh-TW"/>
        </w:rPr>
        <w:t xml:space="preserve"> samples corresponding to the chroma block is used to derive the scaling factor that is used to scale the residuals of the whole chroma block.</w:t>
      </w:r>
      <w:r w:rsidR="00F90107">
        <w:rPr>
          <w:lang w:eastAsia="zh-TW"/>
        </w:rPr>
        <w:t xml:space="preserve"> After such combination, for inter CUs, only up to 256 top-left </w:t>
      </w:r>
      <w:proofErr w:type="spellStart"/>
      <w:r w:rsidR="00F90107">
        <w:rPr>
          <w:lang w:eastAsia="zh-TW"/>
        </w:rPr>
        <w:t>luma</w:t>
      </w:r>
      <w:proofErr w:type="spellEnd"/>
      <w:r w:rsidR="00F90107">
        <w:rPr>
          <w:lang w:eastAsia="zh-TW"/>
        </w:rPr>
        <w:t xml:space="preserve"> prediction samples, which are obtained before the DMVR, the BDOF and the CIIP (Method #1) or obtained from the initial </w:t>
      </w:r>
      <w:proofErr w:type="spellStart"/>
      <w:r w:rsidR="00F90107">
        <w:rPr>
          <w:lang w:eastAsia="zh-TW"/>
        </w:rPr>
        <w:t>uni</w:t>
      </w:r>
      <w:proofErr w:type="spellEnd"/>
      <w:r w:rsidR="00F90107">
        <w:rPr>
          <w:lang w:eastAsia="zh-TW"/>
        </w:rPr>
        <w:t>-prediction, are used to calculate the chroma residual scaling factors.</w:t>
      </w:r>
      <w:r w:rsidR="006C423E">
        <w:rPr>
          <w:lang w:eastAsia="zh-TW"/>
        </w:rPr>
        <w:t xml:space="preserve"> This can further reduce the latency of chroma residual reconstruction for the LMCS.</w:t>
      </w:r>
    </w:p>
    <w:p w14:paraId="1729CABD" w14:textId="77777777" w:rsidR="00183FAE" w:rsidRDefault="00183FAE" w:rsidP="00DE7AF0">
      <w:pPr>
        <w:rPr>
          <w:lang w:eastAsia="zh-TW"/>
        </w:rPr>
      </w:pPr>
    </w:p>
    <w:p w14:paraId="52CAB751" w14:textId="45E772DF" w:rsidR="00B72220" w:rsidRPr="00B72220" w:rsidRDefault="00183FAE" w:rsidP="00B72220">
      <w:pPr>
        <w:pStyle w:val="Caption"/>
        <w:jc w:val="center"/>
        <w:rPr>
          <w:i w:val="0"/>
          <w:iCs w:val="0"/>
          <w:color w:val="auto"/>
          <w:sz w:val="22"/>
          <w:szCs w:val="22"/>
        </w:rPr>
      </w:pPr>
      <w:r w:rsidRPr="0002357F">
        <w:rPr>
          <w:i w:val="0"/>
          <w:iCs w:val="0"/>
          <w:color w:val="auto"/>
          <w:sz w:val="22"/>
          <w:szCs w:val="22"/>
        </w:rPr>
        <w:t xml:space="preserve">Table </w:t>
      </w:r>
      <w:r w:rsidRPr="0002357F">
        <w:rPr>
          <w:i w:val="0"/>
          <w:iCs w:val="0"/>
          <w:color w:val="auto"/>
          <w:sz w:val="22"/>
          <w:szCs w:val="22"/>
        </w:rPr>
        <w:fldChar w:fldCharType="begin"/>
      </w:r>
      <w:r w:rsidRPr="0002357F">
        <w:rPr>
          <w:i w:val="0"/>
          <w:iCs w:val="0"/>
          <w:color w:val="auto"/>
          <w:sz w:val="22"/>
          <w:szCs w:val="22"/>
        </w:rPr>
        <w:instrText xml:space="preserve"> SEQ Table \* ARABIC </w:instrText>
      </w:r>
      <w:r w:rsidRPr="0002357F">
        <w:rPr>
          <w:i w:val="0"/>
          <w:iCs w:val="0"/>
          <w:color w:val="auto"/>
          <w:sz w:val="22"/>
          <w:szCs w:val="22"/>
        </w:rPr>
        <w:fldChar w:fldCharType="separate"/>
      </w:r>
      <w:r>
        <w:rPr>
          <w:i w:val="0"/>
          <w:iCs w:val="0"/>
          <w:noProof/>
          <w:color w:val="auto"/>
          <w:sz w:val="22"/>
          <w:szCs w:val="22"/>
        </w:rPr>
        <w:t>3</w:t>
      </w:r>
      <w:r w:rsidRPr="0002357F">
        <w:rPr>
          <w:i w:val="0"/>
          <w:iCs w:val="0"/>
          <w:color w:val="auto"/>
          <w:sz w:val="22"/>
          <w:szCs w:val="22"/>
        </w:rPr>
        <w:fldChar w:fldCharType="end"/>
      </w:r>
      <w:r>
        <w:rPr>
          <w:i w:val="0"/>
          <w:iCs w:val="0"/>
          <w:color w:val="auto"/>
          <w:sz w:val="22"/>
          <w:szCs w:val="22"/>
        </w:rPr>
        <w:t xml:space="preserve"> BD-rate performance of the combination of Method #1 and CE2-1.1 compared to VTM-5.0 anchors</w:t>
      </w:r>
      <w:r w:rsidR="00B72220">
        <w:fldChar w:fldCharType="begin"/>
      </w:r>
      <w:r w:rsidR="00B72220">
        <w:instrText xml:space="preserve"> LINK Excel.SheetMacroEnabled.12 "C:\\Xiaoyu laptop\\My contributions\\Gothenburg 2019\\Latency reduction of chroma residual scaling\\JVET_noDMVR_noBDOF_noCIIP_CE411.XLSM" "Summary!R14C2:R24C7" \a \f 4 \h </w:instrText>
      </w:r>
      <w:r w:rsidR="00B72220">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B72220" w:rsidRPr="00B72220" w14:paraId="3758CD28" w14:textId="77777777" w:rsidTr="00B72220">
        <w:trPr>
          <w:trHeight w:val="255"/>
          <w:jc w:val="center"/>
        </w:trPr>
        <w:tc>
          <w:tcPr>
            <w:tcW w:w="1640" w:type="dxa"/>
            <w:tcBorders>
              <w:top w:val="nil"/>
              <w:left w:val="nil"/>
              <w:bottom w:val="nil"/>
              <w:right w:val="nil"/>
            </w:tcBorders>
            <w:shd w:val="clear" w:color="auto" w:fill="auto"/>
            <w:noWrap/>
            <w:vAlign w:val="center"/>
            <w:hideMark/>
          </w:tcPr>
          <w:p w14:paraId="32317229" w14:textId="0C311A4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F55208"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72220">
              <w:rPr>
                <w:rFonts w:ascii="Arial" w:eastAsia="Times New Roman" w:hAnsi="Arial" w:cs="Arial"/>
                <w:b/>
                <w:bCs/>
                <w:color w:val="000000"/>
                <w:sz w:val="18"/>
                <w:szCs w:val="18"/>
                <w:lang w:eastAsia="zh-CN"/>
              </w:rPr>
              <w:t xml:space="preserve">Random access Main10 </w:t>
            </w:r>
          </w:p>
        </w:tc>
      </w:tr>
      <w:tr w:rsidR="00B72220" w:rsidRPr="00B72220" w14:paraId="1FF38B61" w14:textId="77777777" w:rsidTr="00B72220">
        <w:trPr>
          <w:trHeight w:val="255"/>
          <w:jc w:val="center"/>
        </w:trPr>
        <w:tc>
          <w:tcPr>
            <w:tcW w:w="1640" w:type="dxa"/>
            <w:tcBorders>
              <w:top w:val="nil"/>
              <w:left w:val="nil"/>
              <w:bottom w:val="nil"/>
              <w:right w:val="nil"/>
            </w:tcBorders>
            <w:shd w:val="clear" w:color="auto" w:fill="auto"/>
            <w:noWrap/>
            <w:vAlign w:val="center"/>
            <w:hideMark/>
          </w:tcPr>
          <w:p w14:paraId="64C33F9C"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6C39D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72220">
              <w:rPr>
                <w:rFonts w:ascii="Arial" w:eastAsia="Times New Roman" w:hAnsi="Arial" w:cs="Arial"/>
                <w:b/>
                <w:bCs/>
                <w:color w:val="000000"/>
                <w:sz w:val="18"/>
                <w:szCs w:val="18"/>
                <w:lang w:eastAsia="zh-CN"/>
              </w:rPr>
              <w:t>Over VTM-5.0</w:t>
            </w:r>
          </w:p>
        </w:tc>
      </w:tr>
      <w:tr w:rsidR="00B72220" w:rsidRPr="00B72220" w14:paraId="54A62B64" w14:textId="77777777" w:rsidTr="00B72220">
        <w:trPr>
          <w:trHeight w:val="255"/>
          <w:jc w:val="center"/>
        </w:trPr>
        <w:tc>
          <w:tcPr>
            <w:tcW w:w="1640" w:type="dxa"/>
            <w:tcBorders>
              <w:top w:val="nil"/>
              <w:left w:val="nil"/>
              <w:bottom w:val="nil"/>
              <w:right w:val="nil"/>
            </w:tcBorders>
            <w:shd w:val="clear" w:color="auto" w:fill="auto"/>
            <w:noWrap/>
            <w:vAlign w:val="center"/>
            <w:hideMark/>
          </w:tcPr>
          <w:p w14:paraId="5D36CA6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9FF93CF"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CD61D20"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D2845EB"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D0F146C"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72220">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68F5B15"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72220">
              <w:rPr>
                <w:rFonts w:ascii="Arial" w:eastAsia="Times New Roman" w:hAnsi="Arial" w:cs="Arial"/>
                <w:color w:val="000000"/>
                <w:sz w:val="18"/>
                <w:szCs w:val="18"/>
                <w:lang w:eastAsia="zh-CN"/>
              </w:rPr>
              <w:t>DecT</w:t>
            </w:r>
            <w:proofErr w:type="spellEnd"/>
          </w:p>
        </w:tc>
      </w:tr>
      <w:tr w:rsidR="00B72220" w:rsidRPr="00B72220" w14:paraId="2BA92192" w14:textId="77777777" w:rsidTr="00B722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DB715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E982AE3"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EB2323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53D2319"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5785BFD"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56DAD9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#NUM!</w:t>
            </w:r>
          </w:p>
        </w:tc>
      </w:tr>
      <w:tr w:rsidR="00B72220" w:rsidRPr="00B72220" w14:paraId="62B11373" w14:textId="77777777" w:rsidTr="00B722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99BDC"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E5CF4C7"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F27566D"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32B6F2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04545064"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19CAD4C"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#NUM!</w:t>
            </w:r>
          </w:p>
        </w:tc>
      </w:tr>
      <w:tr w:rsidR="00B72220" w:rsidRPr="00B72220" w14:paraId="70B7E6F4" w14:textId="77777777" w:rsidTr="00B722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44109F"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543E888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7E08FBBB"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9AE40D3"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6CF9BD49"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43DF832B"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102%</w:t>
            </w:r>
          </w:p>
        </w:tc>
      </w:tr>
      <w:tr w:rsidR="00B72220" w:rsidRPr="00B72220" w14:paraId="21613849" w14:textId="77777777" w:rsidTr="00B722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2412C7"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4F14B1D"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27DB63D0"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2690F8F5"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-0.17%</w:t>
            </w:r>
          </w:p>
        </w:tc>
        <w:tc>
          <w:tcPr>
            <w:tcW w:w="896" w:type="dxa"/>
            <w:tcBorders>
              <w:top w:val="nil"/>
              <w:left w:val="nil"/>
              <w:bottom w:val="nil"/>
              <w:right w:val="nil"/>
            </w:tcBorders>
            <w:shd w:val="clear" w:color="auto" w:fill="auto"/>
            <w:noWrap/>
            <w:vAlign w:val="center"/>
            <w:hideMark/>
          </w:tcPr>
          <w:p w14:paraId="22AB930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B34BDC7"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104%</w:t>
            </w:r>
          </w:p>
        </w:tc>
      </w:tr>
      <w:tr w:rsidR="00B72220" w:rsidRPr="00B72220" w14:paraId="40A177AC" w14:textId="77777777" w:rsidTr="00B722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B91CD1"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D933EA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4D7D733"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7679864"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C4E1E80"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BF4FD2D"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r>
      <w:tr w:rsidR="00B72220" w:rsidRPr="00B72220" w14:paraId="0C931D51" w14:textId="77777777" w:rsidTr="00B722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78D08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72220">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EE4E372"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5DF677C9"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35E3F19"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61A77D31"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17ABC34"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#NUM!</w:t>
            </w:r>
          </w:p>
        </w:tc>
      </w:tr>
      <w:tr w:rsidR="00B72220" w:rsidRPr="00B72220" w14:paraId="6AE9F94A" w14:textId="77777777" w:rsidTr="00B722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D85ACF"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41207B62"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162A43AF"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6E735C53"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0.16%</w:t>
            </w:r>
          </w:p>
        </w:tc>
        <w:tc>
          <w:tcPr>
            <w:tcW w:w="896" w:type="dxa"/>
            <w:tcBorders>
              <w:top w:val="single" w:sz="8" w:space="0" w:color="auto"/>
              <w:left w:val="nil"/>
              <w:bottom w:val="nil"/>
              <w:right w:val="nil"/>
            </w:tcBorders>
            <w:shd w:val="clear" w:color="auto" w:fill="auto"/>
            <w:noWrap/>
            <w:vAlign w:val="center"/>
            <w:hideMark/>
          </w:tcPr>
          <w:p w14:paraId="5AA9CE7E"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3F6398CE"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100%</w:t>
            </w:r>
          </w:p>
        </w:tc>
      </w:tr>
      <w:tr w:rsidR="00B72220" w:rsidRPr="00B72220" w14:paraId="5C573FA9" w14:textId="77777777" w:rsidTr="00B722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0D7FA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79E6CF34"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0.01%</w:t>
            </w:r>
          </w:p>
        </w:tc>
        <w:tc>
          <w:tcPr>
            <w:tcW w:w="1169" w:type="dxa"/>
            <w:tcBorders>
              <w:top w:val="nil"/>
              <w:left w:val="nil"/>
              <w:bottom w:val="single" w:sz="8" w:space="0" w:color="auto"/>
              <w:right w:val="nil"/>
            </w:tcBorders>
            <w:shd w:val="clear" w:color="auto" w:fill="auto"/>
            <w:noWrap/>
            <w:vAlign w:val="center"/>
            <w:hideMark/>
          </w:tcPr>
          <w:p w14:paraId="26A7FE2B"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15CE9044"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0.01%</w:t>
            </w:r>
          </w:p>
        </w:tc>
        <w:tc>
          <w:tcPr>
            <w:tcW w:w="896" w:type="dxa"/>
            <w:tcBorders>
              <w:top w:val="nil"/>
              <w:left w:val="nil"/>
              <w:bottom w:val="single" w:sz="8" w:space="0" w:color="auto"/>
              <w:right w:val="nil"/>
            </w:tcBorders>
            <w:shd w:val="clear" w:color="auto" w:fill="auto"/>
            <w:noWrap/>
            <w:vAlign w:val="center"/>
            <w:hideMark/>
          </w:tcPr>
          <w:p w14:paraId="30812F9C"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670C4245"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101%</w:t>
            </w:r>
          </w:p>
        </w:tc>
      </w:tr>
    </w:tbl>
    <w:p w14:paraId="36905249" w14:textId="77777777" w:rsidR="00B72220" w:rsidRDefault="00B72220" w:rsidP="00183FAE">
      <w:pPr>
        <w:rPr>
          <w:sz w:val="20"/>
        </w:rPr>
      </w:pPr>
      <w:r>
        <w:fldChar w:fldCharType="end"/>
      </w:r>
      <w:r>
        <w:fldChar w:fldCharType="begin"/>
      </w:r>
      <w:r>
        <w:instrText xml:space="preserve"> LINK Excel.SheetMacroEnabled.12 "C:\\Xiaoyu laptop\\My contributions\\Gothenburg 2019\\Latency reduction of chroma residual scaling\\JVET_noDMVR_noBDOF_noCIIP_CE411.XLSM" "Summary!R26C2:R36C7"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B72220" w:rsidRPr="00B72220" w14:paraId="06A9A64F" w14:textId="77777777" w:rsidTr="00B72220">
        <w:trPr>
          <w:trHeight w:val="255"/>
          <w:jc w:val="center"/>
        </w:trPr>
        <w:tc>
          <w:tcPr>
            <w:tcW w:w="1640" w:type="dxa"/>
            <w:tcBorders>
              <w:top w:val="nil"/>
              <w:left w:val="nil"/>
              <w:bottom w:val="nil"/>
              <w:right w:val="nil"/>
            </w:tcBorders>
            <w:shd w:val="clear" w:color="auto" w:fill="auto"/>
            <w:noWrap/>
            <w:vAlign w:val="center"/>
            <w:hideMark/>
          </w:tcPr>
          <w:p w14:paraId="33D598DA" w14:textId="09CA7251" w:rsidR="00B72220" w:rsidRPr="00B72220" w:rsidRDefault="00B72220">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55B26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72220">
              <w:rPr>
                <w:rFonts w:ascii="Arial" w:eastAsia="Times New Roman" w:hAnsi="Arial" w:cs="Arial"/>
                <w:b/>
                <w:bCs/>
                <w:color w:val="000000"/>
                <w:sz w:val="18"/>
                <w:szCs w:val="18"/>
                <w:lang w:eastAsia="zh-CN"/>
              </w:rPr>
              <w:t xml:space="preserve">Low delay B Main10 </w:t>
            </w:r>
          </w:p>
        </w:tc>
      </w:tr>
      <w:tr w:rsidR="00B72220" w:rsidRPr="00B72220" w14:paraId="19CACBA7" w14:textId="77777777" w:rsidTr="00B72220">
        <w:trPr>
          <w:trHeight w:val="255"/>
          <w:jc w:val="center"/>
        </w:trPr>
        <w:tc>
          <w:tcPr>
            <w:tcW w:w="1640" w:type="dxa"/>
            <w:tcBorders>
              <w:top w:val="nil"/>
              <w:left w:val="nil"/>
              <w:bottom w:val="nil"/>
              <w:right w:val="nil"/>
            </w:tcBorders>
            <w:shd w:val="clear" w:color="auto" w:fill="auto"/>
            <w:noWrap/>
            <w:vAlign w:val="center"/>
            <w:hideMark/>
          </w:tcPr>
          <w:p w14:paraId="355DE178"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9F77FB"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72220">
              <w:rPr>
                <w:rFonts w:ascii="Arial" w:eastAsia="Times New Roman" w:hAnsi="Arial" w:cs="Arial"/>
                <w:b/>
                <w:bCs/>
                <w:color w:val="000000"/>
                <w:sz w:val="18"/>
                <w:szCs w:val="18"/>
                <w:lang w:eastAsia="zh-CN"/>
              </w:rPr>
              <w:t>Over VTM-5.0</w:t>
            </w:r>
          </w:p>
        </w:tc>
      </w:tr>
      <w:tr w:rsidR="00B72220" w:rsidRPr="00B72220" w14:paraId="42D875B3" w14:textId="77777777" w:rsidTr="00B72220">
        <w:trPr>
          <w:trHeight w:val="255"/>
          <w:jc w:val="center"/>
        </w:trPr>
        <w:tc>
          <w:tcPr>
            <w:tcW w:w="1640" w:type="dxa"/>
            <w:tcBorders>
              <w:top w:val="nil"/>
              <w:left w:val="nil"/>
              <w:bottom w:val="nil"/>
              <w:right w:val="nil"/>
            </w:tcBorders>
            <w:shd w:val="clear" w:color="auto" w:fill="auto"/>
            <w:noWrap/>
            <w:vAlign w:val="center"/>
            <w:hideMark/>
          </w:tcPr>
          <w:p w14:paraId="13F375B3"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DF7180F"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B62F4F5"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E5C1811"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E1445CD"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72220">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AC6AC9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72220">
              <w:rPr>
                <w:rFonts w:ascii="Arial" w:eastAsia="Times New Roman" w:hAnsi="Arial" w:cs="Arial"/>
                <w:color w:val="000000"/>
                <w:sz w:val="18"/>
                <w:szCs w:val="18"/>
                <w:lang w:eastAsia="zh-CN"/>
              </w:rPr>
              <w:t>DecT</w:t>
            </w:r>
            <w:proofErr w:type="spellEnd"/>
          </w:p>
        </w:tc>
      </w:tr>
      <w:tr w:rsidR="00B72220" w:rsidRPr="00B72220" w14:paraId="55DE98DF" w14:textId="77777777" w:rsidTr="00B722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282122"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F8BC54E"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01D24C4"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59184E8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489EE1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A7F6F54"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r>
      <w:tr w:rsidR="00B72220" w:rsidRPr="00B72220" w14:paraId="54EE64CA" w14:textId="77777777" w:rsidTr="00B722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9B750F"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01E69652"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621816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E6E66C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C698B4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81190D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 </w:t>
            </w:r>
          </w:p>
        </w:tc>
      </w:tr>
      <w:tr w:rsidR="00B72220" w:rsidRPr="00B72220" w14:paraId="3C204F7E" w14:textId="77777777" w:rsidTr="00B722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D8DBF"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2F53B599"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96A86EC"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6C6EB7E"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8451FDB"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EE401A7"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#NUM!</w:t>
            </w:r>
          </w:p>
        </w:tc>
      </w:tr>
      <w:tr w:rsidR="00B72220" w:rsidRPr="00B72220" w14:paraId="2BC95121" w14:textId="77777777" w:rsidTr="00B722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9656EF"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891F793"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02D399B3"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0ABC0C99"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0.15%</w:t>
            </w:r>
          </w:p>
        </w:tc>
        <w:tc>
          <w:tcPr>
            <w:tcW w:w="896" w:type="dxa"/>
            <w:tcBorders>
              <w:top w:val="nil"/>
              <w:left w:val="nil"/>
              <w:bottom w:val="nil"/>
              <w:right w:val="nil"/>
            </w:tcBorders>
            <w:shd w:val="clear" w:color="auto" w:fill="auto"/>
            <w:noWrap/>
            <w:vAlign w:val="center"/>
            <w:hideMark/>
          </w:tcPr>
          <w:p w14:paraId="6B3BEF45"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55728E8"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102%</w:t>
            </w:r>
          </w:p>
        </w:tc>
      </w:tr>
      <w:tr w:rsidR="00B72220" w:rsidRPr="00B72220" w14:paraId="52EE58F7" w14:textId="77777777" w:rsidTr="00B722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3A3AC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5EDAB54"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09D2707D"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0.08%</w:t>
            </w:r>
          </w:p>
        </w:tc>
        <w:tc>
          <w:tcPr>
            <w:tcW w:w="1169" w:type="dxa"/>
            <w:tcBorders>
              <w:top w:val="nil"/>
              <w:left w:val="nil"/>
              <w:bottom w:val="nil"/>
              <w:right w:val="single" w:sz="4" w:space="0" w:color="auto"/>
            </w:tcBorders>
            <w:shd w:val="clear" w:color="auto" w:fill="auto"/>
            <w:noWrap/>
            <w:vAlign w:val="center"/>
            <w:hideMark/>
          </w:tcPr>
          <w:p w14:paraId="69321D03"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428FDF5F"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24790CD7"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103%</w:t>
            </w:r>
          </w:p>
        </w:tc>
      </w:tr>
      <w:tr w:rsidR="00B72220" w:rsidRPr="00B72220" w14:paraId="5D47BDC9" w14:textId="77777777" w:rsidTr="00B722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D7D2CD"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72220">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EBEB880"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15B8B88E"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A8CDFF2"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978483E"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67839A1"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#NUM!</w:t>
            </w:r>
          </w:p>
        </w:tc>
      </w:tr>
      <w:tr w:rsidR="00B72220" w:rsidRPr="00B72220" w14:paraId="54BDD99B" w14:textId="77777777" w:rsidTr="00B722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48C23B"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6500EB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nil"/>
            </w:tcBorders>
            <w:shd w:val="clear" w:color="auto" w:fill="auto"/>
            <w:noWrap/>
            <w:vAlign w:val="center"/>
            <w:hideMark/>
          </w:tcPr>
          <w:p w14:paraId="1851BF61"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0.33%</w:t>
            </w:r>
          </w:p>
        </w:tc>
        <w:tc>
          <w:tcPr>
            <w:tcW w:w="1169" w:type="dxa"/>
            <w:tcBorders>
              <w:top w:val="single" w:sz="8" w:space="0" w:color="auto"/>
              <w:left w:val="nil"/>
              <w:bottom w:val="nil"/>
              <w:right w:val="single" w:sz="4" w:space="0" w:color="auto"/>
            </w:tcBorders>
            <w:shd w:val="clear" w:color="auto" w:fill="auto"/>
            <w:noWrap/>
            <w:vAlign w:val="center"/>
            <w:hideMark/>
          </w:tcPr>
          <w:p w14:paraId="13279C7F"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0.19%</w:t>
            </w:r>
          </w:p>
        </w:tc>
        <w:tc>
          <w:tcPr>
            <w:tcW w:w="896" w:type="dxa"/>
            <w:tcBorders>
              <w:top w:val="single" w:sz="8" w:space="0" w:color="auto"/>
              <w:left w:val="nil"/>
              <w:bottom w:val="nil"/>
              <w:right w:val="nil"/>
            </w:tcBorders>
            <w:shd w:val="clear" w:color="auto" w:fill="auto"/>
            <w:noWrap/>
            <w:vAlign w:val="center"/>
            <w:hideMark/>
          </w:tcPr>
          <w:p w14:paraId="71AB66B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57904542"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98%</w:t>
            </w:r>
          </w:p>
        </w:tc>
      </w:tr>
      <w:tr w:rsidR="00B72220" w:rsidRPr="00B72220" w14:paraId="7AA5E879" w14:textId="77777777" w:rsidTr="00B722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51E6F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B16CC3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64A5AAE1"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299637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11898B0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64A720E5"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72220">
              <w:rPr>
                <w:rFonts w:ascii="Arial" w:eastAsia="Times New Roman" w:hAnsi="Arial" w:cs="Arial"/>
                <w:color w:val="000000"/>
                <w:sz w:val="18"/>
                <w:szCs w:val="18"/>
                <w:lang w:eastAsia="zh-CN"/>
              </w:rPr>
              <w:t>103%</w:t>
            </w:r>
          </w:p>
        </w:tc>
      </w:tr>
    </w:tbl>
    <w:p w14:paraId="7C203798" w14:textId="689E4229" w:rsidR="00183FAE" w:rsidRDefault="00B72220" w:rsidP="00183FAE">
      <w:r>
        <w:fldChar w:fldCharType="end"/>
      </w:r>
    </w:p>
    <w:p w14:paraId="309366F4" w14:textId="1768A427" w:rsidR="00183FAE" w:rsidRDefault="00183FAE" w:rsidP="00183FAE">
      <w:pPr>
        <w:pStyle w:val="Caption"/>
        <w:jc w:val="center"/>
        <w:rPr>
          <w:i w:val="0"/>
          <w:iCs w:val="0"/>
          <w:color w:val="auto"/>
          <w:sz w:val="22"/>
          <w:szCs w:val="22"/>
        </w:rPr>
      </w:pPr>
      <w:r w:rsidRPr="0002357F">
        <w:rPr>
          <w:i w:val="0"/>
          <w:iCs w:val="0"/>
          <w:color w:val="auto"/>
          <w:sz w:val="22"/>
          <w:szCs w:val="22"/>
        </w:rPr>
        <w:t xml:space="preserve">Table </w:t>
      </w:r>
      <w:r w:rsidRPr="0002357F">
        <w:rPr>
          <w:i w:val="0"/>
          <w:iCs w:val="0"/>
          <w:color w:val="auto"/>
          <w:sz w:val="22"/>
          <w:szCs w:val="22"/>
        </w:rPr>
        <w:fldChar w:fldCharType="begin"/>
      </w:r>
      <w:r w:rsidRPr="0002357F">
        <w:rPr>
          <w:i w:val="0"/>
          <w:iCs w:val="0"/>
          <w:color w:val="auto"/>
          <w:sz w:val="22"/>
          <w:szCs w:val="22"/>
        </w:rPr>
        <w:instrText xml:space="preserve"> SEQ Table \* ARABIC </w:instrText>
      </w:r>
      <w:r w:rsidRPr="0002357F">
        <w:rPr>
          <w:i w:val="0"/>
          <w:iCs w:val="0"/>
          <w:color w:val="auto"/>
          <w:sz w:val="22"/>
          <w:szCs w:val="22"/>
        </w:rPr>
        <w:fldChar w:fldCharType="separate"/>
      </w:r>
      <w:r>
        <w:rPr>
          <w:i w:val="0"/>
          <w:iCs w:val="0"/>
          <w:noProof/>
          <w:color w:val="auto"/>
          <w:sz w:val="22"/>
          <w:szCs w:val="22"/>
        </w:rPr>
        <w:t>4</w:t>
      </w:r>
      <w:r w:rsidRPr="0002357F">
        <w:rPr>
          <w:i w:val="0"/>
          <w:iCs w:val="0"/>
          <w:color w:val="auto"/>
          <w:sz w:val="22"/>
          <w:szCs w:val="22"/>
        </w:rPr>
        <w:fldChar w:fldCharType="end"/>
      </w:r>
      <w:r>
        <w:rPr>
          <w:i w:val="0"/>
          <w:iCs w:val="0"/>
          <w:color w:val="auto"/>
          <w:sz w:val="22"/>
          <w:szCs w:val="22"/>
        </w:rPr>
        <w:t xml:space="preserve"> BD-rate performance of the combination of Method #2 and CE2-1.1 compared to VTM-5.0 anchors</w:t>
      </w:r>
    </w:p>
    <w:p w14:paraId="142B8E25" w14:textId="77777777" w:rsidR="00FE5ABB" w:rsidRDefault="00FE5ABB" w:rsidP="00DE7AF0">
      <w:pPr>
        <w:rPr>
          <w:sz w:val="20"/>
        </w:rPr>
      </w:pPr>
      <w:r>
        <w:fldChar w:fldCharType="begin"/>
      </w:r>
      <w:r>
        <w:instrText xml:space="preserve"> LINK Excel.SheetMacroEnabled.12 "C:\\Xiaoyu laptop\\My contributions\\Gothenburg 2019\\Latency reduction of chroma residual scaling\\JVET-uniPred-CE411.XLSM" "Summary!R14C2:R24C7"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FE5ABB" w:rsidRPr="00FE5ABB" w14:paraId="595F31E5" w14:textId="77777777" w:rsidTr="00FE5ABB">
        <w:trPr>
          <w:trHeight w:val="255"/>
          <w:jc w:val="center"/>
        </w:trPr>
        <w:tc>
          <w:tcPr>
            <w:tcW w:w="1640" w:type="dxa"/>
            <w:tcBorders>
              <w:top w:val="nil"/>
              <w:left w:val="nil"/>
              <w:bottom w:val="nil"/>
              <w:right w:val="nil"/>
            </w:tcBorders>
            <w:shd w:val="clear" w:color="auto" w:fill="auto"/>
            <w:noWrap/>
            <w:vAlign w:val="center"/>
            <w:hideMark/>
          </w:tcPr>
          <w:p w14:paraId="11A9F049" w14:textId="6306BA72"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73D27F"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E5ABB">
              <w:rPr>
                <w:rFonts w:ascii="Arial" w:eastAsia="Times New Roman" w:hAnsi="Arial" w:cs="Arial"/>
                <w:b/>
                <w:bCs/>
                <w:color w:val="000000"/>
                <w:sz w:val="18"/>
                <w:szCs w:val="18"/>
                <w:lang w:eastAsia="zh-CN"/>
              </w:rPr>
              <w:t xml:space="preserve">Random access Main10 </w:t>
            </w:r>
          </w:p>
        </w:tc>
      </w:tr>
      <w:tr w:rsidR="00FE5ABB" w:rsidRPr="00FE5ABB" w14:paraId="6AFF2780" w14:textId="77777777" w:rsidTr="00FE5ABB">
        <w:trPr>
          <w:trHeight w:val="255"/>
          <w:jc w:val="center"/>
        </w:trPr>
        <w:tc>
          <w:tcPr>
            <w:tcW w:w="1640" w:type="dxa"/>
            <w:tcBorders>
              <w:top w:val="nil"/>
              <w:left w:val="nil"/>
              <w:bottom w:val="nil"/>
              <w:right w:val="nil"/>
            </w:tcBorders>
            <w:shd w:val="clear" w:color="auto" w:fill="auto"/>
            <w:noWrap/>
            <w:vAlign w:val="center"/>
            <w:hideMark/>
          </w:tcPr>
          <w:p w14:paraId="3409FD4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465386"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E5ABB">
              <w:rPr>
                <w:rFonts w:ascii="Arial" w:eastAsia="Times New Roman" w:hAnsi="Arial" w:cs="Arial"/>
                <w:b/>
                <w:bCs/>
                <w:color w:val="000000"/>
                <w:sz w:val="18"/>
                <w:szCs w:val="18"/>
                <w:lang w:eastAsia="zh-CN"/>
              </w:rPr>
              <w:t>Over VTM-5.0</w:t>
            </w:r>
          </w:p>
        </w:tc>
      </w:tr>
      <w:tr w:rsidR="00FE5ABB" w:rsidRPr="00FE5ABB" w14:paraId="0A2E1CED" w14:textId="77777777" w:rsidTr="00FE5ABB">
        <w:trPr>
          <w:trHeight w:val="255"/>
          <w:jc w:val="center"/>
        </w:trPr>
        <w:tc>
          <w:tcPr>
            <w:tcW w:w="1640" w:type="dxa"/>
            <w:tcBorders>
              <w:top w:val="nil"/>
              <w:left w:val="nil"/>
              <w:bottom w:val="nil"/>
              <w:right w:val="nil"/>
            </w:tcBorders>
            <w:shd w:val="clear" w:color="auto" w:fill="auto"/>
            <w:noWrap/>
            <w:vAlign w:val="center"/>
            <w:hideMark/>
          </w:tcPr>
          <w:p w14:paraId="599B4206"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440C90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46C09A0"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FBA05EF"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E826E4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E5ABB">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CCC7194"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E5ABB">
              <w:rPr>
                <w:rFonts w:ascii="Arial" w:eastAsia="Times New Roman" w:hAnsi="Arial" w:cs="Arial"/>
                <w:color w:val="000000"/>
                <w:sz w:val="18"/>
                <w:szCs w:val="18"/>
                <w:lang w:eastAsia="zh-CN"/>
              </w:rPr>
              <w:t>DecT</w:t>
            </w:r>
            <w:proofErr w:type="spellEnd"/>
          </w:p>
        </w:tc>
      </w:tr>
      <w:tr w:rsidR="00FE5ABB" w:rsidRPr="00FE5ABB" w14:paraId="145FAD97" w14:textId="77777777" w:rsidTr="00FE5A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1861A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066137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7048123"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2DAE033"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1D7DF1D"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1974C8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#NUM!</w:t>
            </w:r>
          </w:p>
        </w:tc>
      </w:tr>
      <w:tr w:rsidR="00FE5ABB" w:rsidRPr="00FE5ABB" w14:paraId="49ADB554" w14:textId="77777777" w:rsidTr="00FE5A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3257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911152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F647718"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C39A0F8"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9E12E59"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EBBE785"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#NUM!</w:t>
            </w:r>
          </w:p>
        </w:tc>
      </w:tr>
      <w:tr w:rsidR="00FE5ABB" w:rsidRPr="00FE5ABB" w14:paraId="7C3FCE74" w14:textId="77777777" w:rsidTr="00FE5A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123374"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5D4CBE1C"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64261142"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2371100F"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-0.04%</w:t>
            </w:r>
          </w:p>
        </w:tc>
        <w:tc>
          <w:tcPr>
            <w:tcW w:w="896" w:type="dxa"/>
            <w:tcBorders>
              <w:top w:val="nil"/>
              <w:left w:val="nil"/>
              <w:bottom w:val="nil"/>
              <w:right w:val="nil"/>
            </w:tcBorders>
            <w:shd w:val="clear" w:color="auto" w:fill="auto"/>
            <w:noWrap/>
            <w:vAlign w:val="center"/>
            <w:hideMark/>
          </w:tcPr>
          <w:p w14:paraId="4381C553"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647BCBA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100%</w:t>
            </w:r>
          </w:p>
        </w:tc>
      </w:tr>
      <w:tr w:rsidR="00FE5ABB" w:rsidRPr="00FE5ABB" w14:paraId="029FC99E" w14:textId="77777777" w:rsidTr="00FE5A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E038B8"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lastRenderedPageBreak/>
              <w:t>Class C</w:t>
            </w:r>
          </w:p>
        </w:tc>
        <w:tc>
          <w:tcPr>
            <w:tcW w:w="1170" w:type="dxa"/>
            <w:tcBorders>
              <w:top w:val="nil"/>
              <w:left w:val="nil"/>
              <w:bottom w:val="nil"/>
              <w:right w:val="nil"/>
            </w:tcBorders>
            <w:shd w:val="clear" w:color="auto" w:fill="auto"/>
            <w:noWrap/>
            <w:vAlign w:val="center"/>
            <w:hideMark/>
          </w:tcPr>
          <w:p w14:paraId="52ECB8FE"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5E81D36B"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3598A655"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-0.17%</w:t>
            </w:r>
          </w:p>
        </w:tc>
        <w:tc>
          <w:tcPr>
            <w:tcW w:w="896" w:type="dxa"/>
            <w:tcBorders>
              <w:top w:val="nil"/>
              <w:left w:val="nil"/>
              <w:bottom w:val="nil"/>
              <w:right w:val="nil"/>
            </w:tcBorders>
            <w:shd w:val="clear" w:color="auto" w:fill="auto"/>
            <w:noWrap/>
            <w:vAlign w:val="center"/>
            <w:hideMark/>
          </w:tcPr>
          <w:p w14:paraId="3C31EB63"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62200D0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102%</w:t>
            </w:r>
          </w:p>
        </w:tc>
      </w:tr>
      <w:tr w:rsidR="00FE5ABB" w:rsidRPr="00FE5ABB" w14:paraId="727C9F1C" w14:textId="77777777" w:rsidTr="00FE5A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06553D"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900F0C2"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4212D0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7C92442"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A80D31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B2EEE6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r>
      <w:tr w:rsidR="00FE5ABB" w:rsidRPr="00FE5ABB" w14:paraId="2DC3B326" w14:textId="77777777" w:rsidTr="00FE5A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0F02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E5ABB">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338FEAE"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3C8F00C6"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51D822C"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6817C572"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2FEA318"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#NUM!</w:t>
            </w:r>
          </w:p>
        </w:tc>
      </w:tr>
      <w:tr w:rsidR="00FE5ABB" w:rsidRPr="00FE5ABB" w14:paraId="2DBE4D52" w14:textId="77777777" w:rsidTr="00FE5A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BC9424"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288C130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20C2C73D"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6B6244E0"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0.20%</w:t>
            </w:r>
          </w:p>
        </w:tc>
        <w:tc>
          <w:tcPr>
            <w:tcW w:w="896" w:type="dxa"/>
            <w:tcBorders>
              <w:top w:val="single" w:sz="8" w:space="0" w:color="auto"/>
              <w:left w:val="nil"/>
              <w:bottom w:val="nil"/>
              <w:right w:val="nil"/>
            </w:tcBorders>
            <w:shd w:val="clear" w:color="auto" w:fill="auto"/>
            <w:noWrap/>
            <w:vAlign w:val="center"/>
            <w:hideMark/>
          </w:tcPr>
          <w:p w14:paraId="33F93DC9"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95%</w:t>
            </w:r>
          </w:p>
        </w:tc>
        <w:tc>
          <w:tcPr>
            <w:tcW w:w="896" w:type="dxa"/>
            <w:tcBorders>
              <w:top w:val="single" w:sz="8" w:space="0" w:color="auto"/>
              <w:left w:val="nil"/>
              <w:bottom w:val="nil"/>
              <w:right w:val="single" w:sz="8" w:space="0" w:color="auto"/>
            </w:tcBorders>
            <w:shd w:val="clear" w:color="auto" w:fill="auto"/>
            <w:noWrap/>
            <w:vAlign w:val="center"/>
            <w:hideMark/>
          </w:tcPr>
          <w:p w14:paraId="7BC41DF5"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106%</w:t>
            </w:r>
          </w:p>
        </w:tc>
      </w:tr>
      <w:tr w:rsidR="00FE5ABB" w:rsidRPr="00FE5ABB" w14:paraId="3AFE3158" w14:textId="77777777" w:rsidTr="00FE5AB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A90C7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084F3A19"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0.01%</w:t>
            </w:r>
          </w:p>
        </w:tc>
        <w:tc>
          <w:tcPr>
            <w:tcW w:w="1169" w:type="dxa"/>
            <w:tcBorders>
              <w:top w:val="nil"/>
              <w:left w:val="nil"/>
              <w:bottom w:val="single" w:sz="8" w:space="0" w:color="auto"/>
              <w:right w:val="nil"/>
            </w:tcBorders>
            <w:shd w:val="clear" w:color="auto" w:fill="auto"/>
            <w:noWrap/>
            <w:vAlign w:val="center"/>
            <w:hideMark/>
          </w:tcPr>
          <w:p w14:paraId="62748C0C"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2C2DA6B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0.01%</w:t>
            </w:r>
          </w:p>
        </w:tc>
        <w:tc>
          <w:tcPr>
            <w:tcW w:w="896" w:type="dxa"/>
            <w:tcBorders>
              <w:top w:val="nil"/>
              <w:left w:val="nil"/>
              <w:bottom w:val="single" w:sz="8" w:space="0" w:color="auto"/>
              <w:right w:val="nil"/>
            </w:tcBorders>
            <w:shd w:val="clear" w:color="auto" w:fill="auto"/>
            <w:noWrap/>
            <w:vAlign w:val="center"/>
            <w:hideMark/>
          </w:tcPr>
          <w:p w14:paraId="6E60913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09AFDEAC"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100%</w:t>
            </w:r>
          </w:p>
        </w:tc>
      </w:tr>
    </w:tbl>
    <w:p w14:paraId="3A40E9F6" w14:textId="77777777" w:rsidR="00FE5ABB" w:rsidRDefault="00FE5ABB" w:rsidP="00DE7AF0">
      <w:pPr>
        <w:rPr>
          <w:sz w:val="20"/>
        </w:rPr>
      </w:pPr>
      <w:r>
        <w:fldChar w:fldCharType="end"/>
      </w:r>
      <w:r>
        <w:fldChar w:fldCharType="begin"/>
      </w:r>
      <w:r>
        <w:instrText xml:space="preserve"> LINK Excel.SheetMacroEnabled.12 "C:\\Xiaoyu laptop\\My contributions\\Gothenburg 2019\\Latency reduction of chroma residual scaling\\JVET-uniPred-CE411.XLSM" "Summary!R26C2:R36C7"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FE5ABB" w:rsidRPr="00FE5ABB" w14:paraId="74C42755" w14:textId="77777777" w:rsidTr="00FE5ABB">
        <w:trPr>
          <w:trHeight w:val="255"/>
          <w:jc w:val="center"/>
        </w:trPr>
        <w:tc>
          <w:tcPr>
            <w:tcW w:w="1640" w:type="dxa"/>
            <w:tcBorders>
              <w:top w:val="nil"/>
              <w:left w:val="nil"/>
              <w:bottom w:val="nil"/>
              <w:right w:val="nil"/>
            </w:tcBorders>
            <w:shd w:val="clear" w:color="auto" w:fill="auto"/>
            <w:noWrap/>
            <w:vAlign w:val="center"/>
            <w:hideMark/>
          </w:tcPr>
          <w:p w14:paraId="5D47350B" w14:textId="6ED9F2B5" w:rsidR="00FE5ABB" w:rsidRPr="00FE5ABB" w:rsidRDefault="00FE5ABB">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CADE70"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E5ABB">
              <w:rPr>
                <w:rFonts w:ascii="Arial" w:eastAsia="Times New Roman" w:hAnsi="Arial" w:cs="Arial"/>
                <w:b/>
                <w:bCs/>
                <w:color w:val="000000"/>
                <w:sz w:val="18"/>
                <w:szCs w:val="18"/>
                <w:lang w:eastAsia="zh-CN"/>
              </w:rPr>
              <w:t xml:space="preserve">Low delay B Main10 </w:t>
            </w:r>
          </w:p>
        </w:tc>
      </w:tr>
      <w:tr w:rsidR="00FE5ABB" w:rsidRPr="00FE5ABB" w14:paraId="5CE53448" w14:textId="77777777" w:rsidTr="00FE5ABB">
        <w:trPr>
          <w:trHeight w:val="255"/>
          <w:jc w:val="center"/>
        </w:trPr>
        <w:tc>
          <w:tcPr>
            <w:tcW w:w="1640" w:type="dxa"/>
            <w:tcBorders>
              <w:top w:val="nil"/>
              <w:left w:val="nil"/>
              <w:bottom w:val="nil"/>
              <w:right w:val="nil"/>
            </w:tcBorders>
            <w:shd w:val="clear" w:color="auto" w:fill="auto"/>
            <w:noWrap/>
            <w:vAlign w:val="center"/>
            <w:hideMark/>
          </w:tcPr>
          <w:p w14:paraId="2425CE02"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5CEC6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E5ABB">
              <w:rPr>
                <w:rFonts w:ascii="Arial" w:eastAsia="Times New Roman" w:hAnsi="Arial" w:cs="Arial"/>
                <w:b/>
                <w:bCs/>
                <w:color w:val="000000"/>
                <w:sz w:val="18"/>
                <w:szCs w:val="18"/>
                <w:lang w:eastAsia="zh-CN"/>
              </w:rPr>
              <w:t>Over VTM-5.0</w:t>
            </w:r>
          </w:p>
        </w:tc>
      </w:tr>
      <w:tr w:rsidR="00FE5ABB" w:rsidRPr="00FE5ABB" w14:paraId="65A70F48" w14:textId="77777777" w:rsidTr="00FE5ABB">
        <w:trPr>
          <w:trHeight w:val="255"/>
          <w:jc w:val="center"/>
        </w:trPr>
        <w:tc>
          <w:tcPr>
            <w:tcW w:w="1640" w:type="dxa"/>
            <w:tcBorders>
              <w:top w:val="nil"/>
              <w:left w:val="nil"/>
              <w:bottom w:val="nil"/>
              <w:right w:val="nil"/>
            </w:tcBorders>
            <w:shd w:val="clear" w:color="auto" w:fill="auto"/>
            <w:noWrap/>
            <w:vAlign w:val="center"/>
            <w:hideMark/>
          </w:tcPr>
          <w:p w14:paraId="60138F56"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96EC6A2"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9C7205F"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731CF74"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CF0610B"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E5ABB">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CC7BCEA"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E5ABB">
              <w:rPr>
                <w:rFonts w:ascii="Arial" w:eastAsia="Times New Roman" w:hAnsi="Arial" w:cs="Arial"/>
                <w:color w:val="000000"/>
                <w:sz w:val="18"/>
                <w:szCs w:val="18"/>
                <w:lang w:eastAsia="zh-CN"/>
              </w:rPr>
              <w:t>DecT</w:t>
            </w:r>
            <w:proofErr w:type="spellEnd"/>
          </w:p>
        </w:tc>
      </w:tr>
      <w:tr w:rsidR="00FE5ABB" w:rsidRPr="00FE5ABB" w14:paraId="27BFFCCF" w14:textId="77777777" w:rsidTr="00FE5A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0238C9"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1496BFB"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8C06AC8"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58CD320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305194C"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5A861E3"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r>
      <w:tr w:rsidR="00FE5ABB" w:rsidRPr="00FE5ABB" w14:paraId="377FE14E" w14:textId="77777777" w:rsidTr="00FE5A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5265A6"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312399D"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D39319A"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6309446"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0B5052B"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B93FDE4"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 </w:t>
            </w:r>
          </w:p>
        </w:tc>
      </w:tr>
      <w:tr w:rsidR="00FE5ABB" w:rsidRPr="00FE5ABB" w14:paraId="4892D4D4" w14:textId="77777777" w:rsidTr="00FE5A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F34B99"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73A7F363"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0D310FC2"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2E364372"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2C62834"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7015125"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#NUM!</w:t>
            </w:r>
          </w:p>
        </w:tc>
      </w:tr>
      <w:tr w:rsidR="00FE5ABB" w:rsidRPr="00FE5ABB" w14:paraId="40F4A833" w14:textId="77777777" w:rsidTr="00FE5A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FBA16E"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76CDFB0"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16CE3DE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-0.19%</w:t>
            </w:r>
          </w:p>
        </w:tc>
        <w:tc>
          <w:tcPr>
            <w:tcW w:w="1169" w:type="dxa"/>
            <w:tcBorders>
              <w:top w:val="nil"/>
              <w:left w:val="nil"/>
              <w:bottom w:val="nil"/>
              <w:right w:val="single" w:sz="4" w:space="0" w:color="auto"/>
            </w:tcBorders>
            <w:shd w:val="clear" w:color="auto" w:fill="auto"/>
            <w:noWrap/>
            <w:vAlign w:val="center"/>
            <w:hideMark/>
          </w:tcPr>
          <w:p w14:paraId="01298E0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323A647B"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52D9689"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99%</w:t>
            </w:r>
          </w:p>
        </w:tc>
      </w:tr>
      <w:tr w:rsidR="00FE5ABB" w:rsidRPr="00FE5ABB" w14:paraId="1CBF163A" w14:textId="77777777" w:rsidTr="00FE5A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E584FC"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42B683F"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404B3BA3"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0.51%</w:t>
            </w:r>
          </w:p>
        </w:tc>
        <w:tc>
          <w:tcPr>
            <w:tcW w:w="1169" w:type="dxa"/>
            <w:tcBorders>
              <w:top w:val="nil"/>
              <w:left w:val="nil"/>
              <w:bottom w:val="nil"/>
              <w:right w:val="single" w:sz="4" w:space="0" w:color="auto"/>
            </w:tcBorders>
            <w:shd w:val="clear" w:color="auto" w:fill="auto"/>
            <w:noWrap/>
            <w:vAlign w:val="center"/>
            <w:hideMark/>
          </w:tcPr>
          <w:p w14:paraId="213BB4B5"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-0.02%</w:t>
            </w:r>
          </w:p>
        </w:tc>
        <w:tc>
          <w:tcPr>
            <w:tcW w:w="896" w:type="dxa"/>
            <w:tcBorders>
              <w:top w:val="nil"/>
              <w:left w:val="nil"/>
              <w:bottom w:val="nil"/>
              <w:right w:val="nil"/>
            </w:tcBorders>
            <w:shd w:val="clear" w:color="auto" w:fill="auto"/>
            <w:noWrap/>
            <w:vAlign w:val="center"/>
            <w:hideMark/>
          </w:tcPr>
          <w:p w14:paraId="0A904B1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107%</w:t>
            </w:r>
          </w:p>
        </w:tc>
        <w:tc>
          <w:tcPr>
            <w:tcW w:w="896" w:type="dxa"/>
            <w:tcBorders>
              <w:top w:val="nil"/>
              <w:left w:val="nil"/>
              <w:bottom w:val="nil"/>
              <w:right w:val="single" w:sz="8" w:space="0" w:color="auto"/>
            </w:tcBorders>
            <w:shd w:val="clear" w:color="auto" w:fill="auto"/>
            <w:noWrap/>
            <w:vAlign w:val="center"/>
            <w:hideMark/>
          </w:tcPr>
          <w:p w14:paraId="5C9D61D5"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102%</w:t>
            </w:r>
          </w:p>
        </w:tc>
      </w:tr>
      <w:tr w:rsidR="00FE5ABB" w:rsidRPr="00FE5ABB" w14:paraId="04A6DE6B" w14:textId="77777777" w:rsidTr="00FE5A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C46D7C"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E5ABB">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FA913A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463ACD6"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EEA45EF"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C89EADD"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204290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#NUM!</w:t>
            </w:r>
          </w:p>
        </w:tc>
      </w:tr>
      <w:tr w:rsidR="00FE5ABB" w:rsidRPr="00FE5ABB" w14:paraId="10EFACEB" w14:textId="77777777" w:rsidTr="00FE5AB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AF5F6E"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2ECA70C"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3BD15804"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692A776E"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0.28%</w:t>
            </w:r>
          </w:p>
        </w:tc>
        <w:tc>
          <w:tcPr>
            <w:tcW w:w="896" w:type="dxa"/>
            <w:tcBorders>
              <w:top w:val="single" w:sz="8" w:space="0" w:color="auto"/>
              <w:left w:val="nil"/>
              <w:bottom w:val="nil"/>
              <w:right w:val="nil"/>
            </w:tcBorders>
            <w:shd w:val="clear" w:color="auto" w:fill="auto"/>
            <w:noWrap/>
            <w:vAlign w:val="center"/>
            <w:hideMark/>
          </w:tcPr>
          <w:p w14:paraId="1D3498F8"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102%</w:t>
            </w:r>
          </w:p>
        </w:tc>
        <w:tc>
          <w:tcPr>
            <w:tcW w:w="896" w:type="dxa"/>
            <w:tcBorders>
              <w:top w:val="single" w:sz="8" w:space="0" w:color="auto"/>
              <w:left w:val="nil"/>
              <w:bottom w:val="nil"/>
              <w:right w:val="single" w:sz="8" w:space="0" w:color="auto"/>
            </w:tcBorders>
            <w:shd w:val="clear" w:color="auto" w:fill="auto"/>
            <w:noWrap/>
            <w:vAlign w:val="center"/>
            <w:hideMark/>
          </w:tcPr>
          <w:p w14:paraId="05DD2C0D"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102%</w:t>
            </w:r>
          </w:p>
        </w:tc>
      </w:tr>
      <w:tr w:rsidR="00FE5ABB" w:rsidRPr="00FE5ABB" w14:paraId="62E7D097" w14:textId="77777777" w:rsidTr="00FE5AB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C95DB4"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91CB449"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4D3D0B97"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9F28D1A"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291BF1D8"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103%</w:t>
            </w:r>
          </w:p>
        </w:tc>
        <w:tc>
          <w:tcPr>
            <w:tcW w:w="896" w:type="dxa"/>
            <w:tcBorders>
              <w:top w:val="nil"/>
              <w:left w:val="nil"/>
              <w:bottom w:val="single" w:sz="8" w:space="0" w:color="auto"/>
              <w:right w:val="single" w:sz="8" w:space="0" w:color="auto"/>
            </w:tcBorders>
            <w:shd w:val="clear" w:color="auto" w:fill="auto"/>
            <w:noWrap/>
            <w:vAlign w:val="center"/>
            <w:hideMark/>
          </w:tcPr>
          <w:p w14:paraId="3019A551" w14:textId="77777777" w:rsidR="00FE5ABB" w:rsidRPr="00FE5ABB" w:rsidRDefault="00FE5ABB" w:rsidP="00FE5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E5ABB">
              <w:rPr>
                <w:rFonts w:ascii="Arial" w:eastAsia="Times New Roman" w:hAnsi="Arial" w:cs="Arial"/>
                <w:color w:val="000000"/>
                <w:sz w:val="18"/>
                <w:szCs w:val="18"/>
                <w:lang w:eastAsia="zh-CN"/>
              </w:rPr>
              <w:t>102%</w:t>
            </w:r>
          </w:p>
        </w:tc>
      </w:tr>
    </w:tbl>
    <w:p w14:paraId="2BA32164" w14:textId="7CD64B2D" w:rsidR="00183FAE" w:rsidRPr="00DE7AF0" w:rsidRDefault="00FE5ABB" w:rsidP="00DE7AF0">
      <w:r>
        <w:fldChar w:fldCharType="end"/>
      </w:r>
    </w:p>
    <w:p w14:paraId="364C2475" w14:textId="085E1FA3" w:rsidR="0000361E" w:rsidRPr="006725FB" w:rsidRDefault="0000361E" w:rsidP="0000361E">
      <w:pPr>
        <w:pStyle w:val="Heading1"/>
        <w:rPr>
          <w:lang w:val="en-CA"/>
        </w:rPr>
      </w:pPr>
      <w:r w:rsidRPr="006725FB">
        <w:rPr>
          <w:lang w:val="en-CA"/>
        </w:rPr>
        <w:t>References</w:t>
      </w:r>
    </w:p>
    <w:p w14:paraId="35102EBE" w14:textId="57ADE386" w:rsidR="0000361E" w:rsidRPr="00C41F83" w:rsidRDefault="0000361E" w:rsidP="00483112">
      <w:pPr>
        <w:pStyle w:val="SPIEreferencelisting"/>
        <w:tabs>
          <w:tab w:val="num" w:pos="360"/>
        </w:tabs>
        <w:jc w:val="both"/>
        <w:rPr>
          <w:szCs w:val="22"/>
        </w:rPr>
      </w:pPr>
      <w:bookmarkStart w:id="3" w:name="_Ref398029621"/>
      <w:bookmarkStart w:id="4" w:name="_Ref390434232"/>
      <w:bookmarkStart w:id="5" w:name="_Ref400108692"/>
      <w:bookmarkStart w:id="6" w:name="_Ref11629529"/>
      <w:r w:rsidRPr="00F01201">
        <w:rPr>
          <w:sz w:val="22"/>
          <w:szCs w:val="22"/>
        </w:rPr>
        <w:t xml:space="preserve">B. Bross, J. Chen, S. Liu, “Versatile Video Coding (Draft </w:t>
      </w:r>
      <w:r w:rsidRPr="00F01201">
        <w:rPr>
          <w:rFonts w:eastAsiaTheme="minorEastAsia"/>
          <w:sz w:val="22"/>
          <w:szCs w:val="22"/>
          <w:lang w:eastAsia="zh-CN"/>
        </w:rPr>
        <w:t>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3"/>
      <w:bookmarkEnd w:id="4"/>
      <w:bookmarkEnd w:id="5"/>
      <w:r w:rsidRPr="00F01201">
        <w:rPr>
          <w:sz w:val="22"/>
          <w:szCs w:val="22"/>
        </w:rPr>
        <w:t>Geneva, Switzerland.</w:t>
      </w:r>
      <w:bookmarkEnd w:id="6"/>
    </w:p>
    <w:p w14:paraId="4A252613" w14:textId="5723D91A" w:rsidR="00C41F83" w:rsidRDefault="00C41F83" w:rsidP="00C41F83">
      <w:pPr>
        <w:pStyle w:val="SPIEreferencelisting"/>
        <w:tabs>
          <w:tab w:val="num" w:pos="360"/>
        </w:tabs>
        <w:jc w:val="both"/>
        <w:rPr>
          <w:sz w:val="22"/>
          <w:szCs w:val="22"/>
        </w:rPr>
      </w:pPr>
      <w:bookmarkStart w:id="7" w:name="_Ref11972682"/>
      <w:r w:rsidRPr="00FC3F3D">
        <w:rPr>
          <w:sz w:val="22"/>
          <w:szCs w:val="22"/>
        </w:rPr>
        <w:t>VTM-</w:t>
      </w:r>
      <w:r>
        <w:rPr>
          <w:sz w:val="22"/>
          <w:szCs w:val="22"/>
        </w:rPr>
        <w:t>5</w:t>
      </w:r>
      <w:r w:rsidRPr="00FC3F3D">
        <w:rPr>
          <w:sz w:val="22"/>
          <w:szCs w:val="22"/>
        </w:rPr>
        <w:t xml:space="preserve">.0, </w:t>
      </w:r>
      <w:hyperlink r:id="rId11" w:history="1">
        <w:r w:rsidRPr="00CA5220">
          <w:rPr>
            <w:rStyle w:val="Hyperlink"/>
            <w:sz w:val="22"/>
            <w:szCs w:val="22"/>
          </w:rPr>
          <w:t>https://vcgit.hhi.fraunhofer.de/jvet/VVCSoftware_VTM/tags/VTM-5.0</w:t>
        </w:r>
      </w:hyperlink>
      <w:r w:rsidRPr="00FC3F3D">
        <w:rPr>
          <w:sz w:val="22"/>
          <w:szCs w:val="22"/>
        </w:rPr>
        <w:t>.</w:t>
      </w:r>
      <w:bookmarkEnd w:id="7"/>
    </w:p>
    <w:p w14:paraId="39B2DA39" w14:textId="42FA8CC5" w:rsidR="00542797" w:rsidRDefault="00542797" w:rsidP="00542797">
      <w:pPr>
        <w:pStyle w:val="SPIEreferencelisting"/>
        <w:tabs>
          <w:tab w:val="num" w:pos="360"/>
        </w:tabs>
        <w:jc w:val="both"/>
        <w:rPr>
          <w:sz w:val="22"/>
          <w:szCs w:val="22"/>
        </w:rPr>
      </w:pPr>
      <w:bookmarkStart w:id="8" w:name="_Ref11838572"/>
      <w:r w:rsidRPr="00493804">
        <w:rPr>
          <w:sz w:val="22"/>
          <w:szCs w:val="22"/>
        </w:rPr>
        <w:t xml:space="preserve">F. </w:t>
      </w:r>
      <w:proofErr w:type="spellStart"/>
      <w:r w:rsidRPr="00493804">
        <w:rPr>
          <w:sz w:val="22"/>
          <w:szCs w:val="22"/>
        </w:rPr>
        <w:t>Bossen</w:t>
      </w:r>
      <w:proofErr w:type="spellEnd"/>
      <w:r w:rsidRPr="00493804">
        <w:rPr>
          <w:sz w:val="22"/>
          <w:szCs w:val="22"/>
        </w:rPr>
        <w:t xml:space="preserve">, J. Boyce, X. Li, V. Seregin, K. </w:t>
      </w:r>
      <w:proofErr w:type="spellStart"/>
      <w:r w:rsidRPr="00493804">
        <w:rPr>
          <w:sz w:val="22"/>
          <w:szCs w:val="22"/>
        </w:rPr>
        <w:t>Sühring</w:t>
      </w:r>
      <w:proofErr w:type="spellEnd"/>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8"/>
    </w:p>
    <w:p w14:paraId="20F7332A" w14:textId="61B54D04" w:rsidR="00DE7AF0" w:rsidRPr="00871540" w:rsidRDefault="00DE7AF0" w:rsidP="00542797">
      <w:pPr>
        <w:pStyle w:val="SPIEreferencelisting"/>
        <w:tabs>
          <w:tab w:val="num" w:pos="360"/>
        </w:tabs>
        <w:jc w:val="both"/>
        <w:rPr>
          <w:sz w:val="22"/>
          <w:szCs w:val="22"/>
        </w:rPr>
      </w:pPr>
      <w:r w:rsidRPr="00DE7AF0">
        <w:rPr>
          <w:sz w:val="22"/>
          <w:szCs w:val="22"/>
        </w:rPr>
        <w:t>Z.-Y. Lin, T.-D. Chuang, C.-Y. Chen, C.-W. Hsu, Y.-W. Huang, S.-M. Lei,</w:t>
      </w:r>
      <w:r w:rsidRPr="0004143D">
        <w:rPr>
          <w:sz w:val="22"/>
          <w:szCs w:val="22"/>
        </w:rPr>
        <w:t xml:space="preserve"> </w:t>
      </w:r>
      <w:r w:rsidRPr="00DE7AF0">
        <w:rPr>
          <w:sz w:val="22"/>
          <w:szCs w:val="22"/>
        </w:rPr>
        <w:t>“</w:t>
      </w:r>
      <w:r w:rsidR="0004143D">
        <w:rPr>
          <w:sz w:val="22"/>
          <w:szCs w:val="22"/>
        </w:rPr>
        <w:t>CE2-1.1: Simplified LMCS</w:t>
      </w:r>
      <w:r w:rsidRPr="00DE7AF0">
        <w:rPr>
          <w:sz w:val="22"/>
          <w:szCs w:val="22"/>
        </w:rPr>
        <w:t>”</w:t>
      </w:r>
      <w:r>
        <w:rPr>
          <w:sz w:val="22"/>
          <w:szCs w:val="22"/>
        </w:rPr>
        <w:t>,</w:t>
      </w:r>
      <w:r w:rsidR="0004143D">
        <w:rPr>
          <w:sz w:val="22"/>
          <w:szCs w:val="22"/>
        </w:rPr>
        <w:t xml:space="preserve"> July 2019, </w:t>
      </w:r>
      <w:r w:rsidR="0004143D" w:rsidRPr="0004143D">
        <w:rPr>
          <w:sz w:val="22"/>
          <w:szCs w:val="22"/>
        </w:rPr>
        <w:t>Gothenburg</w:t>
      </w:r>
      <w:r w:rsidR="0004143D">
        <w:rPr>
          <w:sz w:val="22"/>
          <w:szCs w:val="22"/>
        </w:rPr>
        <w:t>, Sweden.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F4207A9" w:rsidR="007F1F8B" w:rsidRPr="005B217D" w:rsidRDefault="00A97549"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C9B4F" w14:textId="77777777" w:rsidR="00466668" w:rsidRDefault="00466668">
      <w:r>
        <w:separator/>
      </w:r>
    </w:p>
  </w:endnote>
  <w:endnote w:type="continuationSeparator" w:id="0">
    <w:p w14:paraId="1DF527EC" w14:textId="77777777" w:rsidR="00466668" w:rsidRDefault="0046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FF5D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0B7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45CAE" w14:textId="77777777" w:rsidR="00466668" w:rsidRDefault="00466668">
      <w:r>
        <w:separator/>
      </w:r>
    </w:p>
  </w:footnote>
  <w:footnote w:type="continuationSeparator" w:id="0">
    <w:p w14:paraId="335E3580" w14:textId="77777777" w:rsidR="00466668" w:rsidRDefault="00466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E45C45F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6E68AC"/>
    <w:multiLevelType w:val="hybridMultilevel"/>
    <w:tmpl w:val="AE50C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4"/>
  </w:num>
  <w:num w:numId="14">
    <w:abstractNumId w:val="14"/>
  </w:num>
  <w:num w:numId="15">
    <w:abstractNumId w:val="4"/>
  </w:num>
  <w:num w:numId="16">
    <w:abstractNumId w:val="2"/>
  </w:num>
  <w:num w:numId="17">
    <w:abstractNumId w:val="12"/>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1E"/>
    <w:rsid w:val="00015029"/>
    <w:rsid w:val="0002357F"/>
    <w:rsid w:val="000308A3"/>
    <w:rsid w:val="0004143D"/>
    <w:rsid w:val="000458BC"/>
    <w:rsid w:val="00045C41"/>
    <w:rsid w:val="00046C03"/>
    <w:rsid w:val="00065039"/>
    <w:rsid w:val="00071A83"/>
    <w:rsid w:val="0007614F"/>
    <w:rsid w:val="00076EB6"/>
    <w:rsid w:val="0008034F"/>
    <w:rsid w:val="00081398"/>
    <w:rsid w:val="0008554E"/>
    <w:rsid w:val="000942F6"/>
    <w:rsid w:val="00094479"/>
    <w:rsid w:val="000962AC"/>
    <w:rsid w:val="000B0C0F"/>
    <w:rsid w:val="000B1C6B"/>
    <w:rsid w:val="000B4FF9"/>
    <w:rsid w:val="000C09AC"/>
    <w:rsid w:val="000E00F3"/>
    <w:rsid w:val="000E2C84"/>
    <w:rsid w:val="000F158C"/>
    <w:rsid w:val="00102F3D"/>
    <w:rsid w:val="0012271D"/>
    <w:rsid w:val="00124E38"/>
    <w:rsid w:val="0012580B"/>
    <w:rsid w:val="00131F90"/>
    <w:rsid w:val="0013458C"/>
    <w:rsid w:val="0013526E"/>
    <w:rsid w:val="00146152"/>
    <w:rsid w:val="00155526"/>
    <w:rsid w:val="00167DB2"/>
    <w:rsid w:val="00171371"/>
    <w:rsid w:val="00175A24"/>
    <w:rsid w:val="00183FAE"/>
    <w:rsid w:val="00187E58"/>
    <w:rsid w:val="00197AD3"/>
    <w:rsid w:val="001A297E"/>
    <w:rsid w:val="001A2ABB"/>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EA3"/>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068E3"/>
    <w:rsid w:val="00317D85"/>
    <w:rsid w:val="00327C56"/>
    <w:rsid w:val="003315A1"/>
    <w:rsid w:val="003373EC"/>
    <w:rsid w:val="00342FF4"/>
    <w:rsid w:val="00344E5A"/>
    <w:rsid w:val="00346148"/>
    <w:rsid w:val="003669EA"/>
    <w:rsid w:val="003706CC"/>
    <w:rsid w:val="00377710"/>
    <w:rsid w:val="00394792"/>
    <w:rsid w:val="003A2D8E"/>
    <w:rsid w:val="003A7CE6"/>
    <w:rsid w:val="003B263C"/>
    <w:rsid w:val="003C20E4"/>
    <w:rsid w:val="003D6342"/>
    <w:rsid w:val="003E6F90"/>
    <w:rsid w:val="003E73ED"/>
    <w:rsid w:val="003F5D0F"/>
    <w:rsid w:val="00414101"/>
    <w:rsid w:val="004219CF"/>
    <w:rsid w:val="004234F0"/>
    <w:rsid w:val="00433DDB"/>
    <w:rsid w:val="00435A29"/>
    <w:rsid w:val="00437619"/>
    <w:rsid w:val="00465A1E"/>
    <w:rsid w:val="00466668"/>
    <w:rsid w:val="00466B5D"/>
    <w:rsid w:val="004672EA"/>
    <w:rsid w:val="00470B7A"/>
    <w:rsid w:val="0047665E"/>
    <w:rsid w:val="0048318C"/>
    <w:rsid w:val="0049445A"/>
    <w:rsid w:val="004A2A63"/>
    <w:rsid w:val="004B210C"/>
    <w:rsid w:val="004D405F"/>
    <w:rsid w:val="004E4F4F"/>
    <w:rsid w:val="004E6789"/>
    <w:rsid w:val="004F61E3"/>
    <w:rsid w:val="00502E10"/>
    <w:rsid w:val="0051015C"/>
    <w:rsid w:val="00516B12"/>
    <w:rsid w:val="00516CF1"/>
    <w:rsid w:val="00531AE9"/>
    <w:rsid w:val="00536188"/>
    <w:rsid w:val="00542797"/>
    <w:rsid w:val="00550A66"/>
    <w:rsid w:val="00565CD4"/>
    <w:rsid w:val="00567EC7"/>
    <w:rsid w:val="00570013"/>
    <w:rsid w:val="005732C7"/>
    <w:rsid w:val="005753EC"/>
    <w:rsid w:val="005801A2"/>
    <w:rsid w:val="005952A5"/>
    <w:rsid w:val="005A33A1"/>
    <w:rsid w:val="005B217D"/>
    <w:rsid w:val="005C385F"/>
    <w:rsid w:val="005D28D8"/>
    <w:rsid w:val="005E030D"/>
    <w:rsid w:val="005E1AC6"/>
    <w:rsid w:val="005E3F2B"/>
    <w:rsid w:val="005F6F1B"/>
    <w:rsid w:val="00603F76"/>
    <w:rsid w:val="00612776"/>
    <w:rsid w:val="00615995"/>
    <w:rsid w:val="00616155"/>
    <w:rsid w:val="00621EE7"/>
    <w:rsid w:val="00624B33"/>
    <w:rsid w:val="006267DC"/>
    <w:rsid w:val="0063041A"/>
    <w:rsid w:val="00630AA2"/>
    <w:rsid w:val="00646707"/>
    <w:rsid w:val="00657F7E"/>
    <w:rsid w:val="00662E58"/>
    <w:rsid w:val="006637F2"/>
    <w:rsid w:val="006642A5"/>
    <w:rsid w:val="00664DCF"/>
    <w:rsid w:val="006744B2"/>
    <w:rsid w:val="006842E0"/>
    <w:rsid w:val="00696990"/>
    <w:rsid w:val="006C423E"/>
    <w:rsid w:val="006C5D39"/>
    <w:rsid w:val="006D6D9B"/>
    <w:rsid w:val="006E2810"/>
    <w:rsid w:val="006E5417"/>
    <w:rsid w:val="006F0794"/>
    <w:rsid w:val="006F7528"/>
    <w:rsid w:val="007023DE"/>
    <w:rsid w:val="00712F60"/>
    <w:rsid w:val="00720E3B"/>
    <w:rsid w:val="0074393F"/>
    <w:rsid w:val="00745F6B"/>
    <w:rsid w:val="0075175B"/>
    <w:rsid w:val="0075585E"/>
    <w:rsid w:val="00767506"/>
    <w:rsid w:val="00770571"/>
    <w:rsid w:val="007768FF"/>
    <w:rsid w:val="007824D3"/>
    <w:rsid w:val="00796EE3"/>
    <w:rsid w:val="007A7D29"/>
    <w:rsid w:val="007B4AB8"/>
    <w:rsid w:val="007C4C75"/>
    <w:rsid w:val="007C6664"/>
    <w:rsid w:val="007D1181"/>
    <w:rsid w:val="007E01A3"/>
    <w:rsid w:val="007F1F8B"/>
    <w:rsid w:val="007F57DE"/>
    <w:rsid w:val="007F67A1"/>
    <w:rsid w:val="00811C05"/>
    <w:rsid w:val="00813355"/>
    <w:rsid w:val="00814F77"/>
    <w:rsid w:val="008206C8"/>
    <w:rsid w:val="008478C0"/>
    <w:rsid w:val="0086387C"/>
    <w:rsid w:val="00871540"/>
    <w:rsid w:val="00874A6C"/>
    <w:rsid w:val="00876C65"/>
    <w:rsid w:val="00882F72"/>
    <w:rsid w:val="008A4B4C"/>
    <w:rsid w:val="008C239F"/>
    <w:rsid w:val="008E480C"/>
    <w:rsid w:val="00907757"/>
    <w:rsid w:val="009212B0"/>
    <w:rsid w:val="00921FA1"/>
    <w:rsid w:val="009234A5"/>
    <w:rsid w:val="0092545A"/>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0669"/>
    <w:rsid w:val="009F496B"/>
    <w:rsid w:val="00A01439"/>
    <w:rsid w:val="00A0240E"/>
    <w:rsid w:val="00A02E61"/>
    <w:rsid w:val="00A05CFF"/>
    <w:rsid w:val="00A13048"/>
    <w:rsid w:val="00A15951"/>
    <w:rsid w:val="00A31B08"/>
    <w:rsid w:val="00A35612"/>
    <w:rsid w:val="00A46843"/>
    <w:rsid w:val="00A56B97"/>
    <w:rsid w:val="00A6093D"/>
    <w:rsid w:val="00A767DC"/>
    <w:rsid w:val="00A76A6D"/>
    <w:rsid w:val="00A83253"/>
    <w:rsid w:val="00A96834"/>
    <w:rsid w:val="00A97549"/>
    <w:rsid w:val="00AA6E84"/>
    <w:rsid w:val="00AB1A1C"/>
    <w:rsid w:val="00AC2EDC"/>
    <w:rsid w:val="00AD05A8"/>
    <w:rsid w:val="00AE341B"/>
    <w:rsid w:val="00B01905"/>
    <w:rsid w:val="00B07CA7"/>
    <w:rsid w:val="00B11C19"/>
    <w:rsid w:val="00B1279A"/>
    <w:rsid w:val="00B3640F"/>
    <w:rsid w:val="00B4194A"/>
    <w:rsid w:val="00B437E8"/>
    <w:rsid w:val="00B5222E"/>
    <w:rsid w:val="00B53179"/>
    <w:rsid w:val="00B57A23"/>
    <w:rsid w:val="00B600CD"/>
    <w:rsid w:val="00B61C96"/>
    <w:rsid w:val="00B72220"/>
    <w:rsid w:val="00B73A2A"/>
    <w:rsid w:val="00B75A51"/>
    <w:rsid w:val="00B827C6"/>
    <w:rsid w:val="00B94B06"/>
    <w:rsid w:val="00B94C28"/>
    <w:rsid w:val="00BB5623"/>
    <w:rsid w:val="00BC10BA"/>
    <w:rsid w:val="00BC5AFD"/>
    <w:rsid w:val="00BF27D7"/>
    <w:rsid w:val="00C00DDE"/>
    <w:rsid w:val="00C04F43"/>
    <w:rsid w:val="00C0609D"/>
    <w:rsid w:val="00C115AB"/>
    <w:rsid w:val="00C26CCB"/>
    <w:rsid w:val="00C30249"/>
    <w:rsid w:val="00C3723B"/>
    <w:rsid w:val="00C41F83"/>
    <w:rsid w:val="00C42466"/>
    <w:rsid w:val="00C606C9"/>
    <w:rsid w:val="00C62F9F"/>
    <w:rsid w:val="00C80288"/>
    <w:rsid w:val="00C84003"/>
    <w:rsid w:val="00C90650"/>
    <w:rsid w:val="00C9245F"/>
    <w:rsid w:val="00C97D78"/>
    <w:rsid w:val="00CB0B1A"/>
    <w:rsid w:val="00CC2AAE"/>
    <w:rsid w:val="00CC5A42"/>
    <w:rsid w:val="00CD0EAB"/>
    <w:rsid w:val="00CE5E02"/>
    <w:rsid w:val="00CF34DB"/>
    <w:rsid w:val="00CF3917"/>
    <w:rsid w:val="00CF5414"/>
    <w:rsid w:val="00CF558F"/>
    <w:rsid w:val="00D010C0"/>
    <w:rsid w:val="00D073E2"/>
    <w:rsid w:val="00D446EC"/>
    <w:rsid w:val="00D51BF0"/>
    <w:rsid w:val="00D52E42"/>
    <w:rsid w:val="00D531DB"/>
    <w:rsid w:val="00D550EF"/>
    <w:rsid w:val="00D55942"/>
    <w:rsid w:val="00D67781"/>
    <w:rsid w:val="00D807BF"/>
    <w:rsid w:val="00D82FCC"/>
    <w:rsid w:val="00D865DF"/>
    <w:rsid w:val="00D903AF"/>
    <w:rsid w:val="00D94951"/>
    <w:rsid w:val="00DA17FC"/>
    <w:rsid w:val="00DA7887"/>
    <w:rsid w:val="00DB2C26"/>
    <w:rsid w:val="00DC1E21"/>
    <w:rsid w:val="00DD02F4"/>
    <w:rsid w:val="00DD6622"/>
    <w:rsid w:val="00DE1C7C"/>
    <w:rsid w:val="00DE6B43"/>
    <w:rsid w:val="00DE7AF0"/>
    <w:rsid w:val="00E11923"/>
    <w:rsid w:val="00E262D4"/>
    <w:rsid w:val="00E36250"/>
    <w:rsid w:val="00E47F2D"/>
    <w:rsid w:val="00E54511"/>
    <w:rsid w:val="00E60EDC"/>
    <w:rsid w:val="00E61DAC"/>
    <w:rsid w:val="00E72B80"/>
    <w:rsid w:val="00E75FE3"/>
    <w:rsid w:val="00E86C4C"/>
    <w:rsid w:val="00E907A3"/>
    <w:rsid w:val="00EA3D0D"/>
    <w:rsid w:val="00EA5AE0"/>
    <w:rsid w:val="00EB56E1"/>
    <w:rsid w:val="00EB7AB1"/>
    <w:rsid w:val="00EE7CD8"/>
    <w:rsid w:val="00EF37F6"/>
    <w:rsid w:val="00EF48CC"/>
    <w:rsid w:val="00F00801"/>
    <w:rsid w:val="00F01201"/>
    <w:rsid w:val="00F211CA"/>
    <w:rsid w:val="00F2488D"/>
    <w:rsid w:val="00F601A0"/>
    <w:rsid w:val="00F64F1E"/>
    <w:rsid w:val="00F712E9"/>
    <w:rsid w:val="00F72289"/>
    <w:rsid w:val="00F73032"/>
    <w:rsid w:val="00F848FC"/>
    <w:rsid w:val="00F90107"/>
    <w:rsid w:val="00F906F6"/>
    <w:rsid w:val="00F9282A"/>
    <w:rsid w:val="00F96BAD"/>
    <w:rsid w:val="00FA139D"/>
    <w:rsid w:val="00FA60F5"/>
    <w:rsid w:val="00FB0E84"/>
    <w:rsid w:val="00FC2405"/>
    <w:rsid w:val="00FD01C2"/>
    <w:rsid w:val="00FE595C"/>
    <w:rsid w:val="00FE5ABB"/>
    <w:rsid w:val="00FF0CE3"/>
    <w:rsid w:val="00FF7E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styleId="Caption">
    <w:name w:val="caption"/>
    <w:basedOn w:val="Normal"/>
    <w:next w:val="Normal"/>
    <w:unhideWhenUsed/>
    <w:qFormat/>
    <w:rsid w:val="00CF5414"/>
    <w:pPr>
      <w:spacing w:before="0" w:after="200"/>
    </w:pPr>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52689">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556235727">
      <w:bodyDiv w:val="1"/>
      <w:marLeft w:val="0"/>
      <w:marRight w:val="0"/>
      <w:marTop w:val="0"/>
      <w:marBottom w:val="0"/>
      <w:divBdr>
        <w:top w:val="none" w:sz="0" w:space="0" w:color="auto"/>
        <w:left w:val="none" w:sz="0" w:space="0" w:color="auto"/>
        <w:bottom w:val="none" w:sz="0" w:space="0" w:color="auto"/>
        <w:right w:val="none" w:sz="0" w:space="0" w:color="auto"/>
      </w:divBdr>
    </w:div>
    <w:div w:id="804935487">
      <w:bodyDiv w:val="1"/>
      <w:marLeft w:val="0"/>
      <w:marRight w:val="0"/>
      <w:marTop w:val="0"/>
      <w:marBottom w:val="0"/>
      <w:divBdr>
        <w:top w:val="none" w:sz="0" w:space="0" w:color="auto"/>
        <w:left w:val="none" w:sz="0" w:space="0" w:color="auto"/>
        <w:bottom w:val="none" w:sz="0" w:space="0" w:color="auto"/>
        <w:right w:val="none" w:sz="0" w:space="0" w:color="auto"/>
      </w:divBdr>
    </w:div>
    <w:div w:id="920259212">
      <w:bodyDiv w:val="1"/>
      <w:marLeft w:val="0"/>
      <w:marRight w:val="0"/>
      <w:marTop w:val="0"/>
      <w:marBottom w:val="0"/>
      <w:divBdr>
        <w:top w:val="none" w:sz="0" w:space="0" w:color="auto"/>
        <w:left w:val="none" w:sz="0" w:space="0" w:color="auto"/>
        <w:bottom w:val="none" w:sz="0" w:space="0" w:color="auto"/>
        <w:right w:val="none" w:sz="0" w:space="0" w:color="auto"/>
      </w:divBdr>
    </w:div>
    <w:div w:id="975375822">
      <w:bodyDiv w:val="1"/>
      <w:marLeft w:val="0"/>
      <w:marRight w:val="0"/>
      <w:marTop w:val="0"/>
      <w:marBottom w:val="0"/>
      <w:divBdr>
        <w:top w:val="none" w:sz="0" w:space="0" w:color="auto"/>
        <w:left w:val="none" w:sz="0" w:space="0" w:color="auto"/>
        <w:bottom w:val="none" w:sz="0" w:space="0" w:color="auto"/>
        <w:right w:val="none" w:sz="0" w:space="0" w:color="auto"/>
      </w:divBdr>
    </w:div>
    <w:div w:id="1033653355">
      <w:bodyDiv w:val="1"/>
      <w:marLeft w:val="0"/>
      <w:marRight w:val="0"/>
      <w:marTop w:val="0"/>
      <w:marBottom w:val="0"/>
      <w:divBdr>
        <w:top w:val="none" w:sz="0" w:space="0" w:color="auto"/>
        <w:left w:val="none" w:sz="0" w:space="0" w:color="auto"/>
        <w:bottom w:val="none" w:sz="0" w:space="0" w:color="auto"/>
        <w:right w:val="none" w:sz="0" w:space="0" w:color="auto"/>
      </w:divBdr>
    </w:div>
    <w:div w:id="1096557473">
      <w:bodyDiv w:val="1"/>
      <w:marLeft w:val="0"/>
      <w:marRight w:val="0"/>
      <w:marTop w:val="0"/>
      <w:marBottom w:val="0"/>
      <w:divBdr>
        <w:top w:val="none" w:sz="0" w:space="0" w:color="auto"/>
        <w:left w:val="none" w:sz="0" w:space="0" w:color="auto"/>
        <w:bottom w:val="none" w:sz="0" w:space="0" w:color="auto"/>
        <w:right w:val="none" w:sz="0" w:space="0" w:color="auto"/>
      </w:divBdr>
    </w:div>
    <w:div w:id="1284388508">
      <w:bodyDiv w:val="1"/>
      <w:marLeft w:val="0"/>
      <w:marRight w:val="0"/>
      <w:marTop w:val="0"/>
      <w:marBottom w:val="0"/>
      <w:divBdr>
        <w:top w:val="none" w:sz="0" w:space="0" w:color="auto"/>
        <w:left w:val="none" w:sz="0" w:space="0" w:color="auto"/>
        <w:bottom w:val="none" w:sz="0" w:space="0" w:color="auto"/>
        <w:right w:val="none" w:sz="0" w:space="0" w:color="auto"/>
      </w:divBdr>
    </w:div>
    <w:div w:id="13087768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 w:id="20854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5.0" TargetMode="External"/><Relationship Id="rId5" Type="http://schemas.openxmlformats.org/officeDocument/2006/relationships/webSettings" Target="webSettings.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5399C-7466-4141-95A5-BF466AB45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4</Pages>
  <Words>1514</Words>
  <Characters>8636</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67</cp:revision>
  <cp:lastPrinted>1900-01-01T08:00:00Z</cp:lastPrinted>
  <dcterms:created xsi:type="dcterms:W3CDTF">2019-04-11T19:57:00Z</dcterms:created>
  <dcterms:modified xsi:type="dcterms:W3CDTF">2019-06-26T01:08:00Z</dcterms:modified>
</cp:coreProperties>
</file>