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0AD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7694A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553E5">
              <w:rPr>
                <w:lang w:val="en-CA"/>
              </w:rPr>
              <w:t>0602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6394F1" w:rsidR="00E61DAC" w:rsidRPr="005B217D" w:rsidRDefault="00300B02" w:rsidP="009D7CE6">
            <w:pPr>
              <w:spacing w:before="60" w:after="60"/>
              <w:rPr>
                <w:b/>
                <w:szCs w:val="22"/>
                <w:lang w:val="en-CA"/>
              </w:rPr>
            </w:pPr>
            <w:r w:rsidRPr="00300B02">
              <w:rPr>
                <w:b/>
                <w:szCs w:val="22"/>
                <w:lang w:val="en-CA"/>
              </w:rPr>
              <w:t>Non-CE</w:t>
            </w:r>
            <w:r w:rsidR="002C682C" w:rsidRPr="002C682C">
              <w:rPr>
                <w:b/>
                <w:szCs w:val="22"/>
                <w:lang w:val="en-CA"/>
              </w:rPr>
              <w:t>3</w:t>
            </w:r>
            <w:r w:rsidR="00125895">
              <w:rPr>
                <w:b/>
                <w:szCs w:val="22"/>
                <w:lang w:val="en-CA"/>
              </w:rPr>
              <w:t>/</w:t>
            </w:r>
            <w:r w:rsidR="00125895" w:rsidRPr="00125895">
              <w:rPr>
                <w:b/>
                <w:szCs w:val="22"/>
                <w:lang w:val="en-CA"/>
              </w:rPr>
              <w:t>Non-CE</w:t>
            </w:r>
            <w:r w:rsidR="00125895">
              <w:rPr>
                <w:b/>
                <w:szCs w:val="22"/>
                <w:lang w:val="en-CA"/>
              </w:rPr>
              <w:t>8</w:t>
            </w:r>
            <w:r w:rsidR="002C682C" w:rsidRPr="002C682C">
              <w:rPr>
                <w:b/>
                <w:szCs w:val="22"/>
                <w:lang w:val="en-CA"/>
              </w:rPr>
              <w:t xml:space="preserve">: </w:t>
            </w:r>
            <w:r w:rsidR="008246F3" w:rsidRPr="008246F3">
              <w:rPr>
                <w:b/>
                <w:szCs w:val="22"/>
                <w:lang w:val="en-CA"/>
              </w:rPr>
              <w:t xml:space="preserve">Remove </w:t>
            </w:r>
            <w:bookmarkStart w:id="0" w:name="_Hlk12288683"/>
            <w:r w:rsidR="008246F3">
              <w:rPr>
                <w:b/>
                <w:szCs w:val="22"/>
                <w:lang w:val="en-CA"/>
              </w:rPr>
              <w:t xml:space="preserve">MIP/IBC </w:t>
            </w:r>
            <w:r w:rsidR="008246F3" w:rsidRPr="008246F3">
              <w:rPr>
                <w:b/>
                <w:szCs w:val="22"/>
                <w:lang w:val="en-CA"/>
              </w:rPr>
              <w:t xml:space="preserve">mode </w:t>
            </w:r>
            <w:bookmarkStart w:id="1" w:name="_Hlk12293416"/>
            <w:r w:rsidR="008246F3" w:rsidRPr="008246F3">
              <w:rPr>
                <w:b/>
                <w:szCs w:val="22"/>
                <w:lang w:val="en-CA"/>
              </w:rPr>
              <w:t>storage</w:t>
            </w:r>
            <w:bookmarkEnd w:id="0"/>
            <w:bookmarkEnd w:id="1"/>
            <w:r w:rsidR="008246F3" w:rsidRPr="008246F3">
              <w:rPr>
                <w:b/>
                <w:szCs w:val="22"/>
                <w:lang w:val="en-CA"/>
              </w:rPr>
              <w:t xml:space="preserve"> from line buffer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5CD932" w:rsidR="00E61DAC" w:rsidRPr="005B217D" w:rsidRDefault="00913DF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2DC9F5" w:rsidR="00E61DAC" w:rsidRPr="005B217D" w:rsidRDefault="00913DF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CC4AFC" w14:textId="53C4DB5E" w:rsidR="00E61DAC" w:rsidRDefault="000972CD">
            <w:pPr>
              <w:spacing w:before="60" w:after="60"/>
              <w:rPr>
                <w:szCs w:val="22"/>
                <w:lang w:val="de-DE" w:eastAsia="zh-TW"/>
              </w:rPr>
            </w:pPr>
            <w:r>
              <w:rPr>
                <w:szCs w:val="22"/>
                <w:lang w:val="de-DE" w:eastAsia="zh-TW"/>
              </w:rPr>
              <w:t>Hong-Jheng Jhu</w:t>
            </w:r>
            <w:r w:rsidR="00E61DAC" w:rsidRPr="005B217D">
              <w:rPr>
                <w:szCs w:val="22"/>
                <w:lang w:val="en-CA"/>
              </w:rPr>
              <w:br/>
            </w:r>
            <w:r w:rsidR="008246F3">
              <w:rPr>
                <w:szCs w:val="22"/>
                <w:lang w:val="de-DE" w:eastAsia="zh-TW"/>
              </w:rPr>
              <w:t xml:space="preserve">Yi-Wen Chen </w:t>
            </w:r>
            <w:r w:rsidR="00E61DAC" w:rsidRPr="00703AC9">
              <w:rPr>
                <w:szCs w:val="22"/>
                <w:highlight w:val="yellow"/>
                <w:lang w:val="en-CA"/>
              </w:rPr>
              <w:br/>
            </w:r>
            <w:r w:rsidR="008246F3">
              <w:rPr>
                <w:szCs w:val="22"/>
                <w:lang w:val="de-DE" w:eastAsia="zh-TW"/>
              </w:rPr>
              <w:t>Xiaoyu Xiu</w:t>
            </w:r>
            <w:r w:rsidR="00E61DAC" w:rsidRPr="00703AC9">
              <w:rPr>
                <w:szCs w:val="22"/>
                <w:highlight w:val="yellow"/>
                <w:lang w:val="en-CA"/>
              </w:rPr>
              <w:br/>
            </w:r>
            <w:r w:rsidR="0096263D">
              <w:rPr>
                <w:szCs w:val="22"/>
                <w:lang w:val="de-DE" w:eastAsia="zh-TW"/>
              </w:rPr>
              <w:t>Tsung-</w:t>
            </w:r>
            <w:r w:rsidR="00A22D20">
              <w:rPr>
                <w:szCs w:val="22"/>
                <w:lang w:val="de-DE" w:eastAsia="zh-TW"/>
              </w:rPr>
              <w:t>C</w:t>
            </w:r>
            <w:r w:rsidR="0096263D">
              <w:rPr>
                <w:szCs w:val="22"/>
                <w:lang w:val="de-DE" w:eastAsia="zh-TW"/>
              </w:rPr>
              <w:t xml:space="preserve">huan Ma </w:t>
            </w:r>
          </w:p>
          <w:p w14:paraId="49D81240" w14:textId="352EEADA" w:rsidR="001031E4" w:rsidRPr="005B217D" w:rsidRDefault="0096263D">
            <w:pPr>
              <w:spacing w:before="60" w:after="60"/>
              <w:rPr>
                <w:szCs w:val="22"/>
                <w:lang w:val="en-CA"/>
              </w:rPr>
            </w:pPr>
            <w:r>
              <w:rPr>
                <w:szCs w:val="22"/>
                <w:lang w:val="de-DE" w:eastAsia="zh-TW"/>
              </w:rPr>
              <w:t>Xianglin Wang</w:t>
            </w:r>
          </w:p>
        </w:tc>
        <w:tc>
          <w:tcPr>
            <w:tcW w:w="900" w:type="dxa"/>
          </w:tcPr>
          <w:p w14:paraId="0140ECA2" w14:textId="0EE0EE0E" w:rsidR="00E61DAC" w:rsidRPr="005B217D" w:rsidRDefault="00E61DAC">
            <w:pPr>
              <w:spacing w:before="60" w:after="60"/>
              <w:rPr>
                <w:szCs w:val="22"/>
                <w:lang w:val="en-CA"/>
              </w:rPr>
            </w:pPr>
            <w:r w:rsidRPr="005B217D">
              <w:rPr>
                <w:szCs w:val="22"/>
                <w:lang w:val="en-CA"/>
              </w:rPr>
              <w:t>Email:</w:t>
            </w:r>
          </w:p>
        </w:tc>
        <w:tc>
          <w:tcPr>
            <w:tcW w:w="3060" w:type="dxa"/>
          </w:tcPr>
          <w:p w14:paraId="783CE26C" w14:textId="77777777" w:rsidR="0096263D" w:rsidRDefault="000972CD" w:rsidP="005952A5">
            <w:pPr>
              <w:spacing w:before="60" w:after="60"/>
              <w:rPr>
                <w:szCs w:val="22"/>
                <w:lang w:val="en-CA"/>
              </w:rPr>
            </w:pPr>
            <w:r>
              <w:rPr>
                <w:szCs w:val="22"/>
                <w:lang w:val="en-CA"/>
              </w:rPr>
              <w:t>jhuhong-jheng@kwai.com</w:t>
            </w:r>
            <w:r w:rsidR="00E61DAC" w:rsidRPr="005B217D">
              <w:rPr>
                <w:szCs w:val="22"/>
                <w:lang w:val="en-CA"/>
              </w:rPr>
              <w:br/>
            </w:r>
            <w:r w:rsidR="008246F3">
              <w:rPr>
                <w:szCs w:val="22"/>
                <w:lang w:val="en-CA"/>
              </w:rPr>
              <w:t>yiwenchen@kwai.com</w:t>
            </w:r>
            <w:r w:rsidR="008246F3" w:rsidRPr="005B217D">
              <w:rPr>
                <w:szCs w:val="22"/>
                <w:lang w:val="en-CA"/>
              </w:rPr>
              <w:br/>
            </w:r>
            <w:r w:rsidR="002C682C">
              <w:rPr>
                <w:szCs w:val="22"/>
                <w:lang w:val="en-CA"/>
              </w:rPr>
              <w:t>xiaoyuxiu@kwai.com</w:t>
            </w:r>
            <w:r w:rsidR="001031E4" w:rsidRPr="005B217D">
              <w:rPr>
                <w:szCs w:val="22"/>
                <w:lang w:val="en-CA"/>
              </w:rPr>
              <w:br/>
            </w:r>
            <w:r w:rsidR="0096263D">
              <w:rPr>
                <w:szCs w:val="22"/>
                <w:lang w:val="en-CA"/>
              </w:rPr>
              <w:t>tsung-chuanma@kwai.com</w:t>
            </w:r>
          </w:p>
          <w:p w14:paraId="32C2ABFD" w14:textId="7CA24CD2" w:rsidR="001031E4" w:rsidRPr="001031E4" w:rsidRDefault="00D553E5" w:rsidP="005952A5">
            <w:pPr>
              <w:spacing w:before="60" w:after="60"/>
              <w:rPr>
                <w:szCs w:val="22"/>
                <w:lang w:val="en-CA"/>
              </w:rPr>
            </w:pPr>
            <w:hyperlink r:id="rId10" w:history="1">
              <w:r w:rsidR="001031E4" w:rsidRPr="001031E4">
                <w:rPr>
                  <w:szCs w:val="22"/>
                </w:rPr>
                <w:t>xianglinwang@kwai.com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4A351E" w:rsidR="00E61DAC" w:rsidRPr="005B217D" w:rsidRDefault="000972C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DA00D13" w14:textId="72418C7A" w:rsidR="00530668" w:rsidRDefault="00DF6D41" w:rsidP="00530668">
      <w:r>
        <w:rPr>
          <w:lang w:val="en-CA"/>
        </w:rPr>
        <w:t xml:space="preserve">This contribution proposes to reduces the </w:t>
      </w:r>
      <w:r w:rsidR="008F4DBA">
        <w:rPr>
          <w:lang w:val="en-CA"/>
        </w:rPr>
        <w:t xml:space="preserve">line buffer of </w:t>
      </w:r>
      <w:r w:rsidR="00530668">
        <w:rPr>
          <w:lang w:eastAsia="zh-CN"/>
        </w:rPr>
        <w:t>Matrix Intra Prediction</w:t>
      </w:r>
      <w:r w:rsidR="00530668" w:rsidRPr="008F4DBA">
        <w:rPr>
          <w:lang w:val="en-CA"/>
        </w:rPr>
        <w:t xml:space="preserve"> </w:t>
      </w:r>
      <w:r w:rsidR="00530668">
        <w:rPr>
          <w:lang w:val="en-CA"/>
        </w:rPr>
        <w:t>(</w:t>
      </w:r>
      <w:r w:rsidR="008F4DBA" w:rsidRPr="008F4DBA">
        <w:rPr>
          <w:lang w:val="en-CA"/>
        </w:rPr>
        <w:t>MIP</w:t>
      </w:r>
      <w:r w:rsidR="00530668">
        <w:rPr>
          <w:lang w:val="en-CA"/>
        </w:rPr>
        <w:t>)</w:t>
      </w:r>
      <w:r w:rsidR="008F4DBA" w:rsidRPr="008F4DBA">
        <w:rPr>
          <w:lang w:val="en-CA"/>
        </w:rPr>
        <w:t>/</w:t>
      </w:r>
      <w:r w:rsidR="00530668">
        <w:rPr>
          <w:lang w:val="en-CA"/>
        </w:rPr>
        <w:t>Intra Block Copy (</w:t>
      </w:r>
      <w:r w:rsidR="008F4DBA" w:rsidRPr="008F4DBA">
        <w:rPr>
          <w:lang w:val="en-CA"/>
        </w:rPr>
        <w:t>IBC</w:t>
      </w:r>
      <w:r w:rsidR="00530668">
        <w:rPr>
          <w:lang w:val="en-CA"/>
        </w:rPr>
        <w:t>)</w:t>
      </w:r>
      <w:r w:rsidR="008F4DBA" w:rsidRPr="008F4DBA">
        <w:rPr>
          <w:lang w:val="en-CA"/>
        </w:rPr>
        <w:t xml:space="preserve"> mode </w:t>
      </w:r>
      <w:r w:rsidR="008F4DBA">
        <w:rPr>
          <w:lang w:val="en-CA"/>
        </w:rPr>
        <w:t xml:space="preserve">flag </w:t>
      </w:r>
      <w:r w:rsidR="008F4DBA" w:rsidRPr="008F4DBA">
        <w:rPr>
          <w:lang w:val="en-CA"/>
        </w:rPr>
        <w:t>storage</w:t>
      </w:r>
      <w:r>
        <w:rPr>
          <w:lang w:val="en-CA"/>
        </w:rPr>
        <w:t xml:space="preserve">. </w:t>
      </w:r>
      <w:r w:rsidR="00DB671C">
        <w:rPr>
          <w:lang w:val="en-CA"/>
        </w:rPr>
        <w:t xml:space="preserve">For </w:t>
      </w:r>
      <w:r w:rsidR="00DB671C" w:rsidRPr="008F4DBA">
        <w:rPr>
          <w:lang w:val="en-CA"/>
        </w:rPr>
        <w:t xml:space="preserve">MIP mode </w:t>
      </w:r>
      <w:r w:rsidR="00DB671C">
        <w:rPr>
          <w:lang w:val="en-CA"/>
        </w:rPr>
        <w:t xml:space="preserve">flag </w:t>
      </w:r>
      <w:r w:rsidR="00DB671C" w:rsidRPr="008F4DBA">
        <w:rPr>
          <w:lang w:val="en-CA"/>
        </w:rPr>
        <w:t>storage</w:t>
      </w:r>
      <w:r>
        <w:rPr>
          <w:lang w:val="en-CA"/>
        </w:rPr>
        <w:t xml:space="preserve">, </w:t>
      </w:r>
      <w:r w:rsidR="008F4DBA" w:rsidRPr="008F4DBA">
        <w:rPr>
          <w:lang w:val="en-CA"/>
        </w:rPr>
        <w:t>the context selection for the CABAC coding of MIP flag is not depending on the MIP flag of above CU when the above CU is not located in the same CTU as current CU</w:t>
      </w:r>
      <w:r>
        <w:rPr>
          <w:lang w:val="en-CA"/>
        </w:rPr>
        <w:t xml:space="preserve">. </w:t>
      </w:r>
      <w:r w:rsidR="00DE2EB9">
        <w:t>The proposed method is compared with both VTM5 JVET-O0084, with simulation results as follows</w:t>
      </w:r>
      <w:r w:rsidR="00530668">
        <w:t>:</w:t>
      </w:r>
    </w:p>
    <w:p w14:paraId="202248AD" w14:textId="77777777" w:rsidR="00530668" w:rsidRDefault="00530668" w:rsidP="00530668">
      <w:pPr>
        <w:pStyle w:val="ad"/>
        <w:numPr>
          <w:ilvl w:val="0"/>
          <w:numId w:val="16"/>
        </w:numPr>
        <w:rPr>
          <w:rFonts w:ascii="Times New Roman" w:hAnsi="Times New Roman" w:cs="Times New Roman"/>
        </w:rPr>
      </w:pPr>
      <w:r>
        <w:rPr>
          <w:rFonts w:ascii="Times New Roman" w:hAnsi="Times New Roman" w:cs="Times New Roman"/>
        </w:rPr>
        <w:t xml:space="preserve">Test 1: </w:t>
      </w:r>
      <w:r w:rsidRPr="007F371D">
        <w:rPr>
          <w:rFonts w:ascii="Times New Roman" w:hAnsi="Times New Roman" w:cs="Times New Roman"/>
        </w:rPr>
        <w:t xml:space="preserve">Proposed method </w:t>
      </w:r>
      <w:r>
        <w:rPr>
          <w:rFonts w:ascii="Times New Roman" w:hAnsi="Times New Roman" w:cs="Times New Roman"/>
        </w:rPr>
        <w:t>versus VTM5</w:t>
      </w:r>
    </w:p>
    <w:p w14:paraId="5E4AE638" w14:textId="2D551DA8" w:rsidR="00530668" w:rsidRPr="007F371D" w:rsidRDefault="00530668" w:rsidP="00530668">
      <w:pPr>
        <w:pStyle w:val="ad"/>
        <w:numPr>
          <w:ilvl w:val="1"/>
          <w:numId w:val="16"/>
        </w:numPr>
        <w:rPr>
          <w:rFonts w:ascii="Times New Roman" w:hAnsi="Times New Roman" w:cs="Times New Roman"/>
        </w:rPr>
      </w:pPr>
      <w:r>
        <w:rPr>
          <w:rFonts w:ascii="Times New Roman" w:hAnsi="Times New Roman" w:cs="Times New Roman"/>
        </w:rPr>
        <w:t xml:space="preserve">The BD-rate results are </w:t>
      </w:r>
      <w:r w:rsidRPr="00A11F25">
        <w:rPr>
          <w:rFonts w:ascii="Times New Roman" w:hAnsi="Times New Roman" w:cs="Times New Roman"/>
        </w:rPr>
        <w:t>0.0</w:t>
      </w:r>
      <w:r w:rsidR="00A11F25" w:rsidRPr="00A11F25">
        <w:rPr>
          <w:rFonts w:ascii="Times New Roman" w:hAnsi="Times New Roman" w:cs="Times New Roman"/>
        </w:rPr>
        <w:t>0</w:t>
      </w:r>
      <w:r w:rsidRPr="00A11F25">
        <w:rPr>
          <w:rFonts w:ascii="Times New Roman" w:hAnsi="Times New Roman" w:cs="Times New Roman"/>
        </w:rPr>
        <w:t>%, 0.0</w:t>
      </w:r>
      <w:r w:rsidR="00A11F25" w:rsidRPr="00A11F25">
        <w:rPr>
          <w:rFonts w:ascii="Times New Roman" w:hAnsi="Times New Roman" w:cs="Times New Roman"/>
        </w:rPr>
        <w:t>2</w:t>
      </w:r>
      <w:r w:rsidRPr="00A11F25">
        <w:rPr>
          <w:rFonts w:ascii="Times New Roman" w:hAnsi="Times New Roman" w:cs="Times New Roman"/>
        </w:rPr>
        <w:t xml:space="preserve">%, and </w:t>
      </w:r>
      <w:r w:rsidR="000F4088" w:rsidRPr="00A11F25">
        <w:rPr>
          <w:rFonts w:ascii="Times New Roman" w:hAnsi="Times New Roman" w:cs="Times New Roman"/>
        </w:rPr>
        <w:t>0.02%</w:t>
      </w:r>
      <w:r>
        <w:rPr>
          <w:rFonts w:ascii="Times New Roman" w:hAnsi="Times New Roman" w:cs="Times New Roman"/>
        </w:rPr>
        <w:t xml:space="preserve"> for AI, RA and LD, respectively</w:t>
      </w:r>
      <w:r w:rsidR="00AC7D69" w:rsidRPr="00AC7D69">
        <w:rPr>
          <w:rFonts w:ascii="Times New Roman" w:hAnsi="Times New Roman" w:cs="Times New Roman"/>
        </w:rPr>
        <w:t>, without increasing encoding and decoding time.</w:t>
      </w:r>
      <w:r>
        <w:rPr>
          <w:rFonts w:ascii="Times New Roman" w:hAnsi="Times New Roman" w:cs="Times New Roman"/>
        </w:rPr>
        <w:t xml:space="preserve"> </w:t>
      </w:r>
    </w:p>
    <w:p w14:paraId="7A6ED638" w14:textId="77777777" w:rsidR="00530668" w:rsidRDefault="00530668" w:rsidP="00530668">
      <w:pPr>
        <w:pStyle w:val="ad"/>
        <w:numPr>
          <w:ilvl w:val="0"/>
          <w:numId w:val="16"/>
        </w:numPr>
        <w:rPr>
          <w:rFonts w:ascii="Times New Roman" w:hAnsi="Times New Roman" w:cs="Times New Roman"/>
        </w:rPr>
      </w:pPr>
      <w:r>
        <w:rPr>
          <w:rFonts w:ascii="Times New Roman" w:hAnsi="Times New Roman" w:cs="Times New Roman"/>
        </w:rPr>
        <w:t>Test 2: Proposed method versus JVET-O0084</w:t>
      </w:r>
    </w:p>
    <w:p w14:paraId="091D276C" w14:textId="31CB26FE" w:rsidR="00530668" w:rsidRPr="00446597" w:rsidRDefault="00530668" w:rsidP="00530668">
      <w:pPr>
        <w:pStyle w:val="ad"/>
        <w:numPr>
          <w:ilvl w:val="1"/>
          <w:numId w:val="16"/>
        </w:numPr>
        <w:rPr>
          <w:rFonts w:ascii="Times New Roman" w:hAnsi="Times New Roman" w:cs="Times New Roman"/>
        </w:rPr>
      </w:pPr>
      <w:r>
        <w:rPr>
          <w:rFonts w:ascii="Times New Roman" w:hAnsi="Times New Roman" w:cs="Times New Roman"/>
        </w:rPr>
        <w:t xml:space="preserve">The BD-rate results are </w:t>
      </w:r>
      <w:r w:rsidR="00A11F25">
        <w:rPr>
          <w:rFonts w:ascii="Times New Roman" w:hAnsi="Times New Roman" w:cs="Times New Roman"/>
        </w:rPr>
        <w:t>-0.05</w:t>
      </w:r>
      <w:r>
        <w:rPr>
          <w:rFonts w:ascii="Times New Roman" w:hAnsi="Times New Roman" w:cs="Times New Roman"/>
        </w:rPr>
        <w:t xml:space="preserve">%, </w:t>
      </w:r>
      <w:r w:rsidR="00A11F25">
        <w:rPr>
          <w:rFonts w:ascii="Times New Roman" w:hAnsi="Times New Roman" w:cs="Times New Roman"/>
        </w:rPr>
        <w:t>-0.03</w:t>
      </w:r>
      <w:r>
        <w:rPr>
          <w:rFonts w:ascii="Times New Roman" w:hAnsi="Times New Roman" w:cs="Times New Roman"/>
        </w:rPr>
        <w:t xml:space="preserve">%, and </w:t>
      </w:r>
      <w:r w:rsidR="003D186B">
        <w:rPr>
          <w:rFonts w:ascii="Times New Roman" w:hAnsi="Times New Roman" w:cs="Times New Roman"/>
        </w:rPr>
        <w:t>-0.0</w:t>
      </w:r>
      <w:r w:rsidR="003D186B">
        <w:rPr>
          <w:rFonts w:ascii="Times New Roman" w:hAnsi="Times New Roman" w:cs="Times New Roman"/>
        </w:rPr>
        <w:t>1</w:t>
      </w:r>
      <w:r w:rsidR="003D186B">
        <w:rPr>
          <w:rFonts w:ascii="Times New Roman" w:hAnsi="Times New Roman" w:cs="Times New Roman"/>
        </w:rPr>
        <w:t>%</w:t>
      </w:r>
      <w:r>
        <w:rPr>
          <w:rFonts w:ascii="Times New Roman" w:hAnsi="Times New Roman" w:cs="Times New Roman"/>
        </w:rPr>
        <w:t xml:space="preserve"> for AI, RA and LD, respectively</w:t>
      </w:r>
      <w:r w:rsidR="00AC7D69" w:rsidRPr="00AC7D69">
        <w:rPr>
          <w:rFonts w:ascii="Times New Roman" w:hAnsi="Times New Roman" w:cs="Times New Roman"/>
        </w:rPr>
        <w:t>, without increasing encoding and decoding time.</w:t>
      </w:r>
      <w:r>
        <w:rPr>
          <w:rFonts w:ascii="Times New Roman" w:hAnsi="Times New Roman" w:cs="Times New Roman"/>
        </w:rPr>
        <w:t xml:space="preserve"> </w:t>
      </w:r>
    </w:p>
    <w:p w14:paraId="723883F2" w14:textId="55685E1D" w:rsidR="00263398" w:rsidRPr="005B217D" w:rsidRDefault="00DB671C" w:rsidP="009234A5">
      <w:pPr>
        <w:rPr>
          <w:szCs w:val="22"/>
          <w:lang w:val="en-CA"/>
        </w:rPr>
      </w:pPr>
      <w:r>
        <w:rPr>
          <w:lang w:val="en-CA"/>
        </w:rPr>
        <w:t>For IBC</w:t>
      </w:r>
      <w:r w:rsidRPr="008F4DBA">
        <w:rPr>
          <w:lang w:val="en-CA"/>
        </w:rPr>
        <w:t xml:space="preserve"> mode </w:t>
      </w:r>
      <w:r>
        <w:rPr>
          <w:lang w:val="en-CA"/>
        </w:rPr>
        <w:t xml:space="preserve">flag </w:t>
      </w:r>
      <w:r w:rsidRPr="008F4DBA">
        <w:rPr>
          <w:lang w:val="en-CA"/>
        </w:rPr>
        <w:t>storage</w:t>
      </w:r>
      <w:r>
        <w:rPr>
          <w:lang w:val="en-CA"/>
        </w:rPr>
        <w:t xml:space="preserve">, </w:t>
      </w:r>
      <w:r w:rsidRPr="008F4DBA">
        <w:rPr>
          <w:lang w:val="en-CA"/>
        </w:rPr>
        <w:t xml:space="preserve">the context selection for the CABAC coding of </w:t>
      </w:r>
      <w:r>
        <w:rPr>
          <w:lang w:val="en-CA"/>
        </w:rPr>
        <w:t>IBC</w:t>
      </w:r>
      <w:r w:rsidRPr="008F4DBA">
        <w:rPr>
          <w:lang w:val="en-CA"/>
        </w:rPr>
        <w:t xml:space="preserve"> flag is not depending on the </w:t>
      </w:r>
      <w:r>
        <w:rPr>
          <w:lang w:val="en-CA"/>
        </w:rPr>
        <w:t>IBC</w:t>
      </w:r>
      <w:r w:rsidRPr="008F4DBA">
        <w:rPr>
          <w:lang w:val="en-CA"/>
        </w:rPr>
        <w:t xml:space="preserve"> flag of above CU when the above CU is not located in the same CTU as current CU</w:t>
      </w:r>
      <w:r>
        <w:rPr>
          <w:lang w:val="en-CA"/>
        </w:rPr>
        <w:t xml:space="preserve">. </w:t>
      </w:r>
      <w:r w:rsidRPr="00DB671C">
        <w:rPr>
          <w:lang w:val="en-CA"/>
        </w:rPr>
        <w:t>Furthermore</w:t>
      </w:r>
      <w:r>
        <w:rPr>
          <w:lang w:val="en-CA"/>
        </w:rPr>
        <w:t xml:space="preserve">, </w:t>
      </w:r>
      <w:r>
        <w:rPr>
          <w:szCs w:val="22"/>
        </w:rPr>
        <w:t xml:space="preserve">the </w:t>
      </w:r>
      <w:r w:rsidRPr="00855ACD">
        <w:rPr>
          <w:szCs w:val="22"/>
          <w:lang w:val="en-CA"/>
        </w:rPr>
        <w:t>above neighbor</w:t>
      </w:r>
      <w:r>
        <w:rPr>
          <w:szCs w:val="22"/>
          <w:lang w:val="en-CA"/>
        </w:rPr>
        <w:t xml:space="preserve"> </w:t>
      </w:r>
      <w:r w:rsidRPr="000114D7">
        <w:rPr>
          <w:szCs w:val="22"/>
          <w:lang w:val="en-CA"/>
        </w:rPr>
        <w:t>candidate</w:t>
      </w:r>
      <w:r>
        <w:rPr>
          <w:szCs w:val="22"/>
        </w:rPr>
        <w:t xml:space="preserve"> for </w:t>
      </w:r>
      <w:r w:rsidRPr="000114D7">
        <w:rPr>
          <w:szCs w:val="22"/>
          <w:lang w:val="en-CA"/>
        </w:rPr>
        <w:t>IBC AMVP</w:t>
      </w:r>
      <w:r>
        <w:rPr>
          <w:szCs w:val="22"/>
          <w:lang w:val="en-CA"/>
        </w:rPr>
        <w:t>/merge/skip</w:t>
      </w:r>
      <w:r w:rsidRPr="000114D7">
        <w:rPr>
          <w:szCs w:val="22"/>
          <w:lang w:val="en-CA"/>
        </w:rPr>
        <w:t xml:space="preserve"> mode </w:t>
      </w:r>
      <w:r w:rsidRPr="00900707">
        <w:rPr>
          <w:szCs w:val="22"/>
          <w:lang w:val="en-CA"/>
        </w:rPr>
        <w:t>prediction</w:t>
      </w:r>
      <w:r>
        <w:rPr>
          <w:szCs w:val="22"/>
        </w:rPr>
        <w:t xml:space="preserve"> is not used when the above CU is not in the same CTU as current CU.</w:t>
      </w:r>
      <w:r w:rsidR="00530668">
        <w:rPr>
          <w:szCs w:val="22"/>
        </w:rPr>
        <w:t xml:space="preserve"> </w:t>
      </w:r>
      <w:r w:rsidR="003274D8">
        <w:rPr>
          <w:lang w:val="en-CA"/>
        </w:rPr>
        <w:t xml:space="preserve">Compared to CE8 anchors, for Class SCC sequences, </w:t>
      </w:r>
      <w:r w:rsidR="00AC7D69">
        <w:t xml:space="preserve">The BD-rate results are </w:t>
      </w:r>
      <w:r w:rsidR="00AC7D69" w:rsidRPr="00A11F25">
        <w:t>0.</w:t>
      </w:r>
      <w:r w:rsidR="00A11F25" w:rsidRPr="00A11F25">
        <w:t>11</w:t>
      </w:r>
      <w:r w:rsidR="00AC7D69" w:rsidRPr="00A11F25">
        <w:t>%, 0.</w:t>
      </w:r>
      <w:r w:rsidR="00A11F25" w:rsidRPr="00A11F25">
        <w:t>1</w:t>
      </w:r>
      <w:r w:rsidR="00AC7D69" w:rsidRPr="00A11F25">
        <w:t>%, and 0.0</w:t>
      </w:r>
      <w:r w:rsidR="00A11F25" w:rsidRPr="00A11F25">
        <w:t>5</w:t>
      </w:r>
      <w:r w:rsidR="00AC7D69" w:rsidRPr="00A11F25">
        <w:t>%</w:t>
      </w:r>
      <w:r w:rsidR="00AC7D69">
        <w:t xml:space="preserve"> for AI, RA and LD, respectively</w:t>
      </w:r>
      <w:bookmarkStart w:id="2" w:name="_Hlk12292112"/>
      <w:r w:rsidR="003274D8">
        <w:rPr>
          <w:lang w:val="en-CA"/>
        </w:rPr>
        <w:t>, without increasing encoding and decoding time.</w:t>
      </w:r>
      <w:bookmarkEnd w:id="2"/>
    </w:p>
    <w:p w14:paraId="7D2AC1F0" w14:textId="1E311DB2" w:rsidR="00745F6B" w:rsidRPr="005B217D" w:rsidRDefault="00745F6B" w:rsidP="00E11923">
      <w:pPr>
        <w:pStyle w:val="1"/>
        <w:rPr>
          <w:lang w:val="en-CA"/>
        </w:rPr>
      </w:pPr>
      <w:r w:rsidRPr="005B217D">
        <w:rPr>
          <w:lang w:val="en-CA"/>
        </w:rPr>
        <w:t>Introduction</w:t>
      </w:r>
    </w:p>
    <w:p w14:paraId="3F716DB6" w14:textId="62B065E8" w:rsidR="000F4294" w:rsidRPr="00D03177" w:rsidRDefault="000F4294" w:rsidP="00D03177">
      <w:pPr>
        <w:rPr>
          <w:lang w:val="en-CA"/>
        </w:rPr>
      </w:pPr>
      <w:r>
        <w:rPr>
          <w:lang w:val="en-CA"/>
        </w:rPr>
        <w:t>In VTM5.0</w:t>
      </w:r>
      <w:r w:rsidR="00AA5763">
        <w:rPr>
          <w:lang w:val="en-CA"/>
        </w:rPr>
        <w:t xml:space="preserve"> </w:t>
      </w:r>
      <w:r w:rsidR="00AA5763">
        <w:rPr>
          <w:lang w:val="en-CA"/>
        </w:rPr>
        <w:fldChar w:fldCharType="begin"/>
      </w:r>
      <w:r w:rsidR="00AA5763">
        <w:rPr>
          <w:lang w:val="en-CA"/>
        </w:rPr>
        <w:instrText xml:space="preserve"> REF _Ref11697365 \r \h </w:instrText>
      </w:r>
      <w:r w:rsidR="00AA5763">
        <w:rPr>
          <w:lang w:val="en-CA"/>
        </w:rPr>
      </w:r>
      <w:r w:rsidR="00AA5763">
        <w:rPr>
          <w:lang w:val="en-CA"/>
        </w:rPr>
        <w:fldChar w:fldCharType="separate"/>
      </w:r>
      <w:r w:rsidR="00F730CD">
        <w:rPr>
          <w:lang w:val="en-CA"/>
        </w:rPr>
        <w:t>[1]</w:t>
      </w:r>
      <w:r w:rsidR="00AA5763">
        <w:rPr>
          <w:lang w:val="en-CA"/>
        </w:rPr>
        <w:fldChar w:fldCharType="end"/>
      </w:r>
      <w:r>
        <w:rPr>
          <w:lang w:val="en-CA"/>
        </w:rPr>
        <w:t>,</w:t>
      </w:r>
      <w:r w:rsidR="001B44B6">
        <w:t xml:space="preserve"> </w:t>
      </w:r>
      <w:r w:rsidR="00D03177" w:rsidRPr="000D4798">
        <w:t>Matrix-based Intra Prediction (MIP) is adopted in Geneva on March 2019</w:t>
      </w:r>
      <w:r w:rsidR="00F730CD">
        <w:t xml:space="preserve"> </w:t>
      </w:r>
      <w:r w:rsidR="00F730CD">
        <w:fldChar w:fldCharType="begin"/>
      </w:r>
      <w:r w:rsidR="00F730CD">
        <w:instrText xml:space="preserve"> REF _Ref12298450 \r \h </w:instrText>
      </w:r>
      <w:r w:rsidR="00F730CD">
        <w:fldChar w:fldCharType="separate"/>
      </w:r>
      <w:r w:rsidR="00F730CD">
        <w:t>[2]</w:t>
      </w:r>
      <w:r w:rsidR="00F730CD">
        <w:fldChar w:fldCharType="end"/>
      </w:r>
      <w:r w:rsidR="00F730CD">
        <w:fldChar w:fldCharType="begin"/>
      </w:r>
      <w:r w:rsidR="00F730CD">
        <w:instrText xml:space="preserve"> REF _Ref12298528 \r \h </w:instrText>
      </w:r>
      <w:r w:rsidR="00F730CD">
        <w:fldChar w:fldCharType="separate"/>
      </w:r>
      <w:r w:rsidR="00F730CD">
        <w:t>[3]</w:t>
      </w:r>
      <w:r w:rsidR="00F730CD">
        <w:fldChar w:fldCharType="end"/>
      </w:r>
      <w:r w:rsidR="00D03177" w:rsidRPr="000D4798">
        <w:t xml:space="preserve">. The </w:t>
      </w:r>
      <w:r w:rsidR="00FF1463" w:rsidRPr="00FF1463">
        <w:rPr>
          <w:lang w:val="en-CA"/>
        </w:rPr>
        <w:t>MIP flag can be 0 and 1 to indicate if current coded block is MIP mode or not. In order to calculate the context index (</w:t>
      </w:r>
      <w:proofErr w:type="spellStart"/>
      <w:r w:rsidR="00FF1463" w:rsidRPr="00FF1463">
        <w:rPr>
          <w:lang w:val="en-CA"/>
        </w:rPr>
        <w:t>ctxIdx</w:t>
      </w:r>
      <w:proofErr w:type="spellEnd"/>
      <w:r w:rsidR="00FF1463" w:rsidRPr="00FF1463">
        <w:rPr>
          <w:lang w:val="en-CA"/>
        </w:rPr>
        <w:t>) of MIP flag, the MIP flags of both the left and above neighboring blocks are used. As a result, the information of MIP flag needs to be stored in line buffer</w:t>
      </w:r>
      <w:r w:rsidR="006049CF" w:rsidRPr="00CC2725">
        <w:rPr>
          <w:szCs w:val="22"/>
          <w:lang w:val="en-CA"/>
        </w:rPr>
        <w:t>.</w:t>
      </w:r>
      <w:r w:rsidR="00FF1463">
        <w:rPr>
          <w:szCs w:val="22"/>
          <w:lang w:val="en-CA"/>
        </w:rPr>
        <w:t xml:space="preserve"> </w:t>
      </w:r>
    </w:p>
    <w:p w14:paraId="7D87F534" w14:textId="2FEF69A6" w:rsidR="00FF1463" w:rsidRDefault="00D03177" w:rsidP="00FF1463">
      <w:pPr>
        <w:rPr>
          <w:lang w:eastAsia="zh-TW"/>
        </w:rPr>
      </w:pPr>
      <w:r>
        <w:rPr>
          <w:rFonts w:hint="eastAsia"/>
          <w:lang w:eastAsia="zh-TW"/>
        </w:rPr>
        <w:t>T</w:t>
      </w:r>
      <w:r>
        <w:rPr>
          <w:lang w:eastAsia="zh-TW"/>
        </w:rPr>
        <w:t>here is the same issue for IBC</w:t>
      </w:r>
      <w:r w:rsidR="0010705D">
        <w:rPr>
          <w:lang w:eastAsia="zh-TW"/>
        </w:rPr>
        <w:t xml:space="preserve"> mode flag. T</w:t>
      </w:r>
      <w:r w:rsidR="0010705D" w:rsidRPr="0010705D">
        <w:rPr>
          <w:lang w:eastAsia="zh-TW"/>
        </w:rPr>
        <w:t>he IBC mode flag can be 0 and 1 to indicate if current coded block is IBC mode or not. In order to calculate the context index (</w:t>
      </w:r>
      <w:proofErr w:type="spellStart"/>
      <w:r w:rsidR="0010705D" w:rsidRPr="0010705D">
        <w:rPr>
          <w:lang w:eastAsia="zh-TW"/>
        </w:rPr>
        <w:t>ctxIdx</w:t>
      </w:r>
      <w:proofErr w:type="spellEnd"/>
      <w:r w:rsidR="0010705D" w:rsidRPr="0010705D">
        <w:rPr>
          <w:lang w:eastAsia="zh-TW"/>
        </w:rPr>
        <w:t xml:space="preserve">) of IBC mode flag, the IBC mode flag of both the left and above neighboring blocks are used. </w:t>
      </w:r>
      <w:r w:rsidR="0010705D" w:rsidRPr="00DB671C">
        <w:rPr>
          <w:lang w:val="en-CA"/>
        </w:rPr>
        <w:t>Furthermore</w:t>
      </w:r>
      <w:r w:rsidR="0010705D">
        <w:rPr>
          <w:lang w:val="en-CA"/>
        </w:rPr>
        <w:t xml:space="preserve">, </w:t>
      </w:r>
      <w:r w:rsidR="0010705D" w:rsidRPr="0010705D">
        <w:rPr>
          <w:lang w:eastAsia="zh-TW"/>
        </w:rPr>
        <w:t xml:space="preserve">in order to generate IBC </w:t>
      </w:r>
      <w:r w:rsidR="0010705D">
        <w:rPr>
          <w:lang w:eastAsia="zh-TW"/>
        </w:rPr>
        <w:t>AMVP/</w:t>
      </w:r>
      <w:r w:rsidR="0010705D" w:rsidRPr="0010705D">
        <w:rPr>
          <w:lang w:eastAsia="zh-TW"/>
        </w:rPr>
        <w:t>skip/merge mode prediction, the block vector from above neighbor (if IBC coded) may be used as candidate. As a result, the information of IBC mode flag needs to be stored in line buffer.</w:t>
      </w:r>
      <w:r w:rsidR="0010705D">
        <w:rPr>
          <w:lang w:eastAsia="zh-TW"/>
        </w:rPr>
        <w:t xml:space="preserve"> </w:t>
      </w:r>
    </w:p>
    <w:p w14:paraId="6C458A02" w14:textId="77777777" w:rsidR="001B44B6" w:rsidRDefault="001B44B6" w:rsidP="001B44B6">
      <w:pPr>
        <w:pStyle w:val="ab"/>
        <w:jc w:val="center"/>
      </w:pPr>
    </w:p>
    <w:p w14:paraId="42CC6B2F" w14:textId="77777777" w:rsidR="001B44B6" w:rsidRDefault="001B44B6" w:rsidP="001B44B6">
      <w:pPr>
        <w:pStyle w:val="1"/>
        <w:rPr>
          <w:lang w:val="en-CA"/>
        </w:rPr>
      </w:pPr>
      <w:r>
        <w:rPr>
          <w:lang w:val="en-CA"/>
        </w:rPr>
        <w:lastRenderedPageBreak/>
        <w:t>Proposed Implementation</w:t>
      </w:r>
    </w:p>
    <w:p w14:paraId="3E2C592D" w14:textId="77171112" w:rsidR="00530025" w:rsidRDefault="00F05A26" w:rsidP="001B44B6">
      <w:pPr>
        <w:rPr>
          <w:szCs w:val="22"/>
        </w:rPr>
      </w:pPr>
      <w:r>
        <w:rPr>
          <w:lang w:val="en-CA"/>
        </w:rPr>
        <w:t>In this contribution,</w:t>
      </w:r>
      <w:r>
        <w:rPr>
          <w:color w:val="000000" w:themeColor="text1"/>
        </w:rPr>
        <w:t xml:space="preserve"> </w:t>
      </w:r>
      <w:r>
        <w:rPr>
          <w:color w:val="000000" w:themeColor="text1"/>
          <w:lang w:eastAsia="zh-CN"/>
        </w:rPr>
        <w:t>i</w:t>
      </w:r>
      <w:r>
        <w:rPr>
          <w:rFonts w:hint="eastAsia"/>
          <w:color w:val="000000" w:themeColor="text1"/>
          <w:lang w:eastAsia="zh-CN"/>
        </w:rPr>
        <w:t>t is proposed to</w:t>
      </w:r>
      <w:r w:rsidR="00B815CC">
        <w:rPr>
          <w:color w:val="000000" w:themeColor="text1"/>
          <w:lang w:eastAsia="zh-CN"/>
        </w:rPr>
        <w:t xml:space="preserve"> reduce the line buffer of </w:t>
      </w:r>
      <w:r w:rsidR="00B815CC" w:rsidRPr="00B815CC">
        <w:rPr>
          <w:color w:val="000000" w:themeColor="text1"/>
          <w:lang w:eastAsia="zh-CN"/>
        </w:rPr>
        <w:t>MIP/IBC mode storage</w:t>
      </w:r>
      <w:r>
        <w:rPr>
          <w:szCs w:val="22"/>
          <w:lang w:val="en-CA"/>
        </w:rPr>
        <w:t xml:space="preserve">. </w:t>
      </w:r>
      <w:r w:rsidR="00B815CC">
        <w:rPr>
          <w:szCs w:val="22"/>
          <w:lang w:val="en-CA"/>
        </w:rPr>
        <w:t xml:space="preserve">For </w:t>
      </w:r>
      <w:r w:rsidR="00B815CC" w:rsidRPr="00B815CC">
        <w:rPr>
          <w:color w:val="000000" w:themeColor="text1"/>
          <w:lang w:eastAsia="zh-CN"/>
        </w:rPr>
        <w:t>MIP mode</w:t>
      </w:r>
      <w:r w:rsidR="00B815CC">
        <w:rPr>
          <w:color w:val="000000" w:themeColor="text1"/>
          <w:lang w:eastAsia="zh-CN"/>
        </w:rPr>
        <w:t xml:space="preserve">, </w:t>
      </w:r>
      <w:r w:rsidR="00B815CC">
        <w:rPr>
          <w:szCs w:val="22"/>
        </w:rPr>
        <w:t xml:space="preserve">the context selection for the CABAC coding of MIP flag is not depending on the MIP flag of above CU when the above CU is not located in the same CTU as current CU. In this case, the value of MIP flag of the above CU can be assumed as 0. </w:t>
      </w:r>
      <w:r w:rsidR="00530025">
        <w:rPr>
          <w:szCs w:val="22"/>
        </w:rPr>
        <w:t>As a result, there is no need to store MBIP flag information in line buffer.</w:t>
      </w:r>
      <w:r w:rsidR="00DE2EB9">
        <w:rPr>
          <w:szCs w:val="22"/>
        </w:rPr>
        <w:t xml:space="preserve"> </w:t>
      </w:r>
      <w:r w:rsidR="00DE2EB9" w:rsidRPr="00DE2EB9">
        <w:rPr>
          <w:szCs w:val="22"/>
        </w:rPr>
        <w:t xml:space="preserve">The memory reduction of </w:t>
      </w:r>
      <w:r w:rsidR="00DE2EB9">
        <w:rPr>
          <w:szCs w:val="22"/>
        </w:rPr>
        <w:t>4K sequences</w:t>
      </w:r>
      <w:r w:rsidR="00DE2EB9" w:rsidRPr="00DE2EB9">
        <w:rPr>
          <w:szCs w:val="22"/>
        </w:rPr>
        <w:t xml:space="preserve"> are </w:t>
      </w:r>
      <w:r w:rsidR="00DE2EB9">
        <w:rPr>
          <w:szCs w:val="22"/>
        </w:rPr>
        <w:t>4K</w:t>
      </w:r>
      <w:r w:rsidR="00DE2EB9" w:rsidRPr="00DE2EB9">
        <w:rPr>
          <w:szCs w:val="22"/>
        </w:rPr>
        <w:t xml:space="preserve"> </w:t>
      </w:r>
      <w:r w:rsidR="00DE2EB9">
        <w:rPr>
          <w:szCs w:val="22"/>
        </w:rPr>
        <w:t>bit</w:t>
      </w:r>
      <w:r w:rsidR="00DE2EB9" w:rsidRPr="00DE2EB9">
        <w:rPr>
          <w:szCs w:val="22"/>
        </w:rPr>
        <w:t xml:space="preserve">s if one </w:t>
      </w:r>
      <w:r w:rsidR="00DE2EB9">
        <w:rPr>
          <w:szCs w:val="22"/>
        </w:rPr>
        <w:t>mode flag</w:t>
      </w:r>
      <w:r w:rsidR="00DE2EB9" w:rsidRPr="00DE2EB9">
        <w:rPr>
          <w:szCs w:val="22"/>
        </w:rPr>
        <w:t xml:space="preserve"> is 1 </w:t>
      </w:r>
      <w:r w:rsidR="00DE2EB9">
        <w:rPr>
          <w:szCs w:val="22"/>
        </w:rPr>
        <w:t>bit</w:t>
      </w:r>
      <w:r w:rsidR="00DE2EB9" w:rsidRPr="00DE2EB9">
        <w:rPr>
          <w:szCs w:val="22"/>
        </w:rPr>
        <w:t>.</w:t>
      </w:r>
    </w:p>
    <w:p w14:paraId="3738B8AD" w14:textId="52E0D3B9" w:rsidR="001B44B6" w:rsidRPr="00530025" w:rsidRDefault="00B815CC" w:rsidP="001B44B6">
      <w:pPr>
        <w:rPr>
          <w:szCs w:val="22"/>
          <w:lang w:val="en-CA"/>
        </w:rPr>
      </w:pPr>
      <w:r>
        <w:rPr>
          <w:szCs w:val="22"/>
          <w:lang w:val="en-CA"/>
        </w:rPr>
        <w:t xml:space="preserve">For </w:t>
      </w:r>
      <w:r>
        <w:rPr>
          <w:color w:val="000000" w:themeColor="text1"/>
          <w:lang w:eastAsia="zh-CN"/>
        </w:rPr>
        <w:t>IBC</w:t>
      </w:r>
      <w:r w:rsidRPr="00B815CC">
        <w:rPr>
          <w:color w:val="000000" w:themeColor="text1"/>
          <w:lang w:eastAsia="zh-CN"/>
        </w:rPr>
        <w:t xml:space="preserve"> mode</w:t>
      </w:r>
      <w:r>
        <w:rPr>
          <w:color w:val="000000" w:themeColor="text1"/>
          <w:lang w:eastAsia="zh-CN"/>
        </w:rPr>
        <w:t xml:space="preserve">, </w:t>
      </w:r>
      <w:r w:rsidR="00530025">
        <w:rPr>
          <w:szCs w:val="22"/>
        </w:rPr>
        <w:t xml:space="preserve">the context selection for the CABAC coding of IBC mode flag is not depending on the IBC mode flag of above CU when the above CU is not in the same CTU as current CU. In this case, the value of IBC mode flag of the above CU can be assumed as 0. And the </w:t>
      </w:r>
      <w:r w:rsidR="00530025" w:rsidRPr="00855ACD">
        <w:rPr>
          <w:szCs w:val="22"/>
          <w:lang w:val="en-CA"/>
        </w:rPr>
        <w:t>above neighbor</w:t>
      </w:r>
      <w:r w:rsidR="00530025">
        <w:rPr>
          <w:szCs w:val="22"/>
          <w:lang w:val="en-CA"/>
        </w:rPr>
        <w:t xml:space="preserve"> </w:t>
      </w:r>
      <w:r w:rsidR="00530025" w:rsidRPr="000114D7">
        <w:rPr>
          <w:szCs w:val="22"/>
          <w:lang w:val="en-CA"/>
        </w:rPr>
        <w:t>candidate</w:t>
      </w:r>
      <w:r w:rsidR="00530025">
        <w:rPr>
          <w:szCs w:val="22"/>
        </w:rPr>
        <w:t xml:space="preserve"> is not used for </w:t>
      </w:r>
      <w:r w:rsidR="00530025" w:rsidRPr="000114D7">
        <w:rPr>
          <w:szCs w:val="22"/>
          <w:lang w:val="en-CA"/>
        </w:rPr>
        <w:t xml:space="preserve">IBC </w:t>
      </w:r>
      <w:r w:rsidR="00530025" w:rsidRPr="00855ACD">
        <w:rPr>
          <w:szCs w:val="22"/>
          <w:lang w:val="en-CA"/>
        </w:rPr>
        <w:t>skip/merge</w:t>
      </w:r>
      <w:r w:rsidR="00530025" w:rsidRPr="000114D7">
        <w:rPr>
          <w:szCs w:val="22"/>
          <w:lang w:val="en-CA"/>
        </w:rPr>
        <w:t xml:space="preserve"> mode </w:t>
      </w:r>
      <w:r w:rsidR="00530025" w:rsidRPr="00900707">
        <w:rPr>
          <w:szCs w:val="22"/>
          <w:lang w:val="en-CA"/>
        </w:rPr>
        <w:t>prediction</w:t>
      </w:r>
      <w:r w:rsidR="00530025">
        <w:rPr>
          <w:szCs w:val="22"/>
        </w:rPr>
        <w:t xml:space="preserve"> when the above CU is not in the same CTU as current CU.</w:t>
      </w:r>
      <w:r w:rsidR="00530025">
        <w:rPr>
          <w:rFonts w:hint="eastAsia"/>
          <w:szCs w:val="22"/>
          <w:lang w:val="en-CA" w:eastAsia="zh-TW"/>
        </w:rPr>
        <w:t xml:space="preserve"> </w:t>
      </w:r>
      <w:r w:rsidR="00EC02C1">
        <w:rPr>
          <w:szCs w:val="22"/>
          <w:lang w:val="en-CA"/>
        </w:rPr>
        <w:t>Th</w:t>
      </w:r>
      <w:r w:rsidR="00530025">
        <w:rPr>
          <w:szCs w:val="22"/>
          <w:lang w:val="en-CA"/>
        </w:rPr>
        <w:t>ose</w:t>
      </w:r>
      <w:r w:rsidR="00EC02C1">
        <w:rPr>
          <w:szCs w:val="22"/>
          <w:lang w:val="en-CA"/>
        </w:rPr>
        <w:t xml:space="preserve"> modification</w:t>
      </w:r>
      <w:r w:rsidR="00530025">
        <w:rPr>
          <w:szCs w:val="22"/>
          <w:lang w:val="en-CA"/>
        </w:rPr>
        <w:t>s</w:t>
      </w:r>
      <w:r w:rsidR="00EC02C1">
        <w:rPr>
          <w:szCs w:val="22"/>
          <w:lang w:val="en-CA"/>
        </w:rPr>
        <w:t xml:space="preserve"> can reduce the </w:t>
      </w:r>
      <w:r w:rsidR="00530025">
        <w:rPr>
          <w:szCs w:val="22"/>
          <w:lang w:val="en-CA"/>
        </w:rPr>
        <w:t>line buffer</w:t>
      </w:r>
      <w:r w:rsidR="00EC02C1">
        <w:rPr>
          <w:szCs w:val="22"/>
          <w:lang w:val="en-CA"/>
        </w:rPr>
        <w:t>, since</w:t>
      </w:r>
      <w:r w:rsidR="00530025" w:rsidRPr="00530025">
        <w:rPr>
          <w:szCs w:val="22"/>
        </w:rPr>
        <w:t xml:space="preserve"> </w:t>
      </w:r>
      <w:r w:rsidR="00530025">
        <w:rPr>
          <w:szCs w:val="22"/>
        </w:rPr>
        <w:t>there is no need to store IBC mode flag information in line buffer.</w:t>
      </w:r>
      <w:r w:rsidR="00DE2EB9">
        <w:rPr>
          <w:szCs w:val="22"/>
        </w:rPr>
        <w:t xml:space="preserve"> </w:t>
      </w:r>
      <w:r w:rsidR="00DE2EB9" w:rsidRPr="00DE2EB9">
        <w:rPr>
          <w:szCs w:val="22"/>
        </w:rPr>
        <w:t xml:space="preserve">The memory reduction of </w:t>
      </w:r>
      <w:r w:rsidR="00DE2EB9">
        <w:rPr>
          <w:szCs w:val="22"/>
        </w:rPr>
        <w:t>4K sequences</w:t>
      </w:r>
      <w:r w:rsidR="00DE2EB9" w:rsidRPr="00DE2EB9">
        <w:rPr>
          <w:szCs w:val="22"/>
        </w:rPr>
        <w:t xml:space="preserve"> are </w:t>
      </w:r>
      <w:r w:rsidR="00DE2EB9">
        <w:rPr>
          <w:szCs w:val="22"/>
        </w:rPr>
        <w:t>4K</w:t>
      </w:r>
      <w:r w:rsidR="00DE2EB9" w:rsidRPr="00DE2EB9">
        <w:rPr>
          <w:szCs w:val="22"/>
        </w:rPr>
        <w:t xml:space="preserve"> </w:t>
      </w:r>
      <w:r w:rsidR="00DE2EB9">
        <w:rPr>
          <w:szCs w:val="22"/>
        </w:rPr>
        <w:t>bit</w:t>
      </w:r>
      <w:r w:rsidR="00DE2EB9" w:rsidRPr="00DE2EB9">
        <w:rPr>
          <w:szCs w:val="22"/>
        </w:rPr>
        <w:t xml:space="preserve">s if one </w:t>
      </w:r>
      <w:r w:rsidR="00DE2EB9">
        <w:rPr>
          <w:szCs w:val="22"/>
        </w:rPr>
        <w:t>mode flag</w:t>
      </w:r>
      <w:r w:rsidR="00DE2EB9" w:rsidRPr="00DE2EB9">
        <w:rPr>
          <w:szCs w:val="22"/>
        </w:rPr>
        <w:t xml:space="preserve"> is 1 </w:t>
      </w:r>
      <w:r w:rsidR="00DE2EB9">
        <w:rPr>
          <w:szCs w:val="22"/>
        </w:rPr>
        <w:t>bit</w:t>
      </w:r>
      <w:r w:rsidR="00DE2EB9" w:rsidRPr="00DE2EB9">
        <w:rPr>
          <w:szCs w:val="22"/>
        </w:rPr>
        <w:t>.</w:t>
      </w:r>
    </w:p>
    <w:p w14:paraId="3A5E1600" w14:textId="6F4F555A" w:rsidR="001B44B6" w:rsidRDefault="001B44B6" w:rsidP="00125895">
      <w:pPr>
        <w:pStyle w:val="1"/>
        <w:ind w:left="360" w:hanging="360"/>
        <w:rPr>
          <w:lang w:val="en-CA"/>
        </w:rPr>
      </w:pPr>
      <w:r>
        <w:rPr>
          <w:lang w:val="en-CA"/>
        </w:rPr>
        <w:t>Results</w:t>
      </w:r>
    </w:p>
    <w:p w14:paraId="518A4EC3" w14:textId="3FE6F748" w:rsidR="00AB4BA5" w:rsidRPr="00AB4BA5" w:rsidRDefault="00AB4BA5" w:rsidP="00AB4BA5">
      <w:pPr>
        <w:pStyle w:val="2"/>
        <w:rPr>
          <w:i w:val="0"/>
          <w:iCs w:val="0"/>
          <w:lang w:eastAsia="zh-TW"/>
        </w:rPr>
      </w:pPr>
      <w:r w:rsidRPr="00AB4BA5">
        <w:rPr>
          <w:i w:val="0"/>
          <w:iCs w:val="0"/>
          <w:lang w:eastAsia="zh-TW"/>
        </w:rPr>
        <w:t>Remove MIP mode storage from line buffer</w:t>
      </w:r>
    </w:p>
    <w:p w14:paraId="467EE0C1" w14:textId="4EBA8AA2" w:rsidR="001B44B6" w:rsidRDefault="001B44B6" w:rsidP="001B44B6">
      <w:pPr>
        <w:rPr>
          <w:szCs w:val="22"/>
          <w:lang w:val="en-CA"/>
        </w:rPr>
      </w:pPr>
      <w:r>
        <w:rPr>
          <w:szCs w:val="22"/>
          <w:lang w:val="en-CA"/>
        </w:rPr>
        <w:t>The proposed modification is integrated into VTM-</w:t>
      </w:r>
      <w:r w:rsidR="000F4294">
        <w:rPr>
          <w:szCs w:val="22"/>
          <w:lang w:val="en-CA"/>
        </w:rPr>
        <w:t>5</w:t>
      </w:r>
      <w:r>
        <w:rPr>
          <w:szCs w:val="22"/>
          <w:lang w:val="en-CA"/>
        </w:rPr>
        <w:t xml:space="preserve">.0 </w:t>
      </w:r>
      <w:r w:rsidR="00AA5763">
        <w:rPr>
          <w:szCs w:val="22"/>
          <w:lang w:val="en-CA"/>
        </w:rPr>
        <w:fldChar w:fldCharType="begin"/>
      </w:r>
      <w:r w:rsidR="00AA5763">
        <w:rPr>
          <w:szCs w:val="22"/>
          <w:lang w:val="en-CA"/>
        </w:rPr>
        <w:instrText xml:space="preserve"> REF _Ref11697365 \r \h </w:instrText>
      </w:r>
      <w:r w:rsidR="00AA5763">
        <w:rPr>
          <w:szCs w:val="22"/>
          <w:lang w:val="en-CA"/>
        </w:rPr>
      </w:r>
      <w:r w:rsidR="00AA5763">
        <w:rPr>
          <w:szCs w:val="22"/>
          <w:lang w:val="en-CA"/>
        </w:rPr>
        <w:fldChar w:fldCharType="separate"/>
      </w:r>
      <w:r w:rsidR="00F730CD">
        <w:rPr>
          <w:szCs w:val="22"/>
          <w:lang w:val="en-CA"/>
        </w:rPr>
        <w:t>[1]</w:t>
      </w:r>
      <w:r w:rsidR="00AA5763">
        <w:rPr>
          <w:szCs w:val="22"/>
          <w:lang w:val="en-CA"/>
        </w:rPr>
        <w:fldChar w:fldCharType="end"/>
      </w:r>
      <w:r>
        <w:rPr>
          <w:szCs w:val="22"/>
          <w:lang w:val="en-CA"/>
        </w:rPr>
        <w:t xml:space="preserve"> and </w:t>
      </w:r>
      <w:r w:rsidR="004722E8">
        <w:rPr>
          <w:szCs w:val="22"/>
          <w:lang w:val="en-CA"/>
        </w:rPr>
        <w:t>its</w:t>
      </w:r>
      <w:r>
        <w:rPr>
          <w:szCs w:val="22"/>
          <w:lang w:val="en-CA"/>
        </w:rPr>
        <w:t xml:space="preserve"> results </w:t>
      </w:r>
      <w:r w:rsidR="004722E8">
        <w:rPr>
          <w:szCs w:val="22"/>
          <w:lang w:val="en-CA"/>
        </w:rPr>
        <w:t xml:space="preserve">and its results against VTM-5.0 under CTC </w:t>
      </w:r>
      <w:r w:rsidR="004722E8">
        <w:rPr>
          <w:szCs w:val="22"/>
          <w:lang w:val="en-CA"/>
        </w:rPr>
        <w:fldChar w:fldCharType="begin"/>
      </w:r>
      <w:r w:rsidR="004722E8">
        <w:rPr>
          <w:szCs w:val="22"/>
          <w:lang w:val="en-CA"/>
        </w:rPr>
        <w:instrText xml:space="preserve"> REF _Ref11697427 \r \h </w:instrText>
      </w:r>
      <w:r w:rsidR="004722E8">
        <w:rPr>
          <w:szCs w:val="22"/>
          <w:lang w:val="en-CA"/>
        </w:rPr>
      </w:r>
      <w:r w:rsidR="004722E8">
        <w:rPr>
          <w:szCs w:val="22"/>
          <w:lang w:val="en-CA"/>
        </w:rPr>
        <w:fldChar w:fldCharType="separate"/>
      </w:r>
      <w:r w:rsidR="00F730CD">
        <w:rPr>
          <w:szCs w:val="22"/>
          <w:lang w:val="en-CA"/>
        </w:rPr>
        <w:t>[4]</w:t>
      </w:r>
      <w:r w:rsidR="004722E8">
        <w:rPr>
          <w:szCs w:val="22"/>
          <w:lang w:val="en-CA"/>
        </w:rPr>
        <w:fldChar w:fldCharType="end"/>
      </w:r>
      <w:r w:rsidR="004722E8">
        <w:rPr>
          <w:szCs w:val="22"/>
          <w:lang w:val="en-CA"/>
        </w:rPr>
        <w:t xml:space="preserve"> are shown in </w:t>
      </w:r>
      <w:r w:rsidR="004722E8">
        <w:rPr>
          <w:szCs w:val="22"/>
          <w:lang w:val="en-CA"/>
        </w:rPr>
        <w:fldChar w:fldCharType="begin"/>
      </w:r>
      <w:r w:rsidR="004722E8">
        <w:rPr>
          <w:szCs w:val="22"/>
          <w:lang w:val="en-CA"/>
        </w:rPr>
        <w:instrText xml:space="preserve"> REF _Ref12024356 \h </w:instrText>
      </w:r>
      <w:r w:rsidR="004722E8">
        <w:rPr>
          <w:szCs w:val="22"/>
          <w:lang w:val="en-CA"/>
        </w:rPr>
      </w:r>
      <w:r w:rsidR="004722E8">
        <w:rPr>
          <w:szCs w:val="22"/>
          <w:lang w:val="en-CA"/>
        </w:rPr>
        <w:fldChar w:fldCharType="separate"/>
      </w:r>
      <w:r w:rsidR="004722E8" w:rsidRPr="001D6A24">
        <w:rPr>
          <w:rFonts w:eastAsia="PMingLiU"/>
          <w:szCs w:val="22"/>
        </w:rPr>
        <w:t>Table 1</w:t>
      </w:r>
      <w:r w:rsidR="004722E8">
        <w:rPr>
          <w:szCs w:val="22"/>
          <w:lang w:val="en-CA"/>
        </w:rPr>
        <w:fldChar w:fldCharType="end"/>
      </w:r>
      <w:r>
        <w:rPr>
          <w:szCs w:val="22"/>
          <w:lang w:val="en-CA"/>
        </w:rPr>
        <w:t>.</w:t>
      </w:r>
      <w:r w:rsidR="00F7010D">
        <w:rPr>
          <w:szCs w:val="22"/>
          <w:lang w:val="en-CA"/>
        </w:rPr>
        <w:t xml:space="preserve"> </w:t>
      </w:r>
      <w:r w:rsidR="00E30D6C" w:rsidRPr="000D4798">
        <w:rPr>
          <w:szCs w:val="22"/>
          <w:lang w:val="en-CA"/>
        </w:rPr>
        <w:fldChar w:fldCharType="begin"/>
      </w:r>
      <w:r w:rsidR="00E30D6C" w:rsidRPr="000D4798">
        <w:rPr>
          <w:szCs w:val="22"/>
          <w:lang w:val="en-CA"/>
        </w:rPr>
        <w:instrText xml:space="preserve"> REF _Ref3134409 \h </w:instrText>
      </w:r>
      <w:r w:rsidR="00E30D6C">
        <w:rPr>
          <w:szCs w:val="22"/>
          <w:lang w:val="en-CA"/>
        </w:rPr>
        <w:instrText xml:space="preserve"> \* MERGEFORMAT </w:instrText>
      </w:r>
      <w:r w:rsidR="00E30D6C" w:rsidRPr="000D4798">
        <w:rPr>
          <w:szCs w:val="22"/>
          <w:lang w:val="en-CA"/>
        </w:rPr>
      </w:r>
      <w:r w:rsidR="00E30D6C" w:rsidRPr="000D4798">
        <w:rPr>
          <w:szCs w:val="22"/>
          <w:lang w:val="en-CA"/>
        </w:rPr>
        <w:fldChar w:fldCharType="separate"/>
      </w:r>
      <w:r w:rsidR="00E30D6C" w:rsidRPr="000D4798">
        <w:t xml:space="preserve">Table </w:t>
      </w:r>
      <w:r w:rsidR="00E30D6C" w:rsidRPr="000D4798">
        <w:rPr>
          <w:noProof/>
        </w:rPr>
        <w:t>1</w:t>
      </w:r>
      <w:r w:rsidR="00E30D6C" w:rsidRPr="000D4798">
        <w:rPr>
          <w:szCs w:val="22"/>
          <w:lang w:val="en-CA"/>
        </w:rPr>
        <w:fldChar w:fldCharType="end"/>
      </w:r>
      <w:r w:rsidR="00E30D6C" w:rsidRPr="000D4798">
        <w:rPr>
          <w:szCs w:val="22"/>
          <w:lang w:val="en-CA"/>
        </w:rPr>
        <w:t xml:space="preserve"> shows the BD-rate result when our implementation is applied on VTM5.0. Table 2 show the BD-rate result if our implementation is applied on JVET-O0084.</w:t>
      </w:r>
    </w:p>
    <w:p w14:paraId="0C813564" w14:textId="77777777" w:rsidR="001B44B6" w:rsidRDefault="001B44B6" w:rsidP="001B44B6">
      <w:pPr>
        <w:pStyle w:val="ab"/>
        <w:jc w:val="center"/>
        <w:rPr>
          <w:rFonts w:eastAsia="PMingLiU"/>
          <w:i w:val="0"/>
          <w:iCs w:val="0"/>
          <w:sz w:val="22"/>
          <w:szCs w:val="22"/>
        </w:rPr>
      </w:pPr>
      <w:bookmarkStart w:id="3" w:name="_Ref12024356"/>
      <w:r w:rsidRPr="001D6A24">
        <w:rPr>
          <w:rFonts w:eastAsia="PMingLiU"/>
          <w:i w:val="0"/>
          <w:iCs w:val="0"/>
          <w:sz w:val="22"/>
          <w:szCs w:val="22"/>
        </w:rPr>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sidRPr="001D6A24">
        <w:rPr>
          <w:rFonts w:eastAsia="PMingLiU"/>
          <w:i w:val="0"/>
          <w:iCs w:val="0"/>
          <w:sz w:val="22"/>
          <w:szCs w:val="22"/>
        </w:rPr>
        <w:t>1</w:t>
      </w:r>
      <w:r w:rsidRPr="001D6A24">
        <w:rPr>
          <w:rFonts w:eastAsia="PMingLiU"/>
          <w:i w:val="0"/>
          <w:iCs w:val="0"/>
          <w:sz w:val="22"/>
          <w:szCs w:val="22"/>
        </w:rPr>
        <w:fldChar w:fldCharType="end"/>
      </w:r>
      <w:bookmarkEnd w:id="3"/>
      <w:r w:rsidRPr="001D6A24">
        <w:rPr>
          <w:rFonts w:eastAsia="PMingLiU"/>
          <w:i w:val="0"/>
          <w:iCs w:val="0"/>
          <w:sz w:val="22"/>
          <w:szCs w:val="22"/>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B44B6" w:rsidRPr="003A0E02" w14:paraId="2FDBBC95"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3E9F8AC"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51F5B2EE"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59DE2322"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9F6C4EA"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4AED1E9F"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BC9CE5"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B44B6" w:rsidRPr="003A0E02" w14:paraId="14D4172F"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1BDE6D3C"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F1146C0" w14:textId="58E98CA6"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300B02">
              <w:rPr>
                <w:rFonts w:ascii="Arial" w:hAnsi="Arial" w:cs="Arial"/>
                <w:b/>
                <w:bCs/>
                <w:color w:val="000000"/>
                <w:sz w:val="18"/>
                <w:szCs w:val="18"/>
                <w:lang w:eastAsia="zh-TW"/>
              </w:rPr>
              <w:t>5</w:t>
            </w:r>
            <w:r>
              <w:rPr>
                <w:rFonts w:ascii="Arial" w:hAnsi="Arial" w:cs="Arial"/>
                <w:b/>
                <w:bCs/>
                <w:color w:val="000000"/>
                <w:sz w:val="18"/>
                <w:szCs w:val="18"/>
                <w:lang w:eastAsia="zh-TW"/>
              </w:rPr>
              <w:t>.0</w:t>
            </w:r>
          </w:p>
        </w:tc>
      </w:tr>
      <w:tr w:rsidR="001B44B6" w:rsidRPr="003A0E02" w14:paraId="01DD59F4"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278A1AFA"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7839A56F"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68C9181"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B6D734"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266AE1D3"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6D661FC2" w14:textId="77777777" w:rsidR="001B44B6" w:rsidRPr="003A0E02" w:rsidRDefault="001B44B6"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48283D" w:rsidRPr="003A0E02" w14:paraId="2CE8AD94" w14:textId="77777777" w:rsidTr="00F7010D">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3D09E83"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55DDC44" w14:textId="3FF2067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4CD7CA8F" w14:textId="07948CB6"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0D82B016" w14:textId="7D321C2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9A9F130" w14:textId="5C66364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3796BD4B" w14:textId="3F61D91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8283D" w:rsidRPr="003A0E02" w14:paraId="0E708FF2"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57DD9B"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6DD7127" w14:textId="4B7FCE8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384ACA19" w14:textId="5FBD556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2837EE43" w14:textId="7875FA8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04BC3744" w14:textId="39240AC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43A0E4A6" w14:textId="5964A203"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3A0E02" w14:paraId="4E017798"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F4EF003"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25A664C" w14:textId="40FBB4D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1136F30" w14:textId="784BED6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19D6EC3" w14:textId="143B161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2FAEFF04" w14:textId="5EA9C04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6779FD90" w14:textId="07CD5B6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8283D" w:rsidRPr="003A0E02" w14:paraId="71F4D84E"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955ECD8"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06BE027" w14:textId="6DE3206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5830F29" w14:textId="110735D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2FE96D50" w14:textId="44924AA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913729A" w14:textId="480DCEE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80" w:type="dxa"/>
            <w:tcBorders>
              <w:top w:val="nil"/>
              <w:left w:val="nil"/>
              <w:bottom w:val="nil"/>
              <w:right w:val="single" w:sz="8" w:space="0" w:color="auto"/>
            </w:tcBorders>
            <w:shd w:val="clear" w:color="auto" w:fill="auto"/>
            <w:noWrap/>
            <w:vAlign w:val="center"/>
          </w:tcPr>
          <w:p w14:paraId="6A203DEF" w14:textId="552B07D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48283D" w:rsidRPr="003A0E02" w14:paraId="3B96BDE3" w14:textId="77777777" w:rsidTr="00F7010D">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1B2A6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236E493" w14:textId="2F5C112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EEB9A7F" w14:textId="31F7445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7F92AB5D" w14:textId="4363CE46"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8C50C97" w14:textId="367264C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7A80D5CB" w14:textId="12D2335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8283D" w:rsidRPr="003A0E02" w14:paraId="31E8B541" w14:textId="77777777" w:rsidTr="00F7010D">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FF921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7947A63" w14:textId="778E14E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627EF5F" w14:textId="59947DE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2516ED53" w14:textId="541EBBC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7B9B4C82" w14:textId="67C42BC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0FD322BF" w14:textId="1800277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8283D" w:rsidRPr="003A0E02" w14:paraId="69BA35EC" w14:textId="77777777" w:rsidTr="00F7010D">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77E5D79"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55D4C326" w14:textId="27B0320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E4F5AA0" w14:textId="6DF9E5E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25549374" w14:textId="4FFAE78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38A98F20" w14:textId="1BF51A0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5BE48B20" w14:textId="7883635B"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48283D" w:rsidRPr="003A0E02" w14:paraId="133A4741" w14:textId="77777777" w:rsidTr="00F7010D">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7B37CC5"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2BC669D5" w14:textId="64B1689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75D6E92A" w14:textId="6BEEE368"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50BBF9D3" w14:textId="2A27E4C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566C005F" w14:textId="4AF60DE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08572BDC" w14:textId="3FB2936E"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0A7B3219" w14:textId="0E38EDF4" w:rsidR="00AB4BA5" w:rsidRDefault="00AB4BA5"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DE2EB9" w:rsidRPr="005605D7" w14:paraId="276135F6"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53DEF55C"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77A0D1" w14:textId="77777777" w:rsidR="00DE2EB9" w:rsidRPr="001D6A24"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DE2EB9" w:rsidRPr="005605D7" w14:paraId="0111AB6D"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575FF582"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75A5F96"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DE2EB9" w:rsidRPr="005605D7" w14:paraId="1F43387B" w14:textId="77777777" w:rsidTr="00DE2EB9">
        <w:trPr>
          <w:trHeight w:val="255"/>
          <w:jc w:val="center"/>
        </w:trPr>
        <w:tc>
          <w:tcPr>
            <w:tcW w:w="1500" w:type="dxa"/>
            <w:tcBorders>
              <w:top w:val="nil"/>
              <w:left w:val="nil"/>
              <w:bottom w:val="nil"/>
              <w:right w:val="nil"/>
            </w:tcBorders>
            <w:shd w:val="clear" w:color="auto" w:fill="auto"/>
            <w:noWrap/>
            <w:vAlign w:val="center"/>
            <w:hideMark/>
          </w:tcPr>
          <w:p w14:paraId="1DEA3557"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D0CFBAF"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6204CF1"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348BFA"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AEAA1CE"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64E2737" w14:textId="77777777" w:rsidR="00DE2EB9" w:rsidRPr="005605D7" w:rsidRDefault="00DE2EB9"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292BBF" w:rsidRPr="005605D7" w14:paraId="4741169D"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0DA95CE"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CB1F8D9" w14:textId="561F987A"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22A45DCC" w14:textId="6F29C06B"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6AF2118" w14:textId="19FEC32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57956238" w14:textId="54E3001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18E5E9A5" w14:textId="7782C7EC"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92BBF" w:rsidRPr="005605D7" w14:paraId="792CD2A3"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70D5D4D"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6C12BC3" w14:textId="037204CD"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7BB8BB0B" w14:textId="481BCCEB"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8EC81B7" w14:textId="73249D7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tcPr>
          <w:p w14:paraId="243938E7" w14:textId="7C3D8325"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248AD4A" w14:textId="650DFFAF"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292BBF" w:rsidRPr="005605D7" w14:paraId="470C8C57"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799A07D"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BAEBD30" w14:textId="351E5E23"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99CDC37" w14:textId="5EB42B1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01B8F48A" w14:textId="5D4F2FA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tcPr>
          <w:p w14:paraId="2F89FB58" w14:textId="2C560FC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5B7C3510" w14:textId="33219E4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292BBF" w:rsidRPr="005605D7" w14:paraId="59B7A41C"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770C42A"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C2261F0" w14:textId="362CDFFF"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E14167E" w14:textId="1CCA36E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43AFC59A" w14:textId="39355CCD"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93C7904" w14:textId="6261F7A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FFB60A7" w14:textId="725D1C6A"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292BBF" w:rsidRPr="005605D7" w14:paraId="6A7AA2D2" w14:textId="77777777" w:rsidTr="00DE2EB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51F9DE9"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58F9E862" w14:textId="27A0946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54D172"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EF3ADB8" w14:textId="3E99A27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655C6B98" w14:textId="1C0680F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5989AE2" w14:textId="19AF4450"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292BBF" w:rsidRPr="005605D7" w14:paraId="34620038"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DC54081"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3489C7D" w14:textId="6D7C209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63A81231" w14:textId="37D6D26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41CED724" w14:textId="4D14EA02"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372044CA" w14:textId="70B7DD7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6BFBC283" w14:textId="190FC27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92BBF" w:rsidRPr="005605D7" w14:paraId="699C4682" w14:textId="77777777" w:rsidTr="00DE2EB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EAF3C16"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3A0E65F" w14:textId="1AD51578"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tcPr>
          <w:p w14:paraId="1EB27DD7" w14:textId="0F1A7E6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409264D7" w14:textId="3941FBC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980" w:type="dxa"/>
            <w:tcBorders>
              <w:top w:val="single" w:sz="8" w:space="0" w:color="auto"/>
              <w:left w:val="nil"/>
              <w:bottom w:val="nil"/>
              <w:right w:val="nil"/>
            </w:tcBorders>
            <w:shd w:val="clear" w:color="auto" w:fill="auto"/>
            <w:noWrap/>
            <w:vAlign w:val="center"/>
          </w:tcPr>
          <w:p w14:paraId="4B336DBD" w14:textId="662DF843"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0F05B924" w14:textId="0BC532D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292BBF" w:rsidRPr="005605D7" w14:paraId="34EFDD49" w14:textId="77777777" w:rsidTr="00DE2EB9">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49DE6A" w14:textId="7777777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BE665A5" w14:textId="6FE2B0D4"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0D63C50" w14:textId="224F9071"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tcPr>
          <w:p w14:paraId="15D4ACF2" w14:textId="7A0387D7"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1AFB7843" w14:textId="4F2C778E"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3C416C98" w14:textId="4EA08E19" w:rsidR="00292BBF" w:rsidRPr="005605D7" w:rsidRDefault="00292BBF" w:rsidP="00292B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bl>
    <w:p w14:paraId="75E285EE" w14:textId="77777777" w:rsidR="00DE2EB9" w:rsidRDefault="00DE2EB9"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5605D7" w14:paraId="2B29B72C"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333DA6D3"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35B9E7" w14:textId="355F8DEC" w:rsidR="00AB4BA5" w:rsidRPr="001D6A24" w:rsidRDefault="00D17F5A"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AB4BA5" w:rsidRPr="005605D7" w14:paraId="034AB794"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7A64EE2B"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D11EA00"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AB4BA5" w:rsidRPr="005605D7" w14:paraId="0E408082"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6471575E"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B31B09A"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6C50F3A9"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8A09400"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35ABCB6"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0B065D93"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D17F5A" w:rsidRPr="005605D7" w14:paraId="35AC085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8EC63A"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0F579875" w14:textId="2DD4730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E807DDF" w14:textId="4A4E64C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1269A4CA" w14:textId="3C7E1DAF"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79E38583" w14:textId="4D459D29"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885F245" w14:textId="02AB1EE4"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D17F5A" w:rsidRPr="005605D7" w14:paraId="422C7582"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C82807"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lastRenderedPageBreak/>
              <w:t>Class A2</w:t>
            </w:r>
          </w:p>
        </w:tc>
        <w:tc>
          <w:tcPr>
            <w:tcW w:w="980" w:type="dxa"/>
            <w:tcBorders>
              <w:top w:val="nil"/>
              <w:left w:val="nil"/>
              <w:bottom w:val="nil"/>
              <w:right w:val="nil"/>
            </w:tcBorders>
            <w:shd w:val="clear" w:color="auto" w:fill="auto"/>
            <w:noWrap/>
            <w:vAlign w:val="center"/>
          </w:tcPr>
          <w:p w14:paraId="50B46025" w14:textId="79CCC10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2D94FD9" w14:textId="3F153BB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5D8FA98" w14:textId="2CA028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0126CFE" w14:textId="172B905F"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5DEC0298" w14:textId="7D4E567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D17F5A" w:rsidRPr="005605D7" w14:paraId="44182889"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EA4E01B"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56364A84" w14:textId="4157F7C9"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7BD59A91" w14:textId="66C9AAD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4C97AD1A" w14:textId="61ACE01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71D8A52B" w14:textId="401E8DBB"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1F4563F3" w14:textId="6F300690"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D17F5A" w:rsidRPr="005605D7" w14:paraId="169C9B4F"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D7DFA4"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DAB888C" w14:textId="2078B508"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8A220FB" w14:textId="51C5AAF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4ED7E08D" w14:textId="273D261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80" w:type="dxa"/>
            <w:tcBorders>
              <w:top w:val="nil"/>
              <w:left w:val="nil"/>
              <w:bottom w:val="nil"/>
              <w:right w:val="nil"/>
            </w:tcBorders>
            <w:shd w:val="clear" w:color="auto" w:fill="auto"/>
            <w:noWrap/>
            <w:vAlign w:val="center"/>
          </w:tcPr>
          <w:p w14:paraId="4ACE50DF" w14:textId="6FEA2D9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8015812" w14:textId="05E31A40"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D17F5A" w:rsidRPr="005605D7" w14:paraId="73DDAAD4"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FEE757"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DFDAC94" w14:textId="7472C56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7D2778B" w14:textId="447208C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040D7CD" w14:textId="720C6E3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tcPr>
          <w:p w14:paraId="62A3B82D" w14:textId="61EE0861"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3DDD74FC" w14:textId="03C45293"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D17F5A" w:rsidRPr="005605D7" w14:paraId="5EFE54F1"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EF8B91"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15C9F998" w14:textId="1DA083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0078ED60" w14:textId="31CEA0A5"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tcPr>
          <w:p w14:paraId="3A373558" w14:textId="5EF5A744"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80" w:type="dxa"/>
            <w:tcBorders>
              <w:top w:val="single" w:sz="8" w:space="0" w:color="auto"/>
              <w:left w:val="nil"/>
              <w:bottom w:val="nil"/>
              <w:right w:val="nil"/>
            </w:tcBorders>
            <w:shd w:val="clear" w:color="auto" w:fill="auto"/>
            <w:noWrap/>
            <w:vAlign w:val="center"/>
          </w:tcPr>
          <w:p w14:paraId="73065705" w14:textId="111EC6E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single" w:sz="8" w:space="0" w:color="auto"/>
              <w:left w:val="nil"/>
              <w:bottom w:val="nil"/>
              <w:right w:val="single" w:sz="8" w:space="0" w:color="auto"/>
            </w:tcBorders>
            <w:shd w:val="clear" w:color="auto" w:fill="auto"/>
            <w:noWrap/>
            <w:vAlign w:val="center"/>
          </w:tcPr>
          <w:p w14:paraId="55454F41" w14:textId="64C2492A"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17F5A" w:rsidRPr="005605D7" w14:paraId="669F100B"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E0D83B5"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47828EA5" w14:textId="0C7DACA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76A72C40" w14:textId="4C550E5B"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0.39%</w:t>
            </w:r>
          </w:p>
        </w:tc>
        <w:tc>
          <w:tcPr>
            <w:tcW w:w="1181" w:type="dxa"/>
            <w:tcBorders>
              <w:top w:val="single" w:sz="8" w:space="0" w:color="auto"/>
              <w:left w:val="nil"/>
              <w:bottom w:val="nil"/>
              <w:right w:val="single" w:sz="4" w:space="0" w:color="auto"/>
            </w:tcBorders>
            <w:shd w:val="clear" w:color="auto" w:fill="auto"/>
            <w:noWrap/>
            <w:vAlign w:val="center"/>
          </w:tcPr>
          <w:p w14:paraId="06598B10" w14:textId="76149FC8"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tcPr>
          <w:p w14:paraId="3438A95F" w14:textId="1042BCFC"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7CC68311" w14:textId="6B58D6C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17F5A" w:rsidRPr="005605D7" w14:paraId="4C413115" w14:textId="77777777" w:rsidTr="00AB4BA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F377359" w14:textId="77777777"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0D51191E" w14:textId="4A356CB6"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7B3D4A11" w14:textId="7E984DDE"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181" w:type="dxa"/>
            <w:tcBorders>
              <w:top w:val="nil"/>
              <w:left w:val="nil"/>
              <w:bottom w:val="single" w:sz="8" w:space="0" w:color="auto"/>
              <w:right w:val="single" w:sz="4" w:space="0" w:color="auto"/>
            </w:tcBorders>
            <w:shd w:val="clear" w:color="auto" w:fill="auto"/>
            <w:noWrap/>
            <w:vAlign w:val="center"/>
          </w:tcPr>
          <w:p w14:paraId="794F7AE3" w14:textId="33F02FFD"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980" w:type="dxa"/>
            <w:tcBorders>
              <w:top w:val="nil"/>
              <w:left w:val="nil"/>
              <w:bottom w:val="single" w:sz="8" w:space="0" w:color="auto"/>
              <w:right w:val="nil"/>
            </w:tcBorders>
            <w:shd w:val="clear" w:color="auto" w:fill="auto"/>
            <w:noWrap/>
            <w:vAlign w:val="center"/>
          </w:tcPr>
          <w:p w14:paraId="792A5B76" w14:textId="206DDDF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single" w:sz="8" w:space="0" w:color="auto"/>
              <w:right w:val="single" w:sz="8" w:space="0" w:color="auto"/>
            </w:tcBorders>
            <w:shd w:val="clear" w:color="auto" w:fill="auto"/>
            <w:noWrap/>
            <w:vAlign w:val="center"/>
          </w:tcPr>
          <w:p w14:paraId="6903A797" w14:textId="31E84902" w:rsidR="00D17F5A" w:rsidRPr="005605D7" w:rsidRDefault="00D17F5A" w:rsidP="00D1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2B758F64" w14:textId="467172FA" w:rsidR="00AB4BA5" w:rsidRDefault="00AB4BA5" w:rsidP="00AB4BA5">
      <w:pPr>
        <w:pStyle w:val="ab"/>
        <w:jc w:val="center"/>
        <w:rPr>
          <w:rFonts w:eastAsia="PMingLiU"/>
          <w:i w:val="0"/>
          <w:iCs w:val="0"/>
          <w:sz w:val="22"/>
          <w:szCs w:val="22"/>
        </w:rPr>
      </w:pPr>
      <w:r w:rsidRPr="001D6A24">
        <w:rPr>
          <w:rFonts w:eastAsia="PMingLiU"/>
          <w:i w:val="0"/>
          <w:iCs w:val="0"/>
          <w:sz w:val="22"/>
          <w:szCs w:val="22"/>
        </w:rPr>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Pr>
          <w:rFonts w:eastAsia="PMingLiU"/>
          <w:i w:val="0"/>
          <w:iCs w:val="0"/>
          <w:noProof/>
          <w:sz w:val="22"/>
          <w:szCs w:val="22"/>
        </w:rPr>
        <w:t>2</w:t>
      </w:r>
      <w:r w:rsidRPr="001D6A24">
        <w:rPr>
          <w:rFonts w:eastAsia="PMingLiU"/>
          <w:i w:val="0"/>
          <w:iCs w:val="0"/>
          <w:sz w:val="22"/>
          <w:szCs w:val="22"/>
        </w:rPr>
        <w:fldChar w:fldCharType="end"/>
      </w:r>
      <w:r w:rsidRPr="001D6A24">
        <w:rPr>
          <w:rFonts w:eastAsia="PMingLiU"/>
          <w:i w:val="0"/>
          <w:iCs w:val="0"/>
          <w:sz w:val="22"/>
          <w:szCs w:val="22"/>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3A0E02" w14:paraId="3BC69608"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80AC592"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304A4E8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2DB263E3"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FAEB7B5"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5CCA7617"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E213A4D"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AB4BA5" w:rsidRPr="003A0E02" w14:paraId="71B6BFD9"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4C7686A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7A177A2B"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Pr>
                <w:rFonts w:ascii="Arial" w:hAnsi="Arial" w:cs="Arial"/>
                <w:b/>
                <w:bCs/>
                <w:color w:val="000000"/>
                <w:sz w:val="18"/>
                <w:szCs w:val="18"/>
                <w:lang w:eastAsia="zh-TW"/>
              </w:rPr>
              <w:t>5.0</w:t>
            </w:r>
          </w:p>
        </w:tc>
      </w:tr>
      <w:tr w:rsidR="00AB4BA5" w:rsidRPr="003A0E02" w14:paraId="03C5F16A"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0AEAEE55"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71C5E826"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067FFA0"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0C686D9"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1B3017FD"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1F1500A1" w14:textId="77777777" w:rsidR="00AB4BA5" w:rsidRPr="003A0E02"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48283D" w:rsidRPr="003A0E02" w14:paraId="7B244072"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BCB2993"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C06E3D7" w14:textId="790C395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tcPr>
          <w:p w14:paraId="4F5F771C" w14:textId="42A2B2C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1C695C5E" w14:textId="1D5C031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980" w:type="dxa"/>
            <w:tcBorders>
              <w:top w:val="nil"/>
              <w:left w:val="nil"/>
              <w:bottom w:val="nil"/>
              <w:right w:val="nil"/>
            </w:tcBorders>
            <w:shd w:val="clear" w:color="auto" w:fill="auto"/>
            <w:noWrap/>
            <w:vAlign w:val="center"/>
          </w:tcPr>
          <w:p w14:paraId="11094AE8" w14:textId="67F87EF2"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C8B6812" w14:textId="6392053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3A0E02" w14:paraId="652B5AD1"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8C94150"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1BDB631F" w14:textId="29B8C0F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4A76538F" w14:textId="6C80B84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387070BD" w14:textId="48C5FF0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80" w:type="dxa"/>
            <w:tcBorders>
              <w:top w:val="nil"/>
              <w:left w:val="nil"/>
              <w:bottom w:val="nil"/>
              <w:right w:val="nil"/>
            </w:tcBorders>
            <w:shd w:val="clear" w:color="auto" w:fill="auto"/>
            <w:noWrap/>
            <w:vAlign w:val="center"/>
          </w:tcPr>
          <w:p w14:paraId="4CA1C9B1" w14:textId="7E917AC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nil"/>
              <w:left w:val="nil"/>
              <w:bottom w:val="nil"/>
              <w:right w:val="single" w:sz="8" w:space="0" w:color="auto"/>
            </w:tcBorders>
            <w:shd w:val="clear" w:color="auto" w:fill="auto"/>
            <w:noWrap/>
            <w:vAlign w:val="center"/>
          </w:tcPr>
          <w:p w14:paraId="75C36CA1" w14:textId="7CAF9D5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8283D" w:rsidRPr="003A0E02" w14:paraId="5B3B0428"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B47E75B"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20836953" w14:textId="55CF6FB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6C6C51C4" w14:textId="27D5ADB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1289CA63" w14:textId="0BB3B473"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tcPr>
          <w:p w14:paraId="4B25E6F2" w14:textId="0FDCA5B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0819A77C" w14:textId="008ABDD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3A0E02" w14:paraId="4F54F4DA"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21B50A5"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CF182CF" w14:textId="70E23834"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8343A3D" w14:textId="732C534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56AAE417" w14:textId="66F59338"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tcPr>
          <w:p w14:paraId="74FD2D74" w14:textId="6DBDC68F"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2FC5B8F2" w14:textId="0EE0FAE8"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8283D" w:rsidRPr="003A0E02" w14:paraId="588889E7"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9424057"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DAB07B8" w14:textId="53AA5043"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tcPr>
          <w:p w14:paraId="35540DF0" w14:textId="756D013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tcPr>
          <w:p w14:paraId="74A77FD5" w14:textId="1F3C55C1"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80" w:type="dxa"/>
            <w:tcBorders>
              <w:top w:val="nil"/>
              <w:left w:val="nil"/>
              <w:bottom w:val="nil"/>
              <w:right w:val="nil"/>
            </w:tcBorders>
            <w:shd w:val="clear" w:color="auto" w:fill="auto"/>
            <w:noWrap/>
            <w:vAlign w:val="center"/>
          </w:tcPr>
          <w:p w14:paraId="58E011CD" w14:textId="25DBD16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2717D664" w14:textId="32E4EA7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8283D" w:rsidRPr="003A0E02" w14:paraId="0FFCEF58"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91F3904"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0DDAF69E" w14:textId="04F0CCDA"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2433CCAA" w14:textId="10703F1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tcPr>
          <w:p w14:paraId="723F5140" w14:textId="3C2A401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tcPr>
          <w:p w14:paraId="021CE6A3" w14:textId="29587F66"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29C89B5C" w14:textId="2A84E3F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8283D" w:rsidRPr="003A0E02" w14:paraId="4612A8D7" w14:textId="77777777" w:rsidTr="00AB4BA5">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7576C20E"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67FF910A" w14:textId="492FF5A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26C1382" w14:textId="33E99CD0"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7354B21" w14:textId="218C4CC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728FEFDA" w14:textId="0A9E4CA5"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16F1673F" w14:textId="6CA5726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8283D" w:rsidRPr="003A0E02" w14:paraId="180B0CA2" w14:textId="77777777" w:rsidTr="00AB4BA5">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54E4087C" w14:textId="7777777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4B2668B8" w14:textId="48DF4529"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1B8C355C" w14:textId="4C40829D"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tcPr>
          <w:p w14:paraId="6CE7CE14" w14:textId="5AA430C7"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980" w:type="dxa"/>
            <w:tcBorders>
              <w:top w:val="nil"/>
              <w:left w:val="nil"/>
              <w:bottom w:val="single" w:sz="8" w:space="0" w:color="auto"/>
              <w:right w:val="nil"/>
            </w:tcBorders>
            <w:shd w:val="clear" w:color="auto" w:fill="auto"/>
            <w:noWrap/>
            <w:vAlign w:val="center"/>
          </w:tcPr>
          <w:p w14:paraId="13D9D64C" w14:textId="040098AC"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single" w:sz="8" w:space="0" w:color="auto"/>
              <w:right w:val="single" w:sz="8" w:space="0" w:color="auto"/>
            </w:tcBorders>
            <w:shd w:val="clear" w:color="auto" w:fill="auto"/>
            <w:noWrap/>
            <w:vAlign w:val="center"/>
          </w:tcPr>
          <w:p w14:paraId="26FECCFF" w14:textId="2889764B" w:rsidR="0048283D" w:rsidRPr="003A0E02"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bl>
    <w:p w14:paraId="7AF06CF4" w14:textId="77777777" w:rsidR="00AB4BA5" w:rsidRDefault="00AB4BA5" w:rsidP="00AB4BA5">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AB4BA5" w:rsidRPr="005605D7" w14:paraId="7B93288C"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7490BF21"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143CE" w14:textId="77777777" w:rsidR="00AB4BA5" w:rsidRPr="001D6A24"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AB4BA5" w:rsidRPr="005605D7" w14:paraId="6123FF0F"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578786A8"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545C85B"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AB4BA5" w:rsidRPr="005605D7" w14:paraId="305E101B" w14:textId="77777777" w:rsidTr="00AB4BA5">
        <w:trPr>
          <w:trHeight w:val="255"/>
          <w:jc w:val="center"/>
        </w:trPr>
        <w:tc>
          <w:tcPr>
            <w:tcW w:w="1500" w:type="dxa"/>
            <w:tcBorders>
              <w:top w:val="nil"/>
              <w:left w:val="nil"/>
              <w:bottom w:val="nil"/>
              <w:right w:val="nil"/>
            </w:tcBorders>
            <w:shd w:val="clear" w:color="auto" w:fill="auto"/>
            <w:noWrap/>
            <w:vAlign w:val="center"/>
            <w:hideMark/>
          </w:tcPr>
          <w:p w14:paraId="3CFCBE89"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472670AD"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8BD6DB2"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6261F22"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7F850A2E"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2DE474B5" w14:textId="77777777" w:rsidR="00AB4BA5" w:rsidRPr="005605D7" w:rsidRDefault="00AB4BA5" w:rsidP="00AB4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48283D" w:rsidRPr="005605D7" w14:paraId="3D37650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39CB92C"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4E788CE6" w14:textId="2850324F"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01C22B13" w14:textId="44DEAB8A"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1181" w:type="dxa"/>
            <w:tcBorders>
              <w:top w:val="nil"/>
              <w:left w:val="nil"/>
              <w:bottom w:val="nil"/>
              <w:right w:val="single" w:sz="4" w:space="0" w:color="auto"/>
            </w:tcBorders>
            <w:shd w:val="clear" w:color="auto" w:fill="auto"/>
            <w:noWrap/>
            <w:vAlign w:val="center"/>
          </w:tcPr>
          <w:p w14:paraId="10FB3160" w14:textId="7E96F7F1"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tcPr>
          <w:p w14:paraId="0FA1EF92" w14:textId="679F9C61"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270674A" w14:textId="1DE1507F"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5605D7" w14:paraId="4DE08D0C"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2B09D8"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3B257092" w14:textId="2A0610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65C675C" w14:textId="6B996905"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41F5F17D" w14:textId="0B996431"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133E23AD" w14:textId="61DA71BD"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1EB6077" w14:textId="00DCDA89"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48283D" w:rsidRPr="005605D7" w14:paraId="09DE1AD5"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A8FDAB4"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3BC600F6" w14:textId="4474E4DF"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61FA17A" w14:textId="0150436C"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7682A36D" w14:textId="03C7D724"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980" w:type="dxa"/>
            <w:tcBorders>
              <w:top w:val="nil"/>
              <w:left w:val="nil"/>
              <w:bottom w:val="nil"/>
              <w:right w:val="nil"/>
            </w:tcBorders>
            <w:shd w:val="clear" w:color="auto" w:fill="auto"/>
            <w:noWrap/>
            <w:vAlign w:val="center"/>
          </w:tcPr>
          <w:p w14:paraId="0CC49233" w14:textId="0A3B2805"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6C295CE8" w14:textId="7D856134"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48283D" w:rsidRPr="005605D7" w14:paraId="0D97B543"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8B81C3F"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A205F93" w14:textId="6DE5492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06FF5735" w14:textId="40B02819"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0CC146B4" w14:textId="16A76F05"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tcPr>
          <w:p w14:paraId="6DC20E93" w14:textId="294A30D2"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8B61D88" w14:textId="0B558836"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8283D" w:rsidRPr="005605D7" w14:paraId="5F339EF4" w14:textId="77777777" w:rsidTr="00AB4BA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011906D"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0CDE6B36" w14:textId="0D35BB8A"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BC3A047"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2AE89D55" w14:textId="78F7CD34"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8E8A20B" w14:textId="67BA5DB0"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F9D4382" w14:textId="38E19B2D"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48283D" w:rsidRPr="005605D7" w14:paraId="0D0F5443"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65D07A"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0EFBD05C" w14:textId="37DDE7E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6D750C72" w14:textId="0FE04946"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tcPr>
          <w:p w14:paraId="3E6B6601" w14:textId="6907C7F3"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80" w:type="dxa"/>
            <w:tcBorders>
              <w:top w:val="single" w:sz="8" w:space="0" w:color="auto"/>
              <w:left w:val="nil"/>
              <w:bottom w:val="nil"/>
              <w:right w:val="nil"/>
            </w:tcBorders>
            <w:shd w:val="clear" w:color="auto" w:fill="auto"/>
            <w:noWrap/>
            <w:vAlign w:val="center"/>
          </w:tcPr>
          <w:p w14:paraId="3935001E" w14:textId="7D1D60A6"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single" w:sz="8" w:space="0" w:color="auto"/>
              <w:left w:val="nil"/>
              <w:bottom w:val="nil"/>
              <w:right w:val="single" w:sz="8" w:space="0" w:color="auto"/>
            </w:tcBorders>
            <w:shd w:val="clear" w:color="auto" w:fill="auto"/>
            <w:noWrap/>
            <w:vAlign w:val="center"/>
          </w:tcPr>
          <w:p w14:paraId="41524AE0" w14:textId="22FC0E03"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8283D" w:rsidRPr="005605D7" w14:paraId="0D8D6495" w14:textId="77777777" w:rsidTr="00AB4BA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0203C7F"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0FBDA9C8" w14:textId="62F8564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7A2728BB" w14:textId="2741B5AE"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4B528E49" w14:textId="1ACAB1C0"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80" w:type="dxa"/>
            <w:tcBorders>
              <w:top w:val="single" w:sz="8" w:space="0" w:color="auto"/>
              <w:left w:val="nil"/>
              <w:bottom w:val="nil"/>
              <w:right w:val="nil"/>
            </w:tcBorders>
            <w:shd w:val="clear" w:color="auto" w:fill="auto"/>
            <w:noWrap/>
            <w:vAlign w:val="center"/>
          </w:tcPr>
          <w:p w14:paraId="39296634" w14:textId="5DBAB312"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442B103" w14:textId="38D3C715"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48283D" w:rsidRPr="005605D7" w14:paraId="7A754EAD" w14:textId="77777777" w:rsidTr="00AB4BA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4586D37" w14:textId="77777777"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F629C97" w14:textId="429E5C62"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151E1CE2" w14:textId="68772D8C"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tcPr>
          <w:p w14:paraId="3F46BD47" w14:textId="12082E71"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17D828F5" w14:textId="611EF005"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single" w:sz="8" w:space="0" w:color="auto"/>
              <w:right w:val="single" w:sz="8" w:space="0" w:color="auto"/>
            </w:tcBorders>
            <w:shd w:val="clear" w:color="auto" w:fill="auto"/>
            <w:noWrap/>
            <w:vAlign w:val="center"/>
          </w:tcPr>
          <w:p w14:paraId="5AA80283" w14:textId="20E18EAF" w:rsidR="0048283D" w:rsidRPr="005605D7"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3DCC4229" w14:textId="75E22971" w:rsidR="001B44B6" w:rsidRDefault="001B44B6" w:rsidP="001B44B6">
      <w:pPr>
        <w:pStyle w:val="ab"/>
        <w:jc w:val="center"/>
        <w:rPr>
          <w:rFonts w:eastAsia="PMingLiU"/>
          <w:i w:val="0"/>
          <w:iCs w:val="0"/>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F21FD8" w:rsidRPr="005605D7" w14:paraId="28DE227E"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02EBC316"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A7E3E2" w14:textId="77777777" w:rsidR="00F21FD8" w:rsidRPr="001D6A24"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17F5A">
              <w:rPr>
                <w:rFonts w:ascii="Arial" w:hAnsi="Arial" w:cs="Arial"/>
                <w:b/>
                <w:bCs/>
                <w:color w:val="000000"/>
                <w:sz w:val="18"/>
                <w:szCs w:val="18"/>
                <w:lang w:eastAsia="zh-TW"/>
              </w:rPr>
              <w:t>Low delay B</w:t>
            </w:r>
          </w:p>
        </w:tc>
      </w:tr>
      <w:tr w:rsidR="00F21FD8" w:rsidRPr="005605D7" w14:paraId="0F45B38B"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6CDE07B6"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1CDAC1B3"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Pr>
                <w:rFonts w:ascii="Arial" w:hAnsi="Arial" w:cs="Arial"/>
                <w:b/>
                <w:bCs/>
                <w:color w:val="000000"/>
                <w:sz w:val="18"/>
                <w:szCs w:val="18"/>
                <w:lang w:eastAsia="zh-TW"/>
              </w:rPr>
              <w:t>5</w:t>
            </w:r>
            <w:r w:rsidRPr="005605D7">
              <w:rPr>
                <w:rFonts w:ascii="Arial" w:hAnsi="Arial" w:cs="Arial"/>
                <w:b/>
                <w:bCs/>
                <w:color w:val="000000"/>
                <w:sz w:val="18"/>
                <w:szCs w:val="18"/>
                <w:lang w:eastAsia="zh-TW"/>
              </w:rPr>
              <w:t>.0</w:t>
            </w:r>
          </w:p>
        </w:tc>
      </w:tr>
      <w:tr w:rsidR="00F21FD8" w:rsidRPr="005605D7" w14:paraId="262DF8FD" w14:textId="77777777" w:rsidTr="00D553E5">
        <w:trPr>
          <w:trHeight w:val="255"/>
          <w:jc w:val="center"/>
        </w:trPr>
        <w:tc>
          <w:tcPr>
            <w:tcW w:w="1500" w:type="dxa"/>
            <w:tcBorders>
              <w:top w:val="nil"/>
              <w:left w:val="nil"/>
              <w:bottom w:val="nil"/>
              <w:right w:val="nil"/>
            </w:tcBorders>
            <w:shd w:val="clear" w:color="auto" w:fill="auto"/>
            <w:noWrap/>
            <w:vAlign w:val="center"/>
            <w:hideMark/>
          </w:tcPr>
          <w:p w14:paraId="000581DD"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E53AEC2"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1B644084"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00BC8EA"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0F27A55C"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7EFF60B5"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F21FD8" w:rsidRPr="005605D7" w14:paraId="19F6C63E"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CB5D7DA"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7726AD25"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1CD5450"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D283BE1"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6B8E1721"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451A3883"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F21FD8" w:rsidRPr="005605D7" w14:paraId="60A794F6"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B200B65"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761F77D"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54602910"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8141C90"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06987A50"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298F2CE" w14:textId="77777777" w:rsidR="00F21FD8" w:rsidRPr="005605D7" w:rsidRDefault="00F21FD8" w:rsidP="00D553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41142E" w:rsidRPr="005605D7" w14:paraId="662F4BAB"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80A9030" w14:textId="77777777"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84A4DB6" w14:textId="005F315F"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5943BE0" w14:textId="11D944AF"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0.32%</w:t>
            </w:r>
          </w:p>
        </w:tc>
        <w:tc>
          <w:tcPr>
            <w:tcW w:w="1181" w:type="dxa"/>
            <w:tcBorders>
              <w:top w:val="nil"/>
              <w:left w:val="nil"/>
              <w:bottom w:val="nil"/>
              <w:right w:val="single" w:sz="4" w:space="0" w:color="auto"/>
            </w:tcBorders>
            <w:shd w:val="clear" w:color="auto" w:fill="auto"/>
            <w:noWrap/>
            <w:vAlign w:val="center"/>
          </w:tcPr>
          <w:p w14:paraId="22C9C469" w14:textId="693BFE16"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0.23%</w:t>
            </w:r>
          </w:p>
        </w:tc>
        <w:tc>
          <w:tcPr>
            <w:tcW w:w="980" w:type="dxa"/>
            <w:tcBorders>
              <w:top w:val="nil"/>
              <w:left w:val="nil"/>
              <w:bottom w:val="nil"/>
              <w:right w:val="nil"/>
            </w:tcBorders>
            <w:shd w:val="clear" w:color="auto" w:fill="auto"/>
            <w:noWrap/>
            <w:vAlign w:val="center"/>
          </w:tcPr>
          <w:p w14:paraId="3180C74A" w14:textId="45F71036"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346A1EE0" w14:textId="50D5F37F"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101%</w:t>
            </w:r>
          </w:p>
        </w:tc>
      </w:tr>
      <w:tr w:rsidR="0041142E" w:rsidRPr="005605D7" w14:paraId="0DD9D3B0"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F76C639" w14:textId="77777777"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4A9F5026" w14:textId="6D83CE7A"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5CD29AAB" w14:textId="163CBDD0"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181" w:type="dxa"/>
            <w:tcBorders>
              <w:top w:val="nil"/>
              <w:left w:val="nil"/>
              <w:bottom w:val="nil"/>
              <w:right w:val="single" w:sz="4" w:space="0" w:color="auto"/>
            </w:tcBorders>
            <w:shd w:val="clear" w:color="auto" w:fill="auto"/>
            <w:noWrap/>
            <w:vAlign w:val="center"/>
          </w:tcPr>
          <w:p w14:paraId="16847C4C" w14:textId="502618B7"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tcPr>
          <w:p w14:paraId="73A131D8" w14:textId="6846A6E4"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0A021B31" w14:textId="5AB91AAF"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41142E" w:rsidRPr="005605D7" w14:paraId="72E8645D" w14:textId="77777777" w:rsidTr="00D553E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89AB2D8" w14:textId="77777777"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61CBF33D" w14:textId="117C6498"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683F6537" w14:textId="672C99C4"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631AEB0F" w14:textId="56B42C8F"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1.34%</w:t>
            </w:r>
          </w:p>
        </w:tc>
        <w:tc>
          <w:tcPr>
            <w:tcW w:w="980" w:type="dxa"/>
            <w:tcBorders>
              <w:top w:val="nil"/>
              <w:left w:val="nil"/>
              <w:bottom w:val="nil"/>
              <w:right w:val="nil"/>
            </w:tcBorders>
            <w:shd w:val="clear" w:color="auto" w:fill="auto"/>
            <w:noWrap/>
            <w:vAlign w:val="center"/>
          </w:tcPr>
          <w:p w14:paraId="1AB896DD" w14:textId="7BEA0DB8"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36804BCA" w14:textId="48BEB150"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41142E" w:rsidRPr="005605D7" w14:paraId="480B5B13"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5F37C6" w14:textId="77777777" w:rsidR="0041142E" w:rsidRPr="005605D7"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57EB87A9" w14:textId="1798CF84"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1C04B58" w14:textId="1346C920"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tcPr>
          <w:p w14:paraId="4917267E" w14:textId="650DCD50"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0.46%</w:t>
            </w:r>
          </w:p>
        </w:tc>
        <w:tc>
          <w:tcPr>
            <w:tcW w:w="980" w:type="dxa"/>
            <w:tcBorders>
              <w:top w:val="single" w:sz="8" w:space="0" w:color="auto"/>
              <w:left w:val="nil"/>
              <w:bottom w:val="nil"/>
              <w:right w:val="nil"/>
            </w:tcBorders>
            <w:shd w:val="clear" w:color="auto" w:fill="auto"/>
            <w:noWrap/>
            <w:vAlign w:val="center"/>
          </w:tcPr>
          <w:p w14:paraId="182C7A1B" w14:textId="22D6CCAA"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102%</w:t>
            </w:r>
          </w:p>
        </w:tc>
        <w:tc>
          <w:tcPr>
            <w:tcW w:w="980" w:type="dxa"/>
            <w:tcBorders>
              <w:top w:val="single" w:sz="8" w:space="0" w:color="auto"/>
              <w:left w:val="nil"/>
              <w:bottom w:val="nil"/>
              <w:right w:val="single" w:sz="8" w:space="0" w:color="auto"/>
            </w:tcBorders>
            <w:shd w:val="clear" w:color="auto" w:fill="auto"/>
            <w:noWrap/>
            <w:vAlign w:val="center"/>
          </w:tcPr>
          <w:p w14:paraId="7D552F7A" w14:textId="4700E7AA" w:rsidR="0041142E" w:rsidRPr="00772F46" w:rsidRDefault="0041142E" w:rsidP="0041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r>
              <w:rPr>
                <w:rFonts w:ascii="Arial" w:hAnsi="Arial" w:cs="Arial"/>
                <w:color w:val="000000"/>
                <w:sz w:val="18"/>
                <w:szCs w:val="18"/>
              </w:rPr>
              <w:t>103%</w:t>
            </w:r>
          </w:p>
        </w:tc>
      </w:tr>
      <w:tr w:rsidR="00F21FD8" w:rsidRPr="005605D7" w14:paraId="35D3BC04" w14:textId="77777777" w:rsidTr="00D553E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6B1B633" w14:textId="77777777"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1AA7BB9D" w14:textId="6A460066"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0" w:type="dxa"/>
            <w:tcBorders>
              <w:top w:val="single" w:sz="8" w:space="0" w:color="auto"/>
              <w:left w:val="nil"/>
              <w:bottom w:val="nil"/>
              <w:right w:val="nil"/>
            </w:tcBorders>
            <w:shd w:val="clear" w:color="auto" w:fill="auto"/>
            <w:noWrap/>
            <w:vAlign w:val="center"/>
          </w:tcPr>
          <w:p w14:paraId="2FD53DE5" w14:textId="467F76C5"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tcPr>
          <w:p w14:paraId="22B43516" w14:textId="40739FF9"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980" w:type="dxa"/>
            <w:tcBorders>
              <w:top w:val="single" w:sz="8" w:space="0" w:color="auto"/>
              <w:left w:val="nil"/>
              <w:bottom w:val="nil"/>
              <w:right w:val="nil"/>
            </w:tcBorders>
            <w:shd w:val="clear" w:color="auto" w:fill="auto"/>
            <w:noWrap/>
            <w:vAlign w:val="center"/>
          </w:tcPr>
          <w:p w14:paraId="76655DFD" w14:textId="0606164E"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29D39A50" w14:textId="32B9D184"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F21FD8" w:rsidRPr="005605D7" w14:paraId="2346C295" w14:textId="77777777" w:rsidTr="00D553E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6E0ADD6" w14:textId="77777777"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4479B00D" w14:textId="3C3B402A"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single" w:sz="8" w:space="0" w:color="auto"/>
              <w:right w:val="nil"/>
            </w:tcBorders>
            <w:shd w:val="clear" w:color="auto" w:fill="auto"/>
            <w:noWrap/>
            <w:vAlign w:val="center"/>
          </w:tcPr>
          <w:p w14:paraId="0B63BD3D" w14:textId="122E3769"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tcPr>
          <w:p w14:paraId="0C5F90D3" w14:textId="1D1BCD50"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single" w:sz="8" w:space="0" w:color="auto"/>
              <w:right w:val="nil"/>
            </w:tcBorders>
            <w:shd w:val="clear" w:color="auto" w:fill="auto"/>
            <w:noWrap/>
            <w:vAlign w:val="center"/>
          </w:tcPr>
          <w:p w14:paraId="4943A2F4" w14:textId="730FD1A9"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980" w:type="dxa"/>
            <w:tcBorders>
              <w:top w:val="nil"/>
              <w:left w:val="nil"/>
              <w:bottom w:val="single" w:sz="8" w:space="0" w:color="auto"/>
              <w:right w:val="single" w:sz="8" w:space="0" w:color="auto"/>
            </w:tcBorders>
            <w:shd w:val="clear" w:color="auto" w:fill="auto"/>
            <w:noWrap/>
            <w:vAlign w:val="center"/>
          </w:tcPr>
          <w:p w14:paraId="42CF3C3D" w14:textId="1C9E3962" w:rsidR="00F21FD8" w:rsidRPr="005605D7" w:rsidRDefault="00F21FD8" w:rsidP="00F2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bl>
    <w:p w14:paraId="005CCB31" w14:textId="77777777" w:rsidR="00F21FD8" w:rsidRDefault="00F21FD8" w:rsidP="001B44B6">
      <w:pPr>
        <w:pStyle w:val="ab"/>
        <w:jc w:val="center"/>
        <w:rPr>
          <w:rFonts w:eastAsia="PMingLiU"/>
          <w:i w:val="0"/>
          <w:iCs w:val="0"/>
          <w:sz w:val="22"/>
          <w:szCs w:val="22"/>
        </w:rPr>
      </w:pPr>
    </w:p>
    <w:p w14:paraId="397C8B64" w14:textId="1B9AA5F5" w:rsidR="00AB4BA5" w:rsidRPr="00AB4BA5" w:rsidRDefault="00AB4BA5" w:rsidP="00AB4BA5">
      <w:pPr>
        <w:pStyle w:val="2"/>
        <w:rPr>
          <w:i w:val="0"/>
          <w:iCs w:val="0"/>
          <w:lang w:eastAsia="zh-TW"/>
        </w:rPr>
      </w:pPr>
      <w:r w:rsidRPr="00AB4BA5">
        <w:rPr>
          <w:i w:val="0"/>
          <w:iCs w:val="0"/>
          <w:lang w:eastAsia="zh-TW"/>
        </w:rPr>
        <w:t xml:space="preserve">Remove </w:t>
      </w:r>
      <w:r>
        <w:rPr>
          <w:i w:val="0"/>
          <w:iCs w:val="0"/>
          <w:lang w:eastAsia="zh-TW"/>
        </w:rPr>
        <w:t>IBC</w:t>
      </w:r>
      <w:r w:rsidRPr="00AB4BA5">
        <w:rPr>
          <w:i w:val="0"/>
          <w:iCs w:val="0"/>
          <w:lang w:eastAsia="zh-TW"/>
        </w:rPr>
        <w:t xml:space="preserve"> mode storage from line buffer</w:t>
      </w:r>
    </w:p>
    <w:p w14:paraId="2DAECCCF" w14:textId="74F57A3F" w:rsidR="00AB4BA5" w:rsidRDefault="00AB4BA5" w:rsidP="00AB4BA5">
      <w:pPr>
        <w:rPr>
          <w:lang w:val="en-CA"/>
        </w:rPr>
      </w:pPr>
      <w:r>
        <w:rPr>
          <w:lang w:val="en-CA"/>
        </w:rPr>
        <w:t xml:space="preserve">The proposed methods were implemented based on the </w:t>
      </w:r>
      <w:r>
        <w:rPr>
          <w:szCs w:val="22"/>
          <w:lang w:val="en-CA"/>
        </w:rPr>
        <w:t xml:space="preserve">VTM-5.0 </w:t>
      </w:r>
      <w:r>
        <w:rPr>
          <w:szCs w:val="22"/>
          <w:lang w:val="en-CA"/>
        </w:rPr>
        <w:fldChar w:fldCharType="begin"/>
      </w:r>
      <w:r>
        <w:rPr>
          <w:szCs w:val="22"/>
          <w:lang w:val="en-CA"/>
        </w:rPr>
        <w:instrText xml:space="preserve"> REF _Ref11697365 \r \h </w:instrText>
      </w:r>
      <w:r>
        <w:rPr>
          <w:szCs w:val="22"/>
          <w:lang w:val="en-CA"/>
        </w:rPr>
      </w:r>
      <w:r>
        <w:rPr>
          <w:szCs w:val="22"/>
          <w:lang w:val="en-CA"/>
        </w:rPr>
        <w:fldChar w:fldCharType="separate"/>
      </w:r>
      <w:r>
        <w:rPr>
          <w:szCs w:val="22"/>
          <w:lang w:val="en-CA"/>
        </w:rPr>
        <w:t>[1]</w:t>
      </w:r>
      <w:r>
        <w:rPr>
          <w:szCs w:val="22"/>
          <w:lang w:val="en-CA"/>
        </w:rPr>
        <w:fldChar w:fldCharType="end"/>
      </w:r>
      <w:r>
        <w:rPr>
          <w:lang w:val="en-CA"/>
        </w:rPr>
        <w:t xml:space="preserve"> reference software. The test conditions and evaluation criterion that are used in CE8 </w:t>
      </w:r>
      <w:r w:rsidR="008134EB">
        <w:rPr>
          <w:lang w:val="en-CA"/>
        </w:rPr>
        <w:fldChar w:fldCharType="begin"/>
      </w:r>
      <w:r w:rsidR="008134EB">
        <w:rPr>
          <w:lang w:val="en-CA"/>
        </w:rPr>
        <w:instrText xml:space="preserve"> REF _Ref11697427 \r \h </w:instrText>
      </w:r>
      <w:r w:rsidR="008134EB">
        <w:rPr>
          <w:lang w:val="en-CA"/>
        </w:rPr>
      </w:r>
      <w:r w:rsidR="008134EB">
        <w:rPr>
          <w:lang w:val="en-CA"/>
        </w:rPr>
        <w:fldChar w:fldCharType="separate"/>
      </w:r>
      <w:r w:rsidR="008134EB">
        <w:rPr>
          <w:lang w:val="en-CA"/>
        </w:rPr>
        <w:t>[5]</w:t>
      </w:r>
      <w:r w:rsidR="008134EB">
        <w:rPr>
          <w:lang w:val="en-CA"/>
        </w:rPr>
        <w:fldChar w:fldCharType="end"/>
      </w:r>
      <w:r w:rsidR="008134EB">
        <w:rPr>
          <w:lang w:val="en-CA"/>
        </w:rPr>
        <w:t xml:space="preserve"> </w:t>
      </w:r>
      <w:r>
        <w:rPr>
          <w:lang w:val="en-CA"/>
        </w:rPr>
        <w:t xml:space="preserve">are applied. </w:t>
      </w:r>
      <w:r>
        <w:rPr>
          <w:lang w:val="en-CA"/>
        </w:rPr>
        <w:fldChar w:fldCharType="begin"/>
      </w:r>
      <w:r>
        <w:rPr>
          <w:lang w:val="en-CA"/>
        </w:rPr>
        <w:instrText xml:space="preserve"> REF _Ref12298210 \h  \* MERGEFORMAT </w:instrText>
      </w:r>
      <w:r>
        <w:rPr>
          <w:lang w:val="en-CA"/>
        </w:rPr>
      </w:r>
      <w:r>
        <w:rPr>
          <w:lang w:val="en-CA"/>
        </w:rPr>
        <w:fldChar w:fldCharType="separate"/>
      </w:r>
      <w:r w:rsidRPr="00AB4BA5">
        <w:rPr>
          <w:lang w:val="en-CA"/>
        </w:rPr>
        <w:t>Table 3</w:t>
      </w:r>
      <w:r>
        <w:rPr>
          <w:lang w:val="en-CA"/>
        </w:rPr>
        <w:fldChar w:fldCharType="end"/>
      </w:r>
      <w:r w:rsidRPr="00EF587F">
        <w:rPr>
          <w:lang w:val="en-CA"/>
        </w:rPr>
        <w:fldChar w:fldCharType="begin"/>
      </w:r>
      <w:r w:rsidRPr="00EF587F">
        <w:rPr>
          <w:lang w:val="en-CA"/>
        </w:rPr>
        <w:instrText xml:space="preserve"> REF _Ref2888164 \h  \* MERGEFORMAT </w:instrText>
      </w:r>
      <w:r w:rsidRPr="00EF587F">
        <w:rPr>
          <w:lang w:val="en-CA"/>
        </w:rPr>
      </w:r>
      <w:r w:rsidRPr="00EF587F">
        <w:rPr>
          <w:lang w:val="en-CA"/>
        </w:rPr>
        <w:fldChar w:fldCharType="end"/>
      </w:r>
      <w:r>
        <w:rPr>
          <w:lang w:val="en-CA"/>
        </w:rPr>
        <w:t xml:space="preserve"> shows the overall BD-rate performance of the proposed encoder improvements for AI, RA and LD configurations, respectively. </w:t>
      </w:r>
    </w:p>
    <w:p w14:paraId="53FC96B7" w14:textId="43425D8C" w:rsidR="00AB4BA5" w:rsidRDefault="00AB4BA5" w:rsidP="00AB4BA5">
      <w:pPr>
        <w:pStyle w:val="ab"/>
        <w:jc w:val="center"/>
        <w:rPr>
          <w:rFonts w:eastAsia="PMingLiU"/>
          <w:i w:val="0"/>
          <w:iCs w:val="0"/>
          <w:sz w:val="22"/>
          <w:szCs w:val="22"/>
        </w:rPr>
      </w:pPr>
      <w:bookmarkStart w:id="4" w:name="_Ref12298210"/>
      <w:bookmarkStart w:id="5" w:name="_Ref12298175"/>
      <w:r w:rsidRPr="001D6A24">
        <w:rPr>
          <w:rFonts w:eastAsia="PMingLiU"/>
          <w:i w:val="0"/>
          <w:iCs w:val="0"/>
          <w:sz w:val="22"/>
          <w:szCs w:val="22"/>
        </w:rPr>
        <w:lastRenderedPageBreak/>
        <w:t xml:space="preserve">Table </w:t>
      </w:r>
      <w:r w:rsidRPr="001D6A24">
        <w:rPr>
          <w:rFonts w:eastAsia="PMingLiU"/>
          <w:i w:val="0"/>
          <w:iCs w:val="0"/>
          <w:sz w:val="22"/>
          <w:szCs w:val="22"/>
        </w:rPr>
        <w:fldChar w:fldCharType="begin"/>
      </w:r>
      <w:r w:rsidRPr="001D6A24">
        <w:rPr>
          <w:rFonts w:eastAsia="PMingLiU"/>
          <w:i w:val="0"/>
          <w:iCs w:val="0"/>
          <w:sz w:val="22"/>
          <w:szCs w:val="22"/>
        </w:rPr>
        <w:instrText xml:space="preserve"> SEQ Table \* ARABIC </w:instrText>
      </w:r>
      <w:r w:rsidRPr="001D6A24">
        <w:rPr>
          <w:rFonts w:eastAsia="PMingLiU"/>
          <w:i w:val="0"/>
          <w:iCs w:val="0"/>
          <w:sz w:val="22"/>
          <w:szCs w:val="22"/>
        </w:rPr>
        <w:fldChar w:fldCharType="separate"/>
      </w:r>
      <w:r>
        <w:rPr>
          <w:rFonts w:eastAsia="PMingLiU"/>
          <w:i w:val="0"/>
          <w:iCs w:val="0"/>
          <w:noProof/>
          <w:sz w:val="22"/>
          <w:szCs w:val="22"/>
        </w:rPr>
        <w:t>3</w:t>
      </w:r>
      <w:r w:rsidRPr="001D6A24">
        <w:rPr>
          <w:rFonts w:eastAsia="PMingLiU"/>
          <w:i w:val="0"/>
          <w:iCs w:val="0"/>
          <w:sz w:val="22"/>
          <w:szCs w:val="22"/>
        </w:rPr>
        <w:fldChar w:fldCharType="end"/>
      </w:r>
      <w:bookmarkEnd w:id="4"/>
      <w:r w:rsidRPr="001D6A24">
        <w:rPr>
          <w:rFonts w:eastAsia="PMingLiU"/>
          <w:i w:val="0"/>
          <w:iCs w:val="0"/>
          <w:sz w:val="22"/>
          <w:szCs w:val="22"/>
        </w:rPr>
        <w:t>. Performance of the proposed modification</w:t>
      </w:r>
      <w:bookmarkEnd w:id="5"/>
    </w:p>
    <w:tbl>
      <w:tblPr>
        <w:tblW w:w="8080" w:type="dxa"/>
        <w:jc w:val="center"/>
        <w:tblLook w:val="04A0" w:firstRow="1" w:lastRow="0" w:firstColumn="1" w:lastColumn="0" w:noHBand="0" w:noVBand="1"/>
      </w:tblPr>
      <w:tblGrid>
        <w:gridCol w:w="1640"/>
        <w:gridCol w:w="1467"/>
        <w:gridCol w:w="1467"/>
        <w:gridCol w:w="1467"/>
        <w:gridCol w:w="1237"/>
        <w:gridCol w:w="802"/>
      </w:tblGrid>
      <w:tr w:rsidR="0048283D" w:rsidRPr="00EC2398" w14:paraId="3BCCCEDA"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618DB4D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5FD72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48283D" w:rsidRPr="00EC2398" w14:paraId="26DB1CDB"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3B284E1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47F051" w14:textId="32C0C915"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w:t>
            </w:r>
          </w:p>
        </w:tc>
      </w:tr>
      <w:tr w:rsidR="0048283D" w:rsidRPr="00EC2398" w14:paraId="017F7E38"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3EEED7B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6BD5B53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0095A187"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0762617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6442705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63DBC77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0F4088" w:rsidRPr="00EC2398" w14:paraId="74ED1484"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9CBFD"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5FB371BD" w14:textId="37459F21"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nil"/>
              <w:right w:val="nil"/>
            </w:tcBorders>
            <w:shd w:val="clear" w:color="auto" w:fill="auto"/>
            <w:noWrap/>
            <w:vAlign w:val="center"/>
            <w:hideMark/>
          </w:tcPr>
          <w:p w14:paraId="021F5A49" w14:textId="04F680D2"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single" w:sz="4" w:space="0" w:color="auto"/>
            </w:tcBorders>
            <w:shd w:val="clear" w:color="auto" w:fill="auto"/>
            <w:noWrap/>
            <w:vAlign w:val="center"/>
            <w:hideMark/>
          </w:tcPr>
          <w:p w14:paraId="07D74CA2" w14:textId="7FB8A4DE"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hideMark/>
          </w:tcPr>
          <w:p w14:paraId="69A39979" w14:textId="6999DBC5"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135%</w:t>
            </w:r>
          </w:p>
        </w:tc>
        <w:tc>
          <w:tcPr>
            <w:tcW w:w="802" w:type="dxa"/>
            <w:tcBorders>
              <w:top w:val="nil"/>
              <w:left w:val="nil"/>
              <w:bottom w:val="nil"/>
              <w:right w:val="single" w:sz="8" w:space="0" w:color="auto"/>
            </w:tcBorders>
            <w:shd w:val="clear" w:color="auto" w:fill="auto"/>
            <w:noWrap/>
            <w:vAlign w:val="center"/>
            <w:hideMark/>
          </w:tcPr>
          <w:p w14:paraId="4443B7C0" w14:textId="4E910FF9"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0F4088" w:rsidRPr="00EC2398" w14:paraId="1F8880EE"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90F01"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1601675E" w14:textId="2E1EA384" w:rsidR="000F4088" w:rsidRPr="00772F46"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-0.78%</w:t>
            </w:r>
          </w:p>
        </w:tc>
        <w:tc>
          <w:tcPr>
            <w:tcW w:w="1467" w:type="dxa"/>
            <w:tcBorders>
              <w:top w:val="nil"/>
              <w:left w:val="nil"/>
              <w:bottom w:val="nil"/>
              <w:right w:val="nil"/>
            </w:tcBorders>
            <w:shd w:val="clear" w:color="auto" w:fill="auto"/>
            <w:noWrap/>
            <w:vAlign w:val="center"/>
            <w:hideMark/>
          </w:tcPr>
          <w:p w14:paraId="4EE737FF" w14:textId="6873D38C" w:rsidR="000F4088" w:rsidRPr="00772F46"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1467" w:type="dxa"/>
            <w:tcBorders>
              <w:top w:val="nil"/>
              <w:left w:val="nil"/>
              <w:bottom w:val="nil"/>
              <w:right w:val="single" w:sz="4" w:space="0" w:color="auto"/>
            </w:tcBorders>
            <w:shd w:val="clear" w:color="auto" w:fill="auto"/>
            <w:noWrap/>
            <w:vAlign w:val="center"/>
            <w:hideMark/>
          </w:tcPr>
          <w:p w14:paraId="175C09FB" w14:textId="3E877E79" w:rsidR="000F4088" w:rsidRPr="00772F46"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-0.99%</w:t>
            </w:r>
          </w:p>
        </w:tc>
        <w:tc>
          <w:tcPr>
            <w:tcW w:w="1237" w:type="dxa"/>
            <w:tcBorders>
              <w:top w:val="nil"/>
              <w:left w:val="nil"/>
              <w:bottom w:val="nil"/>
              <w:right w:val="nil"/>
            </w:tcBorders>
            <w:shd w:val="clear" w:color="auto" w:fill="auto"/>
            <w:noWrap/>
            <w:vAlign w:val="center"/>
            <w:hideMark/>
          </w:tcPr>
          <w:p w14:paraId="40F79B94" w14:textId="6F0BAEE9" w:rsidR="000F4088" w:rsidRPr="00772F46"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802" w:type="dxa"/>
            <w:tcBorders>
              <w:top w:val="nil"/>
              <w:left w:val="nil"/>
              <w:bottom w:val="nil"/>
              <w:right w:val="single" w:sz="8" w:space="0" w:color="auto"/>
            </w:tcBorders>
            <w:shd w:val="clear" w:color="auto" w:fill="auto"/>
            <w:noWrap/>
            <w:vAlign w:val="center"/>
            <w:hideMark/>
          </w:tcPr>
          <w:p w14:paraId="76185BD9" w14:textId="2E42215F" w:rsidR="000F4088" w:rsidRPr="00772F46"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F4088" w:rsidRPr="00EC2398" w14:paraId="46B5D9C1"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6EFEB"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34EEF2D2" w14:textId="3A0715C0"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-0.78%</w:t>
            </w:r>
          </w:p>
        </w:tc>
        <w:tc>
          <w:tcPr>
            <w:tcW w:w="1467" w:type="dxa"/>
            <w:tcBorders>
              <w:top w:val="nil"/>
              <w:left w:val="nil"/>
              <w:bottom w:val="nil"/>
              <w:right w:val="nil"/>
            </w:tcBorders>
            <w:shd w:val="clear" w:color="auto" w:fill="auto"/>
            <w:noWrap/>
            <w:vAlign w:val="center"/>
            <w:hideMark/>
          </w:tcPr>
          <w:p w14:paraId="4DE64412" w14:textId="3CDA313B"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-0.68%</w:t>
            </w:r>
          </w:p>
        </w:tc>
        <w:tc>
          <w:tcPr>
            <w:tcW w:w="1467" w:type="dxa"/>
            <w:tcBorders>
              <w:top w:val="nil"/>
              <w:left w:val="nil"/>
              <w:bottom w:val="nil"/>
              <w:right w:val="single" w:sz="4" w:space="0" w:color="auto"/>
            </w:tcBorders>
            <w:shd w:val="clear" w:color="auto" w:fill="auto"/>
            <w:noWrap/>
            <w:vAlign w:val="center"/>
            <w:hideMark/>
          </w:tcPr>
          <w:p w14:paraId="15CE41F4" w14:textId="199F6D0B"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-0.82%</w:t>
            </w:r>
          </w:p>
        </w:tc>
        <w:tc>
          <w:tcPr>
            <w:tcW w:w="1237" w:type="dxa"/>
            <w:tcBorders>
              <w:top w:val="nil"/>
              <w:left w:val="nil"/>
              <w:bottom w:val="nil"/>
              <w:right w:val="nil"/>
            </w:tcBorders>
            <w:shd w:val="clear" w:color="auto" w:fill="auto"/>
            <w:noWrap/>
            <w:vAlign w:val="center"/>
            <w:hideMark/>
          </w:tcPr>
          <w:p w14:paraId="24C4F832" w14:textId="1426F2D9"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152%</w:t>
            </w:r>
          </w:p>
        </w:tc>
        <w:tc>
          <w:tcPr>
            <w:tcW w:w="802" w:type="dxa"/>
            <w:tcBorders>
              <w:top w:val="nil"/>
              <w:left w:val="nil"/>
              <w:bottom w:val="nil"/>
              <w:right w:val="single" w:sz="8" w:space="0" w:color="auto"/>
            </w:tcBorders>
            <w:shd w:val="clear" w:color="auto" w:fill="auto"/>
            <w:noWrap/>
            <w:vAlign w:val="center"/>
            <w:hideMark/>
          </w:tcPr>
          <w:p w14:paraId="337265BD" w14:textId="353F3CFC"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0F4088" w:rsidRPr="00EC2398" w14:paraId="5D2612C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F8FA3"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57E647D7" w14:textId="56135454"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-0.27%</w:t>
            </w:r>
          </w:p>
        </w:tc>
        <w:tc>
          <w:tcPr>
            <w:tcW w:w="1467" w:type="dxa"/>
            <w:tcBorders>
              <w:top w:val="nil"/>
              <w:left w:val="nil"/>
              <w:bottom w:val="nil"/>
              <w:right w:val="nil"/>
            </w:tcBorders>
            <w:shd w:val="clear" w:color="auto" w:fill="auto"/>
            <w:noWrap/>
            <w:vAlign w:val="center"/>
            <w:hideMark/>
          </w:tcPr>
          <w:p w14:paraId="385EE4F6" w14:textId="3E9710FA"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-0.30%</w:t>
            </w:r>
          </w:p>
        </w:tc>
        <w:tc>
          <w:tcPr>
            <w:tcW w:w="1467" w:type="dxa"/>
            <w:tcBorders>
              <w:top w:val="nil"/>
              <w:left w:val="nil"/>
              <w:bottom w:val="nil"/>
              <w:right w:val="single" w:sz="4" w:space="0" w:color="auto"/>
            </w:tcBorders>
            <w:shd w:val="clear" w:color="auto" w:fill="auto"/>
            <w:noWrap/>
            <w:vAlign w:val="center"/>
            <w:hideMark/>
          </w:tcPr>
          <w:p w14:paraId="2B8293C0" w14:textId="44732754"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vAlign w:val="center"/>
            <w:hideMark/>
          </w:tcPr>
          <w:p w14:paraId="4B6AF32F" w14:textId="10B8998F"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143%</w:t>
            </w:r>
          </w:p>
        </w:tc>
        <w:tc>
          <w:tcPr>
            <w:tcW w:w="802" w:type="dxa"/>
            <w:tcBorders>
              <w:top w:val="nil"/>
              <w:left w:val="nil"/>
              <w:bottom w:val="nil"/>
              <w:right w:val="single" w:sz="8" w:space="0" w:color="auto"/>
            </w:tcBorders>
            <w:shd w:val="clear" w:color="auto" w:fill="auto"/>
            <w:noWrap/>
            <w:vAlign w:val="center"/>
            <w:hideMark/>
          </w:tcPr>
          <w:p w14:paraId="61002205" w14:textId="14E7C6D6"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0F4088" w:rsidRPr="00EC2398" w14:paraId="1EA75547"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A3009"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54018C68" w14:textId="1AC3C8F3"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-1.24%</w:t>
            </w:r>
          </w:p>
        </w:tc>
        <w:tc>
          <w:tcPr>
            <w:tcW w:w="1467" w:type="dxa"/>
            <w:tcBorders>
              <w:top w:val="nil"/>
              <w:left w:val="nil"/>
              <w:bottom w:val="nil"/>
              <w:right w:val="nil"/>
            </w:tcBorders>
            <w:shd w:val="clear" w:color="auto" w:fill="auto"/>
            <w:noWrap/>
            <w:vAlign w:val="center"/>
            <w:hideMark/>
          </w:tcPr>
          <w:p w14:paraId="5A744207" w14:textId="6400D782"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-1.16%</w:t>
            </w:r>
          </w:p>
        </w:tc>
        <w:tc>
          <w:tcPr>
            <w:tcW w:w="1467" w:type="dxa"/>
            <w:tcBorders>
              <w:top w:val="nil"/>
              <w:left w:val="nil"/>
              <w:bottom w:val="nil"/>
              <w:right w:val="single" w:sz="4" w:space="0" w:color="auto"/>
            </w:tcBorders>
            <w:shd w:val="clear" w:color="auto" w:fill="auto"/>
            <w:noWrap/>
            <w:vAlign w:val="center"/>
            <w:hideMark/>
          </w:tcPr>
          <w:p w14:paraId="3915F4FD" w14:textId="0F589023"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237" w:type="dxa"/>
            <w:tcBorders>
              <w:top w:val="nil"/>
              <w:left w:val="nil"/>
              <w:bottom w:val="nil"/>
              <w:right w:val="nil"/>
            </w:tcBorders>
            <w:shd w:val="clear" w:color="auto" w:fill="auto"/>
            <w:noWrap/>
            <w:vAlign w:val="center"/>
            <w:hideMark/>
          </w:tcPr>
          <w:p w14:paraId="1A645DB6" w14:textId="539E567F"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151%</w:t>
            </w:r>
          </w:p>
        </w:tc>
        <w:tc>
          <w:tcPr>
            <w:tcW w:w="802" w:type="dxa"/>
            <w:tcBorders>
              <w:top w:val="nil"/>
              <w:left w:val="nil"/>
              <w:bottom w:val="nil"/>
              <w:right w:val="single" w:sz="8" w:space="0" w:color="auto"/>
            </w:tcBorders>
            <w:shd w:val="clear" w:color="auto" w:fill="auto"/>
            <w:noWrap/>
            <w:vAlign w:val="center"/>
            <w:hideMark/>
          </w:tcPr>
          <w:p w14:paraId="176BD3C1" w14:textId="7C69206C"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0F4088" w:rsidRPr="00EC2398" w14:paraId="6EF1F5B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F472F"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71DA8700" w14:textId="680DCAB7" w:rsidR="000F4088" w:rsidRPr="0048283D"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-0.62%</w:t>
            </w:r>
          </w:p>
        </w:tc>
        <w:tc>
          <w:tcPr>
            <w:tcW w:w="1467" w:type="dxa"/>
            <w:tcBorders>
              <w:top w:val="single" w:sz="8" w:space="0" w:color="auto"/>
              <w:left w:val="nil"/>
              <w:bottom w:val="nil"/>
              <w:right w:val="nil"/>
            </w:tcBorders>
            <w:shd w:val="clear" w:color="auto" w:fill="auto"/>
            <w:noWrap/>
            <w:vAlign w:val="center"/>
            <w:hideMark/>
          </w:tcPr>
          <w:p w14:paraId="6779FC4A" w14:textId="7426B581" w:rsidR="000F4088" w:rsidRPr="0048283D"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-0.62%</w:t>
            </w:r>
          </w:p>
        </w:tc>
        <w:tc>
          <w:tcPr>
            <w:tcW w:w="1467" w:type="dxa"/>
            <w:tcBorders>
              <w:top w:val="single" w:sz="8" w:space="0" w:color="auto"/>
              <w:left w:val="nil"/>
              <w:bottom w:val="nil"/>
              <w:right w:val="single" w:sz="4" w:space="0" w:color="auto"/>
            </w:tcBorders>
            <w:shd w:val="clear" w:color="auto" w:fill="auto"/>
            <w:noWrap/>
            <w:vAlign w:val="center"/>
            <w:hideMark/>
          </w:tcPr>
          <w:p w14:paraId="4DD0954C" w14:textId="0C0E0CB4" w:rsidR="000F4088" w:rsidRPr="0048283D"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-0.65%</w:t>
            </w:r>
          </w:p>
        </w:tc>
        <w:tc>
          <w:tcPr>
            <w:tcW w:w="1237" w:type="dxa"/>
            <w:tcBorders>
              <w:top w:val="single" w:sz="8" w:space="0" w:color="auto"/>
              <w:left w:val="nil"/>
              <w:bottom w:val="nil"/>
              <w:right w:val="nil"/>
            </w:tcBorders>
            <w:shd w:val="clear" w:color="auto" w:fill="auto"/>
            <w:noWrap/>
            <w:vAlign w:val="center"/>
            <w:hideMark/>
          </w:tcPr>
          <w:p w14:paraId="55FC6C75" w14:textId="120A0C2B" w:rsidR="000F4088" w:rsidRPr="0048283D"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145%</w:t>
            </w:r>
          </w:p>
        </w:tc>
        <w:tc>
          <w:tcPr>
            <w:tcW w:w="802" w:type="dxa"/>
            <w:tcBorders>
              <w:top w:val="single" w:sz="8" w:space="0" w:color="auto"/>
              <w:left w:val="nil"/>
              <w:bottom w:val="nil"/>
              <w:right w:val="single" w:sz="8" w:space="0" w:color="auto"/>
            </w:tcBorders>
            <w:shd w:val="clear" w:color="auto" w:fill="auto"/>
            <w:noWrap/>
            <w:vAlign w:val="center"/>
            <w:hideMark/>
          </w:tcPr>
          <w:p w14:paraId="4FD9BB44" w14:textId="268178A2" w:rsidR="000F4088" w:rsidRPr="0048283D"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48283D" w:rsidRPr="00EC2398" w14:paraId="7C925AA2" w14:textId="77777777" w:rsidTr="00772F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6C81C3"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4BB01AA" w14:textId="7405C329"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-0.54%</w:t>
            </w:r>
          </w:p>
        </w:tc>
        <w:tc>
          <w:tcPr>
            <w:tcW w:w="1467" w:type="dxa"/>
            <w:tcBorders>
              <w:top w:val="single" w:sz="8" w:space="0" w:color="auto"/>
              <w:left w:val="nil"/>
              <w:bottom w:val="nil"/>
              <w:right w:val="nil"/>
            </w:tcBorders>
            <w:shd w:val="clear" w:color="auto" w:fill="auto"/>
            <w:noWrap/>
            <w:vAlign w:val="center"/>
            <w:hideMark/>
          </w:tcPr>
          <w:p w14:paraId="153B98D9" w14:textId="1FC953C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-0.56%</w:t>
            </w:r>
          </w:p>
        </w:tc>
        <w:tc>
          <w:tcPr>
            <w:tcW w:w="1467" w:type="dxa"/>
            <w:tcBorders>
              <w:top w:val="single" w:sz="8" w:space="0" w:color="auto"/>
              <w:left w:val="nil"/>
              <w:bottom w:val="nil"/>
              <w:right w:val="single" w:sz="4" w:space="0" w:color="auto"/>
            </w:tcBorders>
            <w:shd w:val="clear" w:color="auto" w:fill="auto"/>
            <w:noWrap/>
            <w:vAlign w:val="center"/>
            <w:hideMark/>
          </w:tcPr>
          <w:p w14:paraId="2A637840" w14:textId="5171082C"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-0.66%</w:t>
            </w:r>
          </w:p>
        </w:tc>
        <w:tc>
          <w:tcPr>
            <w:tcW w:w="1237" w:type="dxa"/>
            <w:tcBorders>
              <w:top w:val="single" w:sz="8" w:space="0" w:color="auto"/>
              <w:left w:val="nil"/>
              <w:bottom w:val="nil"/>
              <w:right w:val="nil"/>
            </w:tcBorders>
            <w:shd w:val="clear" w:color="auto" w:fill="auto"/>
            <w:noWrap/>
            <w:vAlign w:val="center"/>
            <w:hideMark/>
          </w:tcPr>
          <w:p w14:paraId="45090AAA" w14:textId="31E8D6F8"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151%</w:t>
            </w:r>
          </w:p>
        </w:tc>
        <w:tc>
          <w:tcPr>
            <w:tcW w:w="802" w:type="dxa"/>
            <w:tcBorders>
              <w:top w:val="single" w:sz="8" w:space="0" w:color="auto"/>
              <w:left w:val="nil"/>
              <w:bottom w:val="nil"/>
              <w:right w:val="single" w:sz="8" w:space="0" w:color="auto"/>
            </w:tcBorders>
            <w:shd w:val="clear" w:color="auto" w:fill="auto"/>
            <w:noWrap/>
            <w:vAlign w:val="center"/>
            <w:hideMark/>
          </w:tcPr>
          <w:p w14:paraId="06EAE651" w14:textId="28FD7B1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48283D" w:rsidRPr="00EC2398" w14:paraId="36ADBF12" w14:textId="77777777" w:rsidTr="00772F46">
        <w:trPr>
          <w:trHeight w:val="255"/>
          <w:jc w:val="center"/>
        </w:trPr>
        <w:tc>
          <w:tcPr>
            <w:tcW w:w="1640" w:type="dxa"/>
            <w:tcBorders>
              <w:top w:val="nil"/>
              <w:left w:val="single" w:sz="8" w:space="0" w:color="auto"/>
              <w:bottom w:val="nil"/>
              <w:right w:val="nil"/>
            </w:tcBorders>
            <w:shd w:val="clear" w:color="auto" w:fill="auto"/>
            <w:noWrap/>
            <w:vAlign w:val="center"/>
            <w:hideMark/>
          </w:tcPr>
          <w:p w14:paraId="15ABF54F"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00EEA64E" w14:textId="008A642B"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5E6EA034" w14:textId="7A30E61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5504C8A0" w14:textId="7A8C9A9B"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hideMark/>
          </w:tcPr>
          <w:p w14:paraId="33919058" w14:textId="44D405B6"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nil"/>
              <w:right w:val="single" w:sz="8" w:space="0" w:color="auto"/>
            </w:tcBorders>
            <w:shd w:val="clear" w:color="auto" w:fill="auto"/>
            <w:noWrap/>
            <w:vAlign w:val="center"/>
            <w:hideMark/>
          </w:tcPr>
          <w:p w14:paraId="725B6139" w14:textId="3C3CA50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48283D" w:rsidRPr="00EC2398" w14:paraId="218F95B2" w14:textId="77777777" w:rsidTr="00772F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87D6A7"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70429896" w14:textId="1E46F735" w:rsidR="0048283D" w:rsidRPr="0048283D"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single" w:sz="8" w:space="0" w:color="auto"/>
              <w:right w:val="nil"/>
            </w:tcBorders>
            <w:shd w:val="clear" w:color="auto" w:fill="auto"/>
            <w:noWrap/>
            <w:vAlign w:val="center"/>
            <w:hideMark/>
          </w:tcPr>
          <w:p w14:paraId="45E49D1D" w14:textId="78FBAD99" w:rsidR="0048283D" w:rsidRPr="0048283D"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nil"/>
              <w:left w:val="nil"/>
              <w:bottom w:val="single" w:sz="8" w:space="0" w:color="auto"/>
              <w:right w:val="single" w:sz="4" w:space="0" w:color="auto"/>
            </w:tcBorders>
            <w:shd w:val="clear" w:color="auto" w:fill="auto"/>
            <w:noWrap/>
            <w:vAlign w:val="center"/>
            <w:hideMark/>
          </w:tcPr>
          <w:p w14:paraId="6E6C4DA7" w14:textId="297538E4" w:rsidR="0048283D" w:rsidRPr="0048283D"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single" w:sz="8" w:space="0" w:color="auto"/>
              <w:right w:val="nil"/>
            </w:tcBorders>
            <w:shd w:val="clear" w:color="auto" w:fill="auto"/>
            <w:noWrap/>
            <w:vAlign w:val="center"/>
            <w:hideMark/>
          </w:tcPr>
          <w:p w14:paraId="4BEC03FE" w14:textId="5473467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single" w:sz="8" w:space="0" w:color="auto"/>
              <w:right w:val="single" w:sz="8" w:space="0" w:color="auto"/>
            </w:tcBorders>
            <w:shd w:val="clear" w:color="auto" w:fill="auto"/>
            <w:noWrap/>
            <w:vAlign w:val="center"/>
            <w:hideMark/>
          </w:tcPr>
          <w:p w14:paraId="3861F8B9" w14:textId="1BF0A55B"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8283D" w:rsidRPr="00EC2398" w14:paraId="1A8BA90C"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1C6E81E4"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79D27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48283D" w:rsidRPr="00EC2398" w14:paraId="14F6907A"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7AE10354"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49A2C8" w14:textId="241DFABA"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w:t>
            </w:r>
          </w:p>
        </w:tc>
      </w:tr>
      <w:tr w:rsidR="0048283D" w:rsidRPr="00EC2398" w14:paraId="259983FE"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5211462D"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7BBE0C7A"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4F1A63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0583978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2458EB5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02482AA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0F4088" w:rsidRPr="00EC2398" w14:paraId="0D722962"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95EA7"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1E60D9B4" w14:textId="4FFD9C5E"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467" w:type="dxa"/>
            <w:tcBorders>
              <w:top w:val="nil"/>
              <w:left w:val="nil"/>
              <w:bottom w:val="nil"/>
              <w:right w:val="nil"/>
            </w:tcBorders>
            <w:shd w:val="clear" w:color="auto" w:fill="auto"/>
            <w:noWrap/>
            <w:vAlign w:val="center"/>
            <w:hideMark/>
          </w:tcPr>
          <w:p w14:paraId="048C883D" w14:textId="4F64A0DB"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-0.29%</w:t>
            </w:r>
          </w:p>
        </w:tc>
        <w:tc>
          <w:tcPr>
            <w:tcW w:w="1467" w:type="dxa"/>
            <w:tcBorders>
              <w:top w:val="nil"/>
              <w:left w:val="nil"/>
              <w:bottom w:val="nil"/>
              <w:right w:val="single" w:sz="4" w:space="0" w:color="auto"/>
            </w:tcBorders>
            <w:shd w:val="clear" w:color="auto" w:fill="auto"/>
            <w:noWrap/>
            <w:vAlign w:val="center"/>
            <w:hideMark/>
          </w:tcPr>
          <w:p w14:paraId="1E534854" w14:textId="627BE22D"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0.20%</w:t>
            </w:r>
          </w:p>
        </w:tc>
        <w:tc>
          <w:tcPr>
            <w:tcW w:w="1237" w:type="dxa"/>
            <w:tcBorders>
              <w:top w:val="nil"/>
              <w:left w:val="nil"/>
              <w:bottom w:val="nil"/>
              <w:right w:val="nil"/>
            </w:tcBorders>
            <w:shd w:val="clear" w:color="auto" w:fill="auto"/>
            <w:noWrap/>
            <w:vAlign w:val="center"/>
            <w:hideMark/>
          </w:tcPr>
          <w:p w14:paraId="7C0A92E2" w14:textId="45A0B269"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802" w:type="dxa"/>
            <w:tcBorders>
              <w:top w:val="nil"/>
              <w:left w:val="nil"/>
              <w:bottom w:val="nil"/>
              <w:right w:val="single" w:sz="8" w:space="0" w:color="auto"/>
            </w:tcBorders>
            <w:shd w:val="clear" w:color="auto" w:fill="auto"/>
            <w:noWrap/>
            <w:vAlign w:val="center"/>
            <w:hideMark/>
          </w:tcPr>
          <w:p w14:paraId="3CB1D62C" w14:textId="40E94CB9"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0F4088" w:rsidRPr="00EC2398" w14:paraId="3BAE9F11"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A4E72"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73904DF1" w14:textId="5131223C"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467" w:type="dxa"/>
            <w:tcBorders>
              <w:top w:val="nil"/>
              <w:left w:val="nil"/>
              <w:bottom w:val="nil"/>
              <w:right w:val="nil"/>
            </w:tcBorders>
            <w:shd w:val="clear" w:color="auto" w:fill="auto"/>
            <w:noWrap/>
            <w:vAlign w:val="center"/>
            <w:hideMark/>
          </w:tcPr>
          <w:p w14:paraId="020B115D" w14:textId="64FB2725"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467" w:type="dxa"/>
            <w:tcBorders>
              <w:top w:val="nil"/>
              <w:left w:val="nil"/>
              <w:bottom w:val="nil"/>
              <w:right w:val="single" w:sz="4" w:space="0" w:color="auto"/>
            </w:tcBorders>
            <w:shd w:val="clear" w:color="auto" w:fill="auto"/>
            <w:noWrap/>
            <w:vAlign w:val="center"/>
            <w:hideMark/>
          </w:tcPr>
          <w:p w14:paraId="7DA5C52B" w14:textId="12199DFF"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237" w:type="dxa"/>
            <w:tcBorders>
              <w:top w:val="nil"/>
              <w:left w:val="nil"/>
              <w:bottom w:val="nil"/>
              <w:right w:val="nil"/>
            </w:tcBorders>
            <w:shd w:val="clear" w:color="auto" w:fill="auto"/>
            <w:noWrap/>
            <w:vAlign w:val="center"/>
            <w:hideMark/>
          </w:tcPr>
          <w:p w14:paraId="5B89FF27" w14:textId="7BCEF428"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802" w:type="dxa"/>
            <w:tcBorders>
              <w:top w:val="nil"/>
              <w:left w:val="nil"/>
              <w:bottom w:val="nil"/>
              <w:right w:val="single" w:sz="8" w:space="0" w:color="auto"/>
            </w:tcBorders>
            <w:shd w:val="clear" w:color="auto" w:fill="auto"/>
            <w:noWrap/>
            <w:vAlign w:val="center"/>
            <w:hideMark/>
          </w:tcPr>
          <w:p w14:paraId="580E67BD" w14:textId="4D79AF65"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0F4088" w:rsidRPr="00EC2398" w14:paraId="7D325423"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92E1C"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20AC755" w14:textId="504AA21D"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hideMark/>
          </w:tcPr>
          <w:p w14:paraId="128DD595" w14:textId="5A3A0601"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-0.37%</w:t>
            </w:r>
          </w:p>
        </w:tc>
        <w:tc>
          <w:tcPr>
            <w:tcW w:w="1467" w:type="dxa"/>
            <w:tcBorders>
              <w:top w:val="nil"/>
              <w:left w:val="nil"/>
              <w:bottom w:val="nil"/>
              <w:right w:val="single" w:sz="4" w:space="0" w:color="auto"/>
            </w:tcBorders>
            <w:shd w:val="clear" w:color="auto" w:fill="auto"/>
            <w:noWrap/>
            <w:vAlign w:val="center"/>
            <w:hideMark/>
          </w:tcPr>
          <w:p w14:paraId="66477677" w14:textId="7F053B89"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-0.63%</w:t>
            </w:r>
          </w:p>
        </w:tc>
        <w:tc>
          <w:tcPr>
            <w:tcW w:w="1237" w:type="dxa"/>
            <w:tcBorders>
              <w:top w:val="nil"/>
              <w:left w:val="nil"/>
              <w:bottom w:val="nil"/>
              <w:right w:val="nil"/>
            </w:tcBorders>
            <w:shd w:val="clear" w:color="auto" w:fill="auto"/>
            <w:noWrap/>
            <w:vAlign w:val="center"/>
            <w:hideMark/>
          </w:tcPr>
          <w:p w14:paraId="5E989C0E" w14:textId="06C9FB8C"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106%</w:t>
            </w:r>
          </w:p>
        </w:tc>
        <w:tc>
          <w:tcPr>
            <w:tcW w:w="802" w:type="dxa"/>
            <w:tcBorders>
              <w:top w:val="nil"/>
              <w:left w:val="nil"/>
              <w:bottom w:val="nil"/>
              <w:right w:val="single" w:sz="8" w:space="0" w:color="auto"/>
            </w:tcBorders>
            <w:shd w:val="clear" w:color="auto" w:fill="auto"/>
            <w:noWrap/>
            <w:vAlign w:val="center"/>
            <w:hideMark/>
          </w:tcPr>
          <w:p w14:paraId="1FA7A359" w14:textId="0DC3D83E"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0F4088" w:rsidRPr="00EC2398" w14:paraId="43A20F7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2B582"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4489FA31" w14:textId="2D4B86B6"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467" w:type="dxa"/>
            <w:tcBorders>
              <w:top w:val="nil"/>
              <w:left w:val="nil"/>
              <w:bottom w:val="nil"/>
              <w:right w:val="nil"/>
            </w:tcBorders>
            <w:shd w:val="clear" w:color="auto" w:fill="auto"/>
            <w:noWrap/>
            <w:vAlign w:val="center"/>
            <w:hideMark/>
          </w:tcPr>
          <w:p w14:paraId="7C500BF4" w14:textId="457BB2D5"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-0.23%</w:t>
            </w:r>
          </w:p>
        </w:tc>
        <w:tc>
          <w:tcPr>
            <w:tcW w:w="1467" w:type="dxa"/>
            <w:tcBorders>
              <w:top w:val="nil"/>
              <w:left w:val="nil"/>
              <w:bottom w:val="nil"/>
              <w:right w:val="single" w:sz="4" w:space="0" w:color="auto"/>
            </w:tcBorders>
            <w:shd w:val="clear" w:color="auto" w:fill="auto"/>
            <w:noWrap/>
            <w:vAlign w:val="center"/>
            <w:hideMark/>
          </w:tcPr>
          <w:p w14:paraId="25E78DE6" w14:textId="3588707E"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-0.19%</w:t>
            </w:r>
          </w:p>
        </w:tc>
        <w:tc>
          <w:tcPr>
            <w:tcW w:w="1237" w:type="dxa"/>
            <w:tcBorders>
              <w:top w:val="nil"/>
              <w:left w:val="nil"/>
              <w:bottom w:val="nil"/>
              <w:right w:val="nil"/>
            </w:tcBorders>
            <w:shd w:val="clear" w:color="auto" w:fill="auto"/>
            <w:noWrap/>
            <w:vAlign w:val="center"/>
            <w:hideMark/>
          </w:tcPr>
          <w:p w14:paraId="3F3B6694" w14:textId="4E5066D1"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113%</w:t>
            </w:r>
          </w:p>
        </w:tc>
        <w:tc>
          <w:tcPr>
            <w:tcW w:w="802" w:type="dxa"/>
            <w:tcBorders>
              <w:top w:val="nil"/>
              <w:left w:val="nil"/>
              <w:bottom w:val="nil"/>
              <w:right w:val="single" w:sz="8" w:space="0" w:color="auto"/>
            </w:tcBorders>
            <w:shd w:val="clear" w:color="auto" w:fill="auto"/>
            <w:noWrap/>
            <w:vAlign w:val="center"/>
            <w:hideMark/>
          </w:tcPr>
          <w:p w14:paraId="64DB142E" w14:textId="7D853FFB"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0F4088" w:rsidRPr="00EC2398" w14:paraId="2F0C14BF"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716A7"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B6CCBC6" w14:textId="7BF47B23"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27D2533B"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4ACFD247" w14:textId="6D24F0C3"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21C2D173" w14:textId="3D355D34"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49E9F295" w14:textId="4345712D"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0F4088" w:rsidRPr="00EC2398" w14:paraId="16F34FCC"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4BC53" w14:textId="7777777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6839AD4B" w14:textId="5A13AAA8"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single" w:sz="8" w:space="0" w:color="auto"/>
              <w:left w:val="nil"/>
              <w:bottom w:val="nil"/>
              <w:right w:val="nil"/>
            </w:tcBorders>
            <w:shd w:val="clear" w:color="auto" w:fill="auto"/>
            <w:noWrap/>
            <w:vAlign w:val="center"/>
            <w:hideMark/>
          </w:tcPr>
          <w:p w14:paraId="07B9FAE1" w14:textId="3F86CAAB"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-0.25%</w:t>
            </w:r>
          </w:p>
        </w:tc>
        <w:tc>
          <w:tcPr>
            <w:tcW w:w="1467" w:type="dxa"/>
            <w:tcBorders>
              <w:top w:val="single" w:sz="8" w:space="0" w:color="auto"/>
              <w:left w:val="nil"/>
              <w:bottom w:val="nil"/>
              <w:right w:val="single" w:sz="4" w:space="0" w:color="auto"/>
            </w:tcBorders>
            <w:shd w:val="clear" w:color="auto" w:fill="auto"/>
            <w:noWrap/>
            <w:vAlign w:val="center"/>
            <w:hideMark/>
          </w:tcPr>
          <w:p w14:paraId="04DA3B0C" w14:textId="3119E195"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-0.25%</w:t>
            </w:r>
          </w:p>
        </w:tc>
        <w:tc>
          <w:tcPr>
            <w:tcW w:w="1237" w:type="dxa"/>
            <w:tcBorders>
              <w:top w:val="single" w:sz="8" w:space="0" w:color="auto"/>
              <w:left w:val="nil"/>
              <w:bottom w:val="nil"/>
              <w:right w:val="nil"/>
            </w:tcBorders>
            <w:shd w:val="clear" w:color="auto" w:fill="auto"/>
            <w:noWrap/>
            <w:vAlign w:val="center"/>
            <w:hideMark/>
          </w:tcPr>
          <w:p w14:paraId="4317DC67" w14:textId="48EFD457"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802" w:type="dxa"/>
            <w:tcBorders>
              <w:top w:val="single" w:sz="8" w:space="0" w:color="auto"/>
              <w:left w:val="nil"/>
              <w:bottom w:val="nil"/>
              <w:right w:val="single" w:sz="8" w:space="0" w:color="auto"/>
            </w:tcBorders>
            <w:shd w:val="clear" w:color="auto" w:fill="auto"/>
            <w:noWrap/>
            <w:vAlign w:val="center"/>
            <w:hideMark/>
          </w:tcPr>
          <w:p w14:paraId="056F393B" w14:textId="33B1E4D3" w:rsidR="000F4088" w:rsidRPr="00EC2398" w:rsidRDefault="000F4088" w:rsidP="000F40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48283D" w:rsidRPr="00EC2398" w14:paraId="3B189D3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903E7"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7F2770A2" w14:textId="063E64E3"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467" w:type="dxa"/>
            <w:tcBorders>
              <w:top w:val="single" w:sz="8" w:space="0" w:color="auto"/>
              <w:left w:val="nil"/>
              <w:bottom w:val="nil"/>
              <w:right w:val="nil"/>
            </w:tcBorders>
            <w:shd w:val="clear" w:color="auto" w:fill="auto"/>
            <w:noWrap/>
            <w:vAlign w:val="center"/>
            <w:hideMark/>
          </w:tcPr>
          <w:p w14:paraId="2718EE24" w14:textId="7C32791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02749527" w14:textId="638F6E59"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237" w:type="dxa"/>
            <w:tcBorders>
              <w:top w:val="single" w:sz="8" w:space="0" w:color="auto"/>
              <w:left w:val="nil"/>
              <w:bottom w:val="nil"/>
              <w:right w:val="nil"/>
            </w:tcBorders>
            <w:shd w:val="clear" w:color="auto" w:fill="auto"/>
            <w:noWrap/>
            <w:vAlign w:val="center"/>
            <w:hideMark/>
          </w:tcPr>
          <w:p w14:paraId="4D8AA3E0" w14:textId="7B8F74DD"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114%</w:t>
            </w:r>
          </w:p>
        </w:tc>
        <w:tc>
          <w:tcPr>
            <w:tcW w:w="802" w:type="dxa"/>
            <w:tcBorders>
              <w:top w:val="single" w:sz="8" w:space="0" w:color="auto"/>
              <w:left w:val="nil"/>
              <w:bottom w:val="nil"/>
              <w:right w:val="single" w:sz="8" w:space="0" w:color="auto"/>
            </w:tcBorders>
            <w:shd w:val="clear" w:color="auto" w:fill="auto"/>
            <w:noWrap/>
            <w:vAlign w:val="center"/>
            <w:hideMark/>
          </w:tcPr>
          <w:p w14:paraId="5ABDB6BF" w14:textId="4C21A12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48283D" w:rsidRPr="00EC2398" w14:paraId="25858504"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45366"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nil"/>
              <w:bottom w:val="nil"/>
              <w:right w:val="nil"/>
            </w:tcBorders>
            <w:shd w:val="clear" w:color="auto" w:fill="auto"/>
            <w:noWrap/>
            <w:vAlign w:val="center"/>
            <w:hideMark/>
          </w:tcPr>
          <w:p w14:paraId="501032AA" w14:textId="7245BD5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18748FF5" w14:textId="16B2461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4AC36892" w14:textId="64C65439"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458F7637" w14:textId="5A2FA9D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802" w:type="dxa"/>
            <w:tcBorders>
              <w:top w:val="nil"/>
              <w:left w:val="nil"/>
              <w:bottom w:val="nil"/>
              <w:right w:val="single" w:sz="8" w:space="0" w:color="auto"/>
            </w:tcBorders>
            <w:shd w:val="clear" w:color="auto" w:fill="auto"/>
            <w:noWrap/>
            <w:vAlign w:val="center"/>
            <w:hideMark/>
          </w:tcPr>
          <w:p w14:paraId="2BB6F945" w14:textId="559F893F"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8283D" w:rsidRPr="00EC2398" w14:paraId="1037D833" w14:textId="77777777" w:rsidTr="00772F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4C9FBB"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nil"/>
              <w:bottom w:val="single" w:sz="8" w:space="0" w:color="auto"/>
              <w:right w:val="nil"/>
            </w:tcBorders>
            <w:shd w:val="clear" w:color="auto" w:fill="auto"/>
            <w:noWrap/>
            <w:vAlign w:val="center"/>
            <w:hideMark/>
          </w:tcPr>
          <w:p w14:paraId="2C988208" w14:textId="7C9F0D7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467" w:type="dxa"/>
            <w:tcBorders>
              <w:top w:val="nil"/>
              <w:left w:val="nil"/>
              <w:bottom w:val="single" w:sz="8" w:space="0" w:color="auto"/>
              <w:right w:val="nil"/>
            </w:tcBorders>
            <w:shd w:val="clear" w:color="auto" w:fill="auto"/>
            <w:noWrap/>
            <w:vAlign w:val="center"/>
            <w:hideMark/>
          </w:tcPr>
          <w:p w14:paraId="71C1301D" w14:textId="1320FDFF"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467" w:type="dxa"/>
            <w:tcBorders>
              <w:top w:val="nil"/>
              <w:left w:val="nil"/>
              <w:bottom w:val="single" w:sz="8" w:space="0" w:color="auto"/>
              <w:right w:val="single" w:sz="4" w:space="0" w:color="auto"/>
            </w:tcBorders>
            <w:shd w:val="clear" w:color="auto" w:fill="auto"/>
            <w:noWrap/>
            <w:vAlign w:val="center"/>
            <w:hideMark/>
          </w:tcPr>
          <w:p w14:paraId="1B5FC61E" w14:textId="31C7657F"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237" w:type="dxa"/>
            <w:tcBorders>
              <w:top w:val="nil"/>
              <w:left w:val="nil"/>
              <w:bottom w:val="single" w:sz="8" w:space="0" w:color="auto"/>
              <w:right w:val="nil"/>
            </w:tcBorders>
            <w:shd w:val="clear" w:color="auto" w:fill="auto"/>
            <w:noWrap/>
            <w:vAlign w:val="center"/>
            <w:hideMark/>
          </w:tcPr>
          <w:p w14:paraId="444030DC" w14:textId="5574E7B3"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single" w:sz="8" w:space="0" w:color="auto"/>
              <w:right w:val="single" w:sz="8" w:space="0" w:color="auto"/>
            </w:tcBorders>
            <w:shd w:val="clear" w:color="auto" w:fill="auto"/>
            <w:noWrap/>
            <w:vAlign w:val="center"/>
            <w:hideMark/>
          </w:tcPr>
          <w:p w14:paraId="6D9F3818" w14:textId="1FEF093B"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48283D" w:rsidRPr="00EC2398" w14:paraId="2BE85730"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496DCA2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44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F1522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48283D" w:rsidRPr="00EC2398" w14:paraId="0F4BDF3B"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0B65A3C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4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49E7BB" w14:textId="4DE49EFC"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w:t>
            </w:r>
          </w:p>
        </w:tc>
      </w:tr>
      <w:tr w:rsidR="0048283D" w:rsidRPr="00EC2398" w14:paraId="30B6E044" w14:textId="77777777" w:rsidTr="00772F46">
        <w:trPr>
          <w:trHeight w:val="255"/>
          <w:jc w:val="center"/>
        </w:trPr>
        <w:tc>
          <w:tcPr>
            <w:tcW w:w="1640" w:type="dxa"/>
            <w:tcBorders>
              <w:top w:val="nil"/>
              <w:left w:val="nil"/>
              <w:bottom w:val="nil"/>
              <w:right w:val="nil"/>
            </w:tcBorders>
            <w:shd w:val="clear" w:color="auto" w:fill="auto"/>
            <w:noWrap/>
            <w:vAlign w:val="center"/>
            <w:hideMark/>
          </w:tcPr>
          <w:p w14:paraId="6CBF9C4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0DDBDC7D"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46A668F9"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915EFD2"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1237" w:type="dxa"/>
            <w:tcBorders>
              <w:top w:val="nil"/>
              <w:left w:val="nil"/>
              <w:bottom w:val="single" w:sz="8" w:space="0" w:color="auto"/>
              <w:right w:val="nil"/>
            </w:tcBorders>
            <w:shd w:val="clear" w:color="auto" w:fill="auto"/>
            <w:noWrap/>
            <w:vAlign w:val="center"/>
            <w:hideMark/>
          </w:tcPr>
          <w:p w14:paraId="599E438C"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EncT</w:t>
            </w:r>
            <w:proofErr w:type="spellEnd"/>
          </w:p>
        </w:tc>
        <w:tc>
          <w:tcPr>
            <w:tcW w:w="802" w:type="dxa"/>
            <w:tcBorders>
              <w:top w:val="nil"/>
              <w:left w:val="nil"/>
              <w:bottom w:val="single" w:sz="8" w:space="0" w:color="auto"/>
              <w:right w:val="single" w:sz="8" w:space="0" w:color="auto"/>
            </w:tcBorders>
            <w:shd w:val="clear" w:color="auto" w:fill="auto"/>
            <w:noWrap/>
            <w:vAlign w:val="center"/>
            <w:hideMark/>
          </w:tcPr>
          <w:p w14:paraId="2792403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C2398">
              <w:rPr>
                <w:rFonts w:ascii="Arial" w:eastAsia="Times New Roman" w:hAnsi="Arial" w:cs="Arial"/>
                <w:color w:val="000000"/>
                <w:sz w:val="18"/>
                <w:szCs w:val="18"/>
                <w:lang w:eastAsia="zh-TW"/>
              </w:rPr>
              <w:t>DecT</w:t>
            </w:r>
            <w:proofErr w:type="spellEnd"/>
          </w:p>
        </w:tc>
      </w:tr>
      <w:tr w:rsidR="0048283D" w:rsidRPr="00EC2398" w14:paraId="01519EFF"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65975"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E62C5A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E458416"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single" w:sz="4" w:space="0" w:color="auto"/>
            </w:tcBorders>
            <w:shd w:val="clear" w:color="auto" w:fill="auto"/>
            <w:noWrap/>
            <w:vAlign w:val="center"/>
            <w:hideMark/>
          </w:tcPr>
          <w:p w14:paraId="7BE939D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3D5C3AFB"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164F753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48283D" w:rsidRPr="00EC2398" w14:paraId="0A1031B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D5D73"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A06E33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354688AF"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6DF67471"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22DE0F36"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802" w:type="dxa"/>
            <w:tcBorders>
              <w:top w:val="nil"/>
              <w:left w:val="nil"/>
              <w:bottom w:val="nil"/>
              <w:right w:val="single" w:sz="8" w:space="0" w:color="auto"/>
            </w:tcBorders>
            <w:shd w:val="clear" w:color="auto" w:fill="auto"/>
            <w:noWrap/>
            <w:vAlign w:val="center"/>
            <w:hideMark/>
          </w:tcPr>
          <w:p w14:paraId="3BFA3D58"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48283D" w:rsidRPr="00EC2398" w14:paraId="558717B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4EE2D0"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2F60100B"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467" w:type="dxa"/>
            <w:tcBorders>
              <w:top w:val="nil"/>
              <w:left w:val="nil"/>
              <w:bottom w:val="nil"/>
              <w:right w:val="nil"/>
            </w:tcBorders>
            <w:shd w:val="clear" w:color="auto" w:fill="auto"/>
            <w:noWrap/>
            <w:vAlign w:val="center"/>
            <w:hideMark/>
          </w:tcPr>
          <w:p w14:paraId="13543E9B"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467" w:type="dxa"/>
            <w:tcBorders>
              <w:top w:val="nil"/>
              <w:left w:val="nil"/>
              <w:bottom w:val="nil"/>
              <w:right w:val="single" w:sz="4" w:space="0" w:color="auto"/>
            </w:tcBorders>
            <w:shd w:val="clear" w:color="auto" w:fill="auto"/>
            <w:noWrap/>
            <w:vAlign w:val="center"/>
            <w:hideMark/>
          </w:tcPr>
          <w:p w14:paraId="21F27429"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237" w:type="dxa"/>
            <w:tcBorders>
              <w:top w:val="nil"/>
              <w:left w:val="nil"/>
              <w:bottom w:val="nil"/>
              <w:right w:val="nil"/>
            </w:tcBorders>
            <w:shd w:val="clear" w:color="auto" w:fill="auto"/>
            <w:noWrap/>
            <w:vAlign w:val="center"/>
            <w:hideMark/>
          </w:tcPr>
          <w:p w14:paraId="6D5F170B"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#NUM!</w:t>
            </w:r>
          </w:p>
        </w:tc>
        <w:tc>
          <w:tcPr>
            <w:tcW w:w="802" w:type="dxa"/>
            <w:tcBorders>
              <w:top w:val="nil"/>
              <w:left w:val="nil"/>
              <w:bottom w:val="nil"/>
              <w:right w:val="single" w:sz="8" w:space="0" w:color="auto"/>
            </w:tcBorders>
            <w:shd w:val="clear" w:color="auto" w:fill="auto"/>
            <w:noWrap/>
            <w:vAlign w:val="center"/>
            <w:hideMark/>
          </w:tcPr>
          <w:p w14:paraId="7403EC24"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#NUM!</w:t>
            </w:r>
          </w:p>
        </w:tc>
      </w:tr>
      <w:tr w:rsidR="0048283D" w:rsidRPr="00EC2398" w14:paraId="30896A5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4A975"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5A05C445" w14:textId="62320706"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467" w:type="dxa"/>
            <w:tcBorders>
              <w:top w:val="nil"/>
              <w:left w:val="nil"/>
              <w:bottom w:val="nil"/>
              <w:right w:val="nil"/>
            </w:tcBorders>
            <w:shd w:val="clear" w:color="auto" w:fill="auto"/>
            <w:noWrap/>
            <w:vAlign w:val="center"/>
            <w:hideMark/>
          </w:tcPr>
          <w:p w14:paraId="2A4771F2" w14:textId="3FDE585C"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11EB1374" w14:textId="5E9D92B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02560802" w14:textId="6770820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121%</w:t>
            </w:r>
          </w:p>
        </w:tc>
        <w:tc>
          <w:tcPr>
            <w:tcW w:w="802" w:type="dxa"/>
            <w:tcBorders>
              <w:top w:val="nil"/>
              <w:left w:val="nil"/>
              <w:bottom w:val="nil"/>
              <w:right w:val="single" w:sz="8" w:space="0" w:color="auto"/>
            </w:tcBorders>
            <w:shd w:val="clear" w:color="auto" w:fill="auto"/>
            <w:noWrap/>
            <w:vAlign w:val="center"/>
            <w:hideMark/>
          </w:tcPr>
          <w:p w14:paraId="397DF76A" w14:textId="46C40871"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48283D" w:rsidRPr="00EC2398" w14:paraId="43C93560" w14:textId="77777777" w:rsidTr="00772F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05083"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46DD7613" w14:textId="24999473"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3907917E" w14:textId="715515C4"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-0.23%</w:t>
            </w:r>
          </w:p>
        </w:tc>
        <w:tc>
          <w:tcPr>
            <w:tcW w:w="1467" w:type="dxa"/>
            <w:tcBorders>
              <w:top w:val="nil"/>
              <w:left w:val="nil"/>
              <w:bottom w:val="nil"/>
              <w:right w:val="single" w:sz="4" w:space="0" w:color="auto"/>
            </w:tcBorders>
            <w:shd w:val="clear" w:color="auto" w:fill="auto"/>
            <w:noWrap/>
            <w:vAlign w:val="center"/>
            <w:hideMark/>
          </w:tcPr>
          <w:p w14:paraId="72655966" w14:textId="385FC4C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vAlign w:val="center"/>
            <w:hideMark/>
          </w:tcPr>
          <w:p w14:paraId="35239AF6" w14:textId="621319B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117%</w:t>
            </w:r>
          </w:p>
        </w:tc>
        <w:tc>
          <w:tcPr>
            <w:tcW w:w="802" w:type="dxa"/>
            <w:tcBorders>
              <w:top w:val="nil"/>
              <w:left w:val="nil"/>
              <w:bottom w:val="nil"/>
              <w:right w:val="single" w:sz="8" w:space="0" w:color="auto"/>
            </w:tcBorders>
            <w:shd w:val="clear" w:color="auto" w:fill="auto"/>
            <w:noWrap/>
            <w:vAlign w:val="center"/>
            <w:hideMark/>
          </w:tcPr>
          <w:p w14:paraId="31FCA16A" w14:textId="1A0F7BCD"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48283D" w:rsidRPr="00EC2398" w14:paraId="65658BC8" w14:textId="77777777" w:rsidTr="00772F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183DC" w14:textId="77777777" w:rsidR="0048283D" w:rsidRPr="00EC2398"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FFC5C8C"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467" w:type="dxa"/>
            <w:tcBorders>
              <w:top w:val="single" w:sz="8" w:space="0" w:color="auto"/>
              <w:left w:val="nil"/>
              <w:bottom w:val="nil"/>
              <w:right w:val="nil"/>
            </w:tcBorders>
            <w:shd w:val="clear" w:color="auto" w:fill="auto"/>
            <w:noWrap/>
            <w:vAlign w:val="center"/>
            <w:hideMark/>
          </w:tcPr>
          <w:p w14:paraId="1F774798"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467" w:type="dxa"/>
            <w:tcBorders>
              <w:top w:val="single" w:sz="8" w:space="0" w:color="auto"/>
              <w:left w:val="nil"/>
              <w:bottom w:val="nil"/>
              <w:right w:val="single" w:sz="4" w:space="0" w:color="auto"/>
            </w:tcBorders>
            <w:shd w:val="clear" w:color="auto" w:fill="auto"/>
            <w:noWrap/>
            <w:vAlign w:val="center"/>
            <w:hideMark/>
          </w:tcPr>
          <w:p w14:paraId="3E0258CD"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#VALUE!</w:t>
            </w:r>
          </w:p>
        </w:tc>
        <w:tc>
          <w:tcPr>
            <w:tcW w:w="1237" w:type="dxa"/>
            <w:tcBorders>
              <w:top w:val="single" w:sz="8" w:space="0" w:color="auto"/>
              <w:left w:val="nil"/>
              <w:bottom w:val="nil"/>
              <w:right w:val="nil"/>
            </w:tcBorders>
            <w:shd w:val="clear" w:color="auto" w:fill="auto"/>
            <w:noWrap/>
            <w:vAlign w:val="center"/>
            <w:hideMark/>
          </w:tcPr>
          <w:p w14:paraId="7B158E5B"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#NUM!</w:t>
            </w:r>
          </w:p>
        </w:tc>
        <w:tc>
          <w:tcPr>
            <w:tcW w:w="802" w:type="dxa"/>
            <w:tcBorders>
              <w:top w:val="single" w:sz="8" w:space="0" w:color="auto"/>
              <w:left w:val="nil"/>
              <w:bottom w:val="nil"/>
              <w:right w:val="single" w:sz="8" w:space="0" w:color="auto"/>
            </w:tcBorders>
            <w:shd w:val="clear" w:color="auto" w:fill="auto"/>
            <w:noWrap/>
            <w:vAlign w:val="center"/>
            <w:hideMark/>
          </w:tcPr>
          <w:p w14:paraId="050329C1" w14:textId="77777777" w:rsidR="0048283D" w:rsidRPr="00DB038E" w:rsidRDefault="0048283D" w:rsidP="00DE2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DB038E">
              <w:rPr>
                <w:rFonts w:ascii="Arial" w:hAnsi="Arial" w:cs="Arial"/>
                <w:color w:val="000000"/>
                <w:sz w:val="18"/>
                <w:szCs w:val="18"/>
                <w:highlight w:val="yellow"/>
              </w:rPr>
              <w:t>#NUM!</w:t>
            </w:r>
          </w:p>
        </w:tc>
      </w:tr>
      <w:tr w:rsidR="0048283D" w:rsidRPr="00EC2398" w14:paraId="1F8F7F6A" w14:textId="77777777" w:rsidTr="00772F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B05A1E"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F7DD7F0" w14:textId="42080C6E"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467" w:type="dxa"/>
            <w:tcBorders>
              <w:top w:val="single" w:sz="8" w:space="0" w:color="auto"/>
              <w:left w:val="nil"/>
              <w:bottom w:val="nil"/>
              <w:right w:val="nil"/>
            </w:tcBorders>
            <w:shd w:val="clear" w:color="auto" w:fill="auto"/>
            <w:noWrap/>
            <w:vAlign w:val="center"/>
            <w:hideMark/>
          </w:tcPr>
          <w:p w14:paraId="39D1DE04" w14:textId="099999F0"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67" w:type="dxa"/>
            <w:tcBorders>
              <w:top w:val="single" w:sz="8" w:space="0" w:color="auto"/>
              <w:left w:val="nil"/>
              <w:bottom w:val="nil"/>
              <w:right w:val="single" w:sz="4" w:space="0" w:color="auto"/>
            </w:tcBorders>
            <w:shd w:val="clear" w:color="auto" w:fill="auto"/>
            <w:noWrap/>
            <w:vAlign w:val="center"/>
            <w:hideMark/>
          </w:tcPr>
          <w:p w14:paraId="433F1266" w14:textId="4AF4960F"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0.67%</w:t>
            </w:r>
          </w:p>
        </w:tc>
        <w:tc>
          <w:tcPr>
            <w:tcW w:w="1237" w:type="dxa"/>
            <w:tcBorders>
              <w:top w:val="single" w:sz="8" w:space="0" w:color="auto"/>
              <w:left w:val="nil"/>
              <w:bottom w:val="nil"/>
              <w:right w:val="nil"/>
            </w:tcBorders>
            <w:shd w:val="clear" w:color="auto" w:fill="auto"/>
            <w:noWrap/>
            <w:vAlign w:val="center"/>
            <w:hideMark/>
          </w:tcPr>
          <w:p w14:paraId="65B1AFD0" w14:textId="05F1CDF6"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121%</w:t>
            </w:r>
          </w:p>
        </w:tc>
        <w:tc>
          <w:tcPr>
            <w:tcW w:w="802" w:type="dxa"/>
            <w:tcBorders>
              <w:top w:val="single" w:sz="8" w:space="0" w:color="auto"/>
              <w:left w:val="nil"/>
              <w:bottom w:val="nil"/>
              <w:right w:val="single" w:sz="8" w:space="0" w:color="auto"/>
            </w:tcBorders>
            <w:shd w:val="clear" w:color="auto" w:fill="auto"/>
            <w:noWrap/>
            <w:vAlign w:val="center"/>
            <w:hideMark/>
          </w:tcPr>
          <w:p w14:paraId="6CB2B9D1" w14:textId="7A0951E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530CB0" w:rsidRPr="00EC2398" w14:paraId="619ADF08" w14:textId="77777777" w:rsidTr="00772F46">
        <w:trPr>
          <w:trHeight w:val="255"/>
          <w:jc w:val="center"/>
        </w:trPr>
        <w:tc>
          <w:tcPr>
            <w:tcW w:w="1640" w:type="dxa"/>
            <w:tcBorders>
              <w:top w:val="nil"/>
              <w:left w:val="single" w:sz="8" w:space="0" w:color="auto"/>
              <w:bottom w:val="nil"/>
              <w:right w:val="nil"/>
            </w:tcBorders>
            <w:shd w:val="clear" w:color="auto" w:fill="auto"/>
            <w:noWrap/>
            <w:vAlign w:val="center"/>
            <w:hideMark/>
          </w:tcPr>
          <w:p w14:paraId="5F17BBFB" w14:textId="77777777"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467" w:type="dxa"/>
            <w:tcBorders>
              <w:top w:val="nil"/>
              <w:left w:val="single" w:sz="8" w:space="0" w:color="auto"/>
              <w:bottom w:val="nil"/>
              <w:right w:val="nil"/>
            </w:tcBorders>
            <w:shd w:val="clear" w:color="auto" w:fill="auto"/>
            <w:noWrap/>
            <w:vAlign w:val="center"/>
            <w:hideMark/>
          </w:tcPr>
          <w:p w14:paraId="2C93680C" w14:textId="444F48A1"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hideMark/>
          </w:tcPr>
          <w:p w14:paraId="2E0B625C" w14:textId="5448A200"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0.30%</w:t>
            </w:r>
          </w:p>
        </w:tc>
        <w:tc>
          <w:tcPr>
            <w:tcW w:w="1467" w:type="dxa"/>
            <w:tcBorders>
              <w:top w:val="nil"/>
              <w:left w:val="nil"/>
              <w:bottom w:val="nil"/>
              <w:right w:val="single" w:sz="4" w:space="0" w:color="auto"/>
            </w:tcBorders>
            <w:shd w:val="clear" w:color="auto" w:fill="auto"/>
            <w:noWrap/>
            <w:vAlign w:val="center"/>
            <w:hideMark/>
          </w:tcPr>
          <w:p w14:paraId="05C940A3" w14:textId="0410755D"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-0.46%</w:t>
            </w:r>
          </w:p>
        </w:tc>
        <w:tc>
          <w:tcPr>
            <w:tcW w:w="1237" w:type="dxa"/>
            <w:tcBorders>
              <w:top w:val="nil"/>
              <w:left w:val="nil"/>
              <w:bottom w:val="nil"/>
              <w:right w:val="nil"/>
            </w:tcBorders>
            <w:shd w:val="clear" w:color="auto" w:fill="auto"/>
            <w:noWrap/>
            <w:vAlign w:val="center"/>
            <w:hideMark/>
          </w:tcPr>
          <w:p w14:paraId="14C15F32" w14:textId="0B7F2D49"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802" w:type="dxa"/>
            <w:tcBorders>
              <w:top w:val="nil"/>
              <w:left w:val="nil"/>
              <w:bottom w:val="nil"/>
              <w:right w:val="single" w:sz="8" w:space="0" w:color="auto"/>
            </w:tcBorders>
            <w:shd w:val="clear" w:color="auto" w:fill="auto"/>
            <w:noWrap/>
            <w:vAlign w:val="center"/>
            <w:hideMark/>
          </w:tcPr>
          <w:p w14:paraId="596DBA8F" w14:textId="7518D6D0" w:rsidR="00530CB0" w:rsidRPr="00EC2398" w:rsidRDefault="00530CB0" w:rsidP="00530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48283D" w:rsidRPr="00EC2398" w14:paraId="6A22A997" w14:textId="77777777" w:rsidTr="00772F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B2301" w14:textId="77777777"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467" w:type="dxa"/>
            <w:tcBorders>
              <w:top w:val="nil"/>
              <w:left w:val="single" w:sz="8" w:space="0" w:color="auto"/>
              <w:bottom w:val="single" w:sz="8" w:space="0" w:color="auto"/>
              <w:right w:val="nil"/>
            </w:tcBorders>
            <w:shd w:val="clear" w:color="auto" w:fill="auto"/>
            <w:noWrap/>
            <w:vAlign w:val="center"/>
            <w:hideMark/>
          </w:tcPr>
          <w:p w14:paraId="622AA2D2" w14:textId="3DFDF9EA"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single" w:sz="8" w:space="0" w:color="auto"/>
              <w:right w:val="nil"/>
            </w:tcBorders>
            <w:shd w:val="clear" w:color="auto" w:fill="auto"/>
            <w:noWrap/>
            <w:vAlign w:val="center"/>
            <w:hideMark/>
          </w:tcPr>
          <w:p w14:paraId="18B53ABE" w14:textId="0C0A9F75"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467" w:type="dxa"/>
            <w:tcBorders>
              <w:top w:val="nil"/>
              <w:left w:val="nil"/>
              <w:bottom w:val="single" w:sz="8" w:space="0" w:color="auto"/>
              <w:right w:val="single" w:sz="4" w:space="0" w:color="auto"/>
            </w:tcBorders>
            <w:shd w:val="clear" w:color="auto" w:fill="auto"/>
            <w:noWrap/>
            <w:vAlign w:val="center"/>
            <w:hideMark/>
          </w:tcPr>
          <w:p w14:paraId="7B9B4670" w14:textId="5E423982"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237" w:type="dxa"/>
            <w:tcBorders>
              <w:top w:val="nil"/>
              <w:left w:val="nil"/>
              <w:bottom w:val="single" w:sz="8" w:space="0" w:color="auto"/>
              <w:right w:val="nil"/>
            </w:tcBorders>
            <w:shd w:val="clear" w:color="auto" w:fill="auto"/>
            <w:noWrap/>
            <w:vAlign w:val="center"/>
            <w:hideMark/>
          </w:tcPr>
          <w:p w14:paraId="0EEA3877" w14:textId="346B0734"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802" w:type="dxa"/>
            <w:tcBorders>
              <w:top w:val="nil"/>
              <w:left w:val="nil"/>
              <w:bottom w:val="single" w:sz="8" w:space="0" w:color="auto"/>
              <w:right w:val="single" w:sz="8" w:space="0" w:color="auto"/>
            </w:tcBorders>
            <w:shd w:val="clear" w:color="auto" w:fill="auto"/>
            <w:noWrap/>
            <w:vAlign w:val="center"/>
            <w:hideMark/>
          </w:tcPr>
          <w:p w14:paraId="4A84F7C9" w14:textId="66D7EEBE" w:rsidR="0048283D" w:rsidRPr="00EC2398" w:rsidRDefault="0048283D" w:rsidP="004828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bl>
    <w:p w14:paraId="77264991" w14:textId="77777777" w:rsidR="001B44B6" w:rsidRDefault="001B44B6" w:rsidP="001B44B6">
      <w:pPr>
        <w:jc w:val="center"/>
        <w:rPr>
          <w:szCs w:val="22"/>
          <w:lang w:val="en-CA"/>
        </w:rPr>
      </w:pPr>
    </w:p>
    <w:p w14:paraId="12E1250F" w14:textId="77777777" w:rsidR="001B44B6" w:rsidRDefault="001B44B6" w:rsidP="001B44B6">
      <w:pPr>
        <w:pStyle w:val="1"/>
        <w:rPr>
          <w:lang w:val="en-CA"/>
        </w:rPr>
      </w:pPr>
      <w:r>
        <w:rPr>
          <w:lang w:val="en-CA"/>
        </w:rPr>
        <w:t>Conclusion</w:t>
      </w:r>
      <w:bookmarkStart w:id="6" w:name="_GoBack"/>
      <w:bookmarkEnd w:id="6"/>
    </w:p>
    <w:p w14:paraId="62575AC8" w14:textId="0511EE48" w:rsidR="001B44B6" w:rsidRPr="00F82B06" w:rsidRDefault="001B44B6" w:rsidP="001B44B6">
      <w:pPr>
        <w:rPr>
          <w:lang w:val="en-CA"/>
        </w:rPr>
      </w:pPr>
      <w:r>
        <w:rPr>
          <w:lang w:val="en-CA"/>
        </w:rPr>
        <w:t xml:space="preserve">In this proposal, </w:t>
      </w:r>
      <w:r w:rsidRPr="00DD4A77">
        <w:rPr>
          <w:szCs w:val="22"/>
          <w:lang w:val="en-CA"/>
        </w:rPr>
        <w:t xml:space="preserve">we propose to </w:t>
      </w:r>
      <w:r w:rsidR="008134EB">
        <w:rPr>
          <w:color w:val="000000" w:themeColor="text1"/>
          <w:lang w:eastAsia="zh-CN"/>
        </w:rPr>
        <w:t xml:space="preserve">reduce the line buffer of </w:t>
      </w:r>
      <w:r w:rsidR="008134EB" w:rsidRPr="00B815CC">
        <w:rPr>
          <w:color w:val="000000" w:themeColor="text1"/>
          <w:lang w:eastAsia="zh-CN"/>
        </w:rPr>
        <w:t>MIP/IBC mode storage</w:t>
      </w:r>
      <w:r w:rsidR="006159EF">
        <w:rPr>
          <w:szCs w:val="22"/>
          <w:lang w:val="en-CA"/>
        </w:rPr>
        <w:t>.</w:t>
      </w:r>
      <w:r>
        <w:rPr>
          <w:szCs w:val="22"/>
          <w:lang w:val="en-CA"/>
        </w:rPr>
        <w:t xml:space="preserve"> </w:t>
      </w:r>
      <w:r w:rsidRPr="00175EDF">
        <w:rPr>
          <w:szCs w:val="22"/>
          <w:lang w:val="en-CA"/>
        </w:rPr>
        <w:t>The results show that the test</w:t>
      </w:r>
      <w:r w:rsidR="008134EB">
        <w:rPr>
          <w:szCs w:val="22"/>
          <w:lang w:val="en-CA"/>
        </w:rPr>
        <w:t>s</w:t>
      </w:r>
      <w:r w:rsidRPr="00175EDF">
        <w:rPr>
          <w:szCs w:val="22"/>
          <w:lang w:val="en-CA"/>
        </w:rPr>
        <w:t xml:space="preserve"> </w:t>
      </w:r>
      <w:r w:rsidR="006159EF">
        <w:rPr>
          <w:lang w:val="en-CA"/>
        </w:rPr>
        <w:t>reduce</w:t>
      </w:r>
      <w:r w:rsidRPr="00175EDF">
        <w:rPr>
          <w:szCs w:val="22"/>
          <w:lang w:val="en-CA"/>
        </w:rPr>
        <w:t xml:space="preserve"> </w:t>
      </w:r>
      <w:r w:rsidR="008134EB">
        <w:rPr>
          <w:szCs w:val="22"/>
          <w:lang w:val="en-CA"/>
        </w:rPr>
        <w:t>line buffer</w:t>
      </w:r>
      <w:r w:rsidR="006159EF">
        <w:rPr>
          <w:color w:val="000000" w:themeColor="text1"/>
          <w:lang w:eastAsia="zh-CN"/>
        </w:rPr>
        <w:t xml:space="preserve"> </w:t>
      </w:r>
      <w:r w:rsidR="006159EF">
        <w:rPr>
          <w:lang w:val="en-CA"/>
        </w:rPr>
        <w:t>without major penalty</w:t>
      </w:r>
      <w:r w:rsidR="006159EF">
        <w:rPr>
          <w:szCs w:val="22"/>
          <w:lang w:val="en-CA"/>
        </w:rPr>
        <w:t xml:space="preserve"> </w:t>
      </w:r>
      <w:r w:rsidRPr="00175EDF">
        <w:rPr>
          <w:szCs w:val="22"/>
          <w:lang w:val="en-CA"/>
        </w:rPr>
        <w:t xml:space="preserve">in terms of </w:t>
      </w:r>
      <w:r w:rsidR="006159EF">
        <w:rPr>
          <w:lang w:val="en-CA"/>
        </w:rPr>
        <w:t>coding efficiency</w:t>
      </w:r>
      <w:r w:rsidRPr="00175EDF">
        <w:rPr>
          <w:szCs w:val="22"/>
          <w:lang w:val="en-CA"/>
        </w:rPr>
        <w:t>.</w:t>
      </w:r>
      <w:r>
        <w:rPr>
          <w:szCs w:val="22"/>
          <w:lang w:val="en-CA"/>
        </w:rPr>
        <w:t xml:space="preserve"> </w:t>
      </w:r>
      <w:r w:rsidR="004722E8">
        <w:rPr>
          <w:lang w:val="en-CA"/>
        </w:rPr>
        <w:t>We recommend to consider adoption of such simplifications into VVC.</w:t>
      </w:r>
    </w:p>
    <w:p w14:paraId="4C429C8C" w14:textId="77777777" w:rsidR="001B44B6" w:rsidRDefault="001B44B6" w:rsidP="001B44B6">
      <w:pPr>
        <w:pStyle w:val="1"/>
      </w:pPr>
      <w:r>
        <w:t>References</w:t>
      </w:r>
    </w:p>
    <w:bookmarkStart w:id="7" w:name="_Ref11697365" w:displacedByCustomXml="next"/>
    <w:sdt>
      <w:sdtPr>
        <w:rPr>
          <w:rFonts w:ascii="Times New Roman" w:eastAsia="PMingLiU" w:hAnsi="Times New Roman" w:cs="Times New Roman"/>
          <w:b/>
          <w:bCs/>
          <w:kern w:val="32"/>
          <w:sz w:val="32"/>
          <w:szCs w:val="20"/>
          <w:lang w:eastAsia="en-US"/>
        </w:rPr>
        <w:id w:val="-573587230"/>
        <w:bibliography/>
      </w:sdtPr>
      <w:sdtEndPr>
        <w:rPr>
          <w:rFonts w:eastAsiaTheme="minorEastAsia" w:cs="Arial"/>
          <w:szCs w:val="32"/>
        </w:rPr>
      </w:sdtEndPr>
      <w:sdtContent>
        <w:bookmarkStart w:id="8" w:name="_Ref518292326" w:displacedByCustomXml="prev"/>
        <w:p w14:paraId="327C844C" w14:textId="48994CFF" w:rsidR="001B44B6" w:rsidRDefault="00D165D8" w:rsidP="001B44B6">
          <w:pPr>
            <w:pStyle w:val="ad"/>
            <w:numPr>
              <w:ilvl w:val="0"/>
              <w:numId w:val="12"/>
            </w:numPr>
            <w:rPr>
              <w:rFonts w:ascii="Times New Roman" w:eastAsia="PMingLiU" w:hAnsi="Times New Roman" w:cs="Times New Roman"/>
              <w:szCs w:val="20"/>
              <w:lang w:eastAsia="en-US"/>
            </w:rPr>
          </w:pPr>
          <w:r w:rsidRPr="00D165D8">
            <w:rPr>
              <w:rFonts w:ascii="Times New Roman" w:eastAsia="PMingLiU" w:hAnsi="Times New Roman" w:cs="Times New Roman"/>
              <w:szCs w:val="20"/>
              <w:lang w:eastAsia="en-US"/>
            </w:rPr>
            <w:t xml:space="preserve">VTM-5.0 in </w:t>
          </w:r>
          <w:r w:rsidR="00AB4BA5" w:rsidRPr="00A11F25">
            <w:rPr>
              <w:rFonts w:ascii="Times New Roman" w:eastAsia="PMingLiU" w:hAnsi="Times New Roman" w:cs="Times New Roman"/>
              <w:szCs w:val="20"/>
              <w:lang w:eastAsia="en-US"/>
            </w:rPr>
            <w:t>https://vcgit.hhi.fraunhofer.de/jvet/VVCSoftware_VTM</w:t>
          </w:r>
          <w:bookmarkEnd w:id="7"/>
        </w:p>
        <w:p w14:paraId="5954FB1D" w14:textId="431D6D13" w:rsidR="00AB4BA5" w:rsidRDefault="00AB4BA5" w:rsidP="001B44B6">
          <w:pPr>
            <w:pStyle w:val="ad"/>
            <w:numPr>
              <w:ilvl w:val="0"/>
              <w:numId w:val="12"/>
            </w:numPr>
            <w:rPr>
              <w:rFonts w:ascii="Times New Roman" w:eastAsia="PMingLiU" w:hAnsi="Times New Roman" w:cs="Times New Roman"/>
              <w:szCs w:val="20"/>
              <w:lang w:eastAsia="en-US"/>
            </w:rPr>
          </w:pPr>
          <w:bookmarkStart w:id="9" w:name="_Ref12298450"/>
          <w:r w:rsidRPr="00AB4BA5">
            <w:rPr>
              <w:rFonts w:ascii="Times New Roman" w:eastAsia="PMingLiU" w:hAnsi="Times New Roman" w:cs="Times New Roman"/>
              <w:szCs w:val="20"/>
              <w:lang w:eastAsia="en-US"/>
            </w:rPr>
            <w:t xml:space="preserve">J. Pfaff, B. </w:t>
          </w:r>
          <w:proofErr w:type="spellStart"/>
          <w:r w:rsidRPr="00AB4BA5">
            <w:rPr>
              <w:rFonts w:ascii="Times New Roman" w:eastAsia="PMingLiU" w:hAnsi="Times New Roman" w:cs="Times New Roman"/>
              <w:szCs w:val="20"/>
              <w:lang w:eastAsia="en-US"/>
            </w:rPr>
            <w:t>Stallenberger</w:t>
          </w:r>
          <w:proofErr w:type="spellEnd"/>
          <w:r w:rsidRPr="00AB4BA5">
            <w:rPr>
              <w:rFonts w:ascii="Times New Roman" w:eastAsia="PMingLiU" w:hAnsi="Times New Roman" w:cs="Times New Roman"/>
              <w:szCs w:val="20"/>
              <w:lang w:eastAsia="en-US"/>
            </w:rPr>
            <w:t xml:space="preserve">, M. Schäfer, P. </w:t>
          </w:r>
          <w:proofErr w:type="gramStart"/>
          <w:r w:rsidRPr="00AB4BA5">
            <w:rPr>
              <w:rFonts w:ascii="Times New Roman" w:eastAsia="PMingLiU" w:hAnsi="Times New Roman" w:cs="Times New Roman"/>
              <w:szCs w:val="20"/>
              <w:lang w:eastAsia="en-US"/>
            </w:rPr>
            <w:t>Merkle ,</w:t>
          </w:r>
          <w:proofErr w:type="gramEnd"/>
          <w:r w:rsidRPr="00AB4BA5">
            <w:rPr>
              <w:rFonts w:ascii="Times New Roman" w:eastAsia="PMingLiU" w:hAnsi="Times New Roman" w:cs="Times New Roman"/>
              <w:szCs w:val="20"/>
              <w:lang w:eastAsia="en-US"/>
            </w:rPr>
            <w:t xml:space="preserve"> P. </w:t>
          </w:r>
          <w:proofErr w:type="spellStart"/>
          <w:r w:rsidRPr="00AB4BA5">
            <w:rPr>
              <w:rFonts w:ascii="Times New Roman" w:eastAsia="PMingLiU" w:hAnsi="Times New Roman" w:cs="Times New Roman"/>
              <w:szCs w:val="20"/>
              <w:lang w:eastAsia="en-US"/>
            </w:rPr>
            <w:t>Helle</w:t>
          </w:r>
          <w:proofErr w:type="spellEnd"/>
          <w:r w:rsidRPr="00AB4BA5">
            <w:rPr>
              <w:rFonts w:ascii="Times New Roman" w:eastAsia="PMingLiU" w:hAnsi="Times New Roman" w:cs="Times New Roman"/>
              <w:szCs w:val="20"/>
              <w:lang w:eastAsia="en-US"/>
            </w:rPr>
            <w:t xml:space="preserve"> , T. </w:t>
          </w:r>
          <w:proofErr w:type="spellStart"/>
          <w:r w:rsidRPr="00AB4BA5">
            <w:rPr>
              <w:rFonts w:ascii="Times New Roman" w:eastAsia="PMingLiU" w:hAnsi="Times New Roman" w:cs="Times New Roman"/>
              <w:szCs w:val="20"/>
              <w:lang w:eastAsia="en-US"/>
            </w:rPr>
            <w:t>Hinz</w:t>
          </w:r>
          <w:proofErr w:type="spellEnd"/>
          <w:r w:rsidRPr="00AB4BA5">
            <w:rPr>
              <w:rFonts w:ascii="Times New Roman" w:eastAsia="PMingLiU" w:hAnsi="Times New Roman" w:cs="Times New Roman"/>
              <w:szCs w:val="20"/>
              <w:lang w:eastAsia="en-US"/>
            </w:rPr>
            <w:t xml:space="preserve">, H. Schwarz, D. </w:t>
          </w:r>
          <w:proofErr w:type="spellStart"/>
          <w:r w:rsidRPr="00AB4BA5">
            <w:rPr>
              <w:rFonts w:ascii="Times New Roman" w:eastAsia="PMingLiU" w:hAnsi="Times New Roman" w:cs="Times New Roman"/>
              <w:szCs w:val="20"/>
              <w:lang w:eastAsia="en-US"/>
            </w:rPr>
            <w:t>Marpe</w:t>
          </w:r>
          <w:proofErr w:type="spellEnd"/>
          <w:r w:rsidRPr="00AB4BA5">
            <w:rPr>
              <w:rFonts w:ascii="Times New Roman" w:eastAsia="PMingLiU" w:hAnsi="Times New Roman" w:cs="Times New Roman"/>
              <w:szCs w:val="20"/>
              <w:lang w:eastAsia="en-US"/>
            </w:rPr>
            <w:t xml:space="preserve"> and T. Wiegand, "CE3: Affine linear weighted intra prediction (CE3-4.1, CE3-4.2)," Document JVET-N0217, Geneva, CH, 2019.</w:t>
          </w:r>
          <w:bookmarkEnd w:id="9"/>
        </w:p>
        <w:p w14:paraId="5AEE5A6D" w14:textId="3FD82BBB" w:rsidR="00F730CD" w:rsidRDefault="00F730CD" w:rsidP="001B44B6">
          <w:pPr>
            <w:pStyle w:val="ad"/>
            <w:numPr>
              <w:ilvl w:val="0"/>
              <w:numId w:val="12"/>
            </w:numPr>
            <w:rPr>
              <w:rFonts w:ascii="Times New Roman" w:eastAsia="PMingLiU" w:hAnsi="Times New Roman" w:cs="Times New Roman"/>
              <w:szCs w:val="20"/>
              <w:lang w:eastAsia="en-US"/>
            </w:rPr>
          </w:pPr>
          <w:bookmarkStart w:id="10" w:name="_Ref12298528"/>
          <w:r w:rsidRPr="00F730CD">
            <w:rPr>
              <w:rFonts w:ascii="Times New Roman" w:eastAsia="PMingLiU" w:hAnsi="Times New Roman" w:cs="Times New Roman"/>
              <w:szCs w:val="20"/>
              <w:lang w:eastAsia="en-US"/>
            </w:rPr>
            <w:lastRenderedPageBreak/>
            <w:t xml:space="preserve">J. Pfaff, T. </w:t>
          </w:r>
          <w:proofErr w:type="spellStart"/>
          <w:proofErr w:type="gramStart"/>
          <w:r w:rsidRPr="00F730CD">
            <w:rPr>
              <w:rFonts w:ascii="Times New Roman" w:eastAsia="PMingLiU" w:hAnsi="Times New Roman" w:cs="Times New Roman"/>
              <w:szCs w:val="20"/>
              <w:lang w:eastAsia="en-US"/>
            </w:rPr>
            <w:t>Hinz</w:t>
          </w:r>
          <w:proofErr w:type="spellEnd"/>
          <w:r w:rsidRPr="00F730CD">
            <w:rPr>
              <w:rFonts w:ascii="Times New Roman" w:eastAsia="PMingLiU" w:hAnsi="Times New Roman" w:cs="Times New Roman"/>
              <w:szCs w:val="20"/>
              <w:lang w:eastAsia="en-US"/>
            </w:rPr>
            <w:t xml:space="preserve"> ,</w:t>
          </w:r>
          <w:proofErr w:type="gramEnd"/>
          <w:r w:rsidRPr="00F730CD">
            <w:rPr>
              <w:rFonts w:ascii="Times New Roman" w:eastAsia="PMingLiU" w:hAnsi="Times New Roman" w:cs="Times New Roman"/>
              <w:szCs w:val="20"/>
              <w:lang w:eastAsia="en-US"/>
            </w:rPr>
            <w:t xml:space="preserve"> P. </w:t>
          </w:r>
          <w:proofErr w:type="spellStart"/>
          <w:r w:rsidRPr="00F730CD">
            <w:rPr>
              <w:rFonts w:ascii="Times New Roman" w:eastAsia="PMingLiU" w:hAnsi="Times New Roman" w:cs="Times New Roman"/>
              <w:szCs w:val="20"/>
              <w:lang w:eastAsia="en-US"/>
            </w:rPr>
            <w:t>Helle</w:t>
          </w:r>
          <w:proofErr w:type="spellEnd"/>
          <w:r w:rsidRPr="00F730CD">
            <w:rPr>
              <w:rFonts w:ascii="Times New Roman" w:eastAsia="PMingLiU" w:hAnsi="Times New Roman" w:cs="Times New Roman"/>
              <w:szCs w:val="20"/>
              <w:lang w:eastAsia="en-US"/>
            </w:rPr>
            <w:t xml:space="preserve"> , P. </w:t>
          </w:r>
          <w:proofErr w:type="spellStart"/>
          <w:r w:rsidRPr="00F730CD">
            <w:rPr>
              <w:rFonts w:ascii="Times New Roman" w:eastAsia="PMingLiU" w:hAnsi="Times New Roman" w:cs="Times New Roman"/>
              <w:szCs w:val="20"/>
              <w:lang w:eastAsia="en-US"/>
            </w:rPr>
            <w:t>Mekle</w:t>
          </w:r>
          <w:proofErr w:type="spellEnd"/>
          <w:r w:rsidRPr="00F730CD">
            <w:rPr>
              <w:rFonts w:ascii="Times New Roman" w:eastAsia="PMingLiU" w:hAnsi="Times New Roman" w:cs="Times New Roman"/>
              <w:szCs w:val="20"/>
              <w:lang w:eastAsia="en-US"/>
            </w:rPr>
            <w:t xml:space="preserve"> , B. </w:t>
          </w:r>
          <w:proofErr w:type="spellStart"/>
          <w:r w:rsidRPr="00F730CD">
            <w:rPr>
              <w:rFonts w:ascii="Times New Roman" w:eastAsia="PMingLiU" w:hAnsi="Times New Roman" w:cs="Times New Roman"/>
              <w:szCs w:val="20"/>
              <w:lang w:eastAsia="en-US"/>
            </w:rPr>
            <w:t>Stallenberger</w:t>
          </w:r>
          <w:proofErr w:type="spellEnd"/>
          <w:r w:rsidRPr="00F730CD">
            <w:rPr>
              <w:rFonts w:ascii="Times New Roman" w:eastAsia="PMingLiU" w:hAnsi="Times New Roman" w:cs="Times New Roman"/>
              <w:szCs w:val="20"/>
              <w:lang w:eastAsia="en-US"/>
            </w:rPr>
            <w:t xml:space="preserve"> , M. Schäfer, H. Schwarz, D. </w:t>
          </w:r>
          <w:proofErr w:type="spellStart"/>
          <w:r w:rsidRPr="00F730CD">
            <w:rPr>
              <w:rFonts w:ascii="Times New Roman" w:eastAsia="PMingLiU" w:hAnsi="Times New Roman" w:cs="Times New Roman"/>
              <w:szCs w:val="20"/>
              <w:lang w:eastAsia="en-US"/>
            </w:rPr>
            <w:t>Marpe</w:t>
          </w:r>
          <w:proofErr w:type="spellEnd"/>
          <w:r w:rsidRPr="00F730CD">
            <w:rPr>
              <w:rFonts w:ascii="Times New Roman" w:eastAsia="PMingLiU" w:hAnsi="Times New Roman" w:cs="Times New Roman"/>
              <w:szCs w:val="20"/>
              <w:lang w:eastAsia="en-US"/>
            </w:rPr>
            <w:t xml:space="preserve"> and T. Wiegand, "8-bit implementation and simplification of MIP," Document JVET-O0084, Gothenburg, SE, 2019.</w:t>
          </w:r>
          <w:bookmarkEnd w:id="10"/>
        </w:p>
        <w:p w14:paraId="6312836B" w14:textId="04F073EC" w:rsidR="00F730CD" w:rsidRPr="00665130" w:rsidRDefault="00F730CD" w:rsidP="001B44B6">
          <w:pPr>
            <w:pStyle w:val="ad"/>
            <w:numPr>
              <w:ilvl w:val="0"/>
              <w:numId w:val="12"/>
            </w:numPr>
            <w:rPr>
              <w:rFonts w:ascii="Times New Roman" w:eastAsia="PMingLiU" w:hAnsi="Times New Roman" w:cs="Times New Roman"/>
              <w:szCs w:val="20"/>
              <w:lang w:eastAsia="en-US"/>
            </w:rPr>
          </w:pPr>
          <w:r w:rsidRPr="00F730CD">
            <w:rPr>
              <w:rFonts w:ascii="Times New Roman" w:eastAsia="PMingLiU" w:hAnsi="Times New Roman" w:cs="Times New Roman"/>
              <w:szCs w:val="20"/>
              <w:lang w:eastAsia="en-US"/>
            </w:rPr>
            <w:t xml:space="preserve">F. </w:t>
          </w:r>
          <w:proofErr w:type="spellStart"/>
          <w:r w:rsidRPr="00F730CD">
            <w:rPr>
              <w:rFonts w:ascii="Times New Roman" w:eastAsia="PMingLiU" w:hAnsi="Times New Roman" w:cs="Times New Roman"/>
              <w:szCs w:val="20"/>
              <w:lang w:eastAsia="en-US"/>
            </w:rPr>
            <w:t>Bossen</w:t>
          </w:r>
          <w:proofErr w:type="spellEnd"/>
          <w:r w:rsidRPr="00F730CD">
            <w:rPr>
              <w:rFonts w:ascii="Times New Roman" w:eastAsia="PMingLiU" w:hAnsi="Times New Roman" w:cs="Times New Roman"/>
              <w:szCs w:val="20"/>
              <w:lang w:eastAsia="en-US"/>
            </w:rPr>
            <w:t xml:space="preserve">, J. Boyce, K. </w:t>
          </w:r>
          <w:proofErr w:type="spellStart"/>
          <w:r w:rsidRPr="00F730CD">
            <w:rPr>
              <w:rFonts w:ascii="Times New Roman" w:eastAsia="PMingLiU" w:hAnsi="Times New Roman" w:cs="Times New Roman"/>
              <w:szCs w:val="20"/>
              <w:lang w:eastAsia="en-US"/>
            </w:rPr>
            <w:t>Suehring</w:t>
          </w:r>
          <w:proofErr w:type="spellEnd"/>
          <w:r w:rsidRPr="00F730CD">
            <w:rPr>
              <w:rFonts w:ascii="Times New Roman" w:eastAsia="PMingLiU" w:hAnsi="Times New Roman" w:cs="Times New Roman"/>
              <w:szCs w:val="20"/>
              <w:lang w:eastAsia="en-US"/>
            </w:rPr>
            <w:t xml:space="preserve">, X. Li and V. </w:t>
          </w:r>
          <w:proofErr w:type="spellStart"/>
          <w:r w:rsidRPr="00F730CD">
            <w:rPr>
              <w:rFonts w:ascii="Times New Roman" w:eastAsia="PMingLiU" w:hAnsi="Times New Roman" w:cs="Times New Roman"/>
              <w:szCs w:val="20"/>
              <w:lang w:eastAsia="en-US"/>
            </w:rPr>
            <w:t>Seregin</w:t>
          </w:r>
          <w:proofErr w:type="spellEnd"/>
          <w:r w:rsidRPr="00F730CD">
            <w:rPr>
              <w:rFonts w:ascii="Times New Roman" w:eastAsia="PMingLiU" w:hAnsi="Times New Roman" w:cs="Times New Roman"/>
              <w:szCs w:val="20"/>
              <w:lang w:eastAsia="en-US"/>
            </w:rPr>
            <w:t>, “JVET common test conditions and software reference configurations for SDR video”, JVET-N1010, the 14th JVET meeting, Mar. 2019, Geneva, CH.</w:t>
          </w:r>
        </w:p>
        <w:p w14:paraId="2CFFA0E8" w14:textId="7AD03E30" w:rsidR="001B44B6" w:rsidRPr="00F730CD" w:rsidRDefault="00AB4BA5" w:rsidP="00F730CD">
          <w:pPr>
            <w:pStyle w:val="ad"/>
            <w:numPr>
              <w:ilvl w:val="0"/>
              <w:numId w:val="12"/>
            </w:numPr>
            <w:rPr>
              <w:rFonts w:ascii="Times New Roman" w:hAnsi="Times New Roman" w:cs="Times New Roman"/>
              <w:szCs w:val="20"/>
              <w:lang w:val="de-DE" w:eastAsia="zh-CN"/>
            </w:rPr>
          </w:pPr>
          <w:bookmarkStart w:id="11" w:name="_Ref11697427"/>
          <w:bookmarkStart w:id="12" w:name="_Ref11697387"/>
          <w:bookmarkEnd w:id="8"/>
          <w:r w:rsidRPr="00575013">
            <w:rPr>
              <w:rFonts w:ascii="Times New Roman" w:hAnsi="Times New Roman" w:cs="Times New Roman"/>
              <w:szCs w:val="20"/>
              <w:lang w:val="de-DE" w:eastAsia="zh-CN"/>
            </w:rPr>
            <w:t>X. Xu, Y.-H. Chao, Y.-C. Sun, J. Xu, “Description of Core Experiment 8 (CE8): Screen Content Coding Tools”, JVET-N1028</w:t>
          </w:r>
          <w:r w:rsidRPr="003548D9">
            <w:rPr>
              <w:rFonts w:ascii="Times New Roman" w:hAnsi="Times New Roman" w:cs="Times New Roman"/>
              <w:szCs w:val="20"/>
              <w:lang w:val="de-DE" w:eastAsia="zh-CN"/>
            </w:rPr>
            <w:t>, the 14th JVET meeting, Mar. 2019, Geneva, CH.</w:t>
          </w:r>
          <w:bookmarkEnd w:id="11"/>
          <w:bookmarkEnd w:id="12"/>
        </w:p>
        <w:p w14:paraId="7CAFE763" w14:textId="77777777" w:rsidR="00E37131" w:rsidRPr="005B217D" w:rsidRDefault="00E37131" w:rsidP="00E37131">
          <w:pPr>
            <w:pStyle w:val="1"/>
            <w:rPr>
              <w:lang w:val="en-CA"/>
            </w:rPr>
          </w:pPr>
          <w:r w:rsidRPr="005B217D">
            <w:rPr>
              <w:lang w:val="en-CA"/>
            </w:rPr>
            <w:t>Patent rights declaration(s)</w:t>
          </w:r>
        </w:p>
        <w:p w14:paraId="034CC418" w14:textId="77777777" w:rsidR="00E37131" w:rsidRPr="005B217D" w:rsidRDefault="00E37131" w:rsidP="00E3713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6EFAE1" w14:textId="77777777" w:rsidR="001B44B6" w:rsidRDefault="00D553E5" w:rsidP="001B44B6">
          <w:pPr>
            <w:pStyle w:val="1"/>
            <w:numPr>
              <w:ilvl w:val="0"/>
              <w:numId w:val="0"/>
            </w:numPr>
          </w:pPr>
        </w:p>
      </w:sdtContent>
    </w:sdt>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2CA21" w14:textId="77777777" w:rsidR="009C2222" w:rsidRDefault="009C2222">
      <w:r>
        <w:separator/>
      </w:r>
    </w:p>
  </w:endnote>
  <w:endnote w:type="continuationSeparator" w:id="0">
    <w:p w14:paraId="75CE2DB5" w14:textId="77777777" w:rsidR="009C2222" w:rsidRDefault="009C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A4369D" w:rsidR="00D553E5" w:rsidRPr="00C00DDE" w:rsidRDefault="00D553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EB1C" w14:textId="77777777" w:rsidR="009C2222" w:rsidRDefault="009C2222">
      <w:r>
        <w:separator/>
      </w:r>
    </w:p>
  </w:footnote>
  <w:footnote w:type="continuationSeparator" w:id="0">
    <w:p w14:paraId="2D5CCB8A" w14:textId="77777777" w:rsidR="009C2222" w:rsidRDefault="009C2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num>
  <w:num w:numId="13">
    <w:abstractNumId w:val="12"/>
  </w:num>
  <w:num w:numId="14">
    <w:abstractNumId w:val="11"/>
  </w:num>
  <w:num w:numId="15">
    <w:abstractNumId w:val="6"/>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D1F"/>
    <w:rsid w:val="00065039"/>
    <w:rsid w:val="0007614F"/>
    <w:rsid w:val="00081398"/>
    <w:rsid w:val="00094479"/>
    <w:rsid w:val="000962AC"/>
    <w:rsid w:val="000972CD"/>
    <w:rsid w:val="000B0C0F"/>
    <w:rsid w:val="000B1C6B"/>
    <w:rsid w:val="000B4FF9"/>
    <w:rsid w:val="000C09AC"/>
    <w:rsid w:val="000E00F3"/>
    <w:rsid w:val="000F158C"/>
    <w:rsid w:val="000F4088"/>
    <w:rsid w:val="000F4294"/>
    <w:rsid w:val="00102F3D"/>
    <w:rsid w:val="001031E4"/>
    <w:rsid w:val="0010705D"/>
    <w:rsid w:val="00124E38"/>
    <w:rsid w:val="0012580B"/>
    <w:rsid w:val="00125895"/>
    <w:rsid w:val="00131F90"/>
    <w:rsid w:val="0013458C"/>
    <w:rsid w:val="0013526E"/>
    <w:rsid w:val="00146152"/>
    <w:rsid w:val="00155526"/>
    <w:rsid w:val="00171371"/>
    <w:rsid w:val="00175A24"/>
    <w:rsid w:val="00187E58"/>
    <w:rsid w:val="001A297E"/>
    <w:rsid w:val="001A368E"/>
    <w:rsid w:val="001A513C"/>
    <w:rsid w:val="001A7329"/>
    <w:rsid w:val="001A792F"/>
    <w:rsid w:val="001B44B6"/>
    <w:rsid w:val="001B4E28"/>
    <w:rsid w:val="001C3525"/>
    <w:rsid w:val="001C3AFB"/>
    <w:rsid w:val="001D1BD2"/>
    <w:rsid w:val="001E0248"/>
    <w:rsid w:val="001E02BE"/>
    <w:rsid w:val="001E2566"/>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2BBF"/>
    <w:rsid w:val="002A54E0"/>
    <w:rsid w:val="002B1595"/>
    <w:rsid w:val="002B191D"/>
    <w:rsid w:val="002B2E83"/>
    <w:rsid w:val="002C682C"/>
    <w:rsid w:val="002D0AF6"/>
    <w:rsid w:val="002E4E7E"/>
    <w:rsid w:val="002F164D"/>
    <w:rsid w:val="00300B02"/>
    <w:rsid w:val="003021BC"/>
    <w:rsid w:val="00306206"/>
    <w:rsid w:val="00317D85"/>
    <w:rsid w:val="003274D8"/>
    <w:rsid w:val="00327C56"/>
    <w:rsid w:val="003315A1"/>
    <w:rsid w:val="003373EC"/>
    <w:rsid w:val="00342FF4"/>
    <w:rsid w:val="00344E5A"/>
    <w:rsid w:val="00346148"/>
    <w:rsid w:val="003669EA"/>
    <w:rsid w:val="003706CC"/>
    <w:rsid w:val="00377710"/>
    <w:rsid w:val="00381B59"/>
    <w:rsid w:val="003A2D8E"/>
    <w:rsid w:val="003A7CE6"/>
    <w:rsid w:val="003C20E4"/>
    <w:rsid w:val="003D186B"/>
    <w:rsid w:val="003D6342"/>
    <w:rsid w:val="003E6F90"/>
    <w:rsid w:val="003E73ED"/>
    <w:rsid w:val="003F5D0F"/>
    <w:rsid w:val="00406D0A"/>
    <w:rsid w:val="0041142E"/>
    <w:rsid w:val="00414101"/>
    <w:rsid w:val="004219CF"/>
    <w:rsid w:val="004234F0"/>
    <w:rsid w:val="00433DDB"/>
    <w:rsid w:val="00435A29"/>
    <w:rsid w:val="00437619"/>
    <w:rsid w:val="00465A1E"/>
    <w:rsid w:val="004722E8"/>
    <w:rsid w:val="0048283D"/>
    <w:rsid w:val="0049445A"/>
    <w:rsid w:val="004A2A63"/>
    <w:rsid w:val="004B210C"/>
    <w:rsid w:val="004D405F"/>
    <w:rsid w:val="004E4F4F"/>
    <w:rsid w:val="004E6789"/>
    <w:rsid w:val="004F61E3"/>
    <w:rsid w:val="00502E10"/>
    <w:rsid w:val="0051015C"/>
    <w:rsid w:val="00516CF1"/>
    <w:rsid w:val="00530025"/>
    <w:rsid w:val="00530668"/>
    <w:rsid w:val="00530CB0"/>
    <w:rsid w:val="00531AE9"/>
    <w:rsid w:val="00536188"/>
    <w:rsid w:val="00550A66"/>
    <w:rsid w:val="00567EC7"/>
    <w:rsid w:val="00570013"/>
    <w:rsid w:val="005753EC"/>
    <w:rsid w:val="005801A2"/>
    <w:rsid w:val="005952A5"/>
    <w:rsid w:val="005A33A1"/>
    <w:rsid w:val="005B217D"/>
    <w:rsid w:val="005C385F"/>
    <w:rsid w:val="005E1AC6"/>
    <w:rsid w:val="005E3F2B"/>
    <w:rsid w:val="005F589F"/>
    <w:rsid w:val="005F6F1B"/>
    <w:rsid w:val="006049CF"/>
    <w:rsid w:val="00615995"/>
    <w:rsid w:val="006159EF"/>
    <w:rsid w:val="00616155"/>
    <w:rsid w:val="00624B33"/>
    <w:rsid w:val="0063041A"/>
    <w:rsid w:val="00630AA2"/>
    <w:rsid w:val="00646707"/>
    <w:rsid w:val="00657F7E"/>
    <w:rsid w:val="00662E58"/>
    <w:rsid w:val="006637F2"/>
    <w:rsid w:val="006642A5"/>
    <w:rsid w:val="00664DCF"/>
    <w:rsid w:val="006C5D39"/>
    <w:rsid w:val="006D562D"/>
    <w:rsid w:val="006D6D9B"/>
    <w:rsid w:val="006E2810"/>
    <w:rsid w:val="006E5417"/>
    <w:rsid w:val="006F0794"/>
    <w:rsid w:val="006F7528"/>
    <w:rsid w:val="007023DE"/>
    <w:rsid w:val="00703AC9"/>
    <w:rsid w:val="00712F60"/>
    <w:rsid w:val="007202FA"/>
    <w:rsid w:val="00720E3B"/>
    <w:rsid w:val="0074393F"/>
    <w:rsid w:val="00745F6B"/>
    <w:rsid w:val="0075175B"/>
    <w:rsid w:val="0075585E"/>
    <w:rsid w:val="0076153E"/>
    <w:rsid w:val="00770571"/>
    <w:rsid w:val="00772F46"/>
    <w:rsid w:val="007768FF"/>
    <w:rsid w:val="007824D3"/>
    <w:rsid w:val="00796EE3"/>
    <w:rsid w:val="007A7D29"/>
    <w:rsid w:val="007B4AB8"/>
    <w:rsid w:val="007B6F3E"/>
    <w:rsid w:val="007D1181"/>
    <w:rsid w:val="007E01A3"/>
    <w:rsid w:val="007F1F8B"/>
    <w:rsid w:val="007F67A1"/>
    <w:rsid w:val="00811C05"/>
    <w:rsid w:val="008134EB"/>
    <w:rsid w:val="008206C8"/>
    <w:rsid w:val="008246F3"/>
    <w:rsid w:val="0085500E"/>
    <w:rsid w:val="0086387C"/>
    <w:rsid w:val="00874A6C"/>
    <w:rsid w:val="00876C65"/>
    <w:rsid w:val="00882F72"/>
    <w:rsid w:val="008A4B4C"/>
    <w:rsid w:val="008C239F"/>
    <w:rsid w:val="008E480C"/>
    <w:rsid w:val="008F4DBA"/>
    <w:rsid w:val="00907757"/>
    <w:rsid w:val="00913DF4"/>
    <w:rsid w:val="00920667"/>
    <w:rsid w:val="009212B0"/>
    <w:rsid w:val="00921FA1"/>
    <w:rsid w:val="009234A5"/>
    <w:rsid w:val="00933453"/>
    <w:rsid w:val="009336F7"/>
    <w:rsid w:val="0093636C"/>
    <w:rsid w:val="009374A7"/>
    <w:rsid w:val="00955F6D"/>
    <w:rsid w:val="0096263D"/>
    <w:rsid w:val="00977C16"/>
    <w:rsid w:val="0098551D"/>
    <w:rsid w:val="00985DCB"/>
    <w:rsid w:val="0099518F"/>
    <w:rsid w:val="009A523D"/>
    <w:rsid w:val="009B02A1"/>
    <w:rsid w:val="009B3361"/>
    <w:rsid w:val="009B7F3F"/>
    <w:rsid w:val="009C0477"/>
    <w:rsid w:val="009C2222"/>
    <w:rsid w:val="009D7CE6"/>
    <w:rsid w:val="009F496B"/>
    <w:rsid w:val="00A01439"/>
    <w:rsid w:val="00A02E61"/>
    <w:rsid w:val="00A05CFF"/>
    <w:rsid w:val="00A11F25"/>
    <w:rsid w:val="00A13048"/>
    <w:rsid w:val="00A22D20"/>
    <w:rsid w:val="00A45EC6"/>
    <w:rsid w:val="00A46843"/>
    <w:rsid w:val="00A56B97"/>
    <w:rsid w:val="00A6093D"/>
    <w:rsid w:val="00A716BF"/>
    <w:rsid w:val="00A767DC"/>
    <w:rsid w:val="00A76A6D"/>
    <w:rsid w:val="00A83253"/>
    <w:rsid w:val="00A83934"/>
    <w:rsid w:val="00AA5763"/>
    <w:rsid w:val="00AA6E84"/>
    <w:rsid w:val="00AB1A1C"/>
    <w:rsid w:val="00AB4BA5"/>
    <w:rsid w:val="00AC7D69"/>
    <w:rsid w:val="00AD05A8"/>
    <w:rsid w:val="00AE341B"/>
    <w:rsid w:val="00B01905"/>
    <w:rsid w:val="00B07CA7"/>
    <w:rsid w:val="00B1279A"/>
    <w:rsid w:val="00B30F4A"/>
    <w:rsid w:val="00B3640F"/>
    <w:rsid w:val="00B4194A"/>
    <w:rsid w:val="00B437E8"/>
    <w:rsid w:val="00B50822"/>
    <w:rsid w:val="00B5222E"/>
    <w:rsid w:val="00B53179"/>
    <w:rsid w:val="00B57A23"/>
    <w:rsid w:val="00B600CD"/>
    <w:rsid w:val="00B61C96"/>
    <w:rsid w:val="00B73A2A"/>
    <w:rsid w:val="00B75A51"/>
    <w:rsid w:val="00B815CC"/>
    <w:rsid w:val="00B827C6"/>
    <w:rsid w:val="00B94B06"/>
    <w:rsid w:val="00B94C28"/>
    <w:rsid w:val="00BB6B77"/>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487A"/>
    <w:rsid w:val="00C97D78"/>
    <w:rsid w:val="00CA76AF"/>
    <w:rsid w:val="00CC2AAE"/>
    <w:rsid w:val="00CC5A42"/>
    <w:rsid w:val="00CD0EAB"/>
    <w:rsid w:val="00CE5E02"/>
    <w:rsid w:val="00CF34DB"/>
    <w:rsid w:val="00CF3917"/>
    <w:rsid w:val="00CF558F"/>
    <w:rsid w:val="00D010C0"/>
    <w:rsid w:val="00D030C3"/>
    <w:rsid w:val="00D03177"/>
    <w:rsid w:val="00D073E2"/>
    <w:rsid w:val="00D165D8"/>
    <w:rsid w:val="00D17F5A"/>
    <w:rsid w:val="00D446EC"/>
    <w:rsid w:val="00D51BF0"/>
    <w:rsid w:val="00D531DB"/>
    <w:rsid w:val="00D553E5"/>
    <w:rsid w:val="00D55942"/>
    <w:rsid w:val="00D807BF"/>
    <w:rsid w:val="00D82FCC"/>
    <w:rsid w:val="00DA17FC"/>
    <w:rsid w:val="00DA7887"/>
    <w:rsid w:val="00DB2C26"/>
    <w:rsid w:val="00DB671C"/>
    <w:rsid w:val="00DD02F4"/>
    <w:rsid w:val="00DD6622"/>
    <w:rsid w:val="00DD6E90"/>
    <w:rsid w:val="00DE1C7C"/>
    <w:rsid w:val="00DE2EB9"/>
    <w:rsid w:val="00DE6B43"/>
    <w:rsid w:val="00DF6D41"/>
    <w:rsid w:val="00E11923"/>
    <w:rsid w:val="00E262D4"/>
    <w:rsid w:val="00E30D6C"/>
    <w:rsid w:val="00E36250"/>
    <w:rsid w:val="00E37131"/>
    <w:rsid w:val="00E47F2D"/>
    <w:rsid w:val="00E54511"/>
    <w:rsid w:val="00E60EDC"/>
    <w:rsid w:val="00E61DAC"/>
    <w:rsid w:val="00E72B80"/>
    <w:rsid w:val="00E75FE3"/>
    <w:rsid w:val="00E86C4C"/>
    <w:rsid w:val="00E907A3"/>
    <w:rsid w:val="00EA5AE0"/>
    <w:rsid w:val="00EB0D5C"/>
    <w:rsid w:val="00EB56E1"/>
    <w:rsid w:val="00EB7AB1"/>
    <w:rsid w:val="00EC02C1"/>
    <w:rsid w:val="00EE7CD8"/>
    <w:rsid w:val="00EF37F6"/>
    <w:rsid w:val="00EF48CC"/>
    <w:rsid w:val="00F00801"/>
    <w:rsid w:val="00F05A26"/>
    <w:rsid w:val="00F20735"/>
    <w:rsid w:val="00F21FD8"/>
    <w:rsid w:val="00F2488D"/>
    <w:rsid w:val="00F601A0"/>
    <w:rsid w:val="00F63606"/>
    <w:rsid w:val="00F7010D"/>
    <w:rsid w:val="00F712E9"/>
    <w:rsid w:val="00F73032"/>
    <w:rsid w:val="00F730CD"/>
    <w:rsid w:val="00F848FC"/>
    <w:rsid w:val="00F906F6"/>
    <w:rsid w:val="00F9282A"/>
    <w:rsid w:val="00F96BAD"/>
    <w:rsid w:val="00FA139D"/>
    <w:rsid w:val="00FA60F5"/>
    <w:rsid w:val="00FB0E84"/>
    <w:rsid w:val="00FC2405"/>
    <w:rsid w:val="00FD01C2"/>
    <w:rsid w:val="00FE595C"/>
    <w:rsid w:val="00FF0CE3"/>
    <w:rsid w:val="00FF146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link w:val="ac"/>
    <w:qFormat/>
    <w:rsid w:val="001B44B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B44B6"/>
    <w:rPr>
      <w:rFonts w:eastAsia="MS Mincho"/>
      <w:i/>
      <w:iCs/>
      <w:sz w:val="24"/>
      <w:szCs w:val="24"/>
    </w:rPr>
  </w:style>
  <w:style w:type="paragraph" w:styleId="ad">
    <w:name w:val="List Paragraph"/>
    <w:basedOn w:val="a"/>
    <w:link w:val="ae"/>
    <w:uiPriority w:val="34"/>
    <w:qFormat/>
    <w:rsid w:val="001B4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TW"/>
    </w:rPr>
  </w:style>
  <w:style w:type="character" w:customStyle="1" w:styleId="ae">
    <w:name w:val="列表段落 字符"/>
    <w:link w:val="ad"/>
    <w:uiPriority w:val="34"/>
    <w:rsid w:val="001B44B6"/>
    <w:rPr>
      <w:rFonts w:asciiTheme="minorHAnsi" w:hAnsiTheme="minorHAnsi" w:cstheme="minorBidi"/>
      <w:sz w:val="22"/>
      <w:szCs w:val="22"/>
      <w:lang w:eastAsia="zh-TW"/>
    </w:rPr>
  </w:style>
  <w:style w:type="character" w:styleId="af">
    <w:name w:val="Unresolved Mention"/>
    <w:basedOn w:val="a0"/>
    <w:uiPriority w:val="99"/>
    <w:semiHidden/>
    <w:unhideWhenUsed/>
    <w:rsid w:val="001031E4"/>
    <w:rPr>
      <w:color w:val="605E5C"/>
      <w:shd w:val="clear" w:color="auto" w:fill="E1DFDD"/>
    </w:rPr>
  </w:style>
  <w:style w:type="character" w:styleId="af0">
    <w:name w:val="annotation reference"/>
    <w:basedOn w:val="a0"/>
    <w:rsid w:val="006049CF"/>
    <w:rPr>
      <w:sz w:val="16"/>
      <w:szCs w:val="16"/>
    </w:rPr>
  </w:style>
  <w:style w:type="paragraph" w:styleId="af1">
    <w:name w:val="annotation text"/>
    <w:basedOn w:val="a"/>
    <w:link w:val="af2"/>
    <w:rsid w:val="006049CF"/>
    <w:rPr>
      <w:rFonts w:eastAsia="Times New Roman"/>
      <w:sz w:val="20"/>
    </w:rPr>
  </w:style>
  <w:style w:type="character" w:customStyle="1" w:styleId="af2">
    <w:name w:val="批注文字 字符"/>
    <w:basedOn w:val="a0"/>
    <w:link w:val="af1"/>
    <w:rsid w:val="006049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902705">
      <w:bodyDiv w:val="1"/>
      <w:marLeft w:val="0"/>
      <w:marRight w:val="0"/>
      <w:marTop w:val="0"/>
      <w:marBottom w:val="0"/>
      <w:divBdr>
        <w:top w:val="none" w:sz="0" w:space="0" w:color="auto"/>
        <w:left w:val="none" w:sz="0" w:space="0" w:color="auto"/>
        <w:bottom w:val="none" w:sz="0" w:space="0" w:color="auto"/>
        <w:right w:val="none" w:sz="0" w:space="0" w:color="auto"/>
      </w:divBdr>
      <w:divsChild>
        <w:div w:id="1000347172">
          <w:marLeft w:val="0"/>
          <w:marRight w:val="0"/>
          <w:marTop w:val="90"/>
          <w:marBottom w:val="90"/>
          <w:divBdr>
            <w:top w:val="none" w:sz="0" w:space="0" w:color="auto"/>
            <w:left w:val="none" w:sz="0" w:space="0" w:color="auto"/>
            <w:bottom w:val="none" w:sz="0" w:space="0" w:color="auto"/>
            <w:right w:val="none" w:sz="0" w:space="0" w:color="auto"/>
          </w:divBdr>
        </w:div>
      </w:divsChild>
    </w:div>
    <w:div w:id="958806213">
      <w:bodyDiv w:val="1"/>
      <w:marLeft w:val="0"/>
      <w:marRight w:val="0"/>
      <w:marTop w:val="0"/>
      <w:marBottom w:val="0"/>
      <w:divBdr>
        <w:top w:val="none" w:sz="0" w:space="0" w:color="auto"/>
        <w:left w:val="none" w:sz="0" w:space="0" w:color="auto"/>
        <w:bottom w:val="none" w:sz="0" w:space="0" w:color="auto"/>
        <w:right w:val="none" w:sz="0" w:space="0" w:color="auto"/>
      </w:divBdr>
    </w:div>
    <w:div w:id="997465509">
      <w:bodyDiv w:val="1"/>
      <w:marLeft w:val="0"/>
      <w:marRight w:val="0"/>
      <w:marTop w:val="0"/>
      <w:marBottom w:val="0"/>
      <w:divBdr>
        <w:top w:val="none" w:sz="0" w:space="0" w:color="auto"/>
        <w:left w:val="none" w:sz="0" w:space="0" w:color="auto"/>
        <w:bottom w:val="none" w:sz="0" w:space="0" w:color="auto"/>
        <w:right w:val="none" w:sz="0" w:space="0" w:color="auto"/>
      </w:divBdr>
    </w:div>
    <w:div w:id="1179002240">
      <w:bodyDiv w:val="1"/>
      <w:marLeft w:val="0"/>
      <w:marRight w:val="0"/>
      <w:marTop w:val="0"/>
      <w:marBottom w:val="0"/>
      <w:divBdr>
        <w:top w:val="none" w:sz="0" w:space="0" w:color="auto"/>
        <w:left w:val="none" w:sz="0" w:space="0" w:color="auto"/>
        <w:bottom w:val="none" w:sz="0" w:space="0" w:color="auto"/>
        <w:right w:val="none" w:sz="0" w:space="0" w:color="auto"/>
      </w:divBdr>
    </w:div>
    <w:div w:id="1601791011">
      <w:bodyDiv w:val="1"/>
      <w:marLeft w:val="0"/>
      <w:marRight w:val="0"/>
      <w:marTop w:val="0"/>
      <w:marBottom w:val="0"/>
      <w:divBdr>
        <w:top w:val="none" w:sz="0" w:space="0" w:color="auto"/>
        <w:left w:val="none" w:sz="0" w:space="0" w:color="auto"/>
        <w:bottom w:val="none" w:sz="0" w:space="0" w:color="auto"/>
        <w:right w:val="none" w:sz="0" w:space="0" w:color="auto"/>
      </w:divBdr>
    </w:div>
    <w:div w:id="16350167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2</b:RefOrder>
  </b:Source>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1</b:RefOrder>
  </b:Source>
</b:Sources>
</file>

<file path=customXml/itemProps1.xml><?xml version="1.0" encoding="utf-8"?>
<ds:datastoreItem xmlns:ds="http://schemas.openxmlformats.org/officeDocument/2006/customXml" ds:itemID="{799F33A2-40D0-4020-915B-0DFF2CF8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3187</TotalTime>
  <Pages>5</Pages>
  <Words>1476</Words>
  <Characters>8414</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50</cp:revision>
  <cp:lastPrinted>1900-01-01T08:00:00Z</cp:lastPrinted>
  <dcterms:created xsi:type="dcterms:W3CDTF">2019-04-11T19:57:00Z</dcterms:created>
  <dcterms:modified xsi:type="dcterms:W3CDTF">2019-06-26T01:45:00Z</dcterms:modified>
</cp:coreProperties>
</file>