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12BC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8110E">
              <w:rPr>
                <w:lang w:val="en-CA"/>
              </w:rPr>
              <w:t>0600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CFFDE" w:rsidR="00E61DAC" w:rsidRPr="005B217D" w:rsidRDefault="00300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00B02">
              <w:rPr>
                <w:b/>
                <w:szCs w:val="22"/>
                <w:lang w:val="en-CA"/>
              </w:rPr>
              <w:t>CE</w:t>
            </w:r>
            <w:r w:rsidR="00D66557">
              <w:rPr>
                <w:b/>
                <w:szCs w:val="22"/>
                <w:lang w:val="en-CA"/>
              </w:rPr>
              <w:t>8-related</w:t>
            </w:r>
            <w:r w:rsidR="002C682C" w:rsidRPr="002C682C">
              <w:rPr>
                <w:b/>
                <w:szCs w:val="22"/>
                <w:lang w:val="en-CA"/>
              </w:rPr>
              <w:t xml:space="preserve">: </w:t>
            </w:r>
            <w:bookmarkStart w:id="0" w:name="_Hlk12115174"/>
            <w:r w:rsidR="00D66557">
              <w:rPr>
                <w:b/>
                <w:szCs w:val="22"/>
                <w:lang w:val="en-CA"/>
              </w:rPr>
              <w:t>P</w:t>
            </w:r>
            <w:r w:rsidR="00D66557" w:rsidRPr="00D66557">
              <w:rPr>
                <w:b/>
                <w:szCs w:val="22"/>
                <w:lang w:val="en-CA"/>
              </w:rPr>
              <w:t>alette mode excluding small blocks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2DC9F5" w:rsidR="00E61DAC" w:rsidRPr="005B217D" w:rsidRDefault="00913DF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CC4AFC" w14:textId="3CCA58EB" w:rsidR="00E61DAC" w:rsidRDefault="000972C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de-DE" w:eastAsia="zh-TW"/>
              </w:rPr>
              <w:t>Xiaoyu Xiu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1031E4">
              <w:rPr>
                <w:szCs w:val="22"/>
                <w:lang w:val="de-DE" w:eastAsia="zh-TW"/>
              </w:rPr>
              <w:t>Yi-Wen Chen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E47DC1">
              <w:rPr>
                <w:szCs w:val="22"/>
                <w:lang w:val="de-DE" w:eastAsia="zh-TW"/>
              </w:rPr>
              <w:t>Tsung-</w:t>
            </w:r>
            <w:r w:rsidR="000749DE">
              <w:rPr>
                <w:szCs w:val="22"/>
                <w:lang w:val="de-DE" w:eastAsia="zh-TW"/>
              </w:rPr>
              <w:t>C</w:t>
            </w:r>
            <w:r w:rsidR="00E47DC1">
              <w:rPr>
                <w:szCs w:val="22"/>
                <w:lang w:val="de-DE" w:eastAsia="zh-TW"/>
              </w:rPr>
              <w:t>huan Ma</w:t>
            </w:r>
          </w:p>
          <w:p w14:paraId="49D81240" w14:textId="1AA9B02E" w:rsidR="001031E4" w:rsidRPr="005B217D" w:rsidRDefault="00E47D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BFE5E2" w:rsidR="001031E4" w:rsidRPr="001031E4" w:rsidRDefault="000972C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en-CA"/>
              </w:rPr>
              <w:t>xiaoyuxiu@kwai.com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1031E4">
              <w:rPr>
                <w:szCs w:val="22"/>
                <w:lang w:val="en-CA"/>
              </w:rPr>
              <w:t>yiwenchen@kwai.com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E47DC1">
              <w:rPr>
                <w:szCs w:val="22"/>
                <w:lang w:val="en-CA"/>
              </w:rPr>
              <w:t>tsung-chuanma@kwai.com</w:t>
            </w:r>
            <w:r w:rsidR="00E47DC1">
              <w:t xml:space="preserve"> </w:t>
            </w:r>
            <w:r w:rsidR="001031E4" w:rsidRPr="005B217D">
              <w:rPr>
                <w:szCs w:val="22"/>
                <w:lang w:val="en-CA"/>
              </w:rPr>
              <w:br/>
            </w:r>
            <w:hyperlink r:id="rId10" w:history="1">
              <w:r w:rsidR="00E47DC1" w:rsidRPr="001031E4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56C960" w:rsidR="00263398" w:rsidRPr="005B217D" w:rsidRDefault="006D7324" w:rsidP="009234A5">
      <w:pPr>
        <w:rPr>
          <w:szCs w:val="22"/>
          <w:lang w:val="en-CA"/>
        </w:rPr>
      </w:pPr>
      <w:r>
        <w:rPr>
          <w:lang w:val="en-CA"/>
        </w:rPr>
        <w:t>It is observed that a</w:t>
      </w:r>
      <w:r w:rsidRPr="007C4B64">
        <w:rPr>
          <w:lang w:val="en-CA"/>
        </w:rPr>
        <w:t xml:space="preserve">pplying </w:t>
      </w:r>
      <w:r>
        <w:rPr>
          <w:lang w:val="en-CA"/>
        </w:rPr>
        <w:t>palette mode</w:t>
      </w:r>
      <w:r w:rsidRPr="007C4B64">
        <w:rPr>
          <w:lang w:val="en-CA"/>
        </w:rPr>
        <w:t xml:space="preserve"> on small CUs </w:t>
      </w:r>
      <w:r>
        <w:rPr>
          <w:lang w:val="en-CA"/>
        </w:rPr>
        <w:t>introduces insignificant coding gain and brings extra complexity on the small blocks</w:t>
      </w:r>
      <w:r w:rsidRPr="007C4B64">
        <w:rPr>
          <w:lang w:val="en-CA"/>
        </w:rPr>
        <w:t>.</w:t>
      </w:r>
      <w:r>
        <w:rPr>
          <w:lang w:val="en-CA"/>
        </w:rPr>
        <w:t xml:space="preserve"> </w:t>
      </w:r>
      <w:r w:rsidR="00DF6D41">
        <w:rPr>
          <w:lang w:val="en-CA"/>
        </w:rPr>
        <w:t xml:space="preserve">This contribution proposes to </w:t>
      </w:r>
      <w:r w:rsidR="007C4B64" w:rsidRPr="007C4B64">
        <w:rPr>
          <w:lang w:val="en-CA"/>
        </w:rPr>
        <w:t xml:space="preserve">disable </w:t>
      </w:r>
      <w:r w:rsidR="007C4B64">
        <w:rPr>
          <w:lang w:val="en-CA"/>
        </w:rPr>
        <w:t>palette mode</w:t>
      </w:r>
      <w:r w:rsidR="007C4B64" w:rsidRPr="007C4B64">
        <w:rPr>
          <w:lang w:val="en-CA"/>
        </w:rPr>
        <w:t xml:space="preserve"> for CU that are </w:t>
      </w:r>
      <w:r w:rsidR="007F1AB2">
        <w:rPr>
          <w:szCs w:val="22"/>
        </w:rPr>
        <w:t>smaller or equal to</w:t>
      </w:r>
      <w:r w:rsidR="007C4B64" w:rsidRPr="007C4B64">
        <w:rPr>
          <w:lang w:val="en-CA"/>
        </w:rPr>
        <w:t xml:space="preserve"> </w:t>
      </w:r>
      <w:r w:rsidR="007C4B64">
        <w:rPr>
          <w:lang w:val="en-CA"/>
        </w:rPr>
        <w:t>16 pixels</w:t>
      </w:r>
      <w:r w:rsidR="007C4B64" w:rsidRPr="007C4B64">
        <w:rPr>
          <w:lang w:val="en-CA"/>
        </w:rPr>
        <w:t>.</w:t>
      </w:r>
      <w:r w:rsidR="00DF6D41">
        <w:rPr>
          <w:lang w:val="en-CA"/>
        </w:rPr>
        <w:t xml:space="preserve"> </w:t>
      </w:r>
      <w:r w:rsidR="00B918F3" w:rsidRPr="00B918F3">
        <w:rPr>
          <w:lang w:val="en-CA"/>
        </w:rPr>
        <w:t xml:space="preserve">The proposed method reports negligible </w:t>
      </w:r>
      <w:r w:rsidR="00D25B07">
        <w:rPr>
          <w:lang w:val="en-CA"/>
        </w:rPr>
        <w:t>BD-rate changes</w:t>
      </w:r>
      <w:r w:rsidR="00B918F3" w:rsidRPr="00B918F3">
        <w:rPr>
          <w:lang w:val="en-CA"/>
        </w:rPr>
        <w:t xml:space="preserve"> compared to CE8</w:t>
      </w:r>
      <w:r w:rsidR="00D25B07">
        <w:rPr>
          <w:lang w:val="en-CA"/>
        </w:rPr>
        <w:t>-</w:t>
      </w:r>
      <w:r w:rsidR="00B918F3" w:rsidRPr="00B918F3">
        <w:rPr>
          <w:lang w:val="en-CA"/>
        </w:rPr>
        <w:t>2.1 and reduce</w:t>
      </w:r>
      <w:r w:rsidR="00A93F64">
        <w:rPr>
          <w:lang w:val="en-CA"/>
        </w:rPr>
        <w:t>s</w:t>
      </w:r>
      <w:r w:rsidR="00B918F3" w:rsidRPr="00B918F3">
        <w:rPr>
          <w:lang w:val="en-CA"/>
        </w:rPr>
        <w:t xml:space="preserve"> complexity.</w:t>
      </w:r>
    </w:p>
    <w:p w14:paraId="7D2AC1F0" w14:textId="1E311DB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B3E717" w14:textId="7530F557" w:rsidR="0072208C" w:rsidRPr="00DA7C6C" w:rsidRDefault="002C23DC" w:rsidP="000F4294">
      <w:r>
        <w:rPr>
          <w:szCs w:val="22"/>
          <w:lang w:val="en-CA"/>
        </w:rPr>
        <w:t>In CE8 palette mode base software</w:t>
      </w:r>
      <w:r w:rsidR="00AA5763">
        <w:rPr>
          <w:lang w:val="en-CA"/>
        </w:rPr>
        <w:t xml:space="preserve"> </w:t>
      </w:r>
      <w:r w:rsidR="00AA5763">
        <w:rPr>
          <w:lang w:val="en-CA"/>
        </w:rPr>
        <w:fldChar w:fldCharType="begin"/>
      </w:r>
      <w:r w:rsidR="00AA5763">
        <w:rPr>
          <w:lang w:val="en-CA"/>
        </w:rPr>
        <w:instrText xml:space="preserve"> REF _Ref11697365 \r \h </w:instrText>
      </w:r>
      <w:r w:rsidR="00AA5763">
        <w:rPr>
          <w:lang w:val="en-CA"/>
        </w:rPr>
      </w:r>
      <w:r w:rsidR="00AA5763">
        <w:rPr>
          <w:lang w:val="en-CA"/>
        </w:rPr>
        <w:fldChar w:fldCharType="separate"/>
      </w:r>
      <w:r w:rsidR="003548D9">
        <w:rPr>
          <w:lang w:val="en-CA"/>
        </w:rPr>
        <w:t>[1]</w:t>
      </w:r>
      <w:r w:rsidR="00AA5763">
        <w:rPr>
          <w:lang w:val="en-CA"/>
        </w:rPr>
        <w:fldChar w:fldCharType="end"/>
      </w:r>
      <w:r w:rsidR="000F4294">
        <w:rPr>
          <w:lang w:val="en-CA"/>
        </w:rPr>
        <w:t>,</w:t>
      </w:r>
      <w:r w:rsidR="001B44B6">
        <w:t xml:space="preserve"> </w:t>
      </w:r>
      <w:r w:rsidR="0072208C">
        <w:t xml:space="preserve">palette </w:t>
      </w:r>
      <w:r w:rsidR="0036143B">
        <w:t xml:space="preserve">mode can apply </w:t>
      </w:r>
      <w:r w:rsidR="0036143B" w:rsidRPr="007C4B64">
        <w:rPr>
          <w:lang w:val="en-CA"/>
        </w:rPr>
        <w:t xml:space="preserve">for CU that are </w:t>
      </w:r>
      <w:r w:rsidR="0036143B">
        <w:rPr>
          <w:lang w:val="en-CA"/>
        </w:rPr>
        <w:t xml:space="preserve">equal or </w:t>
      </w:r>
      <w:r w:rsidR="0036143B" w:rsidRPr="007C4B64">
        <w:rPr>
          <w:lang w:val="en-CA"/>
        </w:rPr>
        <w:t xml:space="preserve">smaller than </w:t>
      </w:r>
      <w:r w:rsidR="0036143B">
        <w:rPr>
          <w:lang w:val="en-CA"/>
        </w:rPr>
        <w:t xml:space="preserve">64x64 pixels. </w:t>
      </w:r>
      <w:r w:rsidR="00DA7C6C">
        <w:rPr>
          <w:lang w:val="en-CA"/>
        </w:rPr>
        <w:t>However, it is observed that a</w:t>
      </w:r>
      <w:r w:rsidR="0036143B" w:rsidRPr="007C4B64">
        <w:rPr>
          <w:lang w:val="en-CA"/>
        </w:rPr>
        <w:t xml:space="preserve">pplying </w:t>
      </w:r>
      <w:r w:rsidR="0036143B">
        <w:rPr>
          <w:lang w:val="en-CA"/>
        </w:rPr>
        <w:t>palette mode</w:t>
      </w:r>
      <w:r w:rsidR="0036143B" w:rsidRPr="007C4B64">
        <w:rPr>
          <w:lang w:val="en-CA"/>
        </w:rPr>
        <w:t xml:space="preserve"> on small CUs </w:t>
      </w:r>
      <w:r w:rsidR="00DA7C6C">
        <w:rPr>
          <w:lang w:val="en-CA"/>
        </w:rPr>
        <w:t>shows</w:t>
      </w:r>
      <w:r w:rsidR="00C9530C">
        <w:rPr>
          <w:lang w:val="en-CA"/>
        </w:rPr>
        <w:t xml:space="preserve"> insignificant coding performance change</w:t>
      </w:r>
      <w:r w:rsidR="00DA7C6C">
        <w:rPr>
          <w:lang w:val="en-CA"/>
        </w:rPr>
        <w:t xml:space="preserve"> but</w:t>
      </w:r>
      <w:r w:rsidR="00DA7C6C" w:rsidRPr="007C4B64">
        <w:rPr>
          <w:lang w:val="en-CA"/>
        </w:rPr>
        <w:t xml:space="preserve"> cause</w:t>
      </w:r>
      <w:r w:rsidR="00DA7C6C">
        <w:rPr>
          <w:lang w:val="en-CA"/>
        </w:rPr>
        <w:t>s</w:t>
      </w:r>
      <w:r w:rsidR="00DA7C6C" w:rsidRPr="007C4B64">
        <w:rPr>
          <w:lang w:val="en-CA"/>
        </w:rPr>
        <w:t xml:space="preserve"> </w:t>
      </w:r>
      <w:r w:rsidR="00DA7C6C">
        <w:rPr>
          <w:lang w:val="en-CA"/>
        </w:rPr>
        <w:t>extra complexity on small CUs.</w:t>
      </w:r>
    </w:p>
    <w:p w14:paraId="42CC6B2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Proposed Implementation</w:t>
      </w:r>
    </w:p>
    <w:p w14:paraId="3738B8AD" w14:textId="19BBCE47" w:rsidR="001B44B6" w:rsidRDefault="00F05A26" w:rsidP="001B44B6">
      <w:pPr>
        <w:rPr>
          <w:szCs w:val="22"/>
          <w:lang w:eastAsia="zh-TW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eastAsia="zh-CN"/>
        </w:rPr>
        <w:t>i</w:t>
      </w:r>
      <w:r>
        <w:rPr>
          <w:rFonts w:hint="eastAsia"/>
          <w:color w:val="000000" w:themeColor="text1"/>
          <w:lang w:eastAsia="zh-CN"/>
        </w:rPr>
        <w:t xml:space="preserve">t is proposed to </w:t>
      </w:r>
      <w:r w:rsidR="00CA44A0" w:rsidRPr="007C4B64">
        <w:rPr>
          <w:lang w:val="en-CA"/>
        </w:rPr>
        <w:t xml:space="preserve">disable </w:t>
      </w:r>
      <w:r w:rsidR="00CA44A0">
        <w:rPr>
          <w:lang w:val="en-CA"/>
        </w:rPr>
        <w:t>palette mode</w:t>
      </w:r>
      <w:r w:rsidR="00CA44A0" w:rsidRPr="007C4B64">
        <w:rPr>
          <w:lang w:val="en-CA"/>
        </w:rPr>
        <w:t xml:space="preserve"> for CU that are </w:t>
      </w:r>
      <w:r w:rsidR="007F1AB2">
        <w:rPr>
          <w:szCs w:val="22"/>
        </w:rPr>
        <w:t>smaller or equal to</w:t>
      </w:r>
      <w:r w:rsidR="00CA44A0" w:rsidRPr="007C4B64">
        <w:rPr>
          <w:lang w:val="en-CA"/>
        </w:rPr>
        <w:t xml:space="preserve"> </w:t>
      </w:r>
      <w:r w:rsidR="00CA44A0">
        <w:rPr>
          <w:lang w:val="en-CA"/>
        </w:rPr>
        <w:t>16 pixels</w:t>
      </w:r>
      <w:r w:rsidR="00CA44A0" w:rsidRPr="007C4B64"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EC02C1">
        <w:rPr>
          <w:szCs w:val="22"/>
          <w:lang w:val="en-CA"/>
        </w:rPr>
        <w:t xml:space="preserve">This modification can </w:t>
      </w:r>
      <w:r w:rsidR="003B2A11">
        <w:rPr>
          <w:szCs w:val="22"/>
        </w:rPr>
        <w:t>reduce the complexity for decoding a small CU</w:t>
      </w:r>
      <w:r w:rsidR="00EC02C1">
        <w:rPr>
          <w:szCs w:val="22"/>
          <w:lang w:val="en-CA"/>
        </w:rPr>
        <w:t>.</w:t>
      </w:r>
    </w:p>
    <w:p w14:paraId="3A5E1600" w14:textId="4E36C180" w:rsidR="001B44B6" w:rsidRDefault="001B44B6" w:rsidP="003E6A73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25AA2E2F" w14:textId="3F31373F" w:rsidR="00575013" w:rsidRPr="00575013" w:rsidRDefault="00575013" w:rsidP="00575013">
      <w:pPr>
        <w:pStyle w:val="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467EE0C1" w14:textId="1DA152DC" w:rsidR="001B44B6" w:rsidRDefault="007F1AB2" w:rsidP="001B44B6">
      <w:pPr>
        <w:rPr>
          <w:szCs w:val="22"/>
          <w:lang w:val="en-CA"/>
        </w:rPr>
      </w:pPr>
      <w:r>
        <w:rPr>
          <w:szCs w:val="22"/>
        </w:rPr>
        <w:t>The software is implemented on top of CE8</w:t>
      </w:r>
      <w:r w:rsidR="00D25B07">
        <w:rPr>
          <w:szCs w:val="22"/>
        </w:rPr>
        <w:t>-</w:t>
      </w:r>
      <w:r>
        <w:rPr>
          <w:szCs w:val="22"/>
        </w:rPr>
        <w:t>2.1</w:t>
      </w:r>
      <w:r w:rsidR="001B44B6">
        <w:rPr>
          <w:szCs w:val="22"/>
          <w:lang w:val="en-CA"/>
        </w:rPr>
        <w:t xml:space="preserve"> </w:t>
      </w:r>
      <w:r w:rsidR="008D3D1D">
        <w:rPr>
          <w:szCs w:val="22"/>
          <w:lang w:val="en-CA"/>
        </w:rPr>
        <w:fldChar w:fldCharType="begin"/>
      </w:r>
      <w:r w:rsidR="008D3D1D">
        <w:rPr>
          <w:szCs w:val="22"/>
          <w:lang w:val="en-CA"/>
        </w:rPr>
        <w:instrText xml:space="preserve"> REF _Ref12116710 \r \h </w:instrText>
      </w:r>
      <w:r w:rsidR="008D3D1D">
        <w:rPr>
          <w:szCs w:val="22"/>
          <w:lang w:val="en-CA"/>
        </w:rPr>
      </w:r>
      <w:r w:rsidR="008D3D1D">
        <w:rPr>
          <w:szCs w:val="22"/>
          <w:lang w:val="en-CA"/>
        </w:rPr>
        <w:fldChar w:fldCharType="separate"/>
      </w:r>
      <w:r w:rsidR="008D3D1D">
        <w:rPr>
          <w:szCs w:val="22"/>
          <w:lang w:val="en-CA"/>
        </w:rPr>
        <w:t>[2]</w:t>
      </w:r>
      <w:r w:rsidR="008D3D1D">
        <w:rPr>
          <w:szCs w:val="22"/>
          <w:lang w:val="en-CA"/>
        </w:rPr>
        <w:fldChar w:fldCharType="end"/>
      </w:r>
      <w:r w:rsidR="001B44B6">
        <w:rPr>
          <w:szCs w:val="22"/>
          <w:lang w:val="en-CA"/>
        </w:rPr>
        <w:t xml:space="preserve"> and </w:t>
      </w:r>
      <w:r w:rsidR="004722E8">
        <w:rPr>
          <w:szCs w:val="22"/>
          <w:lang w:val="en-CA"/>
        </w:rPr>
        <w:t>its</w:t>
      </w:r>
      <w:r w:rsidR="001B44B6">
        <w:rPr>
          <w:szCs w:val="22"/>
          <w:lang w:val="en-CA"/>
        </w:rPr>
        <w:t xml:space="preserve"> results </w:t>
      </w:r>
      <w:r w:rsidR="004722E8">
        <w:rPr>
          <w:szCs w:val="22"/>
          <w:lang w:val="en-CA"/>
        </w:rPr>
        <w:t xml:space="preserve">against </w:t>
      </w:r>
      <w:r w:rsidR="007043C9">
        <w:rPr>
          <w:szCs w:val="22"/>
        </w:rPr>
        <w:t>CE8</w:t>
      </w:r>
      <w:r w:rsidR="00D25B07">
        <w:rPr>
          <w:szCs w:val="22"/>
        </w:rPr>
        <w:t>-</w:t>
      </w:r>
      <w:r w:rsidR="007043C9">
        <w:rPr>
          <w:szCs w:val="22"/>
        </w:rPr>
        <w:t>2.1</w:t>
      </w:r>
      <w:r w:rsidR="004722E8">
        <w:rPr>
          <w:szCs w:val="22"/>
          <w:lang w:val="en-CA"/>
        </w:rPr>
        <w:t xml:space="preserve"> under CTC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_Ref11697427 \r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8D3D1D">
        <w:rPr>
          <w:szCs w:val="22"/>
          <w:lang w:val="en-CA"/>
        </w:rPr>
        <w:t>[4]</w:t>
      </w:r>
      <w:r w:rsidR="004722E8">
        <w:rPr>
          <w:szCs w:val="22"/>
          <w:lang w:val="en-CA"/>
        </w:rPr>
        <w:fldChar w:fldCharType="end"/>
      </w:r>
      <w:r w:rsidR="004722E8">
        <w:rPr>
          <w:szCs w:val="22"/>
          <w:lang w:val="en-CA"/>
        </w:rPr>
        <w:t xml:space="preserve"> are shown in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_Ref12024356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8D3D1D" w:rsidRPr="001D6A24">
        <w:rPr>
          <w:rFonts w:eastAsia="PMingLiU"/>
          <w:szCs w:val="22"/>
        </w:rPr>
        <w:t>Table 1</w:t>
      </w:r>
      <w:r w:rsidR="004722E8">
        <w:rPr>
          <w:szCs w:val="22"/>
          <w:lang w:val="en-CA"/>
        </w:rPr>
        <w:fldChar w:fldCharType="end"/>
      </w:r>
      <w:r w:rsidR="001B44B6">
        <w:rPr>
          <w:szCs w:val="22"/>
          <w:lang w:val="en-CA"/>
        </w:rPr>
        <w:t>.</w:t>
      </w:r>
      <w:r w:rsidR="00F7010D">
        <w:rPr>
          <w:szCs w:val="22"/>
          <w:lang w:val="en-CA"/>
        </w:rPr>
        <w:t xml:space="preserve"> </w:t>
      </w:r>
    </w:p>
    <w:p w14:paraId="0C813564" w14:textId="74470FA9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1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1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23A5" w:rsidRPr="00EC2398" w14:paraId="6FC2D797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9FC0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149A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07D8671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B2D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ACD07" w14:textId="39077D45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5A6DD18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16F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658F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ED6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2B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261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48B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4A1D" w:rsidRPr="00EC2398" w14:paraId="784E483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E63C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5C7E" w14:textId="418035D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3FA9" w14:textId="58BEDF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3A31" w14:textId="4EB1B49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571F" w14:textId="25F58CB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1AA1" w14:textId="688B243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1979F26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228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3F88" w14:textId="22FDA0E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F794" w14:textId="14597DA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EB4A" w14:textId="43755C1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5FE7" w14:textId="1235511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2206" w14:textId="0C68DF8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5317867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67E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DBA4" w14:textId="6770757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EA70" w14:textId="7760E01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8596" w14:textId="4C89CA2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7620" w14:textId="6946623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9108" w14:textId="4ADD708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65D253A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7E84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79A0" w14:textId="1A855A7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C9A4" w14:textId="77DA7F0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5C3D" w14:textId="4FB8FAD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AD4" w14:textId="6AE768A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F23F" w14:textId="7DC2628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51BDDFE8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BFD4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19C1" w14:textId="2F1DA77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F6FB" w14:textId="6AC2BC8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A3F1" w14:textId="4DDF14D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4D8F" w14:textId="56B7174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4E34" w14:textId="77FB2DD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1D" w:rsidRPr="00EC2398" w14:paraId="0E1A78A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97E7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3D7" w14:textId="604C714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0BD" w14:textId="3AF7A3F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F023" w14:textId="7BAC172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4183" w14:textId="7576E59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0D6A" w14:textId="421D135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0083FD5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2351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97F1" w14:textId="3B25963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D743" w14:textId="42D5F53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F99" w14:textId="75B579F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7449" w14:textId="05A172B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D4BC" w14:textId="35D6196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1D" w:rsidRPr="00EC2398" w14:paraId="230E04E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288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9E0D" w14:textId="3CD49AD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3F13" w14:textId="6CE0178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9A63" w14:textId="03B69A7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3AE" w14:textId="25062CC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0A46" w14:textId="4385F0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1D" w:rsidRPr="00EC2398" w14:paraId="0BF7A0FB" w14:textId="77777777" w:rsidTr="00914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29D7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11D8" w14:textId="7CA955A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654E" w14:textId="42874C3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595F" w14:textId="6420CD4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6B0D" w14:textId="4009324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ADE3" w14:textId="699869E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523A5" w:rsidRPr="00EC2398" w14:paraId="7FAD63B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638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2CBB4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523A5" w:rsidRPr="00EC2398" w14:paraId="395480B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A36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80E2B" w14:textId="4F1BDDB3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0AB9F1C3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679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ACE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F79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EAA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0A70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0D9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4A1D" w:rsidRPr="00EC2398" w14:paraId="10B17B8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772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A4D8" w14:textId="05418B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B7F7" w14:textId="368BEE8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577C" w14:textId="2126F75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FC96" w14:textId="7B56941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E219" w14:textId="31F24E5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2643C859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290C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D87" w14:textId="14E4E06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A86A" w14:textId="4BC561D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B237" w14:textId="4EA16AD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BB4C" w14:textId="2041223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5237" w14:textId="79A8EFF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1D" w:rsidRPr="00EC2398" w14:paraId="4A5FD7C7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B2EF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41EF" w14:textId="5FAEF76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FC3" w14:textId="35DE1AF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1FB0" w14:textId="3913D15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603A" w14:textId="39B7F9F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813D" w14:textId="3FCB043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6CC018B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C63B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B693" w14:textId="5FEE31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09E2" w14:textId="11742A5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ECD5" w14:textId="06E741F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7707" w14:textId="06BCFA5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249A" w14:textId="71C43E7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17FACF2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E632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CB2F" w14:textId="7375511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45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CBCC" w14:textId="7222280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5907" w14:textId="22A9DED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4E90" w14:textId="3FFBBB3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4A1D" w:rsidRPr="00EC2398" w14:paraId="208A994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6AD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286C" w14:textId="0BEBDFF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62C" w14:textId="2A7FD71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CEC8" w14:textId="2BE333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9C5C" w14:textId="12D178E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6C2" w14:textId="04DAA72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5F3A28AC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FD5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8D7A" w14:textId="0D0269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49A2" w14:textId="55FF589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7233" w14:textId="63CD4DB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C9DA" w14:textId="6698EA1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8C81" w14:textId="7E8DF52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77C5354D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395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4C78" w14:textId="218AF05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6238" w14:textId="6FD83AC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FB40" w14:textId="6D494BD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84C" w14:textId="2544973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7179" w14:textId="4B5A7E6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7C6455B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BF09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FA40C" w14:textId="7F6E99F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29CB" w14:textId="23EEF2D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0486" w14:textId="6E72663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74FDD" w14:textId="4757762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A5B0" w14:textId="6E71010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23A5" w:rsidRPr="00EC2398" w14:paraId="7D64ED8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BD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3118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523A5" w:rsidRPr="00EC2398" w14:paraId="05D5B56D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C47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3C4E7" w14:textId="6D4BC14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179FF42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D27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FE1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90B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C6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FA5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E28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B185A" w:rsidRPr="00EC2398" w14:paraId="022B079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CB2A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EC0A" w14:textId="2A0BC58B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1720" w14:textId="20100F02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D1C9" w14:textId="19CC31E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D779" w14:textId="1610697B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136D" w14:textId="5E092838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185A" w:rsidRPr="00EC2398" w14:paraId="63746C60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71F7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F476" w14:textId="08560F26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3AA5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9573" w14:textId="6F582B9F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1785" w14:textId="06730FC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32BD" w14:textId="7B1262C3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4A1D" w:rsidRPr="00EC2398" w14:paraId="4222C39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987D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9F52" w14:textId="5B874BA2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D133" w14:textId="2ECBFD2C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6526" w14:textId="6DE6EE7A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318E" w14:textId="74B366BC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EAC2" w14:textId="3F92D72E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1D" w:rsidRPr="00EC2398" w14:paraId="0EF1B2E3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F4D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B1CB" w14:textId="1B56EA1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979B" w14:textId="17F92FC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ED7F" w14:textId="2AF1C75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1953" w14:textId="71F9502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461D" w14:textId="257B5F7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4A1D" w:rsidRPr="00EC2398" w14:paraId="205FCD4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549A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833E" w14:textId="41E57BB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BF8F" w14:textId="4E57D49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A937" w14:textId="1C33936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7BC5" w14:textId="69DF914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17C6" w14:textId="2DB9EC1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1D" w:rsidRPr="00EC2398" w14:paraId="4BBEC890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58DE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ECFB" w14:textId="1AD16894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12BC" w14:textId="66266C80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5697" w14:textId="6173D9FE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C3B7" w14:textId="01AF5C96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E352" w14:textId="1AF26B69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5A8C7BC9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0BF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B96E" w14:textId="2766EBF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7B84" w14:textId="2C59F71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4687" w14:textId="0FF06CD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7F23" w14:textId="6B6D983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303D" w14:textId="507542F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0F0C8D9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AFF3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E6A0" w14:textId="375B348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70CD" w14:textId="1875A85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8E0" w14:textId="1AA7913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9908" w14:textId="687E1FB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8F76" w14:textId="242E732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5EB3ADC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A1AA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3EA99" w14:textId="32C38B8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C287" w14:textId="4B1330A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91CD" w14:textId="6F5C067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60BC" w14:textId="5712900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B821" w14:textId="73625E3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7721F1" w14:textId="77777777" w:rsidR="002523A5" w:rsidRPr="00E71A1A" w:rsidRDefault="002523A5" w:rsidP="002523A5">
      <w:pPr>
        <w:pStyle w:val="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65FE4785" w14:textId="424BCE2C" w:rsidR="002523A5" w:rsidRDefault="002523A5" w:rsidP="002523A5">
      <w:pPr>
        <w:rPr>
          <w:szCs w:val="22"/>
          <w:lang w:val="en-CA"/>
        </w:rPr>
      </w:pPr>
      <w:r>
        <w:rPr>
          <w:szCs w:val="22"/>
        </w:rPr>
        <w:t>The software is implemented on top of CE8.2.1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_Ref12116710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its results against </w:t>
      </w:r>
      <w:r w:rsidR="00E133AF">
        <w:rPr>
          <w:szCs w:val="22"/>
        </w:rPr>
        <w:t>CE8.2.1</w:t>
      </w:r>
      <w:r>
        <w:rPr>
          <w:szCs w:val="22"/>
          <w:lang w:val="en-CA"/>
        </w:rPr>
        <w:t xml:space="preserve"> </w:t>
      </w:r>
      <w:r>
        <w:rPr>
          <w:lang w:val="en-CA"/>
        </w:rPr>
        <w:t>on YUV4:4:4 sequences</w:t>
      </w:r>
      <w:r>
        <w:rPr>
          <w:szCs w:val="22"/>
          <w:lang w:val="en-CA"/>
        </w:rPr>
        <w:t xml:space="preserve"> are shown as following. </w:t>
      </w:r>
      <w:r w:rsidRPr="002523A5">
        <w:rPr>
          <w:lang w:val="en-CA"/>
        </w:rPr>
        <w:fldChar w:fldCharType="begin"/>
      </w:r>
      <w:r w:rsidRPr="002523A5">
        <w:rPr>
          <w:lang w:val="en-CA"/>
        </w:rPr>
        <w:instrText xml:space="preserve"> REF _Ref12118001 \h </w:instrText>
      </w:r>
      <w:r>
        <w:rPr>
          <w:lang w:val="en-CA"/>
        </w:rPr>
        <w:instrText xml:space="preserve"> \* MERGEFORMAT </w:instrText>
      </w:r>
      <w:r w:rsidRPr="002523A5">
        <w:rPr>
          <w:lang w:val="en-CA"/>
        </w:rPr>
      </w:r>
      <w:r w:rsidRPr="002523A5">
        <w:rPr>
          <w:lang w:val="en-CA"/>
        </w:rPr>
        <w:fldChar w:fldCharType="separate"/>
      </w:r>
      <w:r w:rsidRPr="002523A5">
        <w:rPr>
          <w:lang w:val="en-CA"/>
        </w:rPr>
        <w:t>Table 3</w:t>
      </w:r>
      <w:r w:rsidRPr="002523A5">
        <w:rPr>
          <w:lang w:val="en-CA"/>
        </w:rPr>
        <w:fldChar w:fldCharType="end"/>
      </w:r>
      <w:r w:rsidRPr="002523A5">
        <w:rPr>
          <w:lang w:val="en-CA"/>
        </w:rPr>
        <w:t xml:space="preserve"> </w:t>
      </w:r>
      <w:r>
        <w:rPr>
          <w:lang w:val="en-CA"/>
        </w:rPr>
        <w:t>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off while</w:t>
      </w:r>
      <w:r w:rsidRPr="002523A5">
        <w:rPr>
          <w:lang w:val="en-CA"/>
        </w:rPr>
        <w:t xml:space="preserve"> </w:t>
      </w:r>
      <w:r w:rsidRPr="002523A5">
        <w:rPr>
          <w:lang w:val="en-CA"/>
        </w:rPr>
        <w:fldChar w:fldCharType="begin"/>
      </w:r>
      <w:r w:rsidRPr="002523A5">
        <w:rPr>
          <w:lang w:val="en-CA"/>
        </w:rPr>
        <w:instrText xml:space="preserve"> REF _Ref12118011 \h </w:instrText>
      </w:r>
      <w:r>
        <w:rPr>
          <w:lang w:val="en-CA"/>
        </w:rPr>
        <w:instrText xml:space="preserve"> \* MERGEFORMAT </w:instrText>
      </w:r>
      <w:r w:rsidRPr="002523A5">
        <w:rPr>
          <w:lang w:val="en-CA"/>
        </w:rPr>
      </w:r>
      <w:r w:rsidRPr="002523A5">
        <w:rPr>
          <w:lang w:val="en-CA"/>
        </w:rPr>
        <w:fldChar w:fldCharType="separate"/>
      </w:r>
      <w:r w:rsidRPr="002523A5">
        <w:rPr>
          <w:lang w:val="en-CA"/>
        </w:rPr>
        <w:t>Table 4</w:t>
      </w:r>
      <w:r w:rsidRPr="002523A5">
        <w:rPr>
          <w:lang w:val="en-CA"/>
        </w:rPr>
        <w:fldChar w:fldCharType="end"/>
      </w:r>
      <w:r>
        <w:rPr>
          <w:lang w:val="en-CA"/>
        </w:rPr>
        <w:t xml:space="preserve"> shows the results 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on.</w:t>
      </w:r>
    </w:p>
    <w:p w14:paraId="670A9B05" w14:textId="4542466D" w:rsidR="002523A5" w:rsidRDefault="002523A5" w:rsidP="002523A5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118001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3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8"/>
        <w:gridCol w:w="140"/>
        <w:gridCol w:w="1128"/>
        <w:gridCol w:w="99"/>
        <w:gridCol w:w="1169"/>
        <w:gridCol w:w="58"/>
        <w:gridCol w:w="830"/>
        <w:gridCol w:w="29"/>
        <w:gridCol w:w="859"/>
      </w:tblGrid>
      <w:tr w:rsidR="002523A5" w:rsidRPr="00EC2398" w14:paraId="64EB43E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34C4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6F61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750CF9C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625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7B61" w14:textId="2DB43945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39D2E9A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04D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3E7E2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7A740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C25D4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545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68C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0997BFAC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5AFD0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6FA0" w14:textId="39BD4C2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19A1" w14:textId="6744485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FA6C" w14:textId="689B5ED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DF46" w14:textId="35E05C9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03256" w14:textId="7DC8DFA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31004FA7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0E65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EAE0" w14:textId="1404B3A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5C5B" w14:textId="4A21495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E5C0" w14:textId="67E28F5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D6A8" w14:textId="293D6B4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D80D" w14:textId="7EEEF37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3987849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C86EB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C9A0" w14:textId="50D9F59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DA77" w14:textId="006A988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CAD0" w14:textId="4540C5E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879F" w14:textId="458A2AC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B48F" w14:textId="5C89D29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28B09079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6D9B2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52A8" w14:textId="7FB51CF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04CC" w14:textId="6FCE275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D310" w14:textId="7E0501D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D531" w14:textId="16B9C46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6A479" w14:textId="63C19C1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62590172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3359F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C910" w14:textId="2C7BC3E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3C69" w14:textId="4A8C7B5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5A91" w14:textId="3ED16F3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3F06" w14:textId="384E9DC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D948F" w14:textId="184B101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2E6E4397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967E8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33DB91" w14:textId="345E69C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B0A90" w14:textId="1273637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511BB0" w14:textId="2CB6E37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A025ED" w14:textId="60D9C8B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B9A8" w14:textId="21C17E7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23A5" w:rsidRPr="00EC2398" w14:paraId="7D9BE3D6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BE5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ACCB5" w14:textId="6D5F0ADA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523A5" w:rsidRPr="00EC2398" w14:paraId="197620AD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8FC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811F8" w14:textId="5A0735D3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07F25DB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4E8F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62A941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03EC44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8BDBBF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0F9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1E1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2559E6F5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1689A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CE35" w14:textId="4CAAEA9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C79C" w14:textId="1F40437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64EB" w14:textId="089CB6A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5C86" w14:textId="386E2DC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1294A" w14:textId="60208451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6879BCD4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FE0E3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F2DA" w14:textId="2482D80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68BD" w14:textId="65D128B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08CE" w14:textId="23191CE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A146" w14:textId="152D0F1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CDD7D" w14:textId="56BA5E5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26F7" w:rsidRPr="00EC2398" w14:paraId="2235E4F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E089A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D1E3" w14:textId="32AE31B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D86C" w14:textId="616D036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A60" w14:textId="40C4666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25FB" w14:textId="2A50DCE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6F79B" w14:textId="7E18F9B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3541F675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D30FF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5DA3" w14:textId="48873CE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F621" w14:textId="6C6DA93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2781" w14:textId="5800B9E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5FB2" w14:textId="32CD56E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15B8" w14:textId="1FAE1C1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6F7" w:rsidRPr="00EC2398" w14:paraId="5289E408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AC5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442D" w14:textId="0EEBBBC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1928" w14:textId="7BE191A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172F" w14:textId="1E53FB5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3606" w14:textId="5ACAD2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56C1" w14:textId="5158716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4AAB7512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DF069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C9608" w14:textId="4840C4C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478FC" w14:textId="2AECC09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7251B5" w14:textId="79538A2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B577D3" w14:textId="79477AE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2C926" w14:textId="70DCF931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23A5" w:rsidRPr="00EC2398" w14:paraId="0AD3AC3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0B3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5B7A9" w14:textId="72303B90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523A5" w:rsidRPr="00EC2398" w14:paraId="0FFEFFA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309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FDC31" w14:textId="22DAD1B0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1FCB7083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1F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7260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9EB2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F9FD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B5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CF5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00FF2AA1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809A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86F5" w14:textId="34A9687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4F8D" w14:textId="6181634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974" w14:textId="494F0C5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59E8" w14:textId="512B888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C6B1" w14:textId="55E9496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0C658C78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30A0D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6AF7" w14:textId="326C80B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6DA8" w14:textId="45BB0E4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9D7A" w14:textId="3A97BDB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03D2" w14:textId="7AD4109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7975" w14:textId="3EB642B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4CC6516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AA0F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5D73" w14:textId="2B38268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D016" w14:textId="015080A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7E29" w14:textId="2BE9129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BE23" w14:textId="10B6E94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4BBD" w14:textId="0B86C3E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1EB5450A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2E8C2D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826C" w14:textId="363ED45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4E9C" w14:textId="7711ACE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ADA8" w14:textId="5B686D4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F0F4" w14:textId="4AF2A45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A232" w14:textId="40B209D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58F0A35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26414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7CC1" w14:textId="01F39C9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FB03" w14:textId="0324FA7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8885" w14:textId="74AEA13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157A" w14:textId="503887A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EE3D" w14:textId="698B2CD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2689A92B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7A40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BEBA4" w14:textId="0C6A6BC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BE9A4" w14:textId="06BE38A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F042E" w14:textId="41AE39E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03D1D" w14:textId="5B3DC5C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6AAA" w14:textId="6A69485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8D95DCC" w14:textId="50F3E389" w:rsidR="002523A5" w:rsidRDefault="002523A5" w:rsidP="002523A5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3" w:name="_Ref12118011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4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3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8"/>
        <w:gridCol w:w="140"/>
        <w:gridCol w:w="1128"/>
        <w:gridCol w:w="99"/>
        <w:gridCol w:w="1169"/>
        <w:gridCol w:w="58"/>
        <w:gridCol w:w="830"/>
        <w:gridCol w:w="29"/>
        <w:gridCol w:w="859"/>
      </w:tblGrid>
      <w:tr w:rsidR="002523A5" w:rsidRPr="00EC2398" w14:paraId="50007D59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CF70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5F18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5E0B96E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91FA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E0B12" w14:textId="1EB46EC0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2523A5" w:rsidRPr="00EC2398" w14:paraId="0BC0B919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85F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864C3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25FBC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398EA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C32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C69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35FD2B3C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99B9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FF50" w14:textId="34483F7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80CB" w14:textId="7F30DC6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D8B2" w14:textId="60CA635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DC30" w14:textId="2D03846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E7C4" w14:textId="79F563D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54345FED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07F4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AE04" w14:textId="658FA22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9B48" w14:textId="6DCC60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EC1B" w14:textId="46AA5B6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7E35" w14:textId="67392139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38C26" w14:textId="79894BE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07ABB49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0E3EE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23AF" w14:textId="58B841E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E517" w14:textId="4D93C0F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6825" w14:textId="28C5C00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FD2D" w14:textId="34D07F3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F87DB" w14:textId="371E59D6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661DD182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3C3BD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2395" w14:textId="39BD12D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F6B9" w14:textId="2663420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111D" w14:textId="2E27C56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73C2" w14:textId="31D13B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9945E" w14:textId="374AA96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699FE80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B4FB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804F" w14:textId="56A292D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4153" w14:textId="274AE4A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D2D6" w14:textId="48A2396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32BC" w14:textId="04ECF9C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E2BB8" w14:textId="11064E7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6F7" w:rsidRPr="00EC2398" w14:paraId="35069C71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4C7CE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C20853" w14:textId="3D6A362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60D81" w14:textId="4175959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0CDEE" w14:textId="406D983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E8E28C" w14:textId="79F4436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812D1" w14:textId="5F0230A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23A5" w:rsidRPr="00EC2398" w14:paraId="431A03E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5D9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F28B8" w14:textId="4CD0124D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523A5" w:rsidRPr="00EC2398" w14:paraId="6A98542D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434F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1D515" w14:textId="06BA3631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2523A5" w:rsidRPr="00EC2398" w14:paraId="02CB2F3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427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1D0D06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897CC3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844006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15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2AD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46F9C250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FBBF5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7175" w14:textId="61E92CF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82F9" w14:textId="159E68D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72D5" w14:textId="4C5B7B3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3044" w14:textId="00AFCAF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28734" w14:textId="73D5326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4B42F952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04A88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2A94" w14:textId="3B0BD15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749E" w14:textId="48BB686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86D2" w14:textId="61914E4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13AF" w14:textId="108C42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101E7" w14:textId="6182942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4943D01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3A91C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DB6" w14:textId="7265452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403B" w14:textId="6C868D8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EB5B" w14:textId="3523FD3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D1D3" w14:textId="08C1900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F39A8" w14:textId="4856B2C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02C749D6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348C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6072" w14:textId="19772C1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B5B3" w14:textId="267878D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A8E64" w14:textId="3236D0D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3745" w14:textId="6DECBE0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1A99" w14:textId="508B98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3074EC17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839BC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B478" w14:textId="4F5844A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41E7" w14:textId="50ED9CF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FA62" w14:textId="335FB6B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</w:t>
            </w:r>
            <w:r w:rsidR="00434EA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55AB" w14:textId="30E7973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434EA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C79AF" w14:textId="25F3DD2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26F7" w:rsidRPr="00EC2398" w14:paraId="4AFD3F2B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20D1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C0F6E" w14:textId="01F968B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B8C906" w14:textId="1AAD370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04D1C2" w14:textId="7C26CAD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EFCC80" w14:textId="0CE40FD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54037" w14:textId="7B530C5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23A5" w:rsidRPr="00EC2398" w14:paraId="36BEEFFE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2F8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474BB" w14:textId="655AF46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523A5" w:rsidRPr="00EC2398" w14:paraId="205A48F0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B6B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47E33" w14:textId="75CC2934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  <w:bookmarkStart w:id="4" w:name="_GoBack"/>
        <w:bookmarkEnd w:id="4"/>
      </w:tr>
      <w:tr w:rsidR="002523A5" w:rsidRPr="00EC2398" w14:paraId="7DD2E9C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F3E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DC03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1DCF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42F2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46FA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BF6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26F7" w:rsidRPr="00EC2398" w14:paraId="640C8198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5F2779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1F01" w14:textId="0DCBE82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3F3C" w14:textId="2AFEBA6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9A6B" w14:textId="6630DBB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880" w14:textId="4B56F04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90DE" w14:textId="4080A56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6354905C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4824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CFE1" w14:textId="0CA2515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C388" w14:textId="0596C27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F540" w14:textId="445374B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5E9C" w14:textId="4BD0E42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4FA7" w14:textId="13E83D66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4A197031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2F955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F889" w14:textId="381CC12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849F" w14:textId="0ABCCE0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B456" w14:textId="604124A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025C" w14:textId="1A389AC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6954" w14:textId="368B107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826F7" w:rsidRPr="00EC2398" w14:paraId="254738C1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F1D5E0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D68D" w14:textId="50D81BA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D9CE" w14:textId="5AD47EF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93F7" w14:textId="33B51E1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6CA9" w14:textId="3916C55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41AC" w14:textId="6FCFB74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76789DE7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912B7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BEB6" w14:textId="245A95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29DA" w14:textId="1E403FC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72F3" w14:textId="2C18764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D8E" w14:textId="44FC348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ABED" w14:textId="3812B93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3C1E3912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4E9BF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1D55A" w14:textId="73B8C3C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2C53F" w14:textId="7A121F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5DCC7" w14:textId="689890C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7E6E" w14:textId="66BC46D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2E61" w14:textId="15624A59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264991" w14:textId="77777777" w:rsidR="001B44B6" w:rsidRDefault="001B44B6" w:rsidP="001B44B6">
      <w:pPr>
        <w:jc w:val="center"/>
        <w:rPr>
          <w:szCs w:val="22"/>
          <w:lang w:val="en-CA"/>
        </w:rPr>
      </w:pPr>
    </w:p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2575AC8" w14:textId="098A2E18" w:rsidR="001B44B6" w:rsidRPr="00F82B06" w:rsidRDefault="001B44B6" w:rsidP="001B44B6">
      <w:pPr>
        <w:rPr>
          <w:lang w:val="en-CA"/>
        </w:rPr>
      </w:pPr>
      <w:r>
        <w:rPr>
          <w:lang w:val="en-CA"/>
        </w:rPr>
        <w:t xml:space="preserve">In this proposal, </w:t>
      </w:r>
      <w:r w:rsidR="003548D9">
        <w:rPr>
          <w:szCs w:val="22"/>
          <w:lang w:val="en-CA"/>
        </w:rPr>
        <w:t>p</w:t>
      </w:r>
      <w:r w:rsidR="003548D9" w:rsidRPr="003548D9">
        <w:rPr>
          <w:szCs w:val="22"/>
          <w:lang w:val="en-CA"/>
        </w:rPr>
        <w:t>alette mode excluding small blocks</w:t>
      </w:r>
      <w:r w:rsidR="003548D9">
        <w:rPr>
          <w:szCs w:val="22"/>
          <w:lang w:val="en-CA"/>
        </w:rPr>
        <w:t xml:space="preserve"> are tested</w:t>
      </w:r>
      <w:r w:rsidR="006159E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175EDF">
        <w:rPr>
          <w:szCs w:val="22"/>
          <w:lang w:val="en-CA"/>
        </w:rPr>
        <w:t xml:space="preserve">The results show that the test </w:t>
      </w:r>
      <w:r w:rsidR="003548D9">
        <w:rPr>
          <w:szCs w:val="22"/>
        </w:rPr>
        <w:t>improves the decoding throughput</w:t>
      </w:r>
      <w:r w:rsidR="006159EF">
        <w:rPr>
          <w:color w:val="000000" w:themeColor="text1"/>
          <w:lang w:eastAsia="zh-CN"/>
        </w:rPr>
        <w:t xml:space="preserve"> </w:t>
      </w:r>
      <w:r w:rsidR="00D25B07">
        <w:rPr>
          <w:color w:val="000000" w:themeColor="text1"/>
          <w:lang w:eastAsia="zh-CN"/>
        </w:rPr>
        <w:t xml:space="preserve">with </w:t>
      </w:r>
      <w:r w:rsidR="00D25B07" w:rsidRPr="00B918F3">
        <w:rPr>
          <w:lang w:val="en-CA"/>
        </w:rPr>
        <w:t xml:space="preserve">negligible </w:t>
      </w:r>
      <w:r w:rsidR="00D25B07">
        <w:rPr>
          <w:lang w:val="en-CA"/>
        </w:rPr>
        <w:t>BD-rate changes</w:t>
      </w:r>
      <w:r w:rsidR="00D25B07" w:rsidRPr="00B918F3">
        <w:rPr>
          <w:lang w:val="en-CA"/>
        </w:rPr>
        <w:t xml:space="preserve"> </w:t>
      </w:r>
      <w:r w:rsidR="003E6A73" w:rsidRPr="000F0DBB">
        <w:rPr>
          <w:lang w:val="en-CA"/>
        </w:rPr>
        <w:t xml:space="preserve">compared </w:t>
      </w:r>
      <w:r w:rsidR="00D25B07">
        <w:rPr>
          <w:lang w:val="en-CA"/>
        </w:rPr>
        <w:t>to</w:t>
      </w:r>
      <w:r w:rsidR="003E6A73" w:rsidRPr="000F0DBB">
        <w:rPr>
          <w:lang w:val="en-CA"/>
        </w:rPr>
        <w:t xml:space="preserve"> </w:t>
      </w:r>
      <w:r w:rsidR="003E6A73">
        <w:rPr>
          <w:lang w:val="en-CA"/>
        </w:rPr>
        <w:t>CE8</w:t>
      </w:r>
      <w:r w:rsidR="00D25B07">
        <w:rPr>
          <w:lang w:val="en-CA"/>
        </w:rPr>
        <w:t>-</w:t>
      </w:r>
      <w:r w:rsidR="003E6A73">
        <w:rPr>
          <w:lang w:val="en-CA"/>
        </w:rPr>
        <w:t>2.1</w:t>
      </w:r>
      <w:r w:rsidRPr="00175ED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722E8">
        <w:rPr>
          <w:lang w:val="en-CA"/>
        </w:rPr>
        <w:t xml:space="preserve">We recommend to consider adoption of such </w:t>
      </w:r>
      <w:r w:rsidR="003548D9">
        <w:rPr>
          <w:szCs w:val="22"/>
          <w:lang w:val="en-CA"/>
        </w:rPr>
        <w:t>constraints</w:t>
      </w:r>
      <w:r w:rsidR="004722E8">
        <w:rPr>
          <w:lang w:val="en-CA"/>
        </w:rPr>
        <w:t xml:space="preserve"> into </w:t>
      </w:r>
      <w:r w:rsidR="003E6A73">
        <w:rPr>
          <w:lang w:val="en-CA"/>
        </w:rPr>
        <w:t>palette mode</w:t>
      </w:r>
      <w:r w:rsidR="004722E8">
        <w:rPr>
          <w:lang w:val="en-CA"/>
        </w:rPr>
        <w:t>.</w:t>
      </w:r>
    </w:p>
    <w:p w14:paraId="4C429C8C" w14:textId="77777777" w:rsidR="001B44B6" w:rsidRDefault="001B44B6" w:rsidP="001B44B6">
      <w:pPr>
        <w:pStyle w:val="1"/>
      </w:pPr>
      <w:r>
        <w:t>References</w:t>
      </w:r>
    </w:p>
    <w:bookmarkStart w:id="5" w:name="_Ref11697365" w:displacedByCustomXml="next"/>
    <w:sdt>
      <w:sdtPr>
        <w:rPr>
          <w:rFonts w:ascii="Times New Roman" w:eastAsia="PMingLiU" w:hAnsi="Times New Roman" w:cs="Times New Roman"/>
          <w:b/>
          <w:bCs/>
          <w:kern w:val="32"/>
          <w:sz w:val="32"/>
          <w:szCs w:val="20"/>
          <w:lang w:eastAsia="en-US"/>
        </w:rPr>
        <w:id w:val="-573587230"/>
        <w:bibliography/>
      </w:sdtPr>
      <w:sdtEndPr>
        <w:rPr>
          <w:rFonts w:eastAsiaTheme="minorEastAsia" w:cs="Arial"/>
          <w:szCs w:val="32"/>
        </w:rPr>
      </w:sdtEndPr>
      <w:sdtContent>
        <w:bookmarkEnd w:id="5" w:displacedByCustomXml="prev"/>
        <w:bookmarkStart w:id="6" w:name="_Ref11697387" w:displacedByCustomXml="prev"/>
        <w:bookmarkStart w:id="7" w:name="_Ref518292326" w:displacedByCustomXml="prev"/>
        <w:p w14:paraId="327C844C" w14:textId="68FB87B8" w:rsidR="001B44B6" w:rsidRDefault="00575013" w:rsidP="001B44B6">
          <w:pPr>
            <w:pStyle w:val="ad"/>
            <w:numPr>
              <w:ilvl w:val="0"/>
              <w:numId w:val="12"/>
            </w:numPr>
            <w:rPr>
              <w:rFonts w:ascii="Times New Roman" w:hAnsi="Times New Roman" w:cs="Times New Roman"/>
              <w:szCs w:val="20"/>
              <w:lang w:val="de-DE" w:eastAsia="zh-CN"/>
            </w:rPr>
          </w:pPr>
          <w:r w:rsidRPr="00575013">
            <w:rPr>
              <w:rFonts w:ascii="Times New Roman" w:hAnsi="Times New Roman" w:cs="Times New Roman"/>
              <w:szCs w:val="20"/>
              <w:lang w:val="de-DE" w:eastAsia="zh-CN"/>
            </w:rPr>
            <w:t>X. Xu, Y.-H. Chao, Y.-C. Sun, J. Xu, “Description of Core Experiment 8 (CE8): Screen Content Coding Tools”, JVET-N1028</w:t>
          </w:r>
          <w:r w:rsidR="003548D9" w:rsidRPr="003548D9">
            <w:rPr>
              <w:rFonts w:ascii="Times New Roman" w:hAnsi="Times New Roman" w:cs="Times New Roman"/>
              <w:szCs w:val="20"/>
              <w:lang w:val="de-DE" w:eastAsia="zh-CN"/>
            </w:rPr>
            <w:t>, the 14th JVET meeting, Mar. 2019, Geneva, CH.</w:t>
          </w:r>
          <w:bookmarkEnd w:id="6"/>
        </w:p>
        <w:p w14:paraId="14929DD3" w14:textId="3BDFC3A6" w:rsidR="002E62C9" w:rsidRDefault="002E62C9" w:rsidP="001B44B6">
          <w:pPr>
            <w:pStyle w:val="ad"/>
            <w:numPr>
              <w:ilvl w:val="0"/>
              <w:numId w:val="12"/>
            </w:numPr>
            <w:rPr>
              <w:rFonts w:ascii="Times New Roman" w:hAnsi="Times New Roman" w:cs="Times New Roman"/>
              <w:szCs w:val="20"/>
              <w:lang w:val="de-DE" w:eastAsia="zh-CN"/>
            </w:rPr>
          </w:pPr>
          <w:bookmarkStart w:id="8" w:name="_Ref12116710"/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Y.-H. Chao,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C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.-H.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Hung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W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.-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J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. Ch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ien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V. Seregin, M. Karczewicz, Y.-C. Sun, T.-S. Chang, J. Lou,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W. Zhu, L. Zhang, J. Xu, K. Zhang, H. Liu, Y. Wang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 “</w:t>
          </w:r>
          <w:r w:rsidRPr="002E62C9">
            <w:t xml:space="preserve">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CE8-2.1: Palette mode in HEVC”,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</w:t>
          </w:r>
          <w:r w:rsidRPr="00575013">
            <w:rPr>
              <w:rFonts w:ascii="Times New Roman" w:hAnsi="Times New Roman" w:cs="Times New Roman"/>
              <w:szCs w:val="20"/>
              <w:lang w:val="de-DE" w:eastAsia="zh-CN"/>
            </w:rPr>
            <w:t>JVET-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O0119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>, the 1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5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 xml:space="preserve">th JVET meeting,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July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 xml:space="preserve"> 2019,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Gothenburg, SE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>.</w:t>
          </w:r>
          <w:bookmarkEnd w:id="8"/>
        </w:p>
        <w:p w14:paraId="5B442E50" w14:textId="31234611" w:rsidR="00D165D8" w:rsidRPr="00D165D8" w:rsidRDefault="003548D9" w:rsidP="003548D9">
          <w:pPr>
            <w:numPr>
              <w:ilvl w:val="0"/>
              <w:numId w:val="12"/>
            </w:numPr>
            <w:rPr>
              <w:lang w:eastAsia="zh-CN"/>
            </w:rPr>
          </w:pPr>
          <w:bookmarkStart w:id="9" w:name="_Ref11697427"/>
          <w:bookmarkEnd w:id="7"/>
          <w:r>
            <w:rPr>
              <w:lang w:val="de-DE" w:eastAsia="zh-CN"/>
            </w:rPr>
            <w:t>F</w:t>
          </w:r>
          <w:r w:rsidRPr="0077746C">
            <w:rPr>
              <w:lang w:val="de-DE" w:eastAsia="zh-CN"/>
            </w:rPr>
            <w:t>. B</w:t>
          </w:r>
          <w:r>
            <w:rPr>
              <w:lang w:val="de-DE" w:eastAsia="zh-CN"/>
            </w:rPr>
            <w:t>ossen</w:t>
          </w:r>
          <w:r w:rsidRPr="0077746C">
            <w:rPr>
              <w:lang w:val="de-DE" w:eastAsia="zh-CN"/>
            </w:rPr>
            <w:t>,</w:t>
          </w:r>
          <w:r>
            <w:rPr>
              <w:lang w:val="de-DE" w:eastAsia="zh-CN"/>
            </w:rPr>
            <w:t xml:space="preserve"> </w:t>
          </w:r>
          <w:r w:rsidRPr="0077746C">
            <w:rPr>
              <w:lang w:val="de-DE" w:eastAsia="zh-CN"/>
            </w:rPr>
            <w:t>J. Boyce, K. Suehring, X. Li and V. Seregin, “JVET common test conditions and software reference configurations for SDR video”, JVET-</w:t>
          </w:r>
          <w:r>
            <w:rPr>
              <w:lang w:val="de-DE" w:eastAsia="zh-CN"/>
            </w:rPr>
            <w:t>N</w:t>
          </w:r>
          <w:r w:rsidRPr="0077746C">
            <w:rPr>
              <w:lang w:val="de-DE" w:eastAsia="zh-CN"/>
            </w:rPr>
            <w:t>1010</w:t>
          </w:r>
          <w:r w:rsidRPr="006360D6">
            <w:t>, the 1</w:t>
          </w:r>
          <w:r>
            <w:t>4</w:t>
          </w:r>
          <w:r w:rsidRPr="006360D6">
            <w:t xml:space="preserve">th JVET meeting, </w:t>
          </w:r>
          <w:r>
            <w:t>Mar</w:t>
          </w:r>
          <w:r w:rsidRPr="00665130">
            <w:t>. 201</w:t>
          </w:r>
          <w:r>
            <w:t>9</w:t>
          </w:r>
          <w:r w:rsidRPr="00665130">
            <w:t xml:space="preserve">, </w:t>
          </w:r>
          <w:r>
            <w:t>Geneva</w:t>
          </w:r>
          <w:r w:rsidRPr="00665130">
            <w:t xml:space="preserve">, </w:t>
          </w:r>
          <w:r>
            <w:t>CH</w:t>
          </w:r>
          <w:r w:rsidRPr="00665130">
            <w:t>.</w:t>
          </w:r>
          <w:bookmarkEnd w:id="9"/>
        </w:p>
        <w:p w14:paraId="7CAFE763" w14:textId="77777777" w:rsidR="00E37131" w:rsidRPr="005B217D" w:rsidRDefault="00E37131" w:rsidP="00E37131">
          <w:pPr>
            <w:pStyle w:val="1"/>
            <w:rPr>
              <w:lang w:val="en-CA"/>
            </w:rPr>
          </w:pPr>
          <w:r w:rsidRPr="005B217D">
            <w:rPr>
              <w:lang w:val="en-CA"/>
            </w:rPr>
            <w:lastRenderedPageBreak/>
            <w:t>Patent rights declaration(s)</w:t>
          </w:r>
        </w:p>
        <w:p w14:paraId="034CC418" w14:textId="77777777" w:rsidR="00E37131" w:rsidRPr="005B217D" w:rsidRDefault="00E37131" w:rsidP="00E37131">
          <w:pPr>
            <w:rPr>
              <w:szCs w:val="22"/>
              <w:lang w:val="en-CA"/>
            </w:rPr>
          </w:pPr>
          <w:r>
            <w:rPr>
              <w:b/>
              <w:szCs w:val="22"/>
              <w:lang w:val="en-CA"/>
            </w:rPr>
            <w:t>Kwai Inc.</w:t>
          </w:r>
          <w:r w:rsidRPr="005B217D">
            <w:rPr>
              <w:b/>
              <w:szCs w:val="22"/>
              <w:lang w:val="en-CA"/>
            </w:rPr>
  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  </w:r>
        </w:p>
        <w:p w14:paraId="4A6EFAE1" w14:textId="77777777" w:rsidR="001B44B6" w:rsidRDefault="00677960" w:rsidP="001B44B6">
          <w:pPr>
            <w:pStyle w:val="1"/>
            <w:numPr>
              <w:ilvl w:val="0"/>
              <w:numId w:val="0"/>
            </w:numPr>
          </w:pPr>
        </w:p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BF97C" w14:textId="77777777" w:rsidR="00677960" w:rsidRDefault="00677960">
      <w:r>
        <w:separator/>
      </w:r>
    </w:p>
  </w:endnote>
  <w:endnote w:type="continuationSeparator" w:id="0">
    <w:p w14:paraId="28738D66" w14:textId="77777777" w:rsidR="00677960" w:rsidRDefault="0067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17A6BD" w:rsidR="006D7324" w:rsidRPr="00C00DDE" w:rsidRDefault="006D732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4EAC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8F8FE" w14:textId="77777777" w:rsidR="00677960" w:rsidRDefault="00677960">
      <w:r>
        <w:separator/>
      </w:r>
    </w:p>
  </w:footnote>
  <w:footnote w:type="continuationSeparator" w:id="0">
    <w:p w14:paraId="5BF9B166" w14:textId="77777777" w:rsidR="00677960" w:rsidRDefault="00677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9DE"/>
    <w:rsid w:val="0007614F"/>
    <w:rsid w:val="00081398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294"/>
    <w:rsid w:val="000F7564"/>
    <w:rsid w:val="00102F3D"/>
    <w:rsid w:val="001031E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127"/>
    <w:rsid w:val="00187E58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3A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5CA"/>
    <w:rsid w:val="002C23DC"/>
    <w:rsid w:val="002C38ED"/>
    <w:rsid w:val="002C682C"/>
    <w:rsid w:val="002D0AF6"/>
    <w:rsid w:val="002E62C9"/>
    <w:rsid w:val="002F164D"/>
    <w:rsid w:val="00300B02"/>
    <w:rsid w:val="003021BC"/>
    <w:rsid w:val="00306206"/>
    <w:rsid w:val="00317D85"/>
    <w:rsid w:val="00327C56"/>
    <w:rsid w:val="0033048B"/>
    <w:rsid w:val="003315A1"/>
    <w:rsid w:val="003373EC"/>
    <w:rsid w:val="00342FF4"/>
    <w:rsid w:val="00344E5A"/>
    <w:rsid w:val="00346148"/>
    <w:rsid w:val="003548D9"/>
    <w:rsid w:val="0036143B"/>
    <w:rsid w:val="003669EA"/>
    <w:rsid w:val="003706CC"/>
    <w:rsid w:val="00377710"/>
    <w:rsid w:val="00381B59"/>
    <w:rsid w:val="003A2D8E"/>
    <w:rsid w:val="003A7CE6"/>
    <w:rsid w:val="003B2A11"/>
    <w:rsid w:val="003C20E4"/>
    <w:rsid w:val="003C7E0D"/>
    <w:rsid w:val="003D6342"/>
    <w:rsid w:val="003E6A73"/>
    <w:rsid w:val="003E6F90"/>
    <w:rsid w:val="003E73ED"/>
    <w:rsid w:val="003F5D0F"/>
    <w:rsid w:val="00406D0A"/>
    <w:rsid w:val="00414101"/>
    <w:rsid w:val="004219CF"/>
    <w:rsid w:val="004234F0"/>
    <w:rsid w:val="00433DDB"/>
    <w:rsid w:val="00434EAC"/>
    <w:rsid w:val="00435A29"/>
    <w:rsid w:val="00437619"/>
    <w:rsid w:val="00465A1E"/>
    <w:rsid w:val="004722E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013"/>
    <w:rsid w:val="005753EC"/>
    <w:rsid w:val="005801A2"/>
    <w:rsid w:val="00582B6D"/>
    <w:rsid w:val="00584A48"/>
    <w:rsid w:val="005952A5"/>
    <w:rsid w:val="005A33A1"/>
    <w:rsid w:val="005B217D"/>
    <w:rsid w:val="005C385F"/>
    <w:rsid w:val="005E1AC6"/>
    <w:rsid w:val="005E3F2B"/>
    <w:rsid w:val="005F589F"/>
    <w:rsid w:val="005F6F1B"/>
    <w:rsid w:val="00602604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960"/>
    <w:rsid w:val="006946D8"/>
    <w:rsid w:val="006C5D39"/>
    <w:rsid w:val="006D3B73"/>
    <w:rsid w:val="006D6D9B"/>
    <w:rsid w:val="006D7324"/>
    <w:rsid w:val="006E2810"/>
    <w:rsid w:val="006E5417"/>
    <w:rsid w:val="006F0794"/>
    <w:rsid w:val="006F7528"/>
    <w:rsid w:val="007023DE"/>
    <w:rsid w:val="00703AC9"/>
    <w:rsid w:val="007043C9"/>
    <w:rsid w:val="00712F60"/>
    <w:rsid w:val="007202FA"/>
    <w:rsid w:val="00720E3B"/>
    <w:rsid w:val="0072208C"/>
    <w:rsid w:val="0074393F"/>
    <w:rsid w:val="00745F6B"/>
    <w:rsid w:val="0075175B"/>
    <w:rsid w:val="0075585E"/>
    <w:rsid w:val="0076153E"/>
    <w:rsid w:val="00770571"/>
    <w:rsid w:val="007768FF"/>
    <w:rsid w:val="007824D3"/>
    <w:rsid w:val="00796EE3"/>
    <w:rsid w:val="007A7D29"/>
    <w:rsid w:val="007B4AB8"/>
    <w:rsid w:val="007C4B64"/>
    <w:rsid w:val="007D1181"/>
    <w:rsid w:val="007E01A3"/>
    <w:rsid w:val="007F1AB2"/>
    <w:rsid w:val="007F1F8B"/>
    <w:rsid w:val="007F67A1"/>
    <w:rsid w:val="00811C05"/>
    <w:rsid w:val="008206C8"/>
    <w:rsid w:val="0085500E"/>
    <w:rsid w:val="0086387C"/>
    <w:rsid w:val="00874A6C"/>
    <w:rsid w:val="00876C65"/>
    <w:rsid w:val="00882F72"/>
    <w:rsid w:val="00892418"/>
    <w:rsid w:val="008A4B4C"/>
    <w:rsid w:val="008C239F"/>
    <w:rsid w:val="008D0598"/>
    <w:rsid w:val="008D3D1D"/>
    <w:rsid w:val="008E480C"/>
    <w:rsid w:val="00907757"/>
    <w:rsid w:val="00913DF4"/>
    <w:rsid w:val="00914A1D"/>
    <w:rsid w:val="00920667"/>
    <w:rsid w:val="009212B0"/>
    <w:rsid w:val="00921FA1"/>
    <w:rsid w:val="009234A5"/>
    <w:rsid w:val="00932E24"/>
    <w:rsid w:val="00933453"/>
    <w:rsid w:val="009336F7"/>
    <w:rsid w:val="009360FA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85A"/>
    <w:rsid w:val="009B3361"/>
    <w:rsid w:val="009B7F3F"/>
    <w:rsid w:val="009C563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6BF"/>
    <w:rsid w:val="00A767DC"/>
    <w:rsid w:val="00A76A6D"/>
    <w:rsid w:val="00A8110E"/>
    <w:rsid w:val="00A83253"/>
    <w:rsid w:val="00A83934"/>
    <w:rsid w:val="00A93F64"/>
    <w:rsid w:val="00AA5763"/>
    <w:rsid w:val="00AA6E84"/>
    <w:rsid w:val="00AB0D8C"/>
    <w:rsid w:val="00AB1A1C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8F3"/>
    <w:rsid w:val="00B94B06"/>
    <w:rsid w:val="00B94C28"/>
    <w:rsid w:val="00BC10BA"/>
    <w:rsid w:val="00BC5AFD"/>
    <w:rsid w:val="00BE468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30C"/>
    <w:rsid w:val="00C97D78"/>
    <w:rsid w:val="00CA44A0"/>
    <w:rsid w:val="00CA76AF"/>
    <w:rsid w:val="00CC2AAE"/>
    <w:rsid w:val="00CC5A42"/>
    <w:rsid w:val="00CD0EAB"/>
    <w:rsid w:val="00CD3EFB"/>
    <w:rsid w:val="00CE5E02"/>
    <w:rsid w:val="00CF34DB"/>
    <w:rsid w:val="00CF3917"/>
    <w:rsid w:val="00CF558F"/>
    <w:rsid w:val="00D010C0"/>
    <w:rsid w:val="00D073E2"/>
    <w:rsid w:val="00D15113"/>
    <w:rsid w:val="00D165D8"/>
    <w:rsid w:val="00D25B07"/>
    <w:rsid w:val="00D446EC"/>
    <w:rsid w:val="00D51BF0"/>
    <w:rsid w:val="00D531DB"/>
    <w:rsid w:val="00D55942"/>
    <w:rsid w:val="00D66557"/>
    <w:rsid w:val="00D807BF"/>
    <w:rsid w:val="00D82FCC"/>
    <w:rsid w:val="00DA17FC"/>
    <w:rsid w:val="00DA7887"/>
    <w:rsid w:val="00DA7C6C"/>
    <w:rsid w:val="00DB038E"/>
    <w:rsid w:val="00DB2C26"/>
    <w:rsid w:val="00DD02F4"/>
    <w:rsid w:val="00DD6622"/>
    <w:rsid w:val="00DD6E90"/>
    <w:rsid w:val="00DE1C7C"/>
    <w:rsid w:val="00DE6B43"/>
    <w:rsid w:val="00DF6D41"/>
    <w:rsid w:val="00E11923"/>
    <w:rsid w:val="00E133AF"/>
    <w:rsid w:val="00E262D4"/>
    <w:rsid w:val="00E36250"/>
    <w:rsid w:val="00E37131"/>
    <w:rsid w:val="00E47DC1"/>
    <w:rsid w:val="00E47F2D"/>
    <w:rsid w:val="00E54511"/>
    <w:rsid w:val="00E60EDC"/>
    <w:rsid w:val="00E61DAC"/>
    <w:rsid w:val="00E72B80"/>
    <w:rsid w:val="00E75FE3"/>
    <w:rsid w:val="00E826F7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488D"/>
    <w:rsid w:val="00F46537"/>
    <w:rsid w:val="00F601A0"/>
    <w:rsid w:val="00F7010D"/>
    <w:rsid w:val="00F712E9"/>
    <w:rsid w:val="00F73032"/>
    <w:rsid w:val="00F73B6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</b:Sources>
</file>

<file path=customXml/itemProps1.xml><?xml version="1.0" encoding="utf-8"?>
<ds:datastoreItem xmlns:ds="http://schemas.openxmlformats.org/officeDocument/2006/customXml" ds:itemID="{D1364AC9-77DF-4CCB-AD52-EC14EC7F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3097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58</cp:revision>
  <cp:lastPrinted>1900-01-01T08:00:00Z</cp:lastPrinted>
  <dcterms:created xsi:type="dcterms:W3CDTF">2019-04-11T19:57:00Z</dcterms:created>
  <dcterms:modified xsi:type="dcterms:W3CDTF">2019-07-01T06:40:00Z</dcterms:modified>
</cp:coreProperties>
</file>