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3D16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EE1413" w:rsidR="008A4B4C" w:rsidRPr="005B217D" w:rsidRDefault="00E61DAC" w:rsidP="00095DA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602C1">
              <w:rPr>
                <w:lang w:val="en-CA"/>
              </w:rPr>
              <w:t>0525</w:t>
            </w:r>
            <w:r w:rsidR="008C6B6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24650" w:rsidR="00E61DAC" w:rsidRPr="005B217D" w:rsidRDefault="00416937" w:rsidP="00620A2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</w:t>
            </w:r>
            <w:r w:rsidR="006265B4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 xml:space="preserve">16: </w:t>
            </w:r>
            <w:r w:rsidR="00E307D0">
              <w:rPr>
                <w:b/>
                <w:szCs w:val="22"/>
                <w:lang w:val="en-CA"/>
              </w:rPr>
              <w:t>Removal of</w:t>
            </w:r>
            <w:r w:rsidR="00176547">
              <w:rPr>
                <w:b/>
                <w:szCs w:val="22"/>
                <w:lang w:val="en-CA"/>
              </w:rPr>
              <w:t xml:space="preserve"> PCM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A2608" w:rsidR="00E61DAC" w:rsidRPr="005B217D" w:rsidRDefault="008B1A8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175352" w:rsidR="00E61DAC" w:rsidRPr="005B217D" w:rsidRDefault="008B1A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8B1A85" w:rsidRPr="005B217D" w14:paraId="714CD808" w14:textId="77777777" w:rsidTr="000962AC">
        <w:tc>
          <w:tcPr>
            <w:tcW w:w="1458" w:type="dxa"/>
          </w:tcPr>
          <w:p w14:paraId="4DB59313" w14:textId="77777777" w:rsidR="008B1A85" w:rsidRPr="005B217D" w:rsidRDefault="008B1A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928E54" w14:textId="77777777" w:rsidR="008B1A85" w:rsidRDefault="008B1A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 Hellman</w:t>
            </w:r>
          </w:p>
          <w:p w14:paraId="49D81240" w14:textId="090114F1" w:rsidR="000A2A8C" w:rsidRPr="005B217D" w:rsidRDefault="000A2A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4AF373E" w:rsidR="008B1A85" w:rsidRPr="005B217D" w:rsidRDefault="008B1A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A03B889" w14:textId="77777777" w:rsidR="008B1A85" w:rsidRDefault="00984B8C" w:rsidP="005952A5">
            <w:pPr>
              <w:spacing w:before="60" w:after="60"/>
              <w:rPr>
                <w:rStyle w:val="Hyperlink"/>
              </w:rPr>
            </w:pPr>
            <w:hyperlink r:id="rId10" w:history="1">
              <w:r w:rsidR="008B1A85" w:rsidRPr="00803ED9">
                <w:rPr>
                  <w:rStyle w:val="Hyperlink"/>
                </w:rPr>
                <w:t>tim.hellman@broadcom.com</w:t>
              </w:r>
            </w:hyperlink>
          </w:p>
          <w:p w14:paraId="32C2ABFD" w14:textId="098D0EBC" w:rsidR="00FD7DA1" w:rsidRPr="008B1A85" w:rsidRDefault="00FD7DA1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2EE9AA" w:rsidR="00E61DAC" w:rsidRPr="005B217D" w:rsidRDefault="000554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8431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84317">
        <w:rPr>
          <w:lang w:val="en-CA"/>
        </w:rPr>
        <w:t>Abstract</w:t>
      </w:r>
    </w:p>
    <w:p w14:paraId="4EC1A095" w14:textId="28F2D3D1" w:rsidR="008B1A85" w:rsidRPr="00A36ADD" w:rsidRDefault="00584317" w:rsidP="008B1A8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307D0">
        <w:rPr>
          <w:lang w:val="en-CA"/>
        </w:rPr>
        <w:t>a claime</w:t>
      </w:r>
      <w:r w:rsidR="00330FF4">
        <w:rPr>
          <w:lang w:val="en-CA"/>
        </w:rPr>
        <w:t>d simplification to VVC</w:t>
      </w:r>
      <w:r w:rsidR="00E307D0">
        <w:rPr>
          <w:lang w:val="en-CA"/>
        </w:rPr>
        <w:t xml:space="preserve"> by the removal of PCM mode</w:t>
      </w:r>
      <w:r w:rsidR="00F50E29">
        <w:rPr>
          <w:lang w:val="en-CA"/>
        </w:rPr>
        <w:t>.  It contends</w:t>
      </w:r>
      <w:r>
        <w:rPr>
          <w:lang w:val="en-CA"/>
        </w:rPr>
        <w:t xml:space="preserve"> that PCM mode has been </w:t>
      </w:r>
      <w:r w:rsidR="00A36ADD">
        <w:rPr>
          <w:lang w:val="en-CA"/>
        </w:rPr>
        <w:t xml:space="preserve">simply </w:t>
      </w:r>
      <w:r>
        <w:rPr>
          <w:lang w:val="en-CA"/>
        </w:rPr>
        <w:t xml:space="preserve">carried over since the </w:t>
      </w:r>
      <w:r w:rsidR="00FC6F3D">
        <w:rPr>
          <w:lang w:val="en-CA"/>
        </w:rPr>
        <w:t>H.264/</w:t>
      </w:r>
      <w:r>
        <w:rPr>
          <w:lang w:val="en-CA"/>
        </w:rPr>
        <w:t>AVC standard</w:t>
      </w:r>
      <w:r w:rsidR="00EA258A">
        <w:rPr>
          <w:lang w:val="en-CA"/>
        </w:rPr>
        <w:t xml:space="preserve"> without any evidence of its benefit</w:t>
      </w:r>
      <w:r w:rsidR="00A36ADD">
        <w:rPr>
          <w:lang w:val="en-CA"/>
        </w:rPr>
        <w:t xml:space="preserve">.  </w:t>
      </w:r>
      <w:r>
        <w:rPr>
          <w:lang w:val="en-CA"/>
        </w:rPr>
        <w:t>It further claims that PCM support is an implementation and testing burden to decoder implementations, and that its continued inclusion adds unnecessary complication to the standard.</w:t>
      </w:r>
      <w:r w:rsidR="00A36ADD">
        <w:rPr>
          <w:lang w:val="en-CA"/>
        </w:rPr>
        <w:t xml:space="preserve">  The proposal recommends removing PCM mode in its entirety from the text.</w:t>
      </w:r>
    </w:p>
    <w:p w14:paraId="7D2AC1F0" w14:textId="2F8B86B2" w:rsidR="00745F6B" w:rsidRDefault="00A36ADD" w:rsidP="00E11923">
      <w:pPr>
        <w:pStyle w:val="Heading1"/>
        <w:rPr>
          <w:lang w:val="en-CA"/>
        </w:rPr>
      </w:pPr>
      <w:r>
        <w:rPr>
          <w:lang w:val="en-CA"/>
        </w:rPr>
        <w:t>Description</w:t>
      </w:r>
      <w:r w:rsidR="00745F6B" w:rsidRPr="00584317">
        <w:rPr>
          <w:lang w:val="en-CA"/>
        </w:rPr>
        <w:t xml:space="preserve"> </w:t>
      </w:r>
    </w:p>
    <w:p w14:paraId="4A105F31" w14:textId="06B4BE63" w:rsidR="00E43AF5" w:rsidRDefault="00A36ADD" w:rsidP="00584317">
      <w:pPr>
        <w:rPr>
          <w:lang w:val="en-CA"/>
        </w:rPr>
      </w:pPr>
      <w:r>
        <w:rPr>
          <w:lang w:val="en-CA"/>
        </w:rPr>
        <w:t xml:space="preserve">PCM mode </w:t>
      </w:r>
      <w:r w:rsidR="00EA258A">
        <w:rPr>
          <w:lang w:val="en-CA"/>
        </w:rPr>
        <w:t>allows a CU’s pixel data to be transmitted directly in a stream without any processing or entropy coding.  It</w:t>
      </w:r>
      <w:r>
        <w:rPr>
          <w:lang w:val="en-CA"/>
        </w:rPr>
        <w:t xml:space="preserve"> was first introduced in the </w:t>
      </w:r>
      <w:r w:rsidR="00FC6F3D">
        <w:rPr>
          <w:lang w:val="en-CA"/>
        </w:rPr>
        <w:t>H.264/</w:t>
      </w:r>
      <w:r>
        <w:rPr>
          <w:lang w:val="en-CA"/>
        </w:rPr>
        <w:t>AVC standard.  The justification given for its inclusion was to prevent negative compression for</w:t>
      </w:r>
      <w:r w:rsidR="00EA258A">
        <w:rPr>
          <w:lang w:val="en-CA"/>
        </w:rPr>
        <w:t xml:space="preserve"> v</w:t>
      </w:r>
      <w:r w:rsidR="00E43AF5">
        <w:rPr>
          <w:lang w:val="en-CA"/>
        </w:rPr>
        <w:t xml:space="preserve">ery low Qp and lossless streams.  However, its subsequent use has been for niche applications, if at all.  High-volume commercial </w:t>
      </w:r>
      <w:r w:rsidR="00C44A3E">
        <w:rPr>
          <w:lang w:val="en-CA"/>
        </w:rPr>
        <w:t>encoders do not use it, and in general it’s only encountered in test streams.</w:t>
      </w:r>
    </w:p>
    <w:p w14:paraId="2CEB0AE9" w14:textId="147421A7" w:rsidR="00E43AF5" w:rsidRDefault="00E43AF5" w:rsidP="00584317">
      <w:pPr>
        <w:rPr>
          <w:lang w:val="en-CA"/>
        </w:rPr>
      </w:pPr>
      <w:r>
        <w:rPr>
          <w:lang w:val="en-CA"/>
        </w:rPr>
        <w:t xml:space="preserve">PCM support </w:t>
      </w:r>
      <w:r w:rsidR="00603125">
        <w:rPr>
          <w:lang w:val="en-CA"/>
        </w:rPr>
        <w:t xml:space="preserve">in decoder implementations </w:t>
      </w:r>
      <w:r>
        <w:rPr>
          <w:lang w:val="en-CA"/>
        </w:rPr>
        <w:t>d</w:t>
      </w:r>
      <w:r w:rsidR="00603125">
        <w:rPr>
          <w:lang w:val="en-CA"/>
        </w:rPr>
        <w:t xml:space="preserve">oes not come for free.  There are buffering and throughput considerations in the arithmetic decoder and throughout the pixel pipeline.  Additionally, there are special-case filtering conditions in all the filter stages that require line-buffer storage of PCM state and extensive corner-case testing.  The mode even adds complexity to the spec text – there are over 100 lines of text needed to specify all the details of PCM mode.  </w:t>
      </w:r>
    </w:p>
    <w:p w14:paraId="6BAE6BB8" w14:textId="2DC3757B" w:rsidR="007D4FED" w:rsidRPr="00584317" w:rsidRDefault="001E480B" w:rsidP="00584317">
      <w:pPr>
        <w:rPr>
          <w:lang w:val="en-CA"/>
        </w:rPr>
      </w:pPr>
      <w:r>
        <w:rPr>
          <w:lang w:val="en-CA"/>
        </w:rPr>
        <w:t>Note that t</w:t>
      </w:r>
      <w:r w:rsidR="00E43AF5">
        <w:rPr>
          <w:lang w:val="en-CA"/>
        </w:rPr>
        <w:t xml:space="preserve">he VVC standard </w:t>
      </w:r>
      <w:r>
        <w:rPr>
          <w:lang w:val="en-CA"/>
        </w:rPr>
        <w:t xml:space="preserve">already </w:t>
      </w:r>
      <w:r w:rsidR="00E43AF5">
        <w:rPr>
          <w:lang w:val="en-CA"/>
        </w:rPr>
        <w:t xml:space="preserve">includes </w:t>
      </w:r>
      <w:r w:rsidR="0009494B">
        <w:rPr>
          <w:lang w:val="en-CA"/>
        </w:rPr>
        <w:t>lossless coding</w:t>
      </w:r>
      <w:r>
        <w:rPr>
          <w:lang w:val="en-CA"/>
        </w:rPr>
        <w:t xml:space="preserve"> tools</w:t>
      </w:r>
      <w:r w:rsidR="0009494B">
        <w:rPr>
          <w:lang w:val="en-CA"/>
        </w:rPr>
        <w:t>, such as quantizati</w:t>
      </w:r>
      <w:r w:rsidR="00603125">
        <w:rPr>
          <w:lang w:val="en-CA"/>
        </w:rPr>
        <w:t xml:space="preserve">on bypass and </w:t>
      </w:r>
      <w:r>
        <w:rPr>
          <w:lang w:val="en-CA"/>
        </w:rPr>
        <w:t>B</w:t>
      </w:r>
      <w:r w:rsidR="00603125">
        <w:rPr>
          <w:lang w:val="en-CA"/>
        </w:rPr>
        <w:t xml:space="preserve">DPCM.  </w:t>
      </w:r>
      <w:r>
        <w:rPr>
          <w:lang w:val="en-CA"/>
        </w:rPr>
        <w:t>There does not appear to be any d</w:t>
      </w:r>
      <w:r w:rsidR="00603125">
        <w:rPr>
          <w:lang w:val="en-CA"/>
        </w:rPr>
        <w:t xml:space="preserve">ata </w:t>
      </w:r>
      <w:r>
        <w:rPr>
          <w:lang w:val="en-CA"/>
        </w:rPr>
        <w:t>that shows</w:t>
      </w:r>
      <w:r w:rsidR="00603125">
        <w:rPr>
          <w:lang w:val="en-CA"/>
        </w:rPr>
        <w:t xml:space="preserve"> any additional benefit </w:t>
      </w:r>
      <w:r>
        <w:rPr>
          <w:lang w:val="en-CA"/>
        </w:rPr>
        <w:t xml:space="preserve">derived from PCM mode to justify its inclusion in the standard. </w:t>
      </w:r>
    </w:p>
    <w:p w14:paraId="1FA70051" w14:textId="77777777" w:rsidR="005F0341" w:rsidRPr="00584317" w:rsidRDefault="005F0341" w:rsidP="005F0341">
      <w:pPr>
        <w:pStyle w:val="Heading1"/>
        <w:rPr>
          <w:lang w:val="en-CA"/>
        </w:rPr>
      </w:pPr>
      <w:r w:rsidRPr="00584317">
        <w:rPr>
          <w:lang w:val="en-CA"/>
        </w:rPr>
        <w:t>Experimental Results</w:t>
      </w:r>
    </w:p>
    <w:p w14:paraId="4EFA1D0D" w14:textId="1EE9953C" w:rsidR="004E6B98" w:rsidRPr="00584317" w:rsidRDefault="00584317" w:rsidP="00341A9D">
      <w:pPr>
        <w:rPr>
          <w:lang w:val="en-CA"/>
        </w:rPr>
      </w:pPr>
      <w:r w:rsidRPr="00584317">
        <w:rPr>
          <w:lang w:val="en-CA"/>
        </w:rPr>
        <w:t>No experimental results are provided as the C</w:t>
      </w:r>
      <w:r w:rsidR="00603125">
        <w:rPr>
          <w:lang w:val="en-CA"/>
        </w:rPr>
        <w:t>TC specifies that</w:t>
      </w:r>
      <w:r>
        <w:rPr>
          <w:lang w:val="en-CA"/>
        </w:rPr>
        <w:t xml:space="preserve"> PCM mode </w:t>
      </w:r>
      <w:r w:rsidR="00603125">
        <w:rPr>
          <w:lang w:val="en-CA"/>
        </w:rPr>
        <w:t xml:space="preserve">is always </w:t>
      </w:r>
      <w:r>
        <w:rPr>
          <w:lang w:val="en-CA"/>
        </w:rPr>
        <w:t>disabled, therefore removing it has no coding efficiency impact.</w:t>
      </w:r>
    </w:p>
    <w:p w14:paraId="6DE82EA6" w14:textId="77777777" w:rsidR="000E1230" w:rsidRPr="00E43AF5" w:rsidRDefault="000E1230" w:rsidP="000E123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43AF5">
        <w:rPr>
          <w:lang w:val="en-CA"/>
        </w:rPr>
        <w:t>Conclusions</w:t>
      </w:r>
    </w:p>
    <w:p w14:paraId="2DFB3BAB" w14:textId="02D43A82" w:rsidR="00603125" w:rsidRDefault="00603125" w:rsidP="000E1230">
      <w:pPr>
        <w:rPr>
          <w:lang w:val="en-CA"/>
        </w:rPr>
      </w:pPr>
      <w:r>
        <w:rPr>
          <w:lang w:val="en-CA"/>
        </w:rPr>
        <w:t xml:space="preserve">Producing a new video standard gives the opportunity to prune existing tools as well as to specify new ones.  </w:t>
      </w:r>
      <w:r w:rsidR="00FC6F3D">
        <w:rPr>
          <w:lang w:val="en-CA"/>
        </w:rPr>
        <w:t>H.265/</w:t>
      </w:r>
      <w:bookmarkStart w:id="0" w:name="_GoBack"/>
      <w:r>
        <w:rPr>
          <w:lang w:val="en-CA"/>
        </w:rPr>
        <w:t>HEVC</w:t>
      </w:r>
      <w:bookmarkEnd w:id="0"/>
      <w:r>
        <w:rPr>
          <w:lang w:val="en-CA"/>
        </w:rPr>
        <w:t>, for example,</w:t>
      </w:r>
      <w:r w:rsidR="002A34E2">
        <w:rPr>
          <w:lang w:val="en-CA"/>
        </w:rPr>
        <w:t xml:space="preserve"> eliminated the complexity of </w:t>
      </w:r>
      <w:r w:rsidR="00FC6F3D">
        <w:rPr>
          <w:lang w:val="en-CA"/>
        </w:rPr>
        <w:t>H.264/</w:t>
      </w:r>
      <w:r w:rsidR="002A34E2">
        <w:rPr>
          <w:lang w:val="en-CA"/>
        </w:rPr>
        <w:t>AVC’s interlaced coding tools.  Removing the seldom-used PCM mode would help to offset the added complexity of VVC’s many new coding tools.</w:t>
      </w:r>
    </w:p>
    <w:p w14:paraId="78137EC9" w14:textId="0F2BDC2F" w:rsidR="002A34E2" w:rsidRDefault="002A34E2" w:rsidP="000E1230">
      <w:pPr>
        <w:rPr>
          <w:lang w:val="en-CA"/>
        </w:rPr>
      </w:pPr>
      <w:r>
        <w:rPr>
          <w:lang w:val="en-CA"/>
        </w:rPr>
        <w:t>This proposal recommends its removal.  Short of that, further study of the empirical benefit of PCM mode is encouraged.</w:t>
      </w:r>
    </w:p>
    <w:p w14:paraId="4BD974E3" w14:textId="77777777" w:rsidR="00095DAD" w:rsidRPr="00AD50A8" w:rsidRDefault="00095DAD" w:rsidP="00095DAD">
      <w:pPr>
        <w:pStyle w:val="Heading1"/>
        <w:rPr>
          <w:lang w:val="en-CA"/>
        </w:rPr>
      </w:pPr>
      <w:r w:rsidRPr="00AD50A8">
        <w:rPr>
          <w:lang w:val="en-CA"/>
        </w:rPr>
        <w:lastRenderedPageBreak/>
        <w:t xml:space="preserve">References </w:t>
      </w:r>
    </w:p>
    <w:p w14:paraId="7065F989" w14:textId="18D88DD7" w:rsidR="00095DAD" w:rsidRPr="00AD50A8" w:rsidRDefault="00095DAD" w:rsidP="00095DAD">
      <w:pPr>
        <w:rPr>
          <w:rFonts w:ascii="Arial" w:hAnsi="Arial" w:cs="Arial"/>
        </w:rPr>
      </w:pPr>
      <w:r w:rsidRPr="00AD50A8">
        <w:t xml:space="preserve">[1] </w:t>
      </w:r>
      <w:hyperlink r:id="rId11" w:history="1">
        <w:r w:rsidRPr="00AD50A8">
          <w:rPr>
            <w:rStyle w:val="Hyperlink"/>
            <w:color w:val="000000" w:themeColor="text1"/>
            <w:shd w:val="clear" w:color="auto" w:fill="FFFFFF"/>
          </w:rPr>
          <w:t>J. Boyce</w:t>
        </w:r>
      </w:hyperlink>
      <w:r w:rsidRPr="00AD50A8">
        <w:rPr>
          <w:color w:val="000000" w:themeColor="text1"/>
          <w:shd w:val="clear" w:color="auto" w:fill="FFFFFF"/>
        </w:rPr>
        <w:t>, </w:t>
      </w:r>
      <w:hyperlink r:id="rId12" w:history="1">
        <w:r w:rsidRPr="00AD50A8">
          <w:rPr>
            <w:rStyle w:val="Hyperlink"/>
            <w:color w:val="000000" w:themeColor="text1"/>
            <w:shd w:val="clear" w:color="auto" w:fill="FFFFFF"/>
          </w:rPr>
          <w:t>K. Suehring</w:t>
        </w:r>
      </w:hyperlink>
      <w:r w:rsidRPr="00AD50A8">
        <w:rPr>
          <w:color w:val="000000" w:themeColor="text1"/>
          <w:shd w:val="clear" w:color="auto" w:fill="FFFFFF"/>
        </w:rPr>
        <w:t>, </w:t>
      </w:r>
      <w:hyperlink r:id="rId13" w:history="1">
        <w:r w:rsidRPr="00AD50A8">
          <w:rPr>
            <w:rStyle w:val="Hyperlink"/>
            <w:color w:val="000000" w:themeColor="text1"/>
            <w:shd w:val="clear" w:color="auto" w:fill="FFFFFF"/>
          </w:rPr>
          <w:t>X. Li</w:t>
        </w:r>
      </w:hyperlink>
      <w:r w:rsidRPr="00AD50A8"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AD50A8">
          <w:rPr>
            <w:rStyle w:val="Hyperlink"/>
            <w:color w:val="000000" w:themeColor="text1"/>
            <w:shd w:val="clear" w:color="auto" w:fill="FFFFFF"/>
          </w:rPr>
          <w:t>V. Seregin</w:t>
        </w:r>
      </w:hyperlink>
      <w:r w:rsidRPr="00AD50A8">
        <w:rPr>
          <w:color w:val="000000" w:themeColor="text1"/>
        </w:rPr>
        <w:t xml:space="preserve">, </w:t>
      </w:r>
      <w:r w:rsidRPr="00AD50A8">
        <w:t>“</w:t>
      </w:r>
      <w:r w:rsidRPr="00AD50A8">
        <w:rPr>
          <w:color w:val="000000"/>
          <w:shd w:val="clear" w:color="auto" w:fill="FFFFFF"/>
        </w:rPr>
        <w:t>JVET common test conditions and software reference configurations for SDR video”, JVET-N1010, the 14</w:t>
      </w:r>
      <w:r w:rsidRPr="00AD50A8">
        <w:rPr>
          <w:color w:val="000000"/>
          <w:shd w:val="clear" w:color="auto" w:fill="FFFFFF"/>
          <w:vertAlign w:val="superscript"/>
        </w:rPr>
        <w:t>th</w:t>
      </w:r>
      <w:r w:rsidRPr="00AD50A8">
        <w:rPr>
          <w:color w:val="000000"/>
          <w:shd w:val="clear" w:color="auto" w:fill="FFFFFF"/>
        </w:rPr>
        <w:t xml:space="preserve"> JVET meeting, March 2019, </w:t>
      </w:r>
      <w:r w:rsidRPr="00AD50A8">
        <w:rPr>
          <w:lang w:val="en-CA"/>
        </w:rPr>
        <w:t>Geneva, CH</w:t>
      </w:r>
    </w:p>
    <w:p w14:paraId="1322EB24" w14:textId="3C5A7BCB" w:rsidR="00095DAD" w:rsidRPr="00AD50A8" w:rsidRDefault="00095DAD" w:rsidP="00095DAD">
      <w:pPr>
        <w:rPr>
          <w:rFonts w:ascii="Arial" w:hAnsi="Arial" w:cs="Arial"/>
        </w:rPr>
      </w:pPr>
      <w:r w:rsidRPr="00AD50A8">
        <w:rPr>
          <w:color w:val="000000"/>
          <w:szCs w:val="22"/>
          <w:shd w:val="clear" w:color="auto" w:fill="FFFFFF"/>
        </w:rPr>
        <w:t xml:space="preserve">[2] B. Bross, J. Chen and S. Liu, “Versatile Video Coding (Draft </w:t>
      </w:r>
      <w:r w:rsidR="000A2A8C" w:rsidRPr="00AD50A8">
        <w:rPr>
          <w:color w:val="000000"/>
          <w:szCs w:val="22"/>
          <w:shd w:val="clear" w:color="auto" w:fill="FFFFFF"/>
        </w:rPr>
        <w:t>5</w:t>
      </w:r>
      <w:r w:rsidRPr="00AD50A8">
        <w:rPr>
          <w:color w:val="000000"/>
          <w:szCs w:val="22"/>
          <w:shd w:val="clear" w:color="auto" w:fill="FFFFFF"/>
        </w:rPr>
        <w:t xml:space="preserve">)”, JVET-N1001-v7, </w:t>
      </w:r>
      <w:r w:rsidRPr="00AD50A8">
        <w:rPr>
          <w:color w:val="000000"/>
          <w:shd w:val="clear" w:color="auto" w:fill="FFFFFF"/>
        </w:rPr>
        <w:t>the 14</w:t>
      </w:r>
      <w:r w:rsidRPr="00AD50A8">
        <w:rPr>
          <w:color w:val="000000"/>
          <w:shd w:val="clear" w:color="auto" w:fill="FFFFFF"/>
          <w:vertAlign w:val="superscript"/>
        </w:rPr>
        <w:t>th</w:t>
      </w:r>
      <w:r w:rsidRPr="00AD50A8">
        <w:rPr>
          <w:color w:val="000000"/>
          <w:shd w:val="clear" w:color="auto" w:fill="FFFFFF"/>
        </w:rPr>
        <w:t xml:space="preserve"> JVET meeting, March 2019, </w:t>
      </w:r>
      <w:r w:rsidRPr="00AD50A8">
        <w:rPr>
          <w:lang w:val="en-CA"/>
        </w:rPr>
        <w:t>Geneva, CH</w:t>
      </w:r>
    </w:p>
    <w:p w14:paraId="65E63704" w14:textId="77777777" w:rsidR="00095DAD" w:rsidRPr="000A2A8C" w:rsidRDefault="00095DAD" w:rsidP="000E1230">
      <w:pPr>
        <w:rPr>
          <w:highlight w:val="yellow"/>
        </w:rPr>
      </w:pPr>
    </w:p>
    <w:p w14:paraId="5F0CF8E4" w14:textId="77777777" w:rsidR="001F2594" w:rsidRPr="00AD50A8" w:rsidRDefault="001F2594" w:rsidP="00E11923">
      <w:pPr>
        <w:pStyle w:val="Heading1"/>
        <w:rPr>
          <w:lang w:val="en-CA"/>
        </w:rPr>
      </w:pPr>
      <w:r w:rsidRPr="00AD50A8">
        <w:rPr>
          <w:lang w:val="en-CA"/>
        </w:rPr>
        <w:t>Patent rights declaration</w:t>
      </w:r>
      <w:r w:rsidR="00B94B06" w:rsidRPr="00AD50A8">
        <w:rPr>
          <w:lang w:val="en-CA"/>
        </w:rPr>
        <w:t>(s)</w:t>
      </w:r>
    </w:p>
    <w:p w14:paraId="0EE4A57C" w14:textId="77777777" w:rsidR="000E1230" w:rsidRPr="00AD50A8" w:rsidRDefault="000E1230" w:rsidP="000E1230">
      <w:r w:rsidRPr="00AD50A8">
        <w:rPr>
          <w:b/>
          <w:bCs/>
          <w:lang w:val="en-CA"/>
        </w:rPr>
        <w:t>Broadcom Inc. does not have current or pending patent rights relating to the technology described in this contribution.</w:t>
      </w:r>
    </w:p>
    <w:p w14:paraId="32EAF635" w14:textId="77777777" w:rsidR="007F1F8B" w:rsidRPr="00AD50A8" w:rsidRDefault="007F1F8B" w:rsidP="009234A5">
      <w:pPr>
        <w:rPr>
          <w:szCs w:val="22"/>
          <w:lang w:val="en-CA"/>
        </w:rPr>
      </w:pPr>
    </w:p>
    <w:p w14:paraId="786CB25D" w14:textId="21090B28" w:rsidR="007D4FED" w:rsidRDefault="007D4FED" w:rsidP="007D4FED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45E298B4" w14:textId="4E27D2E7" w:rsidR="007D4FED" w:rsidRPr="007D4FED" w:rsidRDefault="00330FF4" w:rsidP="007D4FED">
      <w:pPr>
        <w:rPr>
          <w:lang w:val="en-CA"/>
        </w:rPr>
      </w:pPr>
      <w:r>
        <w:rPr>
          <w:lang w:val="en-CA"/>
        </w:rPr>
        <w:t>Text changes are provided in a separate document.</w:t>
      </w:r>
    </w:p>
    <w:p w14:paraId="35D60B58" w14:textId="77777777" w:rsidR="006A271A" w:rsidRPr="00AD50A8" w:rsidRDefault="006A271A" w:rsidP="00397C40">
      <w:pPr>
        <w:rPr>
          <w:lang w:val="en-CA"/>
        </w:rPr>
      </w:pPr>
    </w:p>
    <w:sectPr w:rsidR="006A271A" w:rsidRPr="00AD50A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21440" w14:textId="77777777" w:rsidR="00984B8C" w:rsidRDefault="00984B8C">
      <w:r>
        <w:separator/>
      </w:r>
    </w:p>
  </w:endnote>
  <w:endnote w:type="continuationSeparator" w:id="0">
    <w:p w14:paraId="345222FA" w14:textId="77777777" w:rsidR="00984B8C" w:rsidRDefault="0098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4BE2F9" w:rsidR="005F0341" w:rsidRPr="00C00DDE" w:rsidRDefault="005F03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6F3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6F3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2A37F" w14:textId="77777777" w:rsidR="00984B8C" w:rsidRDefault="00984B8C">
      <w:r>
        <w:separator/>
      </w:r>
    </w:p>
  </w:footnote>
  <w:footnote w:type="continuationSeparator" w:id="0">
    <w:p w14:paraId="056272BC" w14:textId="77777777" w:rsidR="00984B8C" w:rsidRDefault="00984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355C3"/>
    <w:multiLevelType w:val="hybridMultilevel"/>
    <w:tmpl w:val="BDF86A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A83B30"/>
    <w:multiLevelType w:val="hybridMultilevel"/>
    <w:tmpl w:val="B192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5F6C"/>
    <w:multiLevelType w:val="hybridMultilevel"/>
    <w:tmpl w:val="E020CD4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D15748"/>
    <w:multiLevelType w:val="hybridMultilevel"/>
    <w:tmpl w:val="572EE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EC6"/>
    <w:rsid w:val="000154A4"/>
    <w:rsid w:val="00015E7D"/>
    <w:rsid w:val="000308A3"/>
    <w:rsid w:val="00040FBE"/>
    <w:rsid w:val="00041010"/>
    <w:rsid w:val="000458BC"/>
    <w:rsid w:val="00045C41"/>
    <w:rsid w:val="00046C03"/>
    <w:rsid w:val="0005545A"/>
    <w:rsid w:val="00065039"/>
    <w:rsid w:val="0007614F"/>
    <w:rsid w:val="00081398"/>
    <w:rsid w:val="00094479"/>
    <w:rsid w:val="0009494B"/>
    <w:rsid w:val="00095DAD"/>
    <w:rsid w:val="000962AC"/>
    <w:rsid w:val="000A2A8C"/>
    <w:rsid w:val="000A68CA"/>
    <w:rsid w:val="000B0C0F"/>
    <w:rsid w:val="000B1C6B"/>
    <w:rsid w:val="000B4FF9"/>
    <w:rsid w:val="000C09AC"/>
    <w:rsid w:val="000E00F3"/>
    <w:rsid w:val="000E123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547"/>
    <w:rsid w:val="00185D0B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80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9C3"/>
    <w:rsid w:val="00263398"/>
    <w:rsid w:val="00263B99"/>
    <w:rsid w:val="00266F06"/>
    <w:rsid w:val="00275BCF"/>
    <w:rsid w:val="00291E36"/>
    <w:rsid w:val="00292257"/>
    <w:rsid w:val="00292C58"/>
    <w:rsid w:val="002A34E2"/>
    <w:rsid w:val="002A54E0"/>
    <w:rsid w:val="002B1595"/>
    <w:rsid w:val="002B191D"/>
    <w:rsid w:val="002B2E83"/>
    <w:rsid w:val="002C04DD"/>
    <w:rsid w:val="002C7413"/>
    <w:rsid w:val="002D0AF6"/>
    <w:rsid w:val="002F164D"/>
    <w:rsid w:val="002F75EF"/>
    <w:rsid w:val="003021BC"/>
    <w:rsid w:val="00306206"/>
    <w:rsid w:val="00317D85"/>
    <w:rsid w:val="00327C56"/>
    <w:rsid w:val="00330FF4"/>
    <w:rsid w:val="003315A1"/>
    <w:rsid w:val="003373EC"/>
    <w:rsid w:val="00341A9D"/>
    <w:rsid w:val="00342FF4"/>
    <w:rsid w:val="00344E5A"/>
    <w:rsid w:val="00346148"/>
    <w:rsid w:val="003669EA"/>
    <w:rsid w:val="003706CC"/>
    <w:rsid w:val="00377710"/>
    <w:rsid w:val="00397C40"/>
    <w:rsid w:val="003A2D8E"/>
    <w:rsid w:val="003A7CE6"/>
    <w:rsid w:val="003C20E4"/>
    <w:rsid w:val="003D6342"/>
    <w:rsid w:val="003E6F90"/>
    <w:rsid w:val="003E73ED"/>
    <w:rsid w:val="003F5D0F"/>
    <w:rsid w:val="00414101"/>
    <w:rsid w:val="00416937"/>
    <w:rsid w:val="004219CF"/>
    <w:rsid w:val="004234F0"/>
    <w:rsid w:val="00433DDB"/>
    <w:rsid w:val="00435A29"/>
    <w:rsid w:val="00437619"/>
    <w:rsid w:val="00451C5A"/>
    <w:rsid w:val="00465A1E"/>
    <w:rsid w:val="0049445A"/>
    <w:rsid w:val="004A2A63"/>
    <w:rsid w:val="004A7CD8"/>
    <w:rsid w:val="004B210C"/>
    <w:rsid w:val="004C1E3E"/>
    <w:rsid w:val="004D405F"/>
    <w:rsid w:val="004E4F4F"/>
    <w:rsid w:val="004E6789"/>
    <w:rsid w:val="004E6B98"/>
    <w:rsid w:val="004F61E3"/>
    <w:rsid w:val="004F667C"/>
    <w:rsid w:val="00502E10"/>
    <w:rsid w:val="0051015C"/>
    <w:rsid w:val="0051234E"/>
    <w:rsid w:val="00516CF1"/>
    <w:rsid w:val="00531AE9"/>
    <w:rsid w:val="00536188"/>
    <w:rsid w:val="00550A66"/>
    <w:rsid w:val="00567EC7"/>
    <w:rsid w:val="00570013"/>
    <w:rsid w:val="005753EC"/>
    <w:rsid w:val="005801A2"/>
    <w:rsid w:val="00584317"/>
    <w:rsid w:val="0058528A"/>
    <w:rsid w:val="005952A5"/>
    <w:rsid w:val="005A33A1"/>
    <w:rsid w:val="005B217D"/>
    <w:rsid w:val="005C385F"/>
    <w:rsid w:val="005D3CBE"/>
    <w:rsid w:val="005E1AC6"/>
    <w:rsid w:val="005E3F2B"/>
    <w:rsid w:val="005E7A03"/>
    <w:rsid w:val="005F0341"/>
    <w:rsid w:val="005F6F1B"/>
    <w:rsid w:val="00603125"/>
    <w:rsid w:val="00615995"/>
    <w:rsid w:val="00616155"/>
    <w:rsid w:val="00620A2C"/>
    <w:rsid w:val="00624B33"/>
    <w:rsid w:val="006265B4"/>
    <w:rsid w:val="0063041A"/>
    <w:rsid w:val="00630AA2"/>
    <w:rsid w:val="00646707"/>
    <w:rsid w:val="00657F7E"/>
    <w:rsid w:val="00660CB3"/>
    <w:rsid w:val="00662E58"/>
    <w:rsid w:val="006637F2"/>
    <w:rsid w:val="006642A5"/>
    <w:rsid w:val="00664DCF"/>
    <w:rsid w:val="0067030D"/>
    <w:rsid w:val="00691EA7"/>
    <w:rsid w:val="006A271A"/>
    <w:rsid w:val="006B352F"/>
    <w:rsid w:val="006B585E"/>
    <w:rsid w:val="006C5D39"/>
    <w:rsid w:val="006D6D9B"/>
    <w:rsid w:val="006E2810"/>
    <w:rsid w:val="006E5417"/>
    <w:rsid w:val="006E6783"/>
    <w:rsid w:val="006F0794"/>
    <w:rsid w:val="006F4A64"/>
    <w:rsid w:val="006F7528"/>
    <w:rsid w:val="007023DE"/>
    <w:rsid w:val="00712F60"/>
    <w:rsid w:val="00720E3B"/>
    <w:rsid w:val="00736D50"/>
    <w:rsid w:val="0074393F"/>
    <w:rsid w:val="00745F6B"/>
    <w:rsid w:val="0075175B"/>
    <w:rsid w:val="0075585E"/>
    <w:rsid w:val="00770571"/>
    <w:rsid w:val="007768FF"/>
    <w:rsid w:val="007824D3"/>
    <w:rsid w:val="00784FD2"/>
    <w:rsid w:val="00796EE3"/>
    <w:rsid w:val="007A7D29"/>
    <w:rsid w:val="007B4AB8"/>
    <w:rsid w:val="007C2758"/>
    <w:rsid w:val="007D1181"/>
    <w:rsid w:val="007D4FED"/>
    <w:rsid w:val="007E01A3"/>
    <w:rsid w:val="007F1F8B"/>
    <w:rsid w:val="007F67A1"/>
    <w:rsid w:val="00801E7A"/>
    <w:rsid w:val="00811C05"/>
    <w:rsid w:val="008206C8"/>
    <w:rsid w:val="008525A9"/>
    <w:rsid w:val="0086387C"/>
    <w:rsid w:val="00874A6C"/>
    <w:rsid w:val="00876C65"/>
    <w:rsid w:val="00882F72"/>
    <w:rsid w:val="008A4B4C"/>
    <w:rsid w:val="008B1A85"/>
    <w:rsid w:val="008B4487"/>
    <w:rsid w:val="008C239F"/>
    <w:rsid w:val="008C6B66"/>
    <w:rsid w:val="008D1509"/>
    <w:rsid w:val="008E480C"/>
    <w:rsid w:val="00907757"/>
    <w:rsid w:val="00911DE1"/>
    <w:rsid w:val="009212B0"/>
    <w:rsid w:val="00921FA1"/>
    <w:rsid w:val="009234A5"/>
    <w:rsid w:val="009314C0"/>
    <w:rsid w:val="00933453"/>
    <w:rsid w:val="009336F7"/>
    <w:rsid w:val="0093636C"/>
    <w:rsid w:val="009374A7"/>
    <w:rsid w:val="0094067C"/>
    <w:rsid w:val="00955F6D"/>
    <w:rsid w:val="00961003"/>
    <w:rsid w:val="00977C16"/>
    <w:rsid w:val="00984B8C"/>
    <w:rsid w:val="0098551D"/>
    <w:rsid w:val="00985DCB"/>
    <w:rsid w:val="0099518F"/>
    <w:rsid w:val="009A523D"/>
    <w:rsid w:val="009B02A1"/>
    <w:rsid w:val="009B3361"/>
    <w:rsid w:val="009B7F3F"/>
    <w:rsid w:val="009D32A0"/>
    <w:rsid w:val="009D7CE6"/>
    <w:rsid w:val="009E44A1"/>
    <w:rsid w:val="009F496B"/>
    <w:rsid w:val="00A01439"/>
    <w:rsid w:val="00A02E61"/>
    <w:rsid w:val="00A04613"/>
    <w:rsid w:val="00A05CFF"/>
    <w:rsid w:val="00A0742C"/>
    <w:rsid w:val="00A11CEF"/>
    <w:rsid w:val="00A13048"/>
    <w:rsid w:val="00A16C6B"/>
    <w:rsid w:val="00A36ADD"/>
    <w:rsid w:val="00A42BAB"/>
    <w:rsid w:val="00A46843"/>
    <w:rsid w:val="00A56B97"/>
    <w:rsid w:val="00A602C1"/>
    <w:rsid w:val="00A6093D"/>
    <w:rsid w:val="00A767DC"/>
    <w:rsid w:val="00A76A6D"/>
    <w:rsid w:val="00A83253"/>
    <w:rsid w:val="00A86FF4"/>
    <w:rsid w:val="00AA6E84"/>
    <w:rsid w:val="00AB1A1C"/>
    <w:rsid w:val="00AB5A8E"/>
    <w:rsid w:val="00AC0A5C"/>
    <w:rsid w:val="00AC600E"/>
    <w:rsid w:val="00AC7F6A"/>
    <w:rsid w:val="00AD05A8"/>
    <w:rsid w:val="00AD50A8"/>
    <w:rsid w:val="00AE341B"/>
    <w:rsid w:val="00B01905"/>
    <w:rsid w:val="00B07CA7"/>
    <w:rsid w:val="00B1279A"/>
    <w:rsid w:val="00B16F1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B14"/>
    <w:rsid w:val="00B94B06"/>
    <w:rsid w:val="00B94C28"/>
    <w:rsid w:val="00BB1C58"/>
    <w:rsid w:val="00BC10BA"/>
    <w:rsid w:val="00BC5AFD"/>
    <w:rsid w:val="00C00DDE"/>
    <w:rsid w:val="00C04F43"/>
    <w:rsid w:val="00C0609D"/>
    <w:rsid w:val="00C115AB"/>
    <w:rsid w:val="00C201A5"/>
    <w:rsid w:val="00C23EA5"/>
    <w:rsid w:val="00C26CCB"/>
    <w:rsid w:val="00C30249"/>
    <w:rsid w:val="00C3723B"/>
    <w:rsid w:val="00C42466"/>
    <w:rsid w:val="00C44A3E"/>
    <w:rsid w:val="00C606C9"/>
    <w:rsid w:val="00C80288"/>
    <w:rsid w:val="00C84003"/>
    <w:rsid w:val="00C90650"/>
    <w:rsid w:val="00C97D78"/>
    <w:rsid w:val="00CB5415"/>
    <w:rsid w:val="00CC2AAE"/>
    <w:rsid w:val="00CC5A42"/>
    <w:rsid w:val="00CD0EAB"/>
    <w:rsid w:val="00CE5E02"/>
    <w:rsid w:val="00CE6760"/>
    <w:rsid w:val="00CF34DB"/>
    <w:rsid w:val="00CF3917"/>
    <w:rsid w:val="00CF558F"/>
    <w:rsid w:val="00D010C0"/>
    <w:rsid w:val="00D04FEE"/>
    <w:rsid w:val="00D073E2"/>
    <w:rsid w:val="00D17504"/>
    <w:rsid w:val="00D446EC"/>
    <w:rsid w:val="00D51BF0"/>
    <w:rsid w:val="00D531DB"/>
    <w:rsid w:val="00D55942"/>
    <w:rsid w:val="00D807BF"/>
    <w:rsid w:val="00D82FCC"/>
    <w:rsid w:val="00DA17FC"/>
    <w:rsid w:val="00DA2E6D"/>
    <w:rsid w:val="00DA7887"/>
    <w:rsid w:val="00DB2C26"/>
    <w:rsid w:val="00DB5654"/>
    <w:rsid w:val="00DC556E"/>
    <w:rsid w:val="00DD02F4"/>
    <w:rsid w:val="00DD24DE"/>
    <w:rsid w:val="00DD6622"/>
    <w:rsid w:val="00DE1C7C"/>
    <w:rsid w:val="00DE6B43"/>
    <w:rsid w:val="00E11923"/>
    <w:rsid w:val="00E262D4"/>
    <w:rsid w:val="00E307D0"/>
    <w:rsid w:val="00E36250"/>
    <w:rsid w:val="00E43AF5"/>
    <w:rsid w:val="00E470AF"/>
    <w:rsid w:val="00E47F2D"/>
    <w:rsid w:val="00E54511"/>
    <w:rsid w:val="00E60EDC"/>
    <w:rsid w:val="00E61DAC"/>
    <w:rsid w:val="00E72B80"/>
    <w:rsid w:val="00E75FE3"/>
    <w:rsid w:val="00E86C4C"/>
    <w:rsid w:val="00E907A3"/>
    <w:rsid w:val="00EA258A"/>
    <w:rsid w:val="00EA5AE0"/>
    <w:rsid w:val="00EB56E1"/>
    <w:rsid w:val="00EB7AB1"/>
    <w:rsid w:val="00EE7CD8"/>
    <w:rsid w:val="00EF37F6"/>
    <w:rsid w:val="00EF48CC"/>
    <w:rsid w:val="00F00801"/>
    <w:rsid w:val="00F1516C"/>
    <w:rsid w:val="00F2488D"/>
    <w:rsid w:val="00F2766F"/>
    <w:rsid w:val="00F322F3"/>
    <w:rsid w:val="00F50E29"/>
    <w:rsid w:val="00F601A0"/>
    <w:rsid w:val="00F712E9"/>
    <w:rsid w:val="00F73032"/>
    <w:rsid w:val="00F848FC"/>
    <w:rsid w:val="00F906F6"/>
    <w:rsid w:val="00F9282A"/>
    <w:rsid w:val="00F93464"/>
    <w:rsid w:val="00F96BAD"/>
    <w:rsid w:val="00FA139D"/>
    <w:rsid w:val="00FA60F5"/>
    <w:rsid w:val="00FB0E84"/>
    <w:rsid w:val="00FC23BA"/>
    <w:rsid w:val="00FC2405"/>
    <w:rsid w:val="00FC6F3D"/>
    <w:rsid w:val="00FD01C2"/>
    <w:rsid w:val="00FD7DA1"/>
    <w:rsid w:val="00FE595C"/>
    <w:rsid w:val="00FF0CE3"/>
    <w:rsid w:val="00F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CE8FB7D-B762-4F0B-B968-3F40EBE7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B1A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8B1A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paragraph" w:customStyle="1" w:styleId="tablesyntax">
    <w:name w:val="table syntax"/>
    <w:basedOn w:val="Normal"/>
    <w:link w:val="tablesyntaxChar"/>
    <w:rsid w:val="000E123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E1230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F1516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95DAD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6A271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D50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sten.suehring@hhi.fraunhofer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im.hellman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EF253-7C6E-4696-9047-96CBB2C8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7025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Tim Hellman</dc:creator>
  <cp:keywords>JCT-VC, MPEG, VCEG</cp:keywords>
  <cp:lastModifiedBy>Tim Hellman</cp:lastModifiedBy>
  <cp:revision>22</cp:revision>
  <cp:lastPrinted>1901-01-01T07:00:00Z</cp:lastPrinted>
  <dcterms:created xsi:type="dcterms:W3CDTF">2019-06-19T14:49:00Z</dcterms:created>
  <dcterms:modified xsi:type="dcterms:W3CDTF">2019-06-25T19:07:00Z</dcterms:modified>
</cp:coreProperties>
</file>