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3289BE3D" w:rsidR="008A4B4C" w:rsidRPr="005B217D" w:rsidRDefault="00E61DAC" w:rsidP="001C029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0A2041">
              <w:rPr>
                <w:lang w:val="en-CA"/>
              </w:rPr>
              <w:t>0508</w:t>
            </w:r>
            <w:bookmarkStart w:id="0" w:name="_GoBack"/>
            <w:bookmarkEnd w:id="0"/>
            <w:r w:rsidR="001C0292">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B86669A" w:rsidR="00E61DAC" w:rsidRPr="005B217D" w:rsidRDefault="00EF2FA3" w:rsidP="00DC4250">
            <w:pPr>
              <w:spacing w:before="60" w:after="60"/>
              <w:rPr>
                <w:b/>
                <w:szCs w:val="22"/>
                <w:lang w:val="en-CA"/>
              </w:rPr>
            </w:pPr>
            <w:r>
              <w:rPr>
                <w:b/>
                <w:szCs w:val="22"/>
                <w:lang w:val="en-CA"/>
              </w:rPr>
              <w:t>Non-</w:t>
            </w:r>
            <w:r w:rsidR="000A4C98">
              <w:rPr>
                <w:b/>
                <w:szCs w:val="22"/>
                <w:lang w:val="en-CA"/>
              </w:rPr>
              <w:t>CE</w:t>
            </w:r>
            <w:r w:rsidR="000A4C98">
              <w:rPr>
                <w:rFonts w:eastAsia="Times New Roman"/>
                <w:b/>
                <w:szCs w:val="22"/>
                <w:lang w:val="en-CA"/>
              </w:rPr>
              <w:t>9</w:t>
            </w:r>
            <w:r w:rsidR="00FB1E06">
              <w:rPr>
                <w:b/>
                <w:szCs w:val="22"/>
                <w:lang w:val="en-CA"/>
              </w:rPr>
              <w:t xml:space="preserve">: </w:t>
            </w:r>
            <w:r w:rsidR="00DC4250">
              <w:rPr>
                <w:b/>
                <w:szCs w:val="22"/>
                <w:lang w:val="en-CA"/>
              </w:rPr>
              <w:t>Refinement of optical flow estimates in BDOF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B705B8C" w:rsidR="00E61DAC" w:rsidRPr="005B217D" w:rsidRDefault="000A4C98"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981FE8F" w:rsidR="00E61DAC" w:rsidRPr="005B217D" w:rsidRDefault="00E61DAC" w:rsidP="000A4C98">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3A003F3" w14:textId="7CD2BF04" w:rsidR="00E61DAC" w:rsidRDefault="00FB1E06" w:rsidP="00FB1E06">
            <w:pPr>
              <w:spacing w:before="60" w:after="60"/>
              <w:rPr>
                <w:szCs w:val="22"/>
                <w:lang w:val="en-CA" w:eastAsia="zh-CN"/>
              </w:rPr>
            </w:pPr>
            <w:r>
              <w:rPr>
                <w:szCs w:val="22"/>
                <w:lang w:val="en-CA"/>
              </w:rPr>
              <w:t>Sriram Sethuraman</w:t>
            </w:r>
            <w:r w:rsidRPr="005B217D">
              <w:rPr>
                <w:szCs w:val="22"/>
                <w:lang w:val="en-CA"/>
              </w:rPr>
              <w:br/>
            </w:r>
            <w:r w:rsidR="00E706E3">
              <w:rPr>
                <w:szCs w:val="22"/>
                <w:lang w:val="en-CA" w:eastAsia="zh-TW"/>
              </w:rPr>
              <w:br/>
            </w:r>
          </w:p>
          <w:p w14:paraId="49D81240" w14:textId="6A1A2F32" w:rsidR="007E5E29" w:rsidRPr="005B217D" w:rsidRDefault="007E5E29">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DEEF025" w:rsidR="00E61DAC" w:rsidRPr="005B217D" w:rsidRDefault="00E61DAC" w:rsidP="00014CEF">
            <w:pPr>
              <w:spacing w:before="60" w:after="60"/>
              <w:jc w:val="left"/>
              <w:rPr>
                <w:szCs w:val="22"/>
                <w:lang w:val="en-CA"/>
              </w:rPr>
            </w:pPr>
            <w:r w:rsidRPr="005B217D">
              <w:rPr>
                <w:szCs w:val="22"/>
                <w:lang w:val="en-CA"/>
              </w:rPr>
              <w:br/>
            </w:r>
            <w:r w:rsidR="00FB1E06">
              <w:rPr>
                <w:szCs w:val="22"/>
                <w:lang w:val="en-CA"/>
              </w:rPr>
              <w:t>+91-8066601077</w:t>
            </w:r>
            <w:r w:rsidR="00FB1E06" w:rsidRPr="005B217D">
              <w:rPr>
                <w:szCs w:val="22"/>
                <w:lang w:val="en-CA"/>
              </w:rPr>
              <w:br/>
            </w:r>
            <w:r w:rsidR="00FB1E06">
              <w:rPr>
                <w:szCs w:val="22"/>
                <w:lang w:val="en-CA"/>
              </w:rPr>
              <w:t>sriram.sethuraman@ittiam.com</w:t>
            </w:r>
            <w:r w:rsidR="00FB1E06" w:rsidRPr="005B217D">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3A684B8" w:rsidR="007E5E29" w:rsidRPr="005B217D" w:rsidRDefault="00FB1E06">
            <w:pPr>
              <w:spacing w:before="60" w:after="60"/>
              <w:rPr>
                <w:szCs w:val="22"/>
                <w:lang w:val="en-CA"/>
              </w:rPr>
            </w:pPr>
            <w:r>
              <w:rPr>
                <w:szCs w:val="22"/>
                <w:lang w:val="en-CA"/>
              </w:rPr>
              <w:t>Ittiam Systems Pvt.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2D898AC" w14:textId="33FD5C28" w:rsidR="000A4C98" w:rsidRDefault="00EF2FA3" w:rsidP="000A4C98">
      <w:pPr>
        <w:rPr>
          <w:szCs w:val="22"/>
        </w:rPr>
      </w:pPr>
      <w:r>
        <w:rPr>
          <w:szCs w:val="22"/>
        </w:rPr>
        <w:t xml:space="preserve">In </w:t>
      </w:r>
      <w:r w:rsidR="00DC4250">
        <w:rPr>
          <w:szCs w:val="22"/>
        </w:rPr>
        <w:t xml:space="preserve">currently adopted </w:t>
      </w:r>
      <w:r>
        <w:rPr>
          <w:szCs w:val="22"/>
        </w:rPr>
        <w:t xml:space="preserve">BDOF, </w:t>
      </w:r>
      <w:r w:rsidR="00DC4250">
        <w:rPr>
          <w:szCs w:val="22"/>
        </w:rPr>
        <w:t xml:space="preserve">optical flow components (vx, vy) are estimated by first estimating vx assuming that vy is zero. Then vy is estimated based on the estimated vx. Both vx and vy estimations perform a highly approximate division by extracting the most significant bit position of the denominator and right shifting the numerator by the extracted MSB bit position. In this proposal, a method is proposed for improving the optical flow estimates by performing dependent estimation of vx based on the estimated vy and closing with a dependent estimation of vy based on the updated estimate of vy. The same approximate division is used during these refinement of estimates. Results under CTC for RA indicate that the proposed refinement of estimates offers a 0.04% average </w:t>
      </w:r>
      <w:r w:rsidR="006864C4">
        <w:rPr>
          <w:szCs w:val="22"/>
        </w:rPr>
        <w:t xml:space="preserve">luma </w:t>
      </w:r>
      <w:r w:rsidR="00DC4250">
        <w:rPr>
          <w:szCs w:val="22"/>
        </w:rPr>
        <w:t xml:space="preserve">BDRATE coding gain. For each 4x4 block, the proposed refinements require 2 additional multiplications, 4 additional shifts, and 2 subtractions. Thus, there is no appreciable change in encoding or decoding </w:t>
      </w:r>
      <w:r w:rsidR="006864C4">
        <w:rPr>
          <w:szCs w:val="22"/>
        </w:rPr>
        <w:t>times with the proposed change.</w:t>
      </w:r>
    </w:p>
    <w:p w14:paraId="7D2AC1F0" w14:textId="790B5A1A" w:rsidR="00745F6B" w:rsidRPr="005B217D" w:rsidRDefault="007E5E29" w:rsidP="00E11923">
      <w:pPr>
        <w:pStyle w:val="Heading1"/>
        <w:rPr>
          <w:lang w:val="en-CA"/>
        </w:rPr>
      </w:pPr>
      <w:r>
        <w:rPr>
          <w:lang w:val="en-CA"/>
        </w:rPr>
        <w:t>Introduction</w:t>
      </w:r>
    </w:p>
    <w:p w14:paraId="0482FED5" w14:textId="77777777" w:rsidR="006864C4" w:rsidRDefault="006864C4" w:rsidP="009234A5">
      <w:pPr>
        <w:rPr>
          <w:szCs w:val="22"/>
          <w:lang w:val="en-CA"/>
        </w:rPr>
      </w:pPr>
      <w:r>
        <w:rPr>
          <w:szCs w:val="22"/>
          <w:lang w:val="en-CA"/>
        </w:rPr>
        <w:t>In BDOF, the optical flow estimates are computed for a 4x4 block by using the sample values and sample gradient values over 6x6 sample positions with the 4x4 block at its center. The computation of the optical flow components are simplified by first solving for vx, while assuming vy to be zero, even though the correct estimate for vx depends on the cross correlation between the horizontal and vertical sum of gradients across the L0 and L1 sample patches. The computation of vy is performed based on the estimated vx and this cross-correlation. Computation of vx and vy in the currently adopted version of BDOF requires a division, which is performed as an approximate division by right shifting the numerator (at a certain precision) by the position of the most significant bit in the denominator.</w:t>
      </w:r>
    </w:p>
    <w:p w14:paraId="615F4518" w14:textId="3FB5CCC1" w:rsidR="00E77A9E" w:rsidRPr="005B217D" w:rsidRDefault="006864C4" w:rsidP="009234A5">
      <w:pPr>
        <w:rPr>
          <w:szCs w:val="22"/>
          <w:lang w:val="en-CA"/>
        </w:rPr>
      </w:pPr>
      <w:r>
        <w:rPr>
          <w:szCs w:val="22"/>
          <w:lang w:val="en-CA"/>
        </w:rPr>
        <w:t xml:space="preserve">In this proposal, these initial estimates of vx and vy are further refined through an additional iteration by using the latest available estimate of the </w:t>
      </w:r>
      <w:r w:rsidR="0017055C">
        <w:rPr>
          <w:szCs w:val="22"/>
          <w:lang w:val="en-CA"/>
        </w:rPr>
        <w:t>other optical flow component</w:t>
      </w:r>
      <w:r>
        <w:rPr>
          <w:szCs w:val="22"/>
          <w:lang w:val="en-CA"/>
        </w:rPr>
        <w:t xml:space="preserve"> and the cross correlation term.</w:t>
      </w:r>
      <w:r w:rsidR="0017055C">
        <w:rPr>
          <w:szCs w:val="22"/>
          <w:lang w:val="en-CA"/>
        </w:rPr>
        <w:t xml:space="preserve"> The division is still performed using the current approximate method.</w:t>
      </w:r>
    </w:p>
    <w:p w14:paraId="08DD7500" w14:textId="77777777" w:rsidR="007E5E29" w:rsidRDefault="007E5E29" w:rsidP="007E5E29">
      <w:pPr>
        <w:pStyle w:val="Heading1"/>
        <w:rPr>
          <w:lang w:val="en-CA" w:eastAsia="zh-TW"/>
        </w:rPr>
      </w:pPr>
      <w:r>
        <w:rPr>
          <w:lang w:val="en-CA" w:eastAsia="zh-TW"/>
        </w:rPr>
        <w:t>Proposed method</w:t>
      </w:r>
    </w:p>
    <w:p w14:paraId="32DE366D" w14:textId="0F339BB9" w:rsidR="007E5E29" w:rsidRDefault="000119A3" w:rsidP="007E5E29">
      <w:pPr>
        <w:rPr>
          <w:szCs w:val="22"/>
        </w:rPr>
      </w:pPr>
      <w:r>
        <w:rPr>
          <w:szCs w:val="22"/>
        </w:rPr>
        <w:t>The currently adopted BDOF uses the following equations to compute the initial estimate of vx and vy.</w:t>
      </w:r>
    </w:p>
    <w:p w14:paraId="055E136F" w14:textId="2D20C9E0" w:rsidR="00D94CCB" w:rsidRPr="000119A3" w:rsidRDefault="00383A73" w:rsidP="000119A3">
      <w:pPr>
        <w:ind w:left="360"/>
        <w:jc w:val="center"/>
        <w:rPr>
          <w:szCs w:val="22"/>
        </w:rPr>
      </w:pPr>
      <m:oMath>
        <m:sSub>
          <m:sSubPr>
            <m:ctrlPr>
              <w:rPr>
                <w:rFonts w:ascii="Cambria Math" w:hAnsi="Cambria Math"/>
                <w:i/>
                <w:iCs/>
                <w:szCs w:val="22"/>
              </w:rPr>
            </m:ctrlPr>
          </m:sSubPr>
          <m:e>
            <m:r>
              <w:rPr>
                <w:rFonts w:ascii="Cambria Math" w:hAnsi="Cambria Math"/>
                <w:szCs w:val="22"/>
              </w:rPr>
              <m:t>s</m:t>
            </m:r>
          </m:e>
          <m:sub>
            <m:r>
              <w:rPr>
                <w:rFonts w:ascii="Cambria Math" w:hAnsi="Cambria Math"/>
                <w:szCs w:val="22"/>
              </w:rPr>
              <m:t>1</m:t>
            </m:r>
          </m:sub>
        </m:sSub>
        <m:r>
          <w:rPr>
            <w:rFonts w:ascii="Cambria Math" w:hAnsi="Cambria Math"/>
            <w:szCs w:val="22"/>
          </w:rPr>
          <m:t>= </m:t>
        </m:r>
        <m:nary>
          <m:naryPr>
            <m:chr m:val="∑"/>
            <m:limLoc m:val="undOvr"/>
            <m:ctrlPr>
              <w:rPr>
                <w:rFonts w:ascii="Cambria Math" w:hAnsi="Cambria Math"/>
                <w:i/>
                <w:iCs/>
                <w:szCs w:val="22"/>
              </w:rPr>
            </m:ctrlPr>
          </m:naryPr>
          <m:sub>
            <m:r>
              <w:rPr>
                <w:rFonts w:ascii="Cambria Math" w:hAnsi="Cambria Math"/>
                <w:szCs w:val="22"/>
              </w:rPr>
              <m:t>i, j </m:t>
            </m:r>
          </m:sub>
          <m:sup/>
          <m:e>
            <m:d>
              <m:dPr>
                <m:ctrlPr>
                  <w:rPr>
                    <w:rFonts w:ascii="Cambria Math" w:hAnsi="Cambria Math"/>
                    <w:i/>
                    <w:iCs/>
                    <w:szCs w:val="22"/>
                  </w:rPr>
                </m:ctrlPr>
              </m:dPr>
              <m:e>
                <m:r>
                  <w:rPr>
                    <w:rFonts w:ascii="Cambria Math" w:hAnsi="Cambria Math"/>
                    <w:szCs w:val="22"/>
                  </w:rPr>
                  <m:t>Gx1+Gx0</m:t>
                </m:r>
              </m:e>
            </m:d>
          </m:e>
        </m:nary>
      </m:oMath>
      <w:r w:rsidR="005B42FA" w:rsidRPr="000119A3">
        <w:rPr>
          <w:szCs w:val="22"/>
        </w:rPr>
        <w:t> </w:t>
      </w:r>
      <m:oMath>
        <m:d>
          <m:dPr>
            <m:ctrlPr>
              <w:rPr>
                <w:rFonts w:ascii="Cambria Math" w:hAnsi="Cambria Math"/>
                <w:i/>
                <w:iCs/>
                <w:szCs w:val="22"/>
              </w:rPr>
            </m:ctrlPr>
          </m:dPr>
          <m:e>
            <m:r>
              <w:rPr>
                <w:rFonts w:ascii="Cambria Math" w:hAnsi="Cambria Math"/>
                <w:szCs w:val="22"/>
              </w:rPr>
              <m:t>Gx1+Gx0</m:t>
            </m:r>
          </m:e>
        </m:d>
      </m:oMath>
    </w:p>
    <w:p w14:paraId="051C4A5E" w14:textId="216EC4A9" w:rsidR="00D94CCB" w:rsidRPr="000119A3" w:rsidRDefault="00383A73" w:rsidP="000119A3">
      <w:pPr>
        <w:ind w:left="360"/>
        <w:jc w:val="center"/>
        <w:rPr>
          <w:szCs w:val="22"/>
        </w:rPr>
      </w:pPr>
      <m:oMath>
        <m:sSub>
          <m:sSubPr>
            <m:ctrlPr>
              <w:rPr>
                <w:rFonts w:ascii="Cambria Math" w:hAnsi="Cambria Math"/>
                <w:i/>
                <w:iCs/>
                <w:szCs w:val="22"/>
              </w:rPr>
            </m:ctrlPr>
          </m:sSubPr>
          <m:e>
            <m:r>
              <w:rPr>
                <w:rFonts w:ascii="Cambria Math" w:hAnsi="Cambria Math"/>
                <w:szCs w:val="22"/>
              </w:rPr>
              <m:t>s</m:t>
            </m:r>
          </m:e>
          <m:sub>
            <m:r>
              <w:rPr>
                <w:rFonts w:ascii="Cambria Math" w:hAnsi="Cambria Math"/>
                <w:szCs w:val="22"/>
              </w:rPr>
              <m:t>2</m:t>
            </m:r>
          </m:sub>
        </m:sSub>
        <m:r>
          <w:rPr>
            <w:rFonts w:ascii="Cambria Math" w:hAnsi="Cambria Math"/>
            <w:szCs w:val="22"/>
          </w:rPr>
          <m:t>= </m:t>
        </m:r>
        <m:nary>
          <m:naryPr>
            <m:chr m:val="∑"/>
            <m:limLoc m:val="undOvr"/>
            <m:ctrlPr>
              <w:rPr>
                <w:rFonts w:ascii="Cambria Math" w:hAnsi="Cambria Math"/>
                <w:i/>
                <w:iCs/>
                <w:szCs w:val="22"/>
              </w:rPr>
            </m:ctrlPr>
          </m:naryPr>
          <m:sub>
            <m:r>
              <w:rPr>
                <w:rFonts w:ascii="Cambria Math" w:hAnsi="Cambria Math"/>
                <w:szCs w:val="22"/>
              </w:rPr>
              <m:t>i, j </m:t>
            </m:r>
          </m:sub>
          <m:sup/>
          <m:e>
            <m:r>
              <w:rPr>
                <w:rFonts w:ascii="Cambria Math" w:hAnsi="Cambria Math"/>
                <w:szCs w:val="22"/>
              </w:rPr>
              <m:t>(Gy1+Gy0)</m:t>
            </m:r>
          </m:e>
        </m:nary>
      </m:oMath>
      <w:r w:rsidR="005B42FA" w:rsidRPr="000119A3">
        <w:rPr>
          <w:szCs w:val="22"/>
        </w:rPr>
        <w:t xml:space="preserve"> </w:t>
      </w:r>
      <m:oMath>
        <m:r>
          <w:rPr>
            <w:rFonts w:ascii="Cambria Math" w:hAnsi="Cambria Math"/>
            <w:szCs w:val="22"/>
          </w:rPr>
          <m:t>(Gy1+Gy0)</m:t>
        </m:r>
      </m:oMath>
    </w:p>
    <w:p w14:paraId="295D9EBD" w14:textId="5C15D4F3" w:rsidR="00D94CCB" w:rsidRPr="000119A3" w:rsidRDefault="00383A73" w:rsidP="000119A3">
      <w:pPr>
        <w:ind w:left="360"/>
        <w:jc w:val="center"/>
        <w:rPr>
          <w:szCs w:val="22"/>
        </w:rPr>
      </w:pPr>
      <m:oMathPara>
        <m:oMath>
          <m:sSub>
            <m:sSubPr>
              <m:ctrlPr>
                <w:rPr>
                  <w:rFonts w:ascii="Cambria Math" w:hAnsi="Cambria Math"/>
                  <w:i/>
                  <w:iCs/>
                  <w:szCs w:val="22"/>
                </w:rPr>
              </m:ctrlPr>
            </m:sSubPr>
            <m:e>
              <m:r>
                <w:rPr>
                  <w:rFonts w:ascii="Cambria Math" w:hAnsi="Cambria Math"/>
                  <w:szCs w:val="22"/>
                </w:rPr>
                <m:t>s</m:t>
              </m:r>
            </m:e>
            <m:sub>
              <m:r>
                <w:rPr>
                  <w:rFonts w:ascii="Cambria Math" w:hAnsi="Cambria Math"/>
                  <w:szCs w:val="22"/>
                </w:rPr>
                <m:t>3</m:t>
              </m:r>
            </m:sub>
          </m:sSub>
          <m:r>
            <w:rPr>
              <w:rFonts w:ascii="Cambria Math" w:hAnsi="Cambria Math"/>
              <w:szCs w:val="22"/>
            </w:rPr>
            <m:t>= </m:t>
          </m:r>
          <m:nary>
            <m:naryPr>
              <m:chr m:val="∑"/>
              <m:limLoc m:val="undOvr"/>
              <m:ctrlPr>
                <w:rPr>
                  <w:rFonts w:ascii="Cambria Math" w:hAnsi="Cambria Math"/>
                  <w:i/>
                  <w:iCs/>
                  <w:szCs w:val="22"/>
                </w:rPr>
              </m:ctrlPr>
            </m:naryPr>
            <m:sub>
              <m:r>
                <w:rPr>
                  <w:rFonts w:ascii="Cambria Math" w:hAnsi="Cambria Math"/>
                  <w:szCs w:val="22"/>
                </w:rPr>
                <m:t>i, j </m:t>
              </m:r>
            </m:sub>
            <m:sup/>
            <m:e>
              <m:r>
                <w:rPr>
                  <w:rFonts w:ascii="Cambria Math" w:hAnsi="Cambria Math"/>
                  <w:szCs w:val="22"/>
                </w:rPr>
                <m:t>(Gx1+Gx0)</m:t>
              </m:r>
            </m:e>
          </m:nary>
          <m:r>
            <w:rPr>
              <w:rFonts w:ascii="Cambria Math" w:hAnsi="Cambria Math"/>
              <w:szCs w:val="22"/>
            </w:rPr>
            <m:t>*(</m:t>
          </m:r>
          <m:sSup>
            <m:sSupPr>
              <m:ctrlPr>
                <w:rPr>
                  <w:rFonts w:ascii="Cambria Math" w:hAnsi="Cambria Math"/>
                  <w:i/>
                  <w:iCs/>
                  <w:szCs w:val="22"/>
                </w:rPr>
              </m:ctrlPr>
            </m:sSupPr>
            <m:e>
              <m:r>
                <w:rPr>
                  <w:rFonts w:ascii="Cambria Math" w:hAnsi="Cambria Math"/>
                  <w:szCs w:val="22"/>
                </w:rPr>
                <m:t>I</m:t>
              </m:r>
            </m:e>
            <m:sup>
              <m:d>
                <m:dPr>
                  <m:ctrlPr>
                    <w:rPr>
                      <w:rFonts w:ascii="Cambria Math" w:hAnsi="Cambria Math"/>
                      <w:i/>
                      <w:iCs/>
                      <w:szCs w:val="22"/>
                    </w:rPr>
                  </m:ctrlPr>
                </m:dPr>
                <m:e>
                  <m:r>
                    <w:rPr>
                      <w:rFonts w:ascii="Cambria Math" w:hAnsi="Cambria Math"/>
                      <w:szCs w:val="22"/>
                    </w:rPr>
                    <m:t>1</m:t>
                  </m:r>
                </m:e>
              </m:d>
            </m:sup>
          </m:sSup>
          <m:r>
            <w:rPr>
              <w:rFonts w:ascii="Cambria Math" w:hAnsi="Cambria Math"/>
              <w:szCs w:val="22"/>
            </w:rPr>
            <m:t>- </m:t>
          </m:r>
          <m:sSup>
            <m:sSupPr>
              <m:ctrlPr>
                <w:rPr>
                  <w:rFonts w:ascii="Cambria Math" w:hAnsi="Cambria Math"/>
                  <w:i/>
                  <w:iCs/>
                  <w:szCs w:val="22"/>
                </w:rPr>
              </m:ctrlPr>
            </m:sSupPr>
            <m:e>
              <m:r>
                <w:rPr>
                  <w:rFonts w:ascii="Cambria Math" w:hAnsi="Cambria Math"/>
                  <w:szCs w:val="22"/>
                </w:rPr>
                <m:t>I</m:t>
              </m:r>
            </m:e>
            <m:sup>
              <m:d>
                <m:dPr>
                  <m:ctrlPr>
                    <w:rPr>
                      <w:rFonts w:ascii="Cambria Math" w:hAnsi="Cambria Math"/>
                      <w:i/>
                      <w:iCs/>
                      <w:szCs w:val="22"/>
                    </w:rPr>
                  </m:ctrlPr>
                </m:dPr>
                <m:e>
                  <m:r>
                    <w:rPr>
                      <w:rFonts w:ascii="Cambria Math" w:hAnsi="Cambria Math"/>
                      <w:szCs w:val="22"/>
                    </w:rPr>
                    <m:t>0</m:t>
                  </m:r>
                </m:e>
              </m:d>
            </m:sup>
          </m:sSup>
          <m:r>
            <w:rPr>
              <w:rFonts w:ascii="Cambria Math" w:hAnsi="Cambria Math"/>
              <w:szCs w:val="22"/>
            </w:rPr>
            <m:t>)</m:t>
          </m:r>
        </m:oMath>
      </m:oMathPara>
    </w:p>
    <w:p w14:paraId="079F810B" w14:textId="3CF48D1D" w:rsidR="00D94CCB" w:rsidRPr="000119A3" w:rsidRDefault="00383A73" w:rsidP="000119A3">
      <w:pPr>
        <w:ind w:left="360"/>
        <w:jc w:val="center"/>
        <w:rPr>
          <w:szCs w:val="22"/>
        </w:rPr>
      </w:pPr>
      <m:oMathPara>
        <m:oMath>
          <m:sSub>
            <m:sSubPr>
              <m:ctrlPr>
                <w:rPr>
                  <w:rFonts w:ascii="Cambria Math" w:hAnsi="Cambria Math"/>
                  <w:i/>
                  <w:iCs/>
                  <w:szCs w:val="22"/>
                </w:rPr>
              </m:ctrlPr>
            </m:sSubPr>
            <m:e>
              <m:r>
                <w:rPr>
                  <w:rFonts w:ascii="Cambria Math" w:hAnsi="Cambria Math"/>
                  <w:szCs w:val="22"/>
                </w:rPr>
                <m:t>s</m:t>
              </m:r>
            </m:e>
            <m:sub>
              <m:r>
                <w:rPr>
                  <w:rFonts w:ascii="Cambria Math" w:hAnsi="Cambria Math"/>
                  <w:szCs w:val="22"/>
                </w:rPr>
                <m:t>4</m:t>
              </m:r>
            </m:sub>
          </m:sSub>
          <m:r>
            <w:rPr>
              <w:rFonts w:ascii="Cambria Math" w:hAnsi="Cambria Math"/>
              <w:szCs w:val="22"/>
            </w:rPr>
            <m:t>= </m:t>
          </m:r>
          <m:nary>
            <m:naryPr>
              <m:chr m:val="∑"/>
              <m:limLoc m:val="undOvr"/>
              <m:ctrlPr>
                <w:rPr>
                  <w:rFonts w:ascii="Cambria Math" w:hAnsi="Cambria Math"/>
                  <w:i/>
                  <w:iCs/>
                  <w:szCs w:val="22"/>
                </w:rPr>
              </m:ctrlPr>
            </m:naryPr>
            <m:sub>
              <m:r>
                <w:rPr>
                  <w:rFonts w:ascii="Cambria Math" w:hAnsi="Cambria Math"/>
                  <w:szCs w:val="22"/>
                </w:rPr>
                <m:t>i, j </m:t>
              </m:r>
            </m:sub>
            <m:sup/>
            <m:e>
              <m:r>
                <w:rPr>
                  <w:rFonts w:ascii="Cambria Math" w:hAnsi="Cambria Math"/>
                  <w:szCs w:val="22"/>
                </w:rPr>
                <m:t>(Gy1+Gy0)</m:t>
              </m:r>
            </m:e>
          </m:nary>
          <m:r>
            <w:rPr>
              <w:rFonts w:ascii="Cambria Math" w:hAnsi="Cambria Math"/>
              <w:szCs w:val="22"/>
            </w:rPr>
            <m:t>*(</m:t>
          </m:r>
          <m:sSup>
            <m:sSupPr>
              <m:ctrlPr>
                <w:rPr>
                  <w:rFonts w:ascii="Cambria Math" w:hAnsi="Cambria Math"/>
                  <w:i/>
                  <w:iCs/>
                  <w:szCs w:val="22"/>
                </w:rPr>
              </m:ctrlPr>
            </m:sSupPr>
            <m:e>
              <m:r>
                <w:rPr>
                  <w:rFonts w:ascii="Cambria Math" w:hAnsi="Cambria Math"/>
                  <w:szCs w:val="22"/>
                </w:rPr>
                <m:t>I</m:t>
              </m:r>
            </m:e>
            <m:sup>
              <m:d>
                <m:dPr>
                  <m:ctrlPr>
                    <w:rPr>
                      <w:rFonts w:ascii="Cambria Math" w:hAnsi="Cambria Math"/>
                      <w:i/>
                      <w:iCs/>
                      <w:szCs w:val="22"/>
                    </w:rPr>
                  </m:ctrlPr>
                </m:dPr>
                <m:e>
                  <m:r>
                    <w:rPr>
                      <w:rFonts w:ascii="Cambria Math" w:hAnsi="Cambria Math"/>
                      <w:szCs w:val="22"/>
                    </w:rPr>
                    <m:t>1</m:t>
                  </m:r>
                </m:e>
              </m:d>
            </m:sup>
          </m:sSup>
          <m:r>
            <w:rPr>
              <w:rFonts w:ascii="Cambria Math" w:hAnsi="Cambria Math"/>
              <w:szCs w:val="22"/>
            </w:rPr>
            <m:t>- </m:t>
          </m:r>
          <m:sSup>
            <m:sSupPr>
              <m:ctrlPr>
                <w:rPr>
                  <w:rFonts w:ascii="Cambria Math" w:hAnsi="Cambria Math"/>
                  <w:i/>
                  <w:iCs/>
                  <w:szCs w:val="22"/>
                </w:rPr>
              </m:ctrlPr>
            </m:sSupPr>
            <m:e>
              <m:r>
                <w:rPr>
                  <w:rFonts w:ascii="Cambria Math" w:hAnsi="Cambria Math"/>
                  <w:szCs w:val="22"/>
                </w:rPr>
                <m:t>I</m:t>
              </m:r>
            </m:e>
            <m:sup>
              <m:d>
                <m:dPr>
                  <m:ctrlPr>
                    <w:rPr>
                      <w:rFonts w:ascii="Cambria Math" w:hAnsi="Cambria Math"/>
                      <w:i/>
                      <w:iCs/>
                      <w:szCs w:val="22"/>
                    </w:rPr>
                  </m:ctrlPr>
                </m:dPr>
                <m:e>
                  <m:r>
                    <w:rPr>
                      <w:rFonts w:ascii="Cambria Math" w:hAnsi="Cambria Math"/>
                      <w:szCs w:val="22"/>
                    </w:rPr>
                    <m:t>0</m:t>
                  </m:r>
                </m:e>
              </m:d>
            </m:sup>
          </m:sSup>
          <m:r>
            <w:rPr>
              <w:rFonts w:ascii="Cambria Math" w:hAnsi="Cambria Math"/>
              <w:szCs w:val="22"/>
            </w:rPr>
            <m:t>)</m:t>
          </m:r>
        </m:oMath>
      </m:oMathPara>
    </w:p>
    <w:p w14:paraId="0D26484F" w14:textId="3C307E90" w:rsidR="00D94CCB" w:rsidRPr="000119A3" w:rsidRDefault="00383A73" w:rsidP="000119A3">
      <w:pPr>
        <w:ind w:left="360"/>
        <w:jc w:val="center"/>
        <w:rPr>
          <w:szCs w:val="22"/>
        </w:rPr>
      </w:pPr>
      <m:oMathPara>
        <m:oMath>
          <m:sSub>
            <m:sSubPr>
              <m:ctrlPr>
                <w:rPr>
                  <w:rFonts w:ascii="Cambria Math" w:hAnsi="Cambria Math"/>
                  <w:i/>
                  <w:iCs/>
                  <w:szCs w:val="22"/>
                </w:rPr>
              </m:ctrlPr>
            </m:sSubPr>
            <m:e>
              <m:sSub>
                <m:sSubPr>
                  <m:ctrlPr>
                    <w:rPr>
                      <w:rFonts w:ascii="Cambria Math" w:hAnsi="Cambria Math"/>
                      <w:i/>
                      <w:iCs/>
                      <w:szCs w:val="22"/>
                    </w:rPr>
                  </m:ctrlPr>
                </m:sSubPr>
                <m:e>
                  <m:r>
                    <w:rPr>
                      <w:rFonts w:ascii="Cambria Math" w:hAnsi="Cambria Math"/>
                      <w:szCs w:val="22"/>
                    </w:rPr>
                    <m:t>s</m:t>
                  </m:r>
                </m:e>
                <m:sub>
                  <m:r>
                    <w:rPr>
                      <w:rFonts w:ascii="Cambria Math" w:hAnsi="Cambria Math"/>
                      <w:szCs w:val="22"/>
                    </w:rPr>
                    <m:t>5</m:t>
                  </m:r>
                </m:sub>
              </m:sSub>
              <m:r>
                <w:rPr>
                  <w:rFonts w:ascii="Cambria Math" w:hAnsi="Cambria Math"/>
                  <w:szCs w:val="22"/>
                </w:rPr>
                <m:t>= s</m:t>
              </m:r>
            </m:e>
            <m:sub>
              <m:r>
                <w:rPr>
                  <w:rFonts w:ascii="Cambria Math" w:hAnsi="Cambria Math"/>
                  <w:szCs w:val="22"/>
                </w:rPr>
                <m:t>6</m:t>
              </m:r>
            </m:sub>
          </m:sSub>
          <m:r>
            <w:rPr>
              <w:rFonts w:ascii="Cambria Math" w:hAnsi="Cambria Math"/>
              <w:szCs w:val="22"/>
            </w:rPr>
            <m:t>= </m:t>
          </m:r>
          <m:nary>
            <m:naryPr>
              <m:chr m:val="∑"/>
              <m:limLoc m:val="undOvr"/>
              <m:ctrlPr>
                <w:rPr>
                  <w:rFonts w:ascii="Cambria Math" w:hAnsi="Cambria Math"/>
                  <w:i/>
                  <w:iCs/>
                  <w:szCs w:val="22"/>
                </w:rPr>
              </m:ctrlPr>
            </m:naryPr>
            <m:sub>
              <m:r>
                <w:rPr>
                  <w:rFonts w:ascii="Cambria Math" w:hAnsi="Cambria Math"/>
                  <w:szCs w:val="22"/>
                </w:rPr>
                <m:t>i, j </m:t>
              </m:r>
            </m:sub>
            <m:sup/>
            <m:e>
              <m:r>
                <w:rPr>
                  <w:rFonts w:ascii="Cambria Math" w:hAnsi="Cambria Math"/>
                  <w:szCs w:val="22"/>
                </w:rPr>
                <m:t>(Gy1+ Gy0)</m:t>
              </m:r>
            </m:e>
          </m:nary>
          <m:r>
            <w:rPr>
              <w:rFonts w:ascii="Cambria Math" w:hAnsi="Cambria Math"/>
              <w:szCs w:val="22"/>
            </w:rPr>
            <m:t>*(Gx1+Gx0)</m:t>
          </m:r>
        </m:oMath>
      </m:oMathPara>
    </w:p>
    <w:p w14:paraId="10B0B2DA" w14:textId="57319E88" w:rsidR="00D94CCB" w:rsidRPr="000119A3" w:rsidRDefault="00383A73" w:rsidP="000119A3">
      <w:pPr>
        <w:ind w:left="360"/>
        <w:jc w:val="center"/>
        <w:rPr>
          <w:szCs w:val="22"/>
        </w:rPr>
      </w:pPr>
      <m:oMathPara>
        <m:oMath>
          <m:sSub>
            <m:sSubPr>
              <m:ctrlPr>
                <w:rPr>
                  <w:rFonts w:ascii="Cambria Math" w:hAnsi="Cambria Math"/>
                  <w:i/>
                  <w:iCs/>
                  <w:szCs w:val="22"/>
                </w:rPr>
              </m:ctrlPr>
            </m:sSubPr>
            <m:e>
              <m:r>
                <w:rPr>
                  <w:rFonts w:ascii="Cambria Math" w:hAnsi="Cambria Math"/>
                  <w:szCs w:val="22"/>
                </w:rPr>
                <m:t>v</m:t>
              </m:r>
            </m:e>
            <m:sub>
              <m:r>
                <w:rPr>
                  <w:rFonts w:ascii="Cambria Math" w:hAnsi="Cambria Math"/>
                  <w:szCs w:val="22"/>
                </w:rPr>
                <m:t>x</m:t>
              </m:r>
            </m:sub>
          </m:sSub>
          <m:r>
            <w:rPr>
              <w:rFonts w:ascii="Cambria Math" w:hAnsi="Cambria Math"/>
              <w:szCs w:val="22"/>
            </w:rPr>
            <m:t>= -</m:t>
          </m:r>
          <m:f>
            <m:fPr>
              <m:ctrlPr>
                <w:rPr>
                  <w:rFonts w:ascii="Cambria Math" w:hAnsi="Cambria Math"/>
                  <w:i/>
                  <w:iCs/>
                  <w:szCs w:val="22"/>
                </w:rPr>
              </m:ctrlPr>
            </m:fPr>
            <m:num>
              <m:sSub>
                <m:sSubPr>
                  <m:ctrlPr>
                    <w:rPr>
                      <w:rFonts w:ascii="Cambria Math" w:hAnsi="Cambria Math"/>
                      <w:i/>
                      <w:iCs/>
                      <w:szCs w:val="22"/>
                    </w:rPr>
                  </m:ctrlPr>
                </m:sSubPr>
                <m:e>
                  <m:r>
                    <w:rPr>
                      <w:rFonts w:ascii="Cambria Math" w:hAnsi="Cambria Math"/>
                      <w:szCs w:val="22"/>
                    </w:rPr>
                    <m:t>s</m:t>
                  </m:r>
                </m:e>
                <m:sub>
                  <m:r>
                    <w:rPr>
                      <w:rFonts w:ascii="Cambria Math" w:hAnsi="Cambria Math"/>
                      <w:szCs w:val="22"/>
                    </w:rPr>
                    <m:t>3</m:t>
                  </m:r>
                </m:sub>
              </m:sSub>
            </m:num>
            <m:den>
              <m:sSub>
                <m:sSubPr>
                  <m:ctrlPr>
                    <w:rPr>
                      <w:rFonts w:ascii="Cambria Math" w:hAnsi="Cambria Math"/>
                      <w:i/>
                      <w:iCs/>
                      <w:szCs w:val="22"/>
                    </w:rPr>
                  </m:ctrlPr>
                </m:sSubPr>
                <m:e>
                  <m:r>
                    <w:rPr>
                      <w:rFonts w:ascii="Cambria Math" w:hAnsi="Cambria Math"/>
                      <w:szCs w:val="22"/>
                    </w:rPr>
                    <m:t>s</m:t>
                  </m:r>
                </m:e>
                <m:sub>
                  <m:r>
                    <w:rPr>
                      <w:rFonts w:ascii="Cambria Math" w:hAnsi="Cambria Math"/>
                      <w:szCs w:val="22"/>
                    </w:rPr>
                    <m:t>1</m:t>
                  </m:r>
                </m:sub>
              </m:sSub>
            </m:den>
          </m:f>
        </m:oMath>
      </m:oMathPara>
    </w:p>
    <w:p w14:paraId="4EFE5C9C" w14:textId="2D0F192D" w:rsidR="000119A3" w:rsidRPr="000119A3" w:rsidRDefault="00383A73" w:rsidP="000119A3">
      <w:pPr>
        <w:rPr>
          <w:iCs/>
          <w:szCs w:val="22"/>
        </w:rPr>
      </w:pPr>
      <m:oMathPara>
        <m:oMath>
          <m:sSub>
            <m:sSubPr>
              <m:ctrlPr>
                <w:rPr>
                  <w:rFonts w:ascii="Cambria Math" w:hAnsi="Cambria Math"/>
                  <w:i/>
                  <w:iCs/>
                  <w:szCs w:val="22"/>
                </w:rPr>
              </m:ctrlPr>
            </m:sSubPr>
            <m:e>
              <m:r>
                <w:rPr>
                  <w:rFonts w:ascii="Cambria Math" w:hAnsi="Cambria Math"/>
                  <w:szCs w:val="22"/>
                </w:rPr>
                <m:t>v</m:t>
              </m:r>
            </m:e>
            <m:sub>
              <m:r>
                <w:rPr>
                  <w:rFonts w:ascii="Cambria Math" w:hAnsi="Cambria Math"/>
                  <w:szCs w:val="22"/>
                </w:rPr>
                <m:t>y</m:t>
              </m:r>
            </m:sub>
          </m:sSub>
          <m:r>
            <w:rPr>
              <w:rFonts w:ascii="Cambria Math" w:hAnsi="Cambria Math"/>
              <w:szCs w:val="22"/>
            </w:rPr>
            <m:t>= -</m:t>
          </m:r>
          <m:f>
            <m:fPr>
              <m:ctrlPr>
                <w:rPr>
                  <w:rFonts w:ascii="Cambria Math" w:hAnsi="Cambria Math"/>
                  <w:i/>
                  <w:iCs/>
                  <w:szCs w:val="22"/>
                </w:rPr>
              </m:ctrlPr>
            </m:fPr>
            <m:num>
              <m:sSub>
                <m:sSubPr>
                  <m:ctrlPr>
                    <w:rPr>
                      <w:rFonts w:ascii="Cambria Math" w:hAnsi="Cambria Math"/>
                      <w:i/>
                      <w:iCs/>
                      <w:szCs w:val="22"/>
                    </w:rPr>
                  </m:ctrlPr>
                </m:sSubPr>
                <m:e>
                  <m:r>
                    <w:rPr>
                      <w:rFonts w:ascii="Cambria Math" w:hAnsi="Cambria Math"/>
                      <w:szCs w:val="22"/>
                    </w:rPr>
                    <m:t>(s</m:t>
                  </m:r>
                </m:e>
                <m:sub>
                  <m:r>
                    <w:rPr>
                      <w:rFonts w:ascii="Cambria Math" w:hAnsi="Cambria Math"/>
                      <w:szCs w:val="22"/>
                    </w:rPr>
                    <m:t>4</m:t>
                  </m:r>
                </m:sub>
              </m:sSub>
              <m:r>
                <w:rPr>
                  <w:rFonts w:ascii="Cambria Math" w:hAnsi="Cambria Math"/>
                  <w:szCs w:val="22"/>
                </w:rPr>
                <m:t>-</m:t>
              </m:r>
              <m:sSub>
                <m:sSubPr>
                  <m:ctrlPr>
                    <w:rPr>
                      <w:rFonts w:ascii="Cambria Math" w:hAnsi="Cambria Math"/>
                      <w:i/>
                      <w:iCs/>
                      <w:szCs w:val="22"/>
                    </w:rPr>
                  </m:ctrlPr>
                </m:sSubPr>
                <m:e>
                  <m:r>
                    <w:rPr>
                      <w:rFonts w:ascii="Cambria Math" w:hAnsi="Cambria Math"/>
                      <w:szCs w:val="22"/>
                    </w:rPr>
                    <m:t>v</m:t>
                  </m:r>
                </m:e>
                <m:sub>
                  <m:r>
                    <w:rPr>
                      <w:rFonts w:ascii="Cambria Math" w:hAnsi="Cambria Math"/>
                      <w:szCs w:val="22"/>
                    </w:rPr>
                    <m:t>x</m:t>
                  </m:r>
                </m:sub>
              </m:sSub>
              <m:r>
                <w:rPr>
                  <w:rFonts w:ascii="Cambria Math" w:hAnsi="Cambria Math"/>
                  <w:szCs w:val="22"/>
                </w:rPr>
                <m:t>*</m:t>
              </m:r>
              <m:sSub>
                <m:sSubPr>
                  <m:ctrlPr>
                    <w:rPr>
                      <w:rFonts w:ascii="Cambria Math" w:hAnsi="Cambria Math"/>
                      <w:i/>
                      <w:iCs/>
                      <w:szCs w:val="22"/>
                    </w:rPr>
                  </m:ctrlPr>
                </m:sSubPr>
                <m:e>
                  <m:r>
                    <w:rPr>
                      <w:rFonts w:ascii="Cambria Math" w:hAnsi="Cambria Math"/>
                      <w:szCs w:val="22"/>
                    </w:rPr>
                    <m:t>s</m:t>
                  </m:r>
                </m:e>
                <m:sub>
                  <m:r>
                    <w:rPr>
                      <w:rFonts w:ascii="Cambria Math" w:hAnsi="Cambria Math"/>
                      <w:szCs w:val="22"/>
                    </w:rPr>
                    <m:t>6</m:t>
                  </m:r>
                </m:sub>
              </m:sSub>
              <m:r>
                <w:rPr>
                  <w:rFonts w:ascii="Cambria Math" w:hAnsi="Cambria Math"/>
                  <w:szCs w:val="22"/>
                </w:rPr>
                <m:t>/2) </m:t>
              </m:r>
            </m:num>
            <m:den>
              <m:sSub>
                <m:sSubPr>
                  <m:ctrlPr>
                    <w:rPr>
                      <w:rFonts w:ascii="Cambria Math" w:hAnsi="Cambria Math"/>
                      <w:i/>
                      <w:iCs/>
                      <w:szCs w:val="22"/>
                    </w:rPr>
                  </m:ctrlPr>
                </m:sSubPr>
                <m:e>
                  <m:r>
                    <w:rPr>
                      <w:rFonts w:ascii="Cambria Math" w:hAnsi="Cambria Math"/>
                      <w:szCs w:val="22"/>
                    </w:rPr>
                    <m:t>s</m:t>
                  </m:r>
                </m:e>
                <m:sub>
                  <m:r>
                    <w:rPr>
                      <w:rFonts w:ascii="Cambria Math" w:hAnsi="Cambria Math"/>
                      <w:szCs w:val="22"/>
                    </w:rPr>
                    <m:t>2</m:t>
                  </m:r>
                </m:sub>
              </m:sSub>
            </m:den>
          </m:f>
        </m:oMath>
      </m:oMathPara>
    </w:p>
    <w:p w14:paraId="3745A83E" w14:textId="6CCD5AF7" w:rsidR="000119A3" w:rsidRDefault="000119A3" w:rsidP="000119A3">
      <w:pPr>
        <w:rPr>
          <w:iCs/>
          <w:szCs w:val="22"/>
        </w:rPr>
      </w:pPr>
      <w:r>
        <w:rPr>
          <w:iCs/>
          <w:szCs w:val="22"/>
        </w:rPr>
        <w:t xml:space="preserve">Here Gx0 and Gx1 correspond to the horizontal sample gradients in the L0 and L1 sample patches respectively, Gy0 and Gy1 correspond to the vertical sample gradients in the L0 and L1 sample patches respectively, and </w:t>
      </w:r>
      <m:oMath>
        <m:sSup>
          <m:sSupPr>
            <m:ctrlPr>
              <w:rPr>
                <w:rFonts w:ascii="Cambria Math" w:hAnsi="Cambria Math"/>
                <w:i/>
                <w:iCs/>
                <w:szCs w:val="22"/>
              </w:rPr>
            </m:ctrlPr>
          </m:sSupPr>
          <m:e>
            <m:r>
              <w:rPr>
                <w:rFonts w:ascii="Cambria Math" w:hAnsi="Cambria Math"/>
                <w:szCs w:val="22"/>
              </w:rPr>
              <m:t>I</m:t>
            </m:r>
          </m:e>
          <m:sup>
            <m:d>
              <m:dPr>
                <m:ctrlPr>
                  <w:rPr>
                    <w:rFonts w:ascii="Cambria Math" w:hAnsi="Cambria Math"/>
                    <w:i/>
                    <w:iCs/>
                    <w:szCs w:val="22"/>
                  </w:rPr>
                </m:ctrlPr>
              </m:dPr>
              <m:e>
                <m:r>
                  <w:rPr>
                    <w:rFonts w:ascii="Cambria Math" w:hAnsi="Cambria Math"/>
                    <w:szCs w:val="22"/>
                  </w:rPr>
                  <m:t>0</m:t>
                </m:r>
              </m:e>
            </m:d>
          </m:sup>
        </m:sSup>
        <m:r>
          <w:rPr>
            <w:rFonts w:ascii="Cambria Math" w:hAnsi="Cambria Math"/>
            <w:szCs w:val="22"/>
          </w:rPr>
          <m:t xml:space="preserve"> </m:t>
        </m:r>
      </m:oMath>
      <w:r>
        <w:rPr>
          <w:iCs/>
          <w:szCs w:val="22"/>
        </w:rPr>
        <w:t xml:space="preserve">and </w:t>
      </w:r>
      <m:oMath>
        <m:sSup>
          <m:sSupPr>
            <m:ctrlPr>
              <w:rPr>
                <w:rFonts w:ascii="Cambria Math" w:hAnsi="Cambria Math"/>
                <w:i/>
                <w:iCs/>
                <w:szCs w:val="22"/>
              </w:rPr>
            </m:ctrlPr>
          </m:sSupPr>
          <m:e>
            <m:r>
              <w:rPr>
                <w:rFonts w:ascii="Cambria Math" w:hAnsi="Cambria Math"/>
                <w:szCs w:val="22"/>
              </w:rPr>
              <m:t>I</m:t>
            </m:r>
          </m:e>
          <m:sup>
            <m:d>
              <m:dPr>
                <m:ctrlPr>
                  <w:rPr>
                    <w:rFonts w:ascii="Cambria Math" w:hAnsi="Cambria Math"/>
                    <w:i/>
                    <w:iCs/>
                    <w:szCs w:val="22"/>
                  </w:rPr>
                </m:ctrlPr>
              </m:dPr>
              <m:e>
                <m:r>
                  <w:rPr>
                    <w:rFonts w:ascii="Cambria Math" w:hAnsi="Cambria Math"/>
                    <w:szCs w:val="22"/>
                  </w:rPr>
                  <m:t>1</m:t>
                </m:r>
              </m:e>
            </m:d>
          </m:sup>
        </m:sSup>
        <m:r>
          <w:rPr>
            <w:rFonts w:ascii="Cambria Math" w:hAnsi="Cambria Math"/>
            <w:szCs w:val="22"/>
          </w:rPr>
          <m:t xml:space="preserve"> </m:t>
        </m:r>
      </m:oMath>
      <w:r>
        <w:rPr>
          <w:iCs/>
          <w:szCs w:val="22"/>
        </w:rPr>
        <w:t>correspond to the sample values in L0 and L1 sample patches.</w:t>
      </w:r>
    </w:p>
    <w:p w14:paraId="390758F3" w14:textId="270D3999" w:rsidR="00495DB2" w:rsidRDefault="00495DB2" w:rsidP="000119A3">
      <w:pPr>
        <w:rPr>
          <w:iCs/>
          <w:szCs w:val="22"/>
        </w:rPr>
      </w:pPr>
      <w:r>
        <w:rPr>
          <w:iCs/>
          <w:szCs w:val="22"/>
        </w:rPr>
        <w:t>As mentioned earlier, the division to compute vx and vy are done through an approximate division that only depends on the MSB position of the denominator term.</w:t>
      </w:r>
    </w:p>
    <w:p w14:paraId="416769EA" w14:textId="2194CEAE" w:rsidR="00495DB2" w:rsidRDefault="00495DB2" w:rsidP="000119A3">
      <w:pPr>
        <w:rPr>
          <w:iCs/>
          <w:szCs w:val="22"/>
        </w:rPr>
      </w:pPr>
      <w:r>
        <w:rPr>
          <w:iCs/>
          <w:szCs w:val="22"/>
        </w:rPr>
        <w:t>In this proposal, these initial estimates of vx and vy are further refined using the most recent estimate of the other optical flow components as shown in the following equations.</w:t>
      </w:r>
    </w:p>
    <w:p w14:paraId="5390F10D" w14:textId="430CFED4" w:rsidR="00D94CCB" w:rsidRPr="00495DB2" w:rsidRDefault="00383A73" w:rsidP="00495DB2">
      <w:pPr>
        <w:ind w:left="360"/>
        <w:rPr>
          <w:szCs w:val="22"/>
        </w:rPr>
      </w:pPr>
      <m:oMathPara>
        <m:oMath>
          <m:sSub>
            <m:sSubPr>
              <m:ctrlPr>
                <w:rPr>
                  <w:rFonts w:ascii="Cambria Math" w:hAnsi="Cambria Math"/>
                  <w:i/>
                  <w:iCs/>
                  <w:szCs w:val="22"/>
                </w:rPr>
              </m:ctrlPr>
            </m:sSubPr>
            <m:e>
              <m:r>
                <w:rPr>
                  <w:rFonts w:ascii="Cambria Math" w:hAnsi="Cambria Math"/>
                  <w:szCs w:val="22"/>
                </w:rPr>
                <m:t>v</m:t>
              </m:r>
            </m:e>
            <m:sub>
              <m:r>
                <w:rPr>
                  <w:rFonts w:ascii="Cambria Math" w:hAnsi="Cambria Math"/>
                  <w:szCs w:val="22"/>
                </w:rPr>
                <m:t>x</m:t>
              </m:r>
            </m:sub>
          </m:sSub>
          <m:r>
            <w:rPr>
              <w:rFonts w:ascii="Cambria Math" w:hAnsi="Cambria Math"/>
              <w:szCs w:val="22"/>
            </w:rPr>
            <m:t>'= -</m:t>
          </m:r>
          <m:f>
            <m:fPr>
              <m:ctrlPr>
                <w:rPr>
                  <w:rFonts w:ascii="Cambria Math" w:hAnsi="Cambria Math"/>
                  <w:i/>
                  <w:iCs/>
                  <w:szCs w:val="22"/>
                </w:rPr>
              </m:ctrlPr>
            </m:fPr>
            <m:num>
              <m:sSub>
                <m:sSubPr>
                  <m:ctrlPr>
                    <w:rPr>
                      <w:rFonts w:ascii="Cambria Math" w:hAnsi="Cambria Math"/>
                      <w:i/>
                      <w:iCs/>
                      <w:szCs w:val="22"/>
                    </w:rPr>
                  </m:ctrlPr>
                </m:sSubPr>
                <m:e>
                  <m:r>
                    <w:rPr>
                      <w:rFonts w:ascii="Cambria Math" w:hAnsi="Cambria Math"/>
                      <w:szCs w:val="22"/>
                    </w:rPr>
                    <m:t>(s</m:t>
                  </m:r>
                </m:e>
                <m:sub>
                  <m:r>
                    <w:rPr>
                      <w:rFonts w:ascii="Cambria Math" w:hAnsi="Cambria Math"/>
                      <w:szCs w:val="22"/>
                    </w:rPr>
                    <m:t>3</m:t>
                  </m:r>
                </m:sub>
              </m:sSub>
              <m:r>
                <w:rPr>
                  <w:rFonts w:ascii="Cambria Math" w:hAnsi="Cambria Math"/>
                  <w:szCs w:val="22"/>
                </w:rPr>
                <m:t>-</m:t>
              </m:r>
              <m:sSub>
                <m:sSubPr>
                  <m:ctrlPr>
                    <w:rPr>
                      <w:rFonts w:ascii="Cambria Math" w:hAnsi="Cambria Math"/>
                      <w:i/>
                      <w:iCs/>
                      <w:szCs w:val="22"/>
                    </w:rPr>
                  </m:ctrlPr>
                </m:sSubPr>
                <m:e>
                  <m:r>
                    <w:rPr>
                      <w:rFonts w:ascii="Cambria Math" w:hAnsi="Cambria Math"/>
                      <w:szCs w:val="22"/>
                    </w:rPr>
                    <m:t>v</m:t>
                  </m:r>
                </m:e>
                <m:sub>
                  <m:r>
                    <w:rPr>
                      <w:rFonts w:ascii="Cambria Math" w:hAnsi="Cambria Math"/>
                      <w:szCs w:val="22"/>
                    </w:rPr>
                    <m:t>y</m:t>
                  </m:r>
                </m:sub>
              </m:sSub>
              <m:r>
                <w:rPr>
                  <w:rFonts w:ascii="Cambria Math" w:hAnsi="Cambria Math"/>
                  <w:szCs w:val="22"/>
                </w:rPr>
                <m:t>*</m:t>
              </m:r>
              <m:sSub>
                <m:sSubPr>
                  <m:ctrlPr>
                    <w:rPr>
                      <w:rFonts w:ascii="Cambria Math" w:hAnsi="Cambria Math"/>
                      <w:i/>
                      <w:iCs/>
                      <w:szCs w:val="22"/>
                    </w:rPr>
                  </m:ctrlPr>
                </m:sSubPr>
                <m:e>
                  <m:r>
                    <w:rPr>
                      <w:rFonts w:ascii="Cambria Math" w:hAnsi="Cambria Math"/>
                      <w:szCs w:val="22"/>
                    </w:rPr>
                    <m:t>s</m:t>
                  </m:r>
                </m:e>
                <m:sub>
                  <m:r>
                    <w:rPr>
                      <w:rFonts w:ascii="Cambria Math" w:hAnsi="Cambria Math"/>
                      <w:szCs w:val="22"/>
                    </w:rPr>
                    <m:t>5</m:t>
                  </m:r>
                </m:sub>
              </m:sSub>
              <m:r>
                <w:rPr>
                  <w:rFonts w:ascii="Cambria Math" w:hAnsi="Cambria Math"/>
                  <w:szCs w:val="22"/>
                </w:rPr>
                <m:t>/2) </m:t>
              </m:r>
            </m:num>
            <m:den>
              <m:sSub>
                <m:sSubPr>
                  <m:ctrlPr>
                    <w:rPr>
                      <w:rFonts w:ascii="Cambria Math" w:hAnsi="Cambria Math"/>
                      <w:i/>
                      <w:iCs/>
                      <w:szCs w:val="22"/>
                    </w:rPr>
                  </m:ctrlPr>
                </m:sSubPr>
                <m:e>
                  <m:r>
                    <w:rPr>
                      <w:rFonts w:ascii="Cambria Math" w:hAnsi="Cambria Math"/>
                      <w:szCs w:val="22"/>
                    </w:rPr>
                    <m:t>s</m:t>
                  </m:r>
                </m:e>
                <m:sub>
                  <m:r>
                    <w:rPr>
                      <w:rFonts w:ascii="Cambria Math" w:hAnsi="Cambria Math"/>
                      <w:szCs w:val="22"/>
                    </w:rPr>
                    <m:t>1</m:t>
                  </m:r>
                </m:sub>
              </m:sSub>
            </m:den>
          </m:f>
        </m:oMath>
      </m:oMathPara>
    </w:p>
    <w:p w14:paraId="37570CDA" w14:textId="19F0A35D" w:rsidR="00495DB2" w:rsidRPr="00495DB2" w:rsidRDefault="00383A73" w:rsidP="00495DB2">
      <w:pPr>
        <w:rPr>
          <w:iCs/>
          <w:szCs w:val="22"/>
        </w:rPr>
      </w:pPr>
      <m:oMathPara>
        <m:oMath>
          <m:sSub>
            <m:sSubPr>
              <m:ctrlPr>
                <w:rPr>
                  <w:rFonts w:ascii="Cambria Math" w:hAnsi="Cambria Math"/>
                  <w:i/>
                  <w:iCs/>
                  <w:szCs w:val="22"/>
                </w:rPr>
              </m:ctrlPr>
            </m:sSubPr>
            <m:e>
              <m:r>
                <w:rPr>
                  <w:rFonts w:ascii="Cambria Math" w:hAnsi="Cambria Math"/>
                  <w:szCs w:val="22"/>
                </w:rPr>
                <m:t>v</m:t>
              </m:r>
            </m:e>
            <m:sub>
              <m:r>
                <w:rPr>
                  <w:rFonts w:ascii="Cambria Math" w:hAnsi="Cambria Math"/>
                  <w:szCs w:val="22"/>
                </w:rPr>
                <m:t>y</m:t>
              </m:r>
            </m:sub>
          </m:sSub>
          <m:r>
            <w:rPr>
              <w:rFonts w:ascii="Cambria Math" w:hAnsi="Cambria Math"/>
              <w:szCs w:val="22"/>
            </w:rPr>
            <m:t>'= -</m:t>
          </m:r>
          <m:f>
            <m:fPr>
              <m:ctrlPr>
                <w:rPr>
                  <w:rFonts w:ascii="Cambria Math" w:hAnsi="Cambria Math"/>
                  <w:i/>
                  <w:iCs/>
                  <w:szCs w:val="22"/>
                </w:rPr>
              </m:ctrlPr>
            </m:fPr>
            <m:num>
              <m:sSub>
                <m:sSubPr>
                  <m:ctrlPr>
                    <w:rPr>
                      <w:rFonts w:ascii="Cambria Math" w:hAnsi="Cambria Math"/>
                      <w:i/>
                      <w:iCs/>
                      <w:szCs w:val="22"/>
                    </w:rPr>
                  </m:ctrlPr>
                </m:sSubPr>
                <m:e>
                  <m:r>
                    <w:rPr>
                      <w:rFonts w:ascii="Cambria Math" w:hAnsi="Cambria Math"/>
                      <w:szCs w:val="22"/>
                    </w:rPr>
                    <m:t>(s</m:t>
                  </m:r>
                </m:e>
                <m:sub>
                  <m:r>
                    <w:rPr>
                      <w:rFonts w:ascii="Cambria Math" w:hAnsi="Cambria Math"/>
                      <w:szCs w:val="22"/>
                    </w:rPr>
                    <m:t>4</m:t>
                  </m:r>
                </m:sub>
              </m:sSub>
              <m:r>
                <w:rPr>
                  <w:rFonts w:ascii="Cambria Math" w:hAnsi="Cambria Math"/>
                  <w:szCs w:val="22"/>
                </w:rPr>
                <m:t>-</m:t>
              </m:r>
              <m:sSub>
                <m:sSubPr>
                  <m:ctrlPr>
                    <w:rPr>
                      <w:rFonts w:ascii="Cambria Math" w:hAnsi="Cambria Math"/>
                      <w:i/>
                      <w:iCs/>
                      <w:szCs w:val="22"/>
                    </w:rPr>
                  </m:ctrlPr>
                </m:sSubPr>
                <m:e>
                  <m:r>
                    <w:rPr>
                      <w:rFonts w:ascii="Cambria Math" w:hAnsi="Cambria Math"/>
                      <w:szCs w:val="22"/>
                    </w:rPr>
                    <m:t>v</m:t>
                  </m:r>
                </m:e>
                <m:sub>
                  <m:r>
                    <w:rPr>
                      <w:rFonts w:ascii="Cambria Math" w:hAnsi="Cambria Math"/>
                      <w:szCs w:val="22"/>
                    </w:rPr>
                    <m:t>x</m:t>
                  </m:r>
                </m:sub>
              </m:sSub>
              <m:r>
                <w:rPr>
                  <w:rFonts w:ascii="Cambria Math" w:hAnsi="Cambria Math"/>
                  <w:szCs w:val="22"/>
                </w:rPr>
                <m:t>'*</m:t>
              </m:r>
              <m:sSub>
                <m:sSubPr>
                  <m:ctrlPr>
                    <w:rPr>
                      <w:rFonts w:ascii="Cambria Math" w:hAnsi="Cambria Math"/>
                      <w:i/>
                      <w:iCs/>
                      <w:szCs w:val="22"/>
                    </w:rPr>
                  </m:ctrlPr>
                </m:sSubPr>
                <m:e>
                  <m:r>
                    <w:rPr>
                      <w:rFonts w:ascii="Cambria Math" w:hAnsi="Cambria Math"/>
                      <w:szCs w:val="22"/>
                    </w:rPr>
                    <m:t>s</m:t>
                  </m:r>
                </m:e>
                <m:sub>
                  <m:r>
                    <w:rPr>
                      <w:rFonts w:ascii="Cambria Math" w:hAnsi="Cambria Math"/>
                      <w:szCs w:val="22"/>
                    </w:rPr>
                    <m:t>6</m:t>
                  </m:r>
                </m:sub>
              </m:sSub>
              <m:r>
                <w:rPr>
                  <w:rFonts w:ascii="Cambria Math" w:hAnsi="Cambria Math"/>
                  <w:szCs w:val="22"/>
                </w:rPr>
                <m:t>/2) </m:t>
              </m:r>
            </m:num>
            <m:den>
              <m:sSub>
                <m:sSubPr>
                  <m:ctrlPr>
                    <w:rPr>
                      <w:rFonts w:ascii="Cambria Math" w:hAnsi="Cambria Math"/>
                      <w:i/>
                      <w:iCs/>
                      <w:szCs w:val="22"/>
                    </w:rPr>
                  </m:ctrlPr>
                </m:sSubPr>
                <m:e>
                  <m:r>
                    <w:rPr>
                      <w:rFonts w:ascii="Cambria Math" w:hAnsi="Cambria Math"/>
                      <w:szCs w:val="22"/>
                    </w:rPr>
                    <m:t>s</m:t>
                  </m:r>
                </m:e>
                <m:sub>
                  <m:r>
                    <w:rPr>
                      <w:rFonts w:ascii="Cambria Math" w:hAnsi="Cambria Math"/>
                      <w:szCs w:val="22"/>
                    </w:rPr>
                    <m:t>2</m:t>
                  </m:r>
                </m:sub>
              </m:sSub>
            </m:den>
          </m:f>
        </m:oMath>
      </m:oMathPara>
    </w:p>
    <w:p w14:paraId="4930C6CC" w14:textId="43360327" w:rsidR="00495DB2" w:rsidRDefault="00495DB2" w:rsidP="00495DB2">
      <w:pPr>
        <w:rPr>
          <w:iCs/>
          <w:szCs w:val="22"/>
        </w:rPr>
      </w:pPr>
      <w:r>
        <w:rPr>
          <w:iCs/>
          <w:szCs w:val="22"/>
        </w:rPr>
        <w:t>The divisions in the above two equations are also performed using the same approximate division that was used earlier. Thus, the additional com</w:t>
      </w:r>
      <w:r w:rsidR="007D3A6C">
        <w:rPr>
          <w:iCs/>
          <w:szCs w:val="22"/>
        </w:rPr>
        <w:t>putation complexity for each 8x8 sub-block</w:t>
      </w:r>
      <w:r>
        <w:rPr>
          <w:iCs/>
          <w:szCs w:val="22"/>
        </w:rPr>
        <w:t xml:space="preserve"> will only be the following operations:</w:t>
      </w:r>
    </w:p>
    <w:p w14:paraId="6F0DAB1F" w14:textId="0E125497" w:rsidR="00495DB2" w:rsidRDefault="007D3A6C" w:rsidP="00495DB2">
      <w:pPr>
        <w:pStyle w:val="ListParagraph"/>
        <w:numPr>
          <w:ilvl w:val="0"/>
          <w:numId w:val="16"/>
        </w:numPr>
        <w:rPr>
          <w:iCs/>
          <w:szCs w:val="22"/>
        </w:rPr>
      </w:pPr>
      <w:r>
        <w:rPr>
          <w:iCs/>
          <w:szCs w:val="22"/>
        </w:rPr>
        <w:t>8</w:t>
      </w:r>
      <w:r w:rsidR="00495DB2">
        <w:rPr>
          <w:iCs/>
          <w:szCs w:val="22"/>
        </w:rPr>
        <w:t xml:space="preserve"> multiplications</w:t>
      </w:r>
      <w:r>
        <w:rPr>
          <w:iCs/>
          <w:szCs w:val="22"/>
        </w:rPr>
        <w:t xml:space="preserve"> (over the 508 multiplications required earlier)</w:t>
      </w:r>
    </w:p>
    <w:p w14:paraId="101D1213" w14:textId="401CFDB6" w:rsidR="00495DB2" w:rsidRDefault="007D3A6C" w:rsidP="00495DB2">
      <w:pPr>
        <w:pStyle w:val="ListParagraph"/>
        <w:numPr>
          <w:ilvl w:val="0"/>
          <w:numId w:val="16"/>
        </w:numPr>
        <w:rPr>
          <w:iCs/>
          <w:szCs w:val="22"/>
        </w:rPr>
      </w:pPr>
      <w:r>
        <w:rPr>
          <w:iCs/>
          <w:szCs w:val="22"/>
        </w:rPr>
        <w:t>8</w:t>
      </w:r>
      <w:r w:rsidR="00495DB2">
        <w:rPr>
          <w:iCs/>
          <w:szCs w:val="22"/>
        </w:rPr>
        <w:t xml:space="preserve"> subtractions</w:t>
      </w:r>
      <w:r>
        <w:rPr>
          <w:iCs/>
          <w:szCs w:val="22"/>
        </w:rPr>
        <w:t xml:space="preserve"> (over the 556 additions/subtractions required earlier)</w:t>
      </w:r>
    </w:p>
    <w:p w14:paraId="4AF0EA0A" w14:textId="5A70AD4C" w:rsidR="00495DB2" w:rsidRDefault="007D3A6C" w:rsidP="00495DB2">
      <w:pPr>
        <w:pStyle w:val="ListParagraph"/>
        <w:numPr>
          <w:ilvl w:val="0"/>
          <w:numId w:val="16"/>
        </w:numPr>
        <w:rPr>
          <w:iCs/>
          <w:szCs w:val="22"/>
        </w:rPr>
      </w:pPr>
      <w:r>
        <w:rPr>
          <w:iCs/>
          <w:szCs w:val="22"/>
        </w:rPr>
        <w:t>16</w:t>
      </w:r>
      <w:r w:rsidR="00495DB2">
        <w:rPr>
          <w:iCs/>
          <w:szCs w:val="22"/>
        </w:rPr>
        <w:t xml:space="preserve"> shifts</w:t>
      </w:r>
      <w:r>
        <w:rPr>
          <w:iCs/>
          <w:szCs w:val="22"/>
        </w:rPr>
        <w:t xml:space="preserve"> (over the 12 shifts required earlier)</w:t>
      </w:r>
    </w:p>
    <w:p w14:paraId="585B7AD0" w14:textId="52A39A82" w:rsidR="00495DB2" w:rsidRPr="00495DB2" w:rsidRDefault="00495DB2" w:rsidP="00495DB2">
      <w:pPr>
        <w:rPr>
          <w:iCs/>
          <w:szCs w:val="22"/>
        </w:rPr>
      </w:pPr>
      <w:r>
        <w:rPr>
          <w:iCs/>
          <w:szCs w:val="22"/>
        </w:rPr>
        <w:t>Given that the majority of the BDOF complexity arises from the</w:t>
      </w:r>
      <w:r w:rsidR="007D3A6C">
        <w:rPr>
          <w:iCs/>
          <w:szCs w:val="22"/>
        </w:rPr>
        <w:t xml:space="preserve"> computations of the s1 through s6 terms which involves computation of horizontal and vertical gradients, sum of L0 and L1 gradients in the horizontal and vertical direction, computation of the sample differences, the multiplications of a sum of gradients terms by either another sum of gradients term or the sample differences term, and accumulation of the product terms across 36 sample positions for each 4x4 block within a sub-block, the additional complexity corresponding to the proposed refinement steps are a very small fraction of the current optical flow estimation complexity.</w:t>
      </w:r>
    </w:p>
    <w:p w14:paraId="58B4BC6A" w14:textId="77777777" w:rsidR="007E5E29" w:rsidRDefault="007E5E29" w:rsidP="007E5E29">
      <w:pPr>
        <w:pStyle w:val="Heading1"/>
        <w:rPr>
          <w:lang w:val="en-CA" w:eastAsia="zh-TW"/>
        </w:rPr>
      </w:pPr>
      <w:r>
        <w:rPr>
          <w:lang w:val="en-CA" w:eastAsia="zh-TW"/>
        </w:rPr>
        <w:t>Experimental results</w:t>
      </w:r>
    </w:p>
    <w:p w14:paraId="28AD262C" w14:textId="3E8F53A1" w:rsidR="007E5E29" w:rsidRDefault="007E5E29" w:rsidP="007E5E29">
      <w:pPr>
        <w:rPr>
          <w:lang w:val="en-CA" w:eastAsia="zh-TW"/>
        </w:rPr>
      </w:pPr>
      <w:r w:rsidRPr="008E7BEE">
        <w:rPr>
          <w:szCs w:val="22"/>
          <w:lang w:val="en-CA" w:eastAsia="zh-TW"/>
        </w:rPr>
        <w:t xml:space="preserve">The </w:t>
      </w:r>
      <w:r>
        <w:rPr>
          <w:szCs w:val="22"/>
          <w:lang w:val="en-CA" w:eastAsia="zh-TW"/>
        </w:rPr>
        <w:t>proposed method</w:t>
      </w:r>
      <w:r>
        <w:rPr>
          <w:lang w:eastAsia="zh-TW"/>
        </w:rPr>
        <w:t xml:space="preserve"> </w:t>
      </w:r>
      <w:r w:rsidRPr="008E7BEE">
        <w:rPr>
          <w:szCs w:val="22"/>
          <w:lang w:val="en-CA" w:eastAsia="zh-TW"/>
        </w:rPr>
        <w:t xml:space="preserve">has been implemented on </w:t>
      </w:r>
      <w:r>
        <w:rPr>
          <w:szCs w:val="22"/>
          <w:lang w:val="en-CA" w:eastAsia="zh-TW"/>
        </w:rPr>
        <w:t xml:space="preserve">VTM5.0 </w:t>
      </w:r>
      <w:r>
        <w:rPr>
          <w:szCs w:val="22"/>
          <w:lang w:val="en-CA" w:eastAsia="zh-TW"/>
        </w:rPr>
        <w:fldChar w:fldCharType="begin"/>
      </w:r>
      <w:r>
        <w:rPr>
          <w:szCs w:val="22"/>
          <w:lang w:val="en-CA" w:eastAsia="zh-TW"/>
        </w:rPr>
        <w:instrText xml:space="preserve"> REF _Ref517546129 \r \h </w:instrText>
      </w:r>
      <w:r>
        <w:rPr>
          <w:szCs w:val="22"/>
          <w:lang w:val="en-CA" w:eastAsia="zh-TW"/>
        </w:rPr>
      </w:r>
      <w:r>
        <w:rPr>
          <w:szCs w:val="22"/>
          <w:lang w:val="en-CA" w:eastAsia="zh-TW"/>
        </w:rPr>
        <w:fldChar w:fldCharType="separate"/>
      </w:r>
      <w:r>
        <w:rPr>
          <w:szCs w:val="22"/>
          <w:lang w:val="en-CA" w:eastAsia="zh-TW"/>
        </w:rPr>
        <w:t>[1]</w:t>
      </w:r>
      <w:r>
        <w:rPr>
          <w:szCs w:val="22"/>
          <w:lang w:val="en-CA" w:eastAsia="zh-TW"/>
        </w:rPr>
        <w:fldChar w:fldCharType="end"/>
      </w:r>
      <w:r>
        <w:rPr>
          <w:szCs w:val="22"/>
          <w:lang w:val="en-CA" w:eastAsia="zh-TW"/>
        </w:rPr>
        <w:t xml:space="preserve">. </w:t>
      </w:r>
      <w:r w:rsidR="001A5482">
        <w:rPr>
          <w:szCs w:val="22"/>
          <w:lang w:val="en-CA" w:eastAsia="zh-TW"/>
        </w:rPr>
        <w:t>Simulation results under CTC for RA with the proposed method are shown in Table-1 against VTM5.0 anchor.</w:t>
      </w:r>
    </w:p>
    <w:bookmarkStart w:id="1" w:name="_MON_1622971005"/>
    <w:bookmarkEnd w:id="1"/>
    <w:p w14:paraId="2F5D0D7E" w14:textId="2061EB73" w:rsidR="007E5E29" w:rsidRDefault="00AD629D" w:rsidP="001A5482">
      <w:pPr>
        <w:jc w:val="center"/>
        <w:rPr>
          <w:lang w:val="en-CA" w:eastAsia="zh-TW"/>
        </w:rPr>
      </w:pPr>
      <w:r>
        <w:rPr>
          <w:lang w:val="en-CA" w:eastAsia="zh-TW"/>
        </w:rPr>
        <w:object w:dxaOrig="5982" w:dyaOrig="3266" w14:anchorId="64A13D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25pt;height:163.15pt" o:ole="">
            <v:imagedata r:id="rId9" o:title=""/>
          </v:shape>
          <o:OLEObject Type="Embed" ProgID="Excel.Sheet.12" ShapeID="_x0000_i1025" DrawAspect="Content" ObjectID="_1623003183" r:id="rId10"/>
        </w:object>
      </w:r>
    </w:p>
    <w:p w14:paraId="0976267C" w14:textId="14AF14F4" w:rsidR="001A5482" w:rsidRDefault="001A5482" w:rsidP="001A5482">
      <w:pPr>
        <w:jc w:val="center"/>
        <w:rPr>
          <w:lang w:val="en-CA" w:eastAsia="zh-TW"/>
        </w:rPr>
      </w:pPr>
      <w:r>
        <w:rPr>
          <w:lang w:val="en-CA" w:eastAsia="zh-TW"/>
        </w:rPr>
        <w:t>Table 1: Results for the proposed method against VTM-5.0 anchor</w:t>
      </w:r>
    </w:p>
    <w:p w14:paraId="6F1EFEF4" w14:textId="3676C1C8" w:rsidR="00E02725" w:rsidRDefault="00E02725" w:rsidP="00E02725">
      <w:pPr>
        <w:rPr>
          <w:lang w:val="en-CA" w:eastAsia="zh-TW"/>
        </w:rPr>
      </w:pPr>
      <w:r>
        <w:rPr>
          <w:lang w:val="en-CA" w:eastAsia="zh-TW"/>
        </w:rPr>
        <w:t xml:space="preserve">It can be seen that a consistent BDRATE gain across all classes is achieved with the </w:t>
      </w:r>
      <w:r w:rsidR="007D3A6C">
        <w:rPr>
          <w:lang w:val="en-CA" w:eastAsia="zh-TW"/>
        </w:rPr>
        <w:t>proposed change while not affecting the encoding and decoding times much.</w:t>
      </w:r>
    </w:p>
    <w:p w14:paraId="67B08297" w14:textId="77777777" w:rsidR="007E5E29" w:rsidRDefault="007E5E29" w:rsidP="007E5E29">
      <w:pPr>
        <w:pStyle w:val="Heading1"/>
        <w:rPr>
          <w:lang w:val="en-CA" w:eastAsia="zh-TW"/>
        </w:rPr>
      </w:pPr>
      <w:r>
        <w:rPr>
          <w:rFonts w:hint="eastAsia"/>
          <w:lang w:val="en-CA" w:eastAsia="zh-TW"/>
        </w:rPr>
        <w:t>Conclusions</w:t>
      </w:r>
    </w:p>
    <w:p w14:paraId="798EB657" w14:textId="39382AB7" w:rsidR="007E5E29" w:rsidRDefault="00E02725" w:rsidP="007E5E29">
      <w:pPr>
        <w:rPr>
          <w:szCs w:val="22"/>
        </w:rPr>
      </w:pPr>
      <w:r>
        <w:rPr>
          <w:szCs w:val="22"/>
          <w:lang w:val="en-CA" w:eastAsia="zh-TW"/>
        </w:rPr>
        <w:t xml:space="preserve">In this contribution, </w:t>
      </w:r>
      <w:r w:rsidR="007D3A6C">
        <w:rPr>
          <w:szCs w:val="22"/>
          <w:lang w:val="en-CA" w:eastAsia="zh-TW"/>
        </w:rPr>
        <w:t>the optical flow estimates currently obtained in BDOF are further refined in one more iteration by using the latest available estimate of the other component. The approximate division that is done through estimation of MSB position of the denominator and right shifting the numerator using that is used during the refined estimations as well. An average BDRATE gain of</w:t>
      </w:r>
      <w:r>
        <w:rPr>
          <w:szCs w:val="22"/>
          <w:lang w:val="en-CA" w:eastAsia="zh-TW"/>
        </w:rPr>
        <w:t xml:space="preserve"> 0.04% against VTM5 anchor under CTC for RA </w:t>
      </w:r>
      <w:r w:rsidR="003E04B8">
        <w:rPr>
          <w:szCs w:val="22"/>
          <w:lang w:val="en-CA" w:eastAsia="zh-TW"/>
        </w:rPr>
        <w:t xml:space="preserve">is seen </w:t>
      </w:r>
      <w:r>
        <w:rPr>
          <w:szCs w:val="22"/>
          <w:lang w:val="en-CA" w:eastAsia="zh-TW"/>
        </w:rPr>
        <w:t xml:space="preserve">with </w:t>
      </w:r>
      <w:r w:rsidR="003E04B8">
        <w:rPr>
          <w:szCs w:val="22"/>
          <w:lang w:val="en-CA" w:eastAsia="zh-TW"/>
        </w:rPr>
        <w:t>a small increase in average</w:t>
      </w:r>
      <w:r>
        <w:rPr>
          <w:szCs w:val="22"/>
          <w:lang w:val="en-CA" w:eastAsia="zh-TW"/>
        </w:rPr>
        <w:t xml:space="preserve"> decoding times. It is requested that the proposed </w:t>
      </w:r>
      <w:r w:rsidR="003E04B8">
        <w:rPr>
          <w:szCs w:val="22"/>
          <w:lang w:val="en-CA" w:eastAsia="zh-TW"/>
        </w:rPr>
        <w:t>improvement</w:t>
      </w:r>
      <w:r>
        <w:rPr>
          <w:szCs w:val="22"/>
          <w:lang w:val="en-CA" w:eastAsia="zh-TW"/>
        </w:rPr>
        <w:t xml:space="preserve"> be </w:t>
      </w:r>
      <w:r w:rsidR="003E04B8">
        <w:rPr>
          <w:szCs w:val="22"/>
          <w:lang w:val="en-CA" w:eastAsia="zh-TW"/>
        </w:rPr>
        <w:t>considered for adoption in</w:t>
      </w:r>
      <w:r>
        <w:rPr>
          <w:szCs w:val="22"/>
          <w:lang w:val="en-CA" w:eastAsia="zh-TW"/>
        </w:rPr>
        <w:t>to the next VTM.</w:t>
      </w:r>
    </w:p>
    <w:p w14:paraId="72F61F7D" w14:textId="77777777" w:rsidR="007E5E29" w:rsidRDefault="007E5E29" w:rsidP="007E5E29">
      <w:pPr>
        <w:rPr>
          <w:szCs w:val="22"/>
          <w:lang w:val="en-CA"/>
        </w:rPr>
      </w:pPr>
    </w:p>
    <w:p w14:paraId="6722F039" w14:textId="77777777" w:rsidR="007E5E29" w:rsidRDefault="007E5E29" w:rsidP="007E5E29">
      <w:pPr>
        <w:pStyle w:val="Heading1"/>
        <w:rPr>
          <w:lang w:val="en-CA" w:eastAsia="zh-TW"/>
        </w:rPr>
      </w:pPr>
      <w:r>
        <w:rPr>
          <w:rFonts w:hint="eastAsia"/>
          <w:lang w:val="en-CA" w:eastAsia="zh-TW"/>
        </w:rPr>
        <w:t>References</w:t>
      </w:r>
    </w:p>
    <w:p w14:paraId="4266B79D" w14:textId="73CE2ACB" w:rsidR="007E5E29" w:rsidRPr="00F3568B" w:rsidRDefault="007E5E29" w:rsidP="007E5E29">
      <w:pPr>
        <w:numPr>
          <w:ilvl w:val="0"/>
          <w:numId w:val="12"/>
        </w:numPr>
        <w:rPr>
          <w:szCs w:val="22"/>
          <w:lang w:val="en-CA"/>
        </w:rPr>
      </w:pPr>
      <w:r w:rsidRPr="00F3568B">
        <w:rPr>
          <w:szCs w:val="22"/>
          <w:lang w:val="en-CA"/>
        </w:rPr>
        <w:tab/>
      </w:r>
      <w:bookmarkStart w:id="2" w:name="_Ref517546129"/>
      <w:r w:rsidRPr="00F3568B">
        <w:rPr>
          <w:szCs w:val="22"/>
          <w:lang w:val="en-CA"/>
        </w:rPr>
        <w:t>VTM</w:t>
      </w:r>
      <w:r>
        <w:rPr>
          <w:szCs w:val="22"/>
          <w:lang w:val="en-CA"/>
        </w:rPr>
        <w:t>5</w:t>
      </w:r>
      <w:r w:rsidRPr="00F3568B">
        <w:rPr>
          <w:szCs w:val="22"/>
          <w:lang w:val="en-CA"/>
        </w:rPr>
        <w:t>.0</w:t>
      </w:r>
      <w:r>
        <w:rPr>
          <w:szCs w:val="22"/>
          <w:lang w:val="en-CA"/>
        </w:rPr>
        <w:t>, available at</w:t>
      </w:r>
      <w:r w:rsidRPr="00F3568B">
        <w:rPr>
          <w:szCs w:val="22"/>
          <w:lang w:val="en-CA"/>
        </w:rPr>
        <w:t xml:space="preserve"> </w:t>
      </w:r>
      <w:bookmarkEnd w:id="2"/>
      <w:r w:rsidRPr="00632E57">
        <w:t>https://vcgit.hhi.fraunhofer.de/jvet/VVCSoftware_VTM/tags/VTM-</w:t>
      </w:r>
      <w:r>
        <w:t>5</w:t>
      </w:r>
      <w:r w:rsidRPr="00632E57">
        <w:t>.0</w:t>
      </w:r>
    </w:p>
    <w:p w14:paraId="799ED401" w14:textId="5F590776" w:rsidR="007E5E29" w:rsidRDefault="007E5E29" w:rsidP="007E5E29">
      <w:pPr>
        <w:numPr>
          <w:ilvl w:val="0"/>
          <w:numId w:val="12"/>
        </w:numPr>
        <w:rPr>
          <w:szCs w:val="22"/>
          <w:lang w:val="en-CA"/>
        </w:rPr>
      </w:pPr>
      <w:r w:rsidRPr="008B4E10">
        <w:rPr>
          <w:szCs w:val="22"/>
          <w:lang w:val="en-CA"/>
        </w:rPr>
        <w:tab/>
      </w:r>
      <w:bookmarkStart w:id="3" w:name="_Ref531871856"/>
      <w:bookmarkStart w:id="4" w:name="_Ref517546181"/>
      <w:r w:rsidRPr="008B4E10">
        <w:rPr>
          <w:szCs w:val="22"/>
          <w:lang w:val="en-CA"/>
        </w:rPr>
        <w:t xml:space="preserve">F. Bossen, J. Boyce, X. Li, V. Seregin, </w:t>
      </w:r>
      <w:r>
        <w:rPr>
          <w:szCs w:val="22"/>
          <w:lang w:val="en-CA"/>
        </w:rPr>
        <w:t xml:space="preserve">and </w:t>
      </w:r>
      <w:r w:rsidRPr="008B4E10">
        <w:rPr>
          <w:szCs w:val="22"/>
          <w:lang w:val="en-CA"/>
        </w:rPr>
        <w:t>K. Sühring, “JVET common test conditions and software reference configurations for SDR video,” Document of Joint Video Experts Team, JVET-</w:t>
      </w:r>
      <w:r>
        <w:rPr>
          <w:szCs w:val="22"/>
          <w:lang w:val="en-CA"/>
        </w:rPr>
        <w:t>N</w:t>
      </w:r>
      <w:r w:rsidRPr="008B4E10">
        <w:rPr>
          <w:szCs w:val="22"/>
          <w:lang w:val="en-CA"/>
        </w:rPr>
        <w:t>1010.</w:t>
      </w:r>
      <w:bookmarkEnd w:id="3"/>
      <w:bookmarkEnd w:id="4"/>
    </w:p>
    <w:p w14:paraId="7580162D" w14:textId="77777777" w:rsidR="007E5E29" w:rsidRPr="008B4E10" w:rsidRDefault="007E5E29" w:rsidP="00014CEF">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266EA16A" w14:textId="5D8335D2" w:rsidR="00EC014E" w:rsidRPr="005B217D" w:rsidRDefault="005F2D1E" w:rsidP="009234A5">
      <w:pPr>
        <w:rPr>
          <w:szCs w:val="22"/>
          <w:lang w:val="en-CA"/>
        </w:rPr>
      </w:pPr>
      <w:r>
        <w:rPr>
          <w:b/>
          <w:szCs w:val="22"/>
          <w:lang w:val="en-CA"/>
        </w:rPr>
        <w:t xml:space="preserve">Ittiam Systems Pvt. Ltd.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EC014E"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DBDA1B" w14:textId="77777777" w:rsidR="00383A73" w:rsidRDefault="00383A73">
      <w:r>
        <w:separator/>
      </w:r>
    </w:p>
  </w:endnote>
  <w:endnote w:type="continuationSeparator" w:id="0">
    <w:p w14:paraId="7810E168" w14:textId="77777777" w:rsidR="00383A73" w:rsidRDefault="00383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F73ADC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83A73">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D629D">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2DBA82" w14:textId="77777777" w:rsidR="00383A73" w:rsidRDefault="00383A73">
      <w:r>
        <w:separator/>
      </w:r>
    </w:p>
  </w:footnote>
  <w:footnote w:type="continuationSeparator" w:id="0">
    <w:p w14:paraId="4E683DAC" w14:textId="77777777" w:rsidR="00383A73" w:rsidRDefault="00383A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614136"/>
    <w:multiLevelType w:val="hybridMultilevel"/>
    <w:tmpl w:val="F67EED3A"/>
    <w:lvl w:ilvl="0" w:tplc="71429382">
      <w:start w:val="1"/>
      <w:numFmt w:val="bullet"/>
      <w:lvlText w:val=""/>
      <w:lvlJc w:val="left"/>
      <w:pPr>
        <w:tabs>
          <w:tab w:val="num" w:pos="720"/>
        </w:tabs>
        <w:ind w:left="720" w:hanging="360"/>
      </w:pPr>
      <w:rPr>
        <w:rFonts w:ascii="Wingdings" w:hAnsi="Wingdings" w:hint="default"/>
      </w:rPr>
    </w:lvl>
    <w:lvl w:ilvl="1" w:tplc="5CBC19F6" w:tentative="1">
      <w:start w:val="1"/>
      <w:numFmt w:val="bullet"/>
      <w:lvlText w:val=""/>
      <w:lvlJc w:val="left"/>
      <w:pPr>
        <w:tabs>
          <w:tab w:val="num" w:pos="1440"/>
        </w:tabs>
        <w:ind w:left="1440" w:hanging="360"/>
      </w:pPr>
      <w:rPr>
        <w:rFonts w:ascii="Wingdings" w:hAnsi="Wingdings" w:hint="default"/>
      </w:rPr>
    </w:lvl>
    <w:lvl w:ilvl="2" w:tplc="5FEEC668" w:tentative="1">
      <w:start w:val="1"/>
      <w:numFmt w:val="bullet"/>
      <w:lvlText w:val=""/>
      <w:lvlJc w:val="left"/>
      <w:pPr>
        <w:tabs>
          <w:tab w:val="num" w:pos="2160"/>
        </w:tabs>
        <w:ind w:left="2160" w:hanging="360"/>
      </w:pPr>
      <w:rPr>
        <w:rFonts w:ascii="Wingdings" w:hAnsi="Wingdings" w:hint="default"/>
      </w:rPr>
    </w:lvl>
    <w:lvl w:ilvl="3" w:tplc="00BC73C0" w:tentative="1">
      <w:start w:val="1"/>
      <w:numFmt w:val="bullet"/>
      <w:lvlText w:val=""/>
      <w:lvlJc w:val="left"/>
      <w:pPr>
        <w:tabs>
          <w:tab w:val="num" w:pos="2880"/>
        </w:tabs>
        <w:ind w:left="2880" w:hanging="360"/>
      </w:pPr>
      <w:rPr>
        <w:rFonts w:ascii="Wingdings" w:hAnsi="Wingdings" w:hint="default"/>
      </w:rPr>
    </w:lvl>
    <w:lvl w:ilvl="4" w:tplc="26469028" w:tentative="1">
      <w:start w:val="1"/>
      <w:numFmt w:val="bullet"/>
      <w:lvlText w:val=""/>
      <w:lvlJc w:val="left"/>
      <w:pPr>
        <w:tabs>
          <w:tab w:val="num" w:pos="3600"/>
        </w:tabs>
        <w:ind w:left="3600" w:hanging="360"/>
      </w:pPr>
      <w:rPr>
        <w:rFonts w:ascii="Wingdings" w:hAnsi="Wingdings" w:hint="default"/>
      </w:rPr>
    </w:lvl>
    <w:lvl w:ilvl="5" w:tplc="E0943580" w:tentative="1">
      <w:start w:val="1"/>
      <w:numFmt w:val="bullet"/>
      <w:lvlText w:val=""/>
      <w:lvlJc w:val="left"/>
      <w:pPr>
        <w:tabs>
          <w:tab w:val="num" w:pos="4320"/>
        </w:tabs>
        <w:ind w:left="4320" w:hanging="360"/>
      </w:pPr>
      <w:rPr>
        <w:rFonts w:ascii="Wingdings" w:hAnsi="Wingdings" w:hint="default"/>
      </w:rPr>
    </w:lvl>
    <w:lvl w:ilvl="6" w:tplc="C79061EA" w:tentative="1">
      <w:start w:val="1"/>
      <w:numFmt w:val="bullet"/>
      <w:lvlText w:val=""/>
      <w:lvlJc w:val="left"/>
      <w:pPr>
        <w:tabs>
          <w:tab w:val="num" w:pos="5040"/>
        </w:tabs>
        <w:ind w:left="5040" w:hanging="360"/>
      </w:pPr>
      <w:rPr>
        <w:rFonts w:ascii="Wingdings" w:hAnsi="Wingdings" w:hint="default"/>
      </w:rPr>
    </w:lvl>
    <w:lvl w:ilvl="7" w:tplc="E340AFDC" w:tentative="1">
      <w:start w:val="1"/>
      <w:numFmt w:val="bullet"/>
      <w:lvlText w:val=""/>
      <w:lvlJc w:val="left"/>
      <w:pPr>
        <w:tabs>
          <w:tab w:val="num" w:pos="5760"/>
        </w:tabs>
        <w:ind w:left="5760" w:hanging="360"/>
      </w:pPr>
      <w:rPr>
        <w:rFonts w:ascii="Wingdings" w:hAnsi="Wingdings" w:hint="default"/>
      </w:rPr>
    </w:lvl>
    <w:lvl w:ilvl="8" w:tplc="0F885B1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5B427B"/>
    <w:multiLevelType w:val="hybridMultilevel"/>
    <w:tmpl w:val="6E54EACA"/>
    <w:lvl w:ilvl="0" w:tplc="0DB09FAA">
      <w:start w:val="1"/>
      <w:numFmt w:val="bullet"/>
      <w:lvlText w:val=""/>
      <w:lvlJc w:val="left"/>
      <w:pPr>
        <w:tabs>
          <w:tab w:val="num" w:pos="720"/>
        </w:tabs>
        <w:ind w:left="720" w:hanging="360"/>
      </w:pPr>
      <w:rPr>
        <w:rFonts w:ascii="Wingdings" w:hAnsi="Wingdings" w:hint="default"/>
      </w:rPr>
    </w:lvl>
    <w:lvl w:ilvl="1" w:tplc="AC96A2EE" w:tentative="1">
      <w:start w:val="1"/>
      <w:numFmt w:val="bullet"/>
      <w:lvlText w:val=""/>
      <w:lvlJc w:val="left"/>
      <w:pPr>
        <w:tabs>
          <w:tab w:val="num" w:pos="1440"/>
        </w:tabs>
        <w:ind w:left="1440" w:hanging="360"/>
      </w:pPr>
      <w:rPr>
        <w:rFonts w:ascii="Wingdings" w:hAnsi="Wingdings" w:hint="default"/>
      </w:rPr>
    </w:lvl>
    <w:lvl w:ilvl="2" w:tplc="EFFC1A22" w:tentative="1">
      <w:start w:val="1"/>
      <w:numFmt w:val="bullet"/>
      <w:lvlText w:val=""/>
      <w:lvlJc w:val="left"/>
      <w:pPr>
        <w:tabs>
          <w:tab w:val="num" w:pos="2160"/>
        </w:tabs>
        <w:ind w:left="2160" w:hanging="360"/>
      </w:pPr>
      <w:rPr>
        <w:rFonts w:ascii="Wingdings" w:hAnsi="Wingdings" w:hint="default"/>
      </w:rPr>
    </w:lvl>
    <w:lvl w:ilvl="3" w:tplc="DE46CE30" w:tentative="1">
      <w:start w:val="1"/>
      <w:numFmt w:val="bullet"/>
      <w:lvlText w:val=""/>
      <w:lvlJc w:val="left"/>
      <w:pPr>
        <w:tabs>
          <w:tab w:val="num" w:pos="2880"/>
        </w:tabs>
        <w:ind w:left="2880" w:hanging="360"/>
      </w:pPr>
      <w:rPr>
        <w:rFonts w:ascii="Wingdings" w:hAnsi="Wingdings" w:hint="default"/>
      </w:rPr>
    </w:lvl>
    <w:lvl w:ilvl="4" w:tplc="A636DAC0" w:tentative="1">
      <w:start w:val="1"/>
      <w:numFmt w:val="bullet"/>
      <w:lvlText w:val=""/>
      <w:lvlJc w:val="left"/>
      <w:pPr>
        <w:tabs>
          <w:tab w:val="num" w:pos="3600"/>
        </w:tabs>
        <w:ind w:left="3600" w:hanging="360"/>
      </w:pPr>
      <w:rPr>
        <w:rFonts w:ascii="Wingdings" w:hAnsi="Wingdings" w:hint="default"/>
      </w:rPr>
    </w:lvl>
    <w:lvl w:ilvl="5" w:tplc="9252BB90" w:tentative="1">
      <w:start w:val="1"/>
      <w:numFmt w:val="bullet"/>
      <w:lvlText w:val=""/>
      <w:lvlJc w:val="left"/>
      <w:pPr>
        <w:tabs>
          <w:tab w:val="num" w:pos="4320"/>
        </w:tabs>
        <w:ind w:left="4320" w:hanging="360"/>
      </w:pPr>
      <w:rPr>
        <w:rFonts w:ascii="Wingdings" w:hAnsi="Wingdings" w:hint="default"/>
      </w:rPr>
    </w:lvl>
    <w:lvl w:ilvl="6" w:tplc="01FC71A8" w:tentative="1">
      <w:start w:val="1"/>
      <w:numFmt w:val="bullet"/>
      <w:lvlText w:val=""/>
      <w:lvlJc w:val="left"/>
      <w:pPr>
        <w:tabs>
          <w:tab w:val="num" w:pos="5040"/>
        </w:tabs>
        <w:ind w:left="5040" w:hanging="360"/>
      </w:pPr>
      <w:rPr>
        <w:rFonts w:ascii="Wingdings" w:hAnsi="Wingdings" w:hint="default"/>
      </w:rPr>
    </w:lvl>
    <w:lvl w:ilvl="7" w:tplc="C5443F4C" w:tentative="1">
      <w:start w:val="1"/>
      <w:numFmt w:val="bullet"/>
      <w:lvlText w:val=""/>
      <w:lvlJc w:val="left"/>
      <w:pPr>
        <w:tabs>
          <w:tab w:val="num" w:pos="5760"/>
        </w:tabs>
        <w:ind w:left="5760" w:hanging="360"/>
      </w:pPr>
      <w:rPr>
        <w:rFonts w:ascii="Wingdings" w:hAnsi="Wingdings" w:hint="default"/>
      </w:rPr>
    </w:lvl>
    <w:lvl w:ilvl="8" w:tplc="A3543FE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B3B0D54"/>
    <w:multiLevelType w:val="hybridMultilevel"/>
    <w:tmpl w:val="F92CB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7D916980"/>
    <w:multiLevelType w:val="hybridMultilevel"/>
    <w:tmpl w:val="0B10E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13"/>
  </w:num>
  <w:num w:numId="13">
    <w:abstractNumId w:val="14"/>
  </w:num>
  <w:num w:numId="14">
    <w:abstractNumId w:val="3"/>
  </w:num>
  <w:num w:numId="15">
    <w:abstractNumId w:val="7"/>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9A3"/>
    <w:rsid w:val="00014CEF"/>
    <w:rsid w:val="00027C10"/>
    <w:rsid w:val="000308A3"/>
    <w:rsid w:val="000458BC"/>
    <w:rsid w:val="00045C41"/>
    <w:rsid w:val="00046C03"/>
    <w:rsid w:val="00065039"/>
    <w:rsid w:val="0007614F"/>
    <w:rsid w:val="00081398"/>
    <w:rsid w:val="00094479"/>
    <w:rsid w:val="000962AC"/>
    <w:rsid w:val="000A2041"/>
    <w:rsid w:val="000A4C98"/>
    <w:rsid w:val="000A7618"/>
    <w:rsid w:val="000B0C0F"/>
    <w:rsid w:val="000B1C6B"/>
    <w:rsid w:val="000B4FF9"/>
    <w:rsid w:val="000C09AC"/>
    <w:rsid w:val="000D4D26"/>
    <w:rsid w:val="000E00F3"/>
    <w:rsid w:val="000E3B65"/>
    <w:rsid w:val="000F158C"/>
    <w:rsid w:val="00102F3D"/>
    <w:rsid w:val="00124E38"/>
    <w:rsid w:val="0012580B"/>
    <w:rsid w:val="00131F90"/>
    <w:rsid w:val="0013458C"/>
    <w:rsid w:val="0013526E"/>
    <w:rsid w:val="00146152"/>
    <w:rsid w:val="00155526"/>
    <w:rsid w:val="00166457"/>
    <w:rsid w:val="0017055C"/>
    <w:rsid w:val="00171371"/>
    <w:rsid w:val="00175A24"/>
    <w:rsid w:val="00176C72"/>
    <w:rsid w:val="00187E58"/>
    <w:rsid w:val="00192D3B"/>
    <w:rsid w:val="001A297E"/>
    <w:rsid w:val="001A368E"/>
    <w:rsid w:val="001A5482"/>
    <w:rsid w:val="001A5EDC"/>
    <w:rsid w:val="001A66CC"/>
    <w:rsid w:val="001A7329"/>
    <w:rsid w:val="001A792F"/>
    <w:rsid w:val="001B1A28"/>
    <w:rsid w:val="001B4E28"/>
    <w:rsid w:val="001C0292"/>
    <w:rsid w:val="001C3525"/>
    <w:rsid w:val="001C3AFB"/>
    <w:rsid w:val="001D1BD2"/>
    <w:rsid w:val="001E0248"/>
    <w:rsid w:val="001E02BE"/>
    <w:rsid w:val="001E3B37"/>
    <w:rsid w:val="001E5B3E"/>
    <w:rsid w:val="001F2594"/>
    <w:rsid w:val="002055A6"/>
    <w:rsid w:val="00206460"/>
    <w:rsid w:val="002069B4"/>
    <w:rsid w:val="002069EE"/>
    <w:rsid w:val="00215DFC"/>
    <w:rsid w:val="002212DF"/>
    <w:rsid w:val="00222CD4"/>
    <w:rsid w:val="00225016"/>
    <w:rsid w:val="002253CA"/>
    <w:rsid w:val="002264A6"/>
    <w:rsid w:val="00227BA7"/>
    <w:rsid w:val="0023011C"/>
    <w:rsid w:val="002375C1"/>
    <w:rsid w:val="00243E89"/>
    <w:rsid w:val="00250D23"/>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4C9E"/>
    <w:rsid w:val="00317D85"/>
    <w:rsid w:val="00327C56"/>
    <w:rsid w:val="003315A1"/>
    <w:rsid w:val="003373EC"/>
    <w:rsid w:val="00342FF4"/>
    <w:rsid w:val="00344E5A"/>
    <w:rsid w:val="00346148"/>
    <w:rsid w:val="003669EA"/>
    <w:rsid w:val="00367255"/>
    <w:rsid w:val="003706CC"/>
    <w:rsid w:val="00377710"/>
    <w:rsid w:val="00383A73"/>
    <w:rsid w:val="00386624"/>
    <w:rsid w:val="00391376"/>
    <w:rsid w:val="00393E52"/>
    <w:rsid w:val="003A2D8E"/>
    <w:rsid w:val="003A7CE6"/>
    <w:rsid w:val="003C20E4"/>
    <w:rsid w:val="003D1E5E"/>
    <w:rsid w:val="003D6342"/>
    <w:rsid w:val="003E04B8"/>
    <w:rsid w:val="003E6F90"/>
    <w:rsid w:val="003E73ED"/>
    <w:rsid w:val="003F5D0F"/>
    <w:rsid w:val="00414101"/>
    <w:rsid w:val="004219CF"/>
    <w:rsid w:val="004234F0"/>
    <w:rsid w:val="00433DDB"/>
    <w:rsid w:val="00435A29"/>
    <w:rsid w:val="00437619"/>
    <w:rsid w:val="00465A1E"/>
    <w:rsid w:val="0049445A"/>
    <w:rsid w:val="00495DB2"/>
    <w:rsid w:val="004A2A63"/>
    <w:rsid w:val="004A7F26"/>
    <w:rsid w:val="004B210C"/>
    <w:rsid w:val="004D405F"/>
    <w:rsid w:val="004E4F4F"/>
    <w:rsid w:val="004E6789"/>
    <w:rsid w:val="004F61E3"/>
    <w:rsid w:val="00502E10"/>
    <w:rsid w:val="0051015C"/>
    <w:rsid w:val="00515B79"/>
    <w:rsid w:val="00516CF1"/>
    <w:rsid w:val="00521161"/>
    <w:rsid w:val="00531AE9"/>
    <w:rsid w:val="00536188"/>
    <w:rsid w:val="00550A66"/>
    <w:rsid w:val="00552272"/>
    <w:rsid w:val="005548DC"/>
    <w:rsid w:val="00562328"/>
    <w:rsid w:val="00567EC7"/>
    <w:rsid w:val="00570013"/>
    <w:rsid w:val="005753EC"/>
    <w:rsid w:val="005801A2"/>
    <w:rsid w:val="005952A5"/>
    <w:rsid w:val="005A33A1"/>
    <w:rsid w:val="005B217D"/>
    <w:rsid w:val="005B42FA"/>
    <w:rsid w:val="005B65D5"/>
    <w:rsid w:val="005B6FA6"/>
    <w:rsid w:val="005C385F"/>
    <w:rsid w:val="005E1AC6"/>
    <w:rsid w:val="005E3F2B"/>
    <w:rsid w:val="005F2D1E"/>
    <w:rsid w:val="005F6F1B"/>
    <w:rsid w:val="00601111"/>
    <w:rsid w:val="00615995"/>
    <w:rsid w:val="00616155"/>
    <w:rsid w:val="00624B33"/>
    <w:rsid w:val="00625369"/>
    <w:rsid w:val="0063041A"/>
    <w:rsid w:val="00630AA2"/>
    <w:rsid w:val="00646707"/>
    <w:rsid w:val="00657F7E"/>
    <w:rsid w:val="00662E58"/>
    <w:rsid w:val="006637F2"/>
    <w:rsid w:val="006642A5"/>
    <w:rsid w:val="00664DCF"/>
    <w:rsid w:val="006713ED"/>
    <w:rsid w:val="006864C4"/>
    <w:rsid w:val="006B5BC6"/>
    <w:rsid w:val="006C1A54"/>
    <w:rsid w:val="006C5D39"/>
    <w:rsid w:val="006D6D9B"/>
    <w:rsid w:val="006E2810"/>
    <w:rsid w:val="006E5417"/>
    <w:rsid w:val="006F0794"/>
    <w:rsid w:val="006F7528"/>
    <w:rsid w:val="007023DE"/>
    <w:rsid w:val="00712F60"/>
    <w:rsid w:val="00720E3B"/>
    <w:rsid w:val="00726B82"/>
    <w:rsid w:val="0074393F"/>
    <w:rsid w:val="00745F6B"/>
    <w:rsid w:val="0075175B"/>
    <w:rsid w:val="0075585E"/>
    <w:rsid w:val="007568EF"/>
    <w:rsid w:val="00764830"/>
    <w:rsid w:val="00770571"/>
    <w:rsid w:val="007768FF"/>
    <w:rsid w:val="007824D3"/>
    <w:rsid w:val="007859B4"/>
    <w:rsid w:val="00796EE3"/>
    <w:rsid w:val="007A06BD"/>
    <w:rsid w:val="007A7D29"/>
    <w:rsid w:val="007B4AB8"/>
    <w:rsid w:val="007D1181"/>
    <w:rsid w:val="007D3A6C"/>
    <w:rsid w:val="007D3E4A"/>
    <w:rsid w:val="007D64A7"/>
    <w:rsid w:val="007E01A3"/>
    <w:rsid w:val="007E5E29"/>
    <w:rsid w:val="007F1F8B"/>
    <w:rsid w:val="007F67A1"/>
    <w:rsid w:val="00811C05"/>
    <w:rsid w:val="008206C8"/>
    <w:rsid w:val="008371CD"/>
    <w:rsid w:val="008378AC"/>
    <w:rsid w:val="00843B5F"/>
    <w:rsid w:val="0086387C"/>
    <w:rsid w:val="00874A6C"/>
    <w:rsid w:val="00876C65"/>
    <w:rsid w:val="008779F4"/>
    <w:rsid w:val="00882F72"/>
    <w:rsid w:val="008A4B4C"/>
    <w:rsid w:val="008A5D7A"/>
    <w:rsid w:val="008C239F"/>
    <w:rsid w:val="008C3204"/>
    <w:rsid w:val="008E1E49"/>
    <w:rsid w:val="008E480C"/>
    <w:rsid w:val="00907757"/>
    <w:rsid w:val="00911E64"/>
    <w:rsid w:val="00915C39"/>
    <w:rsid w:val="009212B0"/>
    <w:rsid w:val="00921FA1"/>
    <w:rsid w:val="009234A5"/>
    <w:rsid w:val="00933453"/>
    <w:rsid w:val="009336F7"/>
    <w:rsid w:val="0093636C"/>
    <w:rsid w:val="009374A7"/>
    <w:rsid w:val="00952307"/>
    <w:rsid w:val="00955F6D"/>
    <w:rsid w:val="00974548"/>
    <w:rsid w:val="00977C16"/>
    <w:rsid w:val="0098551D"/>
    <w:rsid w:val="00985DCB"/>
    <w:rsid w:val="0099518F"/>
    <w:rsid w:val="009A523D"/>
    <w:rsid w:val="009B02A1"/>
    <w:rsid w:val="009B3361"/>
    <w:rsid w:val="009B7F3F"/>
    <w:rsid w:val="009C0B4E"/>
    <w:rsid w:val="009D7CE6"/>
    <w:rsid w:val="009F496B"/>
    <w:rsid w:val="00A01439"/>
    <w:rsid w:val="00A02E61"/>
    <w:rsid w:val="00A05CFF"/>
    <w:rsid w:val="00A13048"/>
    <w:rsid w:val="00A1678A"/>
    <w:rsid w:val="00A230C1"/>
    <w:rsid w:val="00A46843"/>
    <w:rsid w:val="00A56B97"/>
    <w:rsid w:val="00A6093D"/>
    <w:rsid w:val="00A64201"/>
    <w:rsid w:val="00A767DC"/>
    <w:rsid w:val="00A76A6D"/>
    <w:rsid w:val="00A83253"/>
    <w:rsid w:val="00AA599C"/>
    <w:rsid w:val="00AA6E84"/>
    <w:rsid w:val="00AB08D0"/>
    <w:rsid w:val="00AB1A1C"/>
    <w:rsid w:val="00AD05A8"/>
    <w:rsid w:val="00AD629D"/>
    <w:rsid w:val="00AD6A11"/>
    <w:rsid w:val="00AE341B"/>
    <w:rsid w:val="00AF506B"/>
    <w:rsid w:val="00B01905"/>
    <w:rsid w:val="00B07CA7"/>
    <w:rsid w:val="00B1279A"/>
    <w:rsid w:val="00B158FB"/>
    <w:rsid w:val="00B3640F"/>
    <w:rsid w:val="00B4194A"/>
    <w:rsid w:val="00B437E8"/>
    <w:rsid w:val="00B5222E"/>
    <w:rsid w:val="00B53179"/>
    <w:rsid w:val="00B57A23"/>
    <w:rsid w:val="00B600CD"/>
    <w:rsid w:val="00B61C96"/>
    <w:rsid w:val="00B73A2A"/>
    <w:rsid w:val="00B75A51"/>
    <w:rsid w:val="00B827C6"/>
    <w:rsid w:val="00B91AF0"/>
    <w:rsid w:val="00B94B06"/>
    <w:rsid w:val="00B94C28"/>
    <w:rsid w:val="00BB6B0C"/>
    <w:rsid w:val="00BC10BA"/>
    <w:rsid w:val="00BC5AFD"/>
    <w:rsid w:val="00BD5EE8"/>
    <w:rsid w:val="00BF7B6A"/>
    <w:rsid w:val="00C00DDE"/>
    <w:rsid w:val="00C04F43"/>
    <w:rsid w:val="00C0609D"/>
    <w:rsid w:val="00C10863"/>
    <w:rsid w:val="00C115AB"/>
    <w:rsid w:val="00C218B4"/>
    <w:rsid w:val="00C26CCB"/>
    <w:rsid w:val="00C30249"/>
    <w:rsid w:val="00C3723B"/>
    <w:rsid w:val="00C42466"/>
    <w:rsid w:val="00C5071D"/>
    <w:rsid w:val="00C606C9"/>
    <w:rsid w:val="00C75A5E"/>
    <w:rsid w:val="00C80288"/>
    <w:rsid w:val="00C84003"/>
    <w:rsid w:val="00C90650"/>
    <w:rsid w:val="00C97D78"/>
    <w:rsid w:val="00CC2AAE"/>
    <w:rsid w:val="00CC48EC"/>
    <w:rsid w:val="00CC5A42"/>
    <w:rsid w:val="00CD0EAB"/>
    <w:rsid w:val="00CE5E02"/>
    <w:rsid w:val="00CF34DB"/>
    <w:rsid w:val="00CF3917"/>
    <w:rsid w:val="00CF532B"/>
    <w:rsid w:val="00CF558F"/>
    <w:rsid w:val="00D010C0"/>
    <w:rsid w:val="00D073E2"/>
    <w:rsid w:val="00D16A8A"/>
    <w:rsid w:val="00D415B9"/>
    <w:rsid w:val="00D446EC"/>
    <w:rsid w:val="00D51BF0"/>
    <w:rsid w:val="00D531DB"/>
    <w:rsid w:val="00D55942"/>
    <w:rsid w:val="00D5685D"/>
    <w:rsid w:val="00D807BF"/>
    <w:rsid w:val="00D82FCC"/>
    <w:rsid w:val="00D94CCB"/>
    <w:rsid w:val="00D97AC5"/>
    <w:rsid w:val="00DA17FC"/>
    <w:rsid w:val="00DA7887"/>
    <w:rsid w:val="00DB2C26"/>
    <w:rsid w:val="00DC4250"/>
    <w:rsid w:val="00DD02F4"/>
    <w:rsid w:val="00DD232D"/>
    <w:rsid w:val="00DD3A0E"/>
    <w:rsid w:val="00DD6622"/>
    <w:rsid w:val="00DE1C7C"/>
    <w:rsid w:val="00DE37D8"/>
    <w:rsid w:val="00DE6B43"/>
    <w:rsid w:val="00E02725"/>
    <w:rsid w:val="00E07A38"/>
    <w:rsid w:val="00E11923"/>
    <w:rsid w:val="00E262D4"/>
    <w:rsid w:val="00E36250"/>
    <w:rsid w:val="00E47F2D"/>
    <w:rsid w:val="00E54511"/>
    <w:rsid w:val="00E55B51"/>
    <w:rsid w:val="00E60EDC"/>
    <w:rsid w:val="00E61DAC"/>
    <w:rsid w:val="00E706E3"/>
    <w:rsid w:val="00E72B80"/>
    <w:rsid w:val="00E75FE3"/>
    <w:rsid w:val="00E77A9E"/>
    <w:rsid w:val="00E842F9"/>
    <w:rsid w:val="00E86C4C"/>
    <w:rsid w:val="00E907A3"/>
    <w:rsid w:val="00EA5AE0"/>
    <w:rsid w:val="00EB56E1"/>
    <w:rsid w:val="00EB7AB1"/>
    <w:rsid w:val="00EC014E"/>
    <w:rsid w:val="00EE038F"/>
    <w:rsid w:val="00EE7CD8"/>
    <w:rsid w:val="00EF2FA3"/>
    <w:rsid w:val="00EF37F6"/>
    <w:rsid w:val="00EF48CC"/>
    <w:rsid w:val="00F00801"/>
    <w:rsid w:val="00F068CC"/>
    <w:rsid w:val="00F2488D"/>
    <w:rsid w:val="00F601A0"/>
    <w:rsid w:val="00F712E9"/>
    <w:rsid w:val="00F73032"/>
    <w:rsid w:val="00F848FC"/>
    <w:rsid w:val="00F906F6"/>
    <w:rsid w:val="00F9282A"/>
    <w:rsid w:val="00F96BAD"/>
    <w:rsid w:val="00FA139D"/>
    <w:rsid w:val="00FA60F5"/>
    <w:rsid w:val="00FB0E84"/>
    <w:rsid w:val="00FB1E06"/>
    <w:rsid w:val="00FC2405"/>
    <w:rsid w:val="00FD01C2"/>
    <w:rsid w:val="00FE0940"/>
    <w:rsid w:val="00FE595C"/>
    <w:rsid w:val="00FF0CE3"/>
    <w:rsid w:val="00FF71DE"/>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7E5E29"/>
    <w:pPr>
      <w:ind w:left="720"/>
      <w:contextualSpacing/>
    </w:pPr>
  </w:style>
  <w:style w:type="character" w:customStyle="1" w:styleId="ListParagraphChar">
    <w:name w:val="List Paragraph Char"/>
    <w:link w:val="ListParagraph"/>
    <w:uiPriority w:val="34"/>
    <w:rsid w:val="00B91AF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21902">
      <w:bodyDiv w:val="1"/>
      <w:marLeft w:val="0"/>
      <w:marRight w:val="0"/>
      <w:marTop w:val="0"/>
      <w:marBottom w:val="0"/>
      <w:divBdr>
        <w:top w:val="none" w:sz="0" w:space="0" w:color="auto"/>
        <w:left w:val="none" w:sz="0" w:space="0" w:color="auto"/>
        <w:bottom w:val="none" w:sz="0" w:space="0" w:color="auto"/>
        <w:right w:val="none" w:sz="0" w:space="0" w:color="auto"/>
      </w:divBdr>
    </w:div>
    <w:div w:id="120537961">
      <w:bodyDiv w:val="1"/>
      <w:marLeft w:val="0"/>
      <w:marRight w:val="0"/>
      <w:marTop w:val="0"/>
      <w:marBottom w:val="0"/>
      <w:divBdr>
        <w:top w:val="none" w:sz="0" w:space="0" w:color="auto"/>
        <w:left w:val="none" w:sz="0" w:space="0" w:color="auto"/>
        <w:bottom w:val="none" w:sz="0" w:space="0" w:color="auto"/>
        <w:right w:val="none" w:sz="0" w:space="0" w:color="auto"/>
      </w:divBdr>
      <w:divsChild>
        <w:div w:id="1851409767">
          <w:marLeft w:val="302"/>
          <w:marRight w:val="0"/>
          <w:marTop w:val="65"/>
          <w:marBottom w:val="0"/>
          <w:divBdr>
            <w:top w:val="none" w:sz="0" w:space="0" w:color="auto"/>
            <w:left w:val="none" w:sz="0" w:space="0" w:color="auto"/>
            <w:bottom w:val="none" w:sz="0" w:space="0" w:color="auto"/>
            <w:right w:val="none" w:sz="0" w:space="0" w:color="auto"/>
          </w:divBdr>
        </w:div>
      </w:divsChild>
    </w:div>
    <w:div w:id="731276018">
      <w:bodyDiv w:val="1"/>
      <w:marLeft w:val="0"/>
      <w:marRight w:val="0"/>
      <w:marTop w:val="0"/>
      <w:marBottom w:val="0"/>
      <w:divBdr>
        <w:top w:val="none" w:sz="0" w:space="0" w:color="auto"/>
        <w:left w:val="none" w:sz="0" w:space="0" w:color="auto"/>
        <w:bottom w:val="none" w:sz="0" w:space="0" w:color="auto"/>
        <w:right w:val="none" w:sz="0" w:space="0" w:color="auto"/>
      </w:divBdr>
      <w:divsChild>
        <w:div w:id="254873563">
          <w:marLeft w:val="302"/>
          <w:marRight w:val="0"/>
          <w:marTop w:val="65"/>
          <w:marBottom w:val="0"/>
          <w:divBdr>
            <w:top w:val="none" w:sz="0" w:space="0" w:color="auto"/>
            <w:left w:val="none" w:sz="0" w:space="0" w:color="auto"/>
            <w:bottom w:val="none" w:sz="0" w:space="0" w:color="auto"/>
            <w:right w:val="none" w:sz="0" w:space="0" w:color="auto"/>
          </w:divBdr>
        </w:div>
        <w:div w:id="589966864">
          <w:marLeft w:val="302"/>
          <w:marRight w:val="0"/>
          <w:marTop w:val="65"/>
          <w:marBottom w:val="0"/>
          <w:divBdr>
            <w:top w:val="none" w:sz="0" w:space="0" w:color="auto"/>
            <w:left w:val="none" w:sz="0" w:space="0" w:color="auto"/>
            <w:bottom w:val="none" w:sz="0" w:space="0" w:color="auto"/>
            <w:right w:val="none" w:sz="0" w:space="0" w:color="auto"/>
          </w:divBdr>
        </w:div>
        <w:div w:id="808940360">
          <w:marLeft w:val="302"/>
          <w:marRight w:val="0"/>
          <w:marTop w:val="65"/>
          <w:marBottom w:val="0"/>
          <w:divBdr>
            <w:top w:val="none" w:sz="0" w:space="0" w:color="auto"/>
            <w:left w:val="none" w:sz="0" w:space="0" w:color="auto"/>
            <w:bottom w:val="none" w:sz="0" w:space="0" w:color="auto"/>
            <w:right w:val="none" w:sz="0" w:space="0" w:color="auto"/>
          </w:divBdr>
        </w:div>
        <w:div w:id="1040979567">
          <w:marLeft w:val="302"/>
          <w:marRight w:val="0"/>
          <w:marTop w:val="65"/>
          <w:marBottom w:val="0"/>
          <w:divBdr>
            <w:top w:val="none" w:sz="0" w:space="0" w:color="auto"/>
            <w:left w:val="none" w:sz="0" w:space="0" w:color="auto"/>
            <w:bottom w:val="none" w:sz="0" w:space="0" w:color="auto"/>
            <w:right w:val="none" w:sz="0" w:space="0" w:color="auto"/>
          </w:divBdr>
        </w:div>
        <w:div w:id="262494630">
          <w:marLeft w:val="302"/>
          <w:marRight w:val="0"/>
          <w:marTop w:val="65"/>
          <w:marBottom w:val="0"/>
          <w:divBdr>
            <w:top w:val="none" w:sz="0" w:space="0" w:color="auto"/>
            <w:left w:val="none" w:sz="0" w:space="0" w:color="auto"/>
            <w:bottom w:val="none" w:sz="0" w:space="0" w:color="auto"/>
            <w:right w:val="none" w:sz="0" w:space="0" w:color="auto"/>
          </w:divBdr>
        </w:div>
        <w:div w:id="806046726">
          <w:marLeft w:val="302"/>
          <w:marRight w:val="0"/>
          <w:marTop w:val="65"/>
          <w:marBottom w:val="0"/>
          <w:divBdr>
            <w:top w:val="none" w:sz="0" w:space="0" w:color="auto"/>
            <w:left w:val="none" w:sz="0" w:space="0" w:color="auto"/>
            <w:bottom w:val="none" w:sz="0" w:space="0" w:color="auto"/>
            <w:right w:val="none" w:sz="0" w:space="0" w:color="auto"/>
          </w:divBdr>
        </w:div>
      </w:divsChild>
    </w:div>
    <w:div w:id="122475908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3640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Excel_Worksheet1.xlsx"/><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986</Words>
  <Characters>5621</Characters>
  <Application>Microsoft Office Word</Application>
  <DocSecurity>0</DocSecurity>
  <Lines>46</Lines>
  <Paragraphs>13</Paragraphs>
  <ScaleCrop>false</ScaleCrop>
  <HeadingPairs>
    <vt:vector size="8" baseType="variant">
      <vt:variant>
        <vt:lpstr>Title</vt:lpstr>
      </vt:variant>
      <vt:variant>
        <vt:i4>1</vt:i4>
      </vt:variant>
      <vt:variant>
        <vt:lpstr>Headings</vt:lpstr>
      </vt:variant>
      <vt:variant>
        <vt:i4>7</vt:i4>
      </vt:variant>
      <vt:variant>
        <vt:lpstr>タイトル</vt:lpstr>
      </vt:variant>
      <vt:variant>
        <vt:i4>1</vt:i4>
      </vt:variant>
      <vt:variant>
        <vt:lpstr>Titel</vt:lpstr>
      </vt:variant>
      <vt:variant>
        <vt:i4>1</vt:i4>
      </vt:variant>
    </vt:vector>
  </HeadingPairs>
  <TitlesOfParts>
    <vt:vector size="10" baseType="lpstr">
      <vt:lpstr>Joint Collaborative Team on Video Coding (JCT-VC) Contribution</vt:lpstr>
      <vt:lpstr>Abstract</vt:lpstr>
      <vt:lpstr>Introduction</vt:lpstr>
      <vt:lpstr>Proposed method</vt:lpstr>
      <vt:lpstr>Experimental results</vt:lpstr>
      <vt:lpstr>Conclusions</vt:lpstr>
      <vt:lpstr>References</vt:lpstr>
      <vt:lpstr>Patent rights declaration(s)</vt:lpstr>
      <vt:lpstr>Joint Collaborative Team on Video Coding (JCT-VC) Contribution</vt:lpstr>
      <vt:lpstr>Joint Collaborative Team on Video Coding (JCT-VC) Contribution</vt:lpstr>
    </vt:vector>
  </TitlesOfParts>
  <Company>JCT-VC</Company>
  <LinksUpToDate>false</LinksUpToDate>
  <CharactersWithSpaces>6594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Sriram Sethuraman</cp:lastModifiedBy>
  <cp:revision>2</cp:revision>
  <cp:lastPrinted>1900-01-01T08:00:00Z</cp:lastPrinted>
  <dcterms:created xsi:type="dcterms:W3CDTF">2019-06-25T15:54:00Z</dcterms:created>
  <dcterms:modified xsi:type="dcterms:W3CDTF">2019-06-25T15:54:00Z</dcterms:modified>
</cp:coreProperties>
</file>