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0129F3" w:rsidRPr="0006396E" w14:paraId="19DF3E02" w14:textId="77777777" w:rsidTr="00C33118">
        <w:tc>
          <w:tcPr>
            <w:tcW w:w="6300" w:type="dxa"/>
          </w:tcPr>
          <w:p w14:paraId="7167AB96" w14:textId="77777777" w:rsidR="000129F3" w:rsidRPr="00E96D0C" w:rsidRDefault="000129F3" w:rsidP="00C33118">
            <w:pPr>
              <w:tabs>
                <w:tab w:val="left" w:pos="7200"/>
              </w:tabs>
              <w:spacing w:before="0"/>
              <w:rPr>
                <w:b/>
                <w:szCs w:val="22"/>
              </w:rPr>
            </w:pPr>
            <w:r w:rsidRPr="00E96D0C">
              <w:rPr>
                <w:b/>
                <w:noProof/>
                <w:szCs w:val="22"/>
                <w:lang w:eastAsia="ja-JP"/>
              </w:rPr>
              <mc:AlternateContent>
                <mc:Choice Requires="wpg">
                  <w:drawing>
                    <wp:anchor distT="0" distB="0" distL="114300" distR="114300" simplePos="0" relativeHeight="251659264" behindDoc="0" locked="0" layoutInCell="1" allowOverlap="1" wp14:anchorId="50ED6246" wp14:editId="3DDFEA7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78804A" id="Group 2"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96D0C">
              <w:rPr>
                <w:b/>
                <w:noProof/>
                <w:szCs w:val="22"/>
                <w:lang w:eastAsia="ja-JP"/>
              </w:rPr>
              <w:drawing>
                <wp:anchor distT="0" distB="0" distL="114300" distR="114300" simplePos="0" relativeHeight="251661312" behindDoc="0" locked="0" layoutInCell="1" allowOverlap="1" wp14:anchorId="52322182" wp14:editId="683C48F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96D0C">
              <w:rPr>
                <w:b/>
                <w:noProof/>
                <w:szCs w:val="22"/>
                <w:lang w:eastAsia="ja-JP"/>
              </w:rPr>
              <w:drawing>
                <wp:anchor distT="0" distB="0" distL="114300" distR="114300" simplePos="0" relativeHeight="251660288" behindDoc="0" locked="0" layoutInCell="1" allowOverlap="1" wp14:anchorId="6BC9577E" wp14:editId="262E7C7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E96D0C">
              <w:rPr>
                <w:b/>
                <w:szCs w:val="22"/>
              </w:rPr>
              <w:t>Joint Video Experts Team (JVET)</w:t>
            </w:r>
          </w:p>
          <w:p w14:paraId="312E8504" w14:textId="77777777" w:rsidR="000129F3" w:rsidRPr="00E96D0C" w:rsidRDefault="000129F3" w:rsidP="00C33118">
            <w:pPr>
              <w:tabs>
                <w:tab w:val="left" w:pos="7200"/>
              </w:tabs>
              <w:spacing w:before="0"/>
              <w:rPr>
                <w:b/>
                <w:szCs w:val="22"/>
              </w:rPr>
            </w:pPr>
            <w:r w:rsidRPr="00E96D0C">
              <w:rPr>
                <w:b/>
                <w:szCs w:val="22"/>
              </w:rPr>
              <w:t>of ITU-T SG 16 WP 3 and ISO/IEC JTC 1/SC 29/WG 11</w:t>
            </w:r>
          </w:p>
          <w:p w14:paraId="60B1B71A" w14:textId="060389DF" w:rsidR="000129F3" w:rsidRPr="00E96D0C" w:rsidRDefault="00E263AF" w:rsidP="00C33118">
            <w:pPr>
              <w:tabs>
                <w:tab w:val="left" w:pos="7200"/>
              </w:tabs>
              <w:spacing w:before="0"/>
              <w:rPr>
                <w:b/>
                <w:szCs w:val="22"/>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1CCA59AF" w14:textId="50CCDDA4" w:rsidR="000129F3" w:rsidRPr="0006396E" w:rsidRDefault="000129F3" w:rsidP="00C33118">
            <w:pPr>
              <w:tabs>
                <w:tab w:val="left" w:pos="7200"/>
              </w:tabs>
              <w:rPr>
                <w:u w:val="single"/>
              </w:rPr>
            </w:pPr>
            <w:r w:rsidRPr="0006396E">
              <w:t>Document: JVET-</w:t>
            </w:r>
            <w:r w:rsidR="00423684" w:rsidRPr="0006396E">
              <w:t>O0</w:t>
            </w:r>
            <w:r w:rsidR="00486F95" w:rsidRPr="0006396E">
              <w:t>492</w:t>
            </w:r>
          </w:p>
        </w:tc>
      </w:tr>
    </w:tbl>
    <w:p w14:paraId="245A8561" w14:textId="77777777" w:rsidR="000129F3" w:rsidRPr="00E96D0C" w:rsidRDefault="000129F3" w:rsidP="000129F3">
      <w:pPr>
        <w:spacing w:before="0"/>
      </w:pPr>
    </w:p>
    <w:tbl>
      <w:tblPr>
        <w:tblW w:w="9360" w:type="dxa"/>
        <w:tblLayout w:type="fixed"/>
        <w:tblLook w:val="0000" w:firstRow="0" w:lastRow="0" w:firstColumn="0" w:lastColumn="0" w:noHBand="0" w:noVBand="0"/>
      </w:tblPr>
      <w:tblGrid>
        <w:gridCol w:w="1458"/>
        <w:gridCol w:w="3220"/>
        <w:gridCol w:w="851"/>
        <w:gridCol w:w="3831"/>
      </w:tblGrid>
      <w:tr w:rsidR="000129F3" w:rsidRPr="0085681B" w14:paraId="2D5F0863" w14:textId="77777777" w:rsidTr="00E96D0C">
        <w:tc>
          <w:tcPr>
            <w:tcW w:w="1458" w:type="dxa"/>
          </w:tcPr>
          <w:p w14:paraId="3FBBABFC" w14:textId="77777777" w:rsidR="000129F3" w:rsidRPr="00E96D0C" w:rsidRDefault="000129F3" w:rsidP="00C33118">
            <w:pPr>
              <w:spacing w:before="60" w:after="60"/>
              <w:rPr>
                <w:i/>
                <w:szCs w:val="22"/>
              </w:rPr>
            </w:pPr>
            <w:r w:rsidRPr="00E96D0C">
              <w:rPr>
                <w:i/>
                <w:szCs w:val="22"/>
              </w:rPr>
              <w:t>Title:</w:t>
            </w:r>
          </w:p>
        </w:tc>
        <w:tc>
          <w:tcPr>
            <w:tcW w:w="7902" w:type="dxa"/>
            <w:gridSpan w:val="3"/>
          </w:tcPr>
          <w:p w14:paraId="1DC1C2E8" w14:textId="77777777" w:rsidR="000129F3" w:rsidRPr="00E96D0C" w:rsidRDefault="000129F3" w:rsidP="00C33118">
            <w:pPr>
              <w:spacing w:before="60" w:after="60"/>
              <w:rPr>
                <w:b/>
                <w:szCs w:val="22"/>
              </w:rPr>
            </w:pPr>
            <w:r w:rsidRPr="00E96D0C">
              <w:rPr>
                <w:b/>
                <w:szCs w:val="22"/>
              </w:rPr>
              <w:t xml:space="preserve">AHG17: On merging of bitstreams and conformance </w:t>
            </w:r>
          </w:p>
        </w:tc>
      </w:tr>
      <w:tr w:rsidR="000129F3" w:rsidRPr="0085681B" w14:paraId="24D421A0" w14:textId="77777777" w:rsidTr="00E96D0C">
        <w:tc>
          <w:tcPr>
            <w:tcW w:w="1458" w:type="dxa"/>
          </w:tcPr>
          <w:p w14:paraId="31D18A18" w14:textId="77777777" w:rsidR="000129F3" w:rsidRPr="00E96D0C" w:rsidRDefault="000129F3" w:rsidP="00C33118">
            <w:pPr>
              <w:spacing w:before="60" w:after="60"/>
              <w:rPr>
                <w:i/>
                <w:szCs w:val="22"/>
              </w:rPr>
            </w:pPr>
            <w:r w:rsidRPr="00E96D0C">
              <w:rPr>
                <w:i/>
                <w:szCs w:val="22"/>
              </w:rPr>
              <w:t>Status:</w:t>
            </w:r>
          </w:p>
        </w:tc>
        <w:tc>
          <w:tcPr>
            <w:tcW w:w="7902" w:type="dxa"/>
            <w:gridSpan w:val="3"/>
          </w:tcPr>
          <w:p w14:paraId="4EAB832D" w14:textId="77777777" w:rsidR="000129F3" w:rsidRPr="00E96D0C" w:rsidRDefault="000129F3" w:rsidP="00C33118">
            <w:pPr>
              <w:spacing w:before="60" w:after="60"/>
              <w:rPr>
                <w:szCs w:val="22"/>
              </w:rPr>
            </w:pPr>
            <w:r w:rsidRPr="00E96D0C">
              <w:rPr>
                <w:szCs w:val="22"/>
              </w:rPr>
              <w:t>Input document to JVET</w:t>
            </w:r>
          </w:p>
        </w:tc>
      </w:tr>
      <w:tr w:rsidR="000129F3" w:rsidRPr="0085681B" w14:paraId="22CAF2D7" w14:textId="77777777" w:rsidTr="00E96D0C">
        <w:tc>
          <w:tcPr>
            <w:tcW w:w="1458" w:type="dxa"/>
          </w:tcPr>
          <w:p w14:paraId="791ACD84" w14:textId="77777777" w:rsidR="000129F3" w:rsidRPr="00E96D0C" w:rsidRDefault="000129F3" w:rsidP="00C33118">
            <w:pPr>
              <w:spacing w:before="60" w:after="60"/>
              <w:rPr>
                <w:i/>
                <w:szCs w:val="22"/>
              </w:rPr>
            </w:pPr>
            <w:r w:rsidRPr="00E96D0C">
              <w:rPr>
                <w:i/>
                <w:szCs w:val="22"/>
              </w:rPr>
              <w:t>Purpose:</w:t>
            </w:r>
          </w:p>
        </w:tc>
        <w:tc>
          <w:tcPr>
            <w:tcW w:w="7902" w:type="dxa"/>
            <w:gridSpan w:val="3"/>
          </w:tcPr>
          <w:p w14:paraId="144B2B5B" w14:textId="77777777" w:rsidR="000129F3" w:rsidRPr="00E96D0C" w:rsidRDefault="000129F3" w:rsidP="00C33118">
            <w:pPr>
              <w:spacing w:before="60" w:after="60"/>
              <w:rPr>
                <w:szCs w:val="22"/>
              </w:rPr>
            </w:pPr>
            <w:r w:rsidRPr="00E96D0C">
              <w:rPr>
                <w:szCs w:val="22"/>
              </w:rPr>
              <w:t>Proposal</w:t>
            </w:r>
          </w:p>
        </w:tc>
      </w:tr>
      <w:tr w:rsidR="000129F3" w:rsidRPr="0085681B" w14:paraId="1D4E7835" w14:textId="77777777" w:rsidTr="00E96D0C">
        <w:tc>
          <w:tcPr>
            <w:tcW w:w="1458" w:type="dxa"/>
          </w:tcPr>
          <w:p w14:paraId="5ED2DF18" w14:textId="77777777" w:rsidR="000129F3" w:rsidRPr="00E96D0C" w:rsidRDefault="000129F3" w:rsidP="00C33118">
            <w:pPr>
              <w:spacing w:before="60" w:after="60"/>
              <w:rPr>
                <w:i/>
                <w:szCs w:val="22"/>
              </w:rPr>
            </w:pPr>
            <w:r w:rsidRPr="00E96D0C">
              <w:rPr>
                <w:i/>
                <w:szCs w:val="22"/>
              </w:rPr>
              <w:t>Author(s) or</w:t>
            </w:r>
            <w:r w:rsidRPr="00E96D0C">
              <w:rPr>
                <w:i/>
                <w:szCs w:val="22"/>
              </w:rPr>
              <w:br/>
              <w:t>Contact(s):</w:t>
            </w:r>
          </w:p>
        </w:tc>
        <w:tc>
          <w:tcPr>
            <w:tcW w:w="3220" w:type="dxa"/>
          </w:tcPr>
          <w:p w14:paraId="5AC59660" w14:textId="77777777" w:rsidR="000129F3" w:rsidRPr="00E96D0C" w:rsidRDefault="000129F3" w:rsidP="00E96D0C">
            <w:pPr>
              <w:spacing w:before="60" w:after="60"/>
              <w:jc w:val="left"/>
              <w:rPr>
                <w:szCs w:val="22"/>
              </w:rPr>
            </w:pPr>
            <w:r w:rsidRPr="00E96D0C">
              <w:rPr>
                <w:szCs w:val="22"/>
              </w:rPr>
              <w:t xml:space="preserve">Robert Skupin </w:t>
            </w:r>
            <w:r w:rsidRPr="00E96D0C">
              <w:rPr>
                <w:szCs w:val="22"/>
              </w:rPr>
              <w:br/>
            </w:r>
            <w:proofErr w:type="spellStart"/>
            <w:r w:rsidRPr="00E96D0C">
              <w:rPr>
                <w:szCs w:val="22"/>
              </w:rPr>
              <w:t>Yago</w:t>
            </w:r>
            <w:proofErr w:type="spellEnd"/>
            <w:r w:rsidRPr="00E96D0C">
              <w:rPr>
                <w:szCs w:val="22"/>
              </w:rPr>
              <w:t xml:space="preserve"> Sanchez </w:t>
            </w:r>
            <w:r w:rsidRPr="00E96D0C">
              <w:rPr>
                <w:szCs w:val="22"/>
              </w:rPr>
              <w:br/>
            </w:r>
            <w:proofErr w:type="spellStart"/>
            <w:r w:rsidRPr="00E96D0C">
              <w:rPr>
                <w:szCs w:val="22"/>
              </w:rPr>
              <w:t>Karsten</w:t>
            </w:r>
            <w:proofErr w:type="spellEnd"/>
            <w:r w:rsidRPr="00E96D0C">
              <w:rPr>
                <w:szCs w:val="22"/>
              </w:rPr>
              <w:t xml:space="preserve"> </w:t>
            </w:r>
            <w:proofErr w:type="spellStart"/>
            <w:r w:rsidRPr="00E96D0C">
              <w:rPr>
                <w:szCs w:val="22"/>
              </w:rPr>
              <w:t>Sühring</w:t>
            </w:r>
            <w:proofErr w:type="spellEnd"/>
            <w:r w:rsidRPr="00E96D0C">
              <w:rPr>
                <w:szCs w:val="22"/>
              </w:rPr>
              <w:br/>
              <w:t xml:space="preserve">Thomas </w:t>
            </w:r>
            <w:proofErr w:type="spellStart"/>
            <w:r w:rsidRPr="00E96D0C">
              <w:rPr>
                <w:szCs w:val="22"/>
              </w:rPr>
              <w:t>Schierl</w:t>
            </w:r>
            <w:proofErr w:type="spellEnd"/>
          </w:p>
        </w:tc>
        <w:tc>
          <w:tcPr>
            <w:tcW w:w="851" w:type="dxa"/>
          </w:tcPr>
          <w:p w14:paraId="6926C7F9" w14:textId="77777777" w:rsidR="000129F3" w:rsidRPr="00E96D0C" w:rsidRDefault="000129F3" w:rsidP="00C33118">
            <w:pPr>
              <w:spacing w:before="60" w:after="60"/>
              <w:rPr>
                <w:szCs w:val="22"/>
              </w:rPr>
            </w:pPr>
            <w:r w:rsidRPr="00E96D0C">
              <w:rPr>
                <w:szCs w:val="22"/>
              </w:rPr>
              <w:t>Email:</w:t>
            </w:r>
          </w:p>
        </w:tc>
        <w:tc>
          <w:tcPr>
            <w:tcW w:w="3831" w:type="dxa"/>
          </w:tcPr>
          <w:p w14:paraId="0FD29944" w14:textId="77777777" w:rsidR="000129F3" w:rsidRPr="00E96D0C" w:rsidRDefault="000129F3" w:rsidP="00C33118">
            <w:pPr>
              <w:spacing w:before="60" w:after="60"/>
              <w:rPr>
                <w:szCs w:val="22"/>
              </w:rPr>
            </w:pPr>
            <w:r w:rsidRPr="00E96D0C">
              <w:rPr>
                <w:szCs w:val="22"/>
              </w:rPr>
              <w:t>{</w:t>
            </w:r>
            <w:proofErr w:type="spellStart"/>
            <w:r w:rsidRPr="00E96D0C">
              <w:rPr>
                <w:szCs w:val="22"/>
              </w:rPr>
              <w:t>firstname.lastname</w:t>
            </w:r>
            <w:proofErr w:type="spellEnd"/>
            <w:r w:rsidRPr="00E96D0C">
              <w:rPr>
                <w:szCs w:val="22"/>
              </w:rPr>
              <w:t>}@hhi.fraunhofer.de</w:t>
            </w:r>
          </w:p>
        </w:tc>
      </w:tr>
      <w:tr w:rsidR="000129F3" w:rsidRPr="0085681B" w14:paraId="156B76DE" w14:textId="77777777" w:rsidTr="00E96D0C">
        <w:tc>
          <w:tcPr>
            <w:tcW w:w="1458" w:type="dxa"/>
          </w:tcPr>
          <w:p w14:paraId="66664D10" w14:textId="77777777" w:rsidR="000129F3" w:rsidRPr="00E96D0C" w:rsidRDefault="000129F3" w:rsidP="00C33118">
            <w:pPr>
              <w:spacing w:before="60" w:after="60"/>
              <w:rPr>
                <w:i/>
                <w:szCs w:val="22"/>
              </w:rPr>
            </w:pPr>
            <w:r w:rsidRPr="00E96D0C">
              <w:rPr>
                <w:i/>
                <w:szCs w:val="22"/>
              </w:rPr>
              <w:t>Source:</w:t>
            </w:r>
          </w:p>
        </w:tc>
        <w:tc>
          <w:tcPr>
            <w:tcW w:w="7902" w:type="dxa"/>
            <w:gridSpan w:val="3"/>
          </w:tcPr>
          <w:p w14:paraId="7DA74769" w14:textId="77777777" w:rsidR="000129F3" w:rsidRPr="00E96D0C" w:rsidRDefault="000129F3" w:rsidP="00C33118">
            <w:pPr>
              <w:spacing w:before="60" w:after="60"/>
              <w:rPr>
                <w:szCs w:val="22"/>
              </w:rPr>
            </w:pPr>
            <w:r w:rsidRPr="00E96D0C">
              <w:rPr>
                <w:szCs w:val="22"/>
              </w:rPr>
              <w:t>Fraunhofer HHI</w:t>
            </w:r>
          </w:p>
        </w:tc>
      </w:tr>
    </w:tbl>
    <w:p w14:paraId="56BBCF88" w14:textId="77777777" w:rsidR="000129F3" w:rsidRPr="00E96D0C" w:rsidRDefault="000129F3" w:rsidP="000129F3">
      <w:pPr>
        <w:tabs>
          <w:tab w:val="right" w:pos="9360"/>
        </w:tabs>
        <w:spacing w:before="120" w:after="240"/>
        <w:jc w:val="center"/>
        <w:rPr>
          <w:szCs w:val="22"/>
        </w:rPr>
      </w:pPr>
      <w:r w:rsidRPr="00E96D0C">
        <w:rPr>
          <w:szCs w:val="22"/>
          <w:u w:val="single"/>
        </w:rPr>
        <w:t>_____________________________</w:t>
      </w:r>
    </w:p>
    <w:p w14:paraId="7E1566AD" w14:textId="77777777" w:rsidR="000129F3" w:rsidRPr="00E96D0C" w:rsidRDefault="000129F3" w:rsidP="000129F3">
      <w:pPr>
        <w:pStyle w:val="Heading1"/>
        <w:numPr>
          <w:ilvl w:val="0"/>
          <w:numId w:val="0"/>
        </w:numPr>
        <w:ind w:left="432" w:hanging="432"/>
      </w:pPr>
      <w:r w:rsidRPr="00E96D0C">
        <w:t>Abstract</w:t>
      </w:r>
    </w:p>
    <w:p w14:paraId="4E7B3F82" w14:textId="6EE7F906" w:rsidR="00C6007B" w:rsidRDefault="000129F3" w:rsidP="000129F3">
      <w:pPr>
        <w:rPr>
          <w:szCs w:val="22"/>
        </w:rPr>
      </w:pPr>
      <w:r w:rsidRPr="00E96D0C">
        <w:rPr>
          <w:szCs w:val="22"/>
        </w:rPr>
        <w:t xml:space="preserve">This contribution proposes </w:t>
      </w:r>
      <w:r w:rsidR="00C6007B">
        <w:rPr>
          <w:szCs w:val="22"/>
        </w:rPr>
        <w:t xml:space="preserve">to add bitstream </w:t>
      </w:r>
      <w:proofErr w:type="spellStart"/>
      <w:r w:rsidR="00C6007B">
        <w:rPr>
          <w:szCs w:val="22"/>
        </w:rPr>
        <w:t>signalling</w:t>
      </w:r>
      <w:proofErr w:type="spellEnd"/>
      <w:r w:rsidR="00C6007B">
        <w:rPr>
          <w:szCs w:val="22"/>
        </w:rPr>
        <w:t xml:space="preserve"> for </w:t>
      </w:r>
      <w:r w:rsidRPr="00E96D0C">
        <w:rPr>
          <w:szCs w:val="22"/>
        </w:rPr>
        <w:t xml:space="preserve">merging </w:t>
      </w:r>
      <w:r w:rsidR="00FC146E" w:rsidRPr="00E96D0C">
        <w:rPr>
          <w:szCs w:val="22"/>
        </w:rPr>
        <w:t xml:space="preserve">of </w:t>
      </w:r>
      <w:r w:rsidR="00B20208" w:rsidRPr="00E96D0C">
        <w:rPr>
          <w:szCs w:val="22"/>
        </w:rPr>
        <w:t xml:space="preserve">several </w:t>
      </w:r>
      <w:r w:rsidR="00FC146E" w:rsidRPr="00E96D0C">
        <w:rPr>
          <w:szCs w:val="22"/>
        </w:rPr>
        <w:t xml:space="preserve">independently coded regions </w:t>
      </w:r>
      <w:r w:rsidR="00907B51">
        <w:rPr>
          <w:szCs w:val="22"/>
        </w:rPr>
        <w:t xml:space="preserve">(layer, tiles or bricks) </w:t>
      </w:r>
      <w:r w:rsidR="00FC146E" w:rsidRPr="00E96D0C">
        <w:rPr>
          <w:szCs w:val="22"/>
        </w:rPr>
        <w:t xml:space="preserve">into </w:t>
      </w:r>
      <w:r w:rsidR="00B20208" w:rsidRPr="00E96D0C">
        <w:rPr>
          <w:szCs w:val="22"/>
        </w:rPr>
        <w:t xml:space="preserve">a </w:t>
      </w:r>
      <w:r w:rsidR="00FC146E" w:rsidRPr="00E96D0C">
        <w:rPr>
          <w:szCs w:val="22"/>
        </w:rPr>
        <w:t xml:space="preserve">joint </w:t>
      </w:r>
      <w:r w:rsidR="00907B51">
        <w:rPr>
          <w:szCs w:val="22"/>
        </w:rPr>
        <w:t xml:space="preserve">single-layer </w:t>
      </w:r>
      <w:r w:rsidR="00B20208" w:rsidRPr="00E96D0C">
        <w:rPr>
          <w:szCs w:val="22"/>
        </w:rPr>
        <w:t>bitstream</w:t>
      </w:r>
      <w:r w:rsidR="00C6007B">
        <w:rPr>
          <w:szCs w:val="22"/>
        </w:rPr>
        <w:t>.</w:t>
      </w:r>
      <w:r w:rsidR="00907B51">
        <w:rPr>
          <w:szCs w:val="22"/>
        </w:rPr>
        <w:t xml:space="preserve"> It is argued in the contribution that such system design is a </w:t>
      </w:r>
      <w:r w:rsidR="00907B51" w:rsidRPr="00E96D0C">
        <w:rPr>
          <w:szCs w:val="22"/>
        </w:rPr>
        <w:t>relevant implementation choice for</w:t>
      </w:r>
      <w:r w:rsidR="00907B51">
        <w:rPr>
          <w:szCs w:val="22"/>
        </w:rPr>
        <w:t xml:space="preserve"> </w:t>
      </w:r>
      <w:r w:rsidR="00907B51" w:rsidRPr="00E96D0C">
        <w:rPr>
          <w:szCs w:val="22"/>
        </w:rPr>
        <w:t>addressing devices with a single decoder instance only</w:t>
      </w:r>
      <w:r w:rsidR="00907B51">
        <w:rPr>
          <w:szCs w:val="22"/>
        </w:rPr>
        <w:t xml:space="preserve"> and for the </w:t>
      </w:r>
      <w:r w:rsidR="00907B51" w:rsidRPr="00E96D0C">
        <w:rPr>
          <w:szCs w:val="22"/>
        </w:rPr>
        <w:t xml:space="preserve">inherent synchronization of decoded output </w:t>
      </w:r>
      <w:r w:rsidR="00907B51">
        <w:rPr>
          <w:szCs w:val="22"/>
        </w:rPr>
        <w:t>in such a design.</w:t>
      </w:r>
    </w:p>
    <w:p w14:paraId="55785214" w14:textId="6FE3102F" w:rsidR="00C6007B" w:rsidRDefault="00C6007B" w:rsidP="00C6007B">
      <w:pPr>
        <w:rPr>
          <w:szCs w:val="22"/>
        </w:rPr>
      </w:pPr>
      <w:r>
        <w:rPr>
          <w:szCs w:val="22"/>
        </w:rPr>
        <w:t>The first aspect of the contribution adds an i</w:t>
      </w:r>
      <w:r w:rsidR="00B20208" w:rsidRPr="00E96D0C">
        <w:rPr>
          <w:szCs w:val="22"/>
        </w:rPr>
        <w:t>ndication towards applicable merging operation</w:t>
      </w:r>
      <w:r>
        <w:rPr>
          <w:szCs w:val="22"/>
        </w:rPr>
        <w:t xml:space="preserve">s and identification of mergeable bitstreams. An SEI message is proposed that carries a </w:t>
      </w:r>
      <w:proofErr w:type="spellStart"/>
      <w:r>
        <w:rPr>
          <w:szCs w:val="22"/>
        </w:rPr>
        <w:t>mergeability_id</w:t>
      </w:r>
      <w:proofErr w:type="spellEnd"/>
      <w:r>
        <w:rPr>
          <w:szCs w:val="22"/>
        </w:rPr>
        <w:t xml:space="preserve"> to represent a set of constraints defined by external means such as an application specification or a service operator. The </w:t>
      </w:r>
      <w:proofErr w:type="spellStart"/>
      <w:r>
        <w:rPr>
          <w:szCs w:val="22"/>
        </w:rPr>
        <w:t>mergeability_id</w:t>
      </w:r>
      <w:proofErr w:type="spellEnd"/>
      <w:r>
        <w:rPr>
          <w:szCs w:val="22"/>
        </w:rPr>
        <w:t xml:space="preserve"> is associated with a </w:t>
      </w:r>
      <w:proofErr w:type="spellStart"/>
      <w:r>
        <w:rPr>
          <w:szCs w:val="22"/>
        </w:rPr>
        <w:t>mergeability_type</w:t>
      </w:r>
      <w:proofErr w:type="spellEnd"/>
      <w:r>
        <w:rPr>
          <w:szCs w:val="22"/>
        </w:rPr>
        <w:t xml:space="preserve"> describing which NAL unit types and syntax structures are required to be rewritten in the respective merging operation.</w:t>
      </w:r>
    </w:p>
    <w:p w14:paraId="28E4D2AD" w14:textId="5BF8CA59" w:rsidR="00C6007B" w:rsidRPr="0006396E" w:rsidRDefault="00C6007B" w:rsidP="0006396E">
      <w:pPr>
        <w:rPr>
          <w:szCs w:val="22"/>
        </w:rPr>
      </w:pPr>
      <w:r>
        <w:rPr>
          <w:szCs w:val="22"/>
        </w:rPr>
        <w:t>The second aspect of the contribution adds an i</w:t>
      </w:r>
      <w:r w:rsidR="00B20208" w:rsidRPr="00E96D0C">
        <w:rPr>
          <w:szCs w:val="22"/>
        </w:rPr>
        <w:t>ndication towards HRD</w:t>
      </w:r>
      <w:r w:rsidR="000129F3" w:rsidRPr="00E96D0C">
        <w:rPr>
          <w:szCs w:val="22"/>
        </w:rPr>
        <w:t xml:space="preserve"> conformance of merged bitstreams</w:t>
      </w:r>
      <w:r>
        <w:rPr>
          <w:szCs w:val="22"/>
        </w:rPr>
        <w:t xml:space="preserve"> to the PTL syntax.</w:t>
      </w:r>
      <w:r w:rsidR="00907B51">
        <w:rPr>
          <w:szCs w:val="22"/>
        </w:rPr>
        <w:t xml:space="preserve"> A </w:t>
      </w:r>
      <w:proofErr w:type="spellStart"/>
      <w:r w:rsidR="00907B51">
        <w:rPr>
          <w:szCs w:val="22"/>
        </w:rPr>
        <w:t>target_level_idc</w:t>
      </w:r>
      <w:proofErr w:type="spellEnd"/>
      <w:r w:rsidR="00907B51">
        <w:rPr>
          <w:szCs w:val="22"/>
        </w:rPr>
        <w:t xml:space="preserve"> is given in combination with a </w:t>
      </w:r>
      <w:proofErr w:type="spellStart"/>
      <w:r w:rsidR="00907B51">
        <w:rPr>
          <w:szCs w:val="22"/>
        </w:rPr>
        <w:t>target_level_percentage</w:t>
      </w:r>
      <w:proofErr w:type="spellEnd"/>
      <w:r w:rsidR="00907B51">
        <w:rPr>
          <w:szCs w:val="22"/>
        </w:rPr>
        <w:t xml:space="preserve"> that a merged bitstream would occupy in a merged bitstream with a level equal to </w:t>
      </w:r>
      <w:proofErr w:type="spellStart"/>
      <w:r w:rsidR="00907B51">
        <w:rPr>
          <w:szCs w:val="22"/>
        </w:rPr>
        <w:t>target_level_idc</w:t>
      </w:r>
      <w:proofErr w:type="spellEnd"/>
      <w:r w:rsidR="00907B51">
        <w:rPr>
          <w:szCs w:val="22"/>
        </w:rPr>
        <w:t>.</w:t>
      </w:r>
    </w:p>
    <w:p w14:paraId="34EF33FB" w14:textId="77777777" w:rsidR="000129F3" w:rsidRPr="00E96D0C" w:rsidRDefault="000129F3" w:rsidP="000129F3">
      <w:pPr>
        <w:pStyle w:val="Heading1"/>
      </w:pPr>
      <w:r w:rsidRPr="00E96D0C">
        <w:t>Introduction</w:t>
      </w:r>
    </w:p>
    <w:p w14:paraId="57AA042A" w14:textId="77777777" w:rsidR="004C6F68" w:rsidRPr="00E96D0C" w:rsidRDefault="00B15078" w:rsidP="00C45AB5">
      <w:pPr>
        <w:rPr>
          <w:szCs w:val="22"/>
        </w:rPr>
      </w:pPr>
      <w:r w:rsidRPr="00E96D0C">
        <w:rPr>
          <w:szCs w:val="22"/>
        </w:rPr>
        <w:t xml:space="preserve">For use cases such as tiled streaming of 360-degree video, independently coded regions are an important tool. The VVC draft currently offers a </w:t>
      </w:r>
      <w:r w:rsidR="00423684" w:rsidRPr="00E96D0C">
        <w:rPr>
          <w:szCs w:val="22"/>
        </w:rPr>
        <w:t xml:space="preserve">layering concept as well as </w:t>
      </w:r>
      <w:r w:rsidRPr="00E96D0C">
        <w:rPr>
          <w:szCs w:val="22"/>
        </w:rPr>
        <w:t>picture sub-</w:t>
      </w:r>
      <w:proofErr w:type="spellStart"/>
      <w:r w:rsidRPr="00E96D0C">
        <w:rPr>
          <w:szCs w:val="22"/>
        </w:rPr>
        <w:t>divisioning</w:t>
      </w:r>
      <w:proofErr w:type="spellEnd"/>
      <w:r w:rsidRPr="00E96D0C">
        <w:rPr>
          <w:szCs w:val="22"/>
        </w:rPr>
        <w:t xml:space="preserve"> scheme</w:t>
      </w:r>
      <w:r w:rsidR="00423684" w:rsidRPr="00E96D0C">
        <w:rPr>
          <w:szCs w:val="22"/>
        </w:rPr>
        <w:t>s</w:t>
      </w:r>
      <w:r w:rsidRPr="00E96D0C">
        <w:rPr>
          <w:szCs w:val="22"/>
        </w:rPr>
        <w:t xml:space="preserve"> trough tiles and bricks that would allow </w:t>
      </w:r>
      <w:r w:rsidR="00423684" w:rsidRPr="00E96D0C">
        <w:rPr>
          <w:szCs w:val="22"/>
        </w:rPr>
        <w:t>independently coded regions via:</w:t>
      </w:r>
    </w:p>
    <w:p w14:paraId="306EB340" w14:textId="77777777" w:rsidR="00B15078" w:rsidRPr="00E96D0C" w:rsidRDefault="004C6F68" w:rsidP="00E96D0C">
      <w:pPr>
        <w:pStyle w:val="ListParagraph"/>
        <w:numPr>
          <w:ilvl w:val="0"/>
          <w:numId w:val="9"/>
        </w:numPr>
        <w:rPr>
          <w:szCs w:val="22"/>
        </w:rPr>
      </w:pPr>
      <w:r w:rsidRPr="00E96D0C">
        <w:rPr>
          <w:szCs w:val="22"/>
        </w:rPr>
        <w:t xml:space="preserve">HEVC-style </w:t>
      </w:r>
      <w:r w:rsidR="00B15078" w:rsidRPr="00E96D0C">
        <w:rPr>
          <w:szCs w:val="22"/>
        </w:rPr>
        <w:t xml:space="preserve">encoder-side constrained </w:t>
      </w:r>
      <w:r w:rsidRPr="00E96D0C">
        <w:rPr>
          <w:szCs w:val="22"/>
        </w:rPr>
        <w:t xml:space="preserve">tiles/bricks </w:t>
      </w:r>
    </w:p>
    <w:p w14:paraId="21DF589F" w14:textId="77777777" w:rsidR="004C6F68" w:rsidRPr="00E96D0C" w:rsidRDefault="004C6F68" w:rsidP="00E96D0C">
      <w:pPr>
        <w:pStyle w:val="ListParagraph"/>
        <w:numPr>
          <w:ilvl w:val="0"/>
          <w:numId w:val="9"/>
        </w:numPr>
        <w:rPr>
          <w:szCs w:val="22"/>
        </w:rPr>
      </w:pPr>
      <w:r w:rsidRPr="00E96D0C">
        <w:rPr>
          <w:szCs w:val="22"/>
        </w:rPr>
        <w:t>boundary padded tiles/bricks</w:t>
      </w:r>
      <w:r w:rsidR="00423684" w:rsidRPr="00E96D0C">
        <w:rPr>
          <w:szCs w:val="22"/>
        </w:rPr>
        <w:t xml:space="preserve"> (pending final adoption)</w:t>
      </w:r>
    </w:p>
    <w:p w14:paraId="10579259" w14:textId="77777777" w:rsidR="004C6F68" w:rsidRPr="00E96D0C" w:rsidRDefault="004C6F68" w:rsidP="00E96D0C">
      <w:pPr>
        <w:pStyle w:val="ListParagraph"/>
        <w:numPr>
          <w:ilvl w:val="0"/>
          <w:numId w:val="9"/>
        </w:numPr>
        <w:rPr>
          <w:szCs w:val="22"/>
        </w:rPr>
      </w:pPr>
      <w:r w:rsidRPr="00E96D0C">
        <w:rPr>
          <w:szCs w:val="22"/>
        </w:rPr>
        <w:t>independently coded layers within a bitstream</w:t>
      </w:r>
    </w:p>
    <w:p w14:paraId="0A9617DC" w14:textId="77777777" w:rsidR="00423684" w:rsidRPr="00E96D0C" w:rsidRDefault="004C6F68" w:rsidP="004C6F68">
      <w:pPr>
        <w:rPr>
          <w:szCs w:val="22"/>
        </w:rPr>
      </w:pPr>
      <w:r w:rsidRPr="00E96D0C">
        <w:rPr>
          <w:szCs w:val="22"/>
        </w:rPr>
        <w:t>In either case, joint decoding of several independently coded regions</w:t>
      </w:r>
      <w:r w:rsidR="00CF1A70" w:rsidRPr="00E96D0C">
        <w:rPr>
          <w:szCs w:val="22"/>
        </w:rPr>
        <w:t xml:space="preserve"> such as enabled through OMAF’s viewport-dependent profile for HEVC MCTS</w:t>
      </w:r>
      <w:r w:rsidRPr="00E96D0C">
        <w:rPr>
          <w:szCs w:val="22"/>
        </w:rPr>
        <w:t xml:space="preserve"> is a relevant implementation choice for</w:t>
      </w:r>
    </w:p>
    <w:p w14:paraId="3B1DF6E3" w14:textId="77777777" w:rsidR="00423684" w:rsidRPr="00E96D0C" w:rsidRDefault="00423684" w:rsidP="00423684">
      <w:pPr>
        <w:pStyle w:val="ListParagraph"/>
        <w:numPr>
          <w:ilvl w:val="0"/>
          <w:numId w:val="8"/>
        </w:numPr>
        <w:rPr>
          <w:szCs w:val="22"/>
        </w:rPr>
      </w:pPr>
      <w:r w:rsidRPr="00E96D0C">
        <w:rPr>
          <w:szCs w:val="22"/>
        </w:rPr>
        <w:t xml:space="preserve">addressing </w:t>
      </w:r>
      <w:r w:rsidR="004C6F68" w:rsidRPr="00E96D0C">
        <w:rPr>
          <w:szCs w:val="22"/>
        </w:rPr>
        <w:t xml:space="preserve">devices </w:t>
      </w:r>
      <w:r w:rsidR="00CF1A70" w:rsidRPr="00E96D0C">
        <w:rPr>
          <w:szCs w:val="22"/>
        </w:rPr>
        <w:t>with a</w:t>
      </w:r>
      <w:r w:rsidR="004C6F68" w:rsidRPr="00E96D0C">
        <w:rPr>
          <w:szCs w:val="22"/>
        </w:rPr>
        <w:t xml:space="preserve"> single decoder instance </w:t>
      </w:r>
      <w:r w:rsidR="00CF1A70" w:rsidRPr="00E96D0C">
        <w:rPr>
          <w:szCs w:val="22"/>
        </w:rPr>
        <w:t>only</w:t>
      </w:r>
    </w:p>
    <w:p w14:paraId="07954380" w14:textId="77777777" w:rsidR="00423684" w:rsidRPr="00E96D0C" w:rsidRDefault="00423684" w:rsidP="00E96D0C">
      <w:pPr>
        <w:pStyle w:val="ListParagraph"/>
        <w:numPr>
          <w:ilvl w:val="0"/>
          <w:numId w:val="8"/>
        </w:numPr>
        <w:rPr>
          <w:szCs w:val="22"/>
        </w:rPr>
      </w:pPr>
      <w:r w:rsidRPr="00E96D0C">
        <w:rPr>
          <w:szCs w:val="22"/>
        </w:rPr>
        <w:t xml:space="preserve">inherent synchronization of decoded output </w:t>
      </w:r>
    </w:p>
    <w:p w14:paraId="044B4199" w14:textId="77777777" w:rsidR="00E87973" w:rsidRPr="00E96D0C" w:rsidRDefault="00E87973" w:rsidP="00C45AB5">
      <w:pPr>
        <w:rPr>
          <w:szCs w:val="22"/>
        </w:rPr>
      </w:pPr>
      <w:r w:rsidRPr="00E96D0C">
        <w:rPr>
          <w:szCs w:val="22"/>
        </w:rPr>
        <w:t xml:space="preserve">Applications involving merging of independently coded regions are dependent on bitstream constraint indication that are usually not used traditional applications </w:t>
      </w:r>
      <w:r w:rsidR="007E39EA">
        <w:rPr>
          <w:szCs w:val="22"/>
        </w:rPr>
        <w:t>that target the</w:t>
      </w:r>
      <w:r w:rsidRPr="00E96D0C">
        <w:rPr>
          <w:szCs w:val="22"/>
        </w:rPr>
        <w:t xml:space="preserve"> feasibility of </w:t>
      </w:r>
      <w:r w:rsidR="007E39EA">
        <w:rPr>
          <w:szCs w:val="22"/>
        </w:rPr>
        <w:t xml:space="preserve">applying various </w:t>
      </w:r>
      <w:r w:rsidRPr="00E96D0C">
        <w:rPr>
          <w:szCs w:val="22"/>
        </w:rPr>
        <w:t xml:space="preserve">merging </w:t>
      </w:r>
      <w:r w:rsidR="007E39EA">
        <w:rPr>
          <w:szCs w:val="22"/>
        </w:rPr>
        <w:t xml:space="preserve">methods </w:t>
      </w:r>
      <w:r w:rsidRPr="00E96D0C">
        <w:rPr>
          <w:szCs w:val="22"/>
        </w:rPr>
        <w:t>and HRD conformance of merged bitstreams.</w:t>
      </w:r>
    </w:p>
    <w:p w14:paraId="5620319E" w14:textId="77777777" w:rsidR="00303567" w:rsidRDefault="00CF1A70" w:rsidP="00303567">
      <w:pPr>
        <w:pStyle w:val="Heading1"/>
        <w:ind w:left="360" w:hanging="360"/>
      </w:pPr>
      <w:r w:rsidRPr="00E96D0C">
        <w:lastRenderedPageBreak/>
        <w:t xml:space="preserve">Feasibility of merging </w:t>
      </w:r>
      <w:r w:rsidR="002039BB" w:rsidRPr="00E96D0C">
        <w:t>method</w:t>
      </w:r>
      <w:r w:rsidR="00303567">
        <w:t>s</w:t>
      </w:r>
    </w:p>
    <w:p w14:paraId="2C1C6C97" w14:textId="77777777" w:rsidR="00CF1A70" w:rsidRPr="00E96D0C" w:rsidRDefault="00303567" w:rsidP="00E96D0C">
      <w:pPr>
        <w:pStyle w:val="Heading2"/>
      </w:pPr>
      <w:r>
        <w:t>Description</w:t>
      </w:r>
    </w:p>
    <w:p w14:paraId="597EAFCD" w14:textId="77777777" w:rsidR="00145A67" w:rsidRPr="00E96D0C" w:rsidRDefault="00145A67" w:rsidP="00C45AB5">
      <w:pPr>
        <w:rPr>
          <w:szCs w:val="22"/>
        </w:rPr>
      </w:pPr>
      <w:r w:rsidRPr="00E96D0C">
        <w:rPr>
          <w:szCs w:val="22"/>
        </w:rPr>
        <w:t xml:space="preserve">Merging of independently coded regions into a single-layer bitstream can be achieved through </w:t>
      </w:r>
      <w:r w:rsidR="002039BB" w:rsidRPr="00E96D0C">
        <w:rPr>
          <w:szCs w:val="22"/>
        </w:rPr>
        <w:t>various</w:t>
      </w:r>
      <w:r w:rsidRPr="00E96D0C">
        <w:rPr>
          <w:szCs w:val="22"/>
        </w:rPr>
        <w:t xml:space="preserve"> </w:t>
      </w:r>
      <w:r w:rsidR="002039BB" w:rsidRPr="00E96D0C">
        <w:rPr>
          <w:szCs w:val="22"/>
        </w:rPr>
        <w:t>methods</w:t>
      </w:r>
      <w:r w:rsidRPr="00E96D0C">
        <w:rPr>
          <w:szCs w:val="22"/>
        </w:rPr>
        <w:t xml:space="preserve"> of varying complexity</w:t>
      </w:r>
      <w:r w:rsidR="00E87973" w:rsidRPr="00E96D0C">
        <w:rPr>
          <w:szCs w:val="22"/>
        </w:rPr>
        <w:t xml:space="preserve"> depending on the coding chosen coding options</w:t>
      </w:r>
      <w:r w:rsidR="002039BB" w:rsidRPr="00E96D0C">
        <w:rPr>
          <w:szCs w:val="22"/>
        </w:rPr>
        <w:t xml:space="preserve"> as listed in the following table.</w:t>
      </w:r>
    </w:p>
    <w:p w14:paraId="6C2B283B" w14:textId="77777777" w:rsidR="00145A67" w:rsidRPr="00E96D0C" w:rsidRDefault="00145A67" w:rsidP="00C45AB5">
      <w:pPr>
        <w:rPr>
          <w:szCs w:val="22"/>
        </w:rPr>
      </w:pPr>
    </w:p>
    <w:p w14:paraId="6D4B3F79" w14:textId="0A98B193" w:rsidR="005F6040" w:rsidRDefault="005F6040" w:rsidP="00CD1BE0">
      <w:pPr>
        <w:pStyle w:val="Caption"/>
        <w:keepNext/>
      </w:pPr>
      <w:bookmarkStart w:id="0" w:name="_Ref12275852"/>
      <w:r>
        <w:t xml:space="preserve">Table </w:t>
      </w:r>
      <w:r>
        <w:fldChar w:fldCharType="begin"/>
      </w:r>
      <w:r>
        <w:instrText xml:space="preserve"> SEQ Table \* ARABIC </w:instrText>
      </w:r>
      <w:r>
        <w:fldChar w:fldCharType="separate"/>
      </w:r>
      <w:r>
        <w:rPr>
          <w:noProof/>
        </w:rPr>
        <w:t>1</w:t>
      </w:r>
      <w:r>
        <w:fldChar w:fldCharType="end"/>
      </w:r>
      <w:bookmarkEnd w:id="0"/>
      <w:r>
        <w:t>: Comparison of merging methods</w:t>
      </w:r>
    </w:p>
    <w:tbl>
      <w:tblPr>
        <w:tblStyle w:val="TableGrid"/>
        <w:tblW w:w="9067" w:type="dxa"/>
        <w:tblLayout w:type="fixed"/>
        <w:tblLook w:val="04A0" w:firstRow="1" w:lastRow="0" w:firstColumn="1" w:lastColumn="0" w:noHBand="0" w:noVBand="1"/>
      </w:tblPr>
      <w:tblGrid>
        <w:gridCol w:w="6091"/>
        <w:gridCol w:w="1559"/>
        <w:gridCol w:w="1417"/>
      </w:tblGrid>
      <w:tr w:rsidR="001702A7" w:rsidRPr="00CD1BE0" w14:paraId="0E582E4C" w14:textId="2E1FE1E4" w:rsidTr="00CD1BE0">
        <w:tc>
          <w:tcPr>
            <w:tcW w:w="6091" w:type="dxa"/>
          </w:tcPr>
          <w:p w14:paraId="51AB0A7F" w14:textId="2E617600" w:rsidR="001702A7" w:rsidRPr="00CD1BE0" w:rsidRDefault="001702A7" w:rsidP="00C45AB5">
            <w:pPr>
              <w:rPr>
                <w:b/>
                <w:sz w:val="20"/>
                <w:szCs w:val="22"/>
              </w:rPr>
            </w:pPr>
            <w:r w:rsidRPr="00327DCF">
              <w:rPr>
                <w:b/>
                <w:sz w:val="20"/>
                <w:szCs w:val="22"/>
              </w:rPr>
              <w:t>Method</w:t>
            </w:r>
          </w:p>
        </w:tc>
        <w:tc>
          <w:tcPr>
            <w:tcW w:w="1559" w:type="dxa"/>
          </w:tcPr>
          <w:p w14:paraId="29BE8DF1" w14:textId="77777777" w:rsidR="001702A7" w:rsidRPr="00CD1BE0" w:rsidRDefault="001702A7" w:rsidP="00C45AB5">
            <w:pPr>
              <w:rPr>
                <w:b/>
                <w:sz w:val="20"/>
                <w:szCs w:val="22"/>
              </w:rPr>
            </w:pPr>
            <w:r w:rsidRPr="00CD1BE0">
              <w:rPr>
                <w:b/>
                <w:sz w:val="20"/>
                <w:szCs w:val="22"/>
              </w:rPr>
              <w:t>Complexity</w:t>
            </w:r>
          </w:p>
        </w:tc>
        <w:tc>
          <w:tcPr>
            <w:tcW w:w="1417" w:type="dxa"/>
          </w:tcPr>
          <w:p w14:paraId="1A316B99" w14:textId="6D85CD12" w:rsidR="001702A7" w:rsidRPr="00CD1BE0" w:rsidRDefault="001702A7" w:rsidP="002453DB">
            <w:pPr>
              <w:rPr>
                <w:b/>
                <w:sz w:val="20"/>
                <w:szCs w:val="22"/>
              </w:rPr>
            </w:pPr>
            <w:r w:rsidRPr="00CD1BE0">
              <w:rPr>
                <w:b/>
                <w:sz w:val="20"/>
                <w:szCs w:val="22"/>
              </w:rPr>
              <w:t>Proposed</w:t>
            </w:r>
          </w:p>
          <w:p w14:paraId="1829A32D" w14:textId="74F9952F" w:rsidR="001702A7" w:rsidRPr="00CD1BE0" w:rsidRDefault="001702A7" w:rsidP="002453DB">
            <w:pPr>
              <w:rPr>
                <w:b/>
                <w:sz w:val="20"/>
                <w:szCs w:val="22"/>
              </w:rPr>
            </w:pPr>
            <w:r w:rsidRPr="00CD1BE0">
              <w:rPr>
                <w:rFonts w:eastAsia="SimSun"/>
                <w:b/>
                <w:bCs/>
                <w:noProof/>
                <w:sz w:val="20"/>
              </w:rPr>
              <w:t>mergeability_type</w:t>
            </w:r>
          </w:p>
        </w:tc>
      </w:tr>
      <w:tr w:rsidR="001702A7" w:rsidRPr="00CD1BE0" w14:paraId="3E6417C3" w14:textId="1065A36F" w:rsidTr="00CD1BE0">
        <w:tc>
          <w:tcPr>
            <w:tcW w:w="6091" w:type="dxa"/>
          </w:tcPr>
          <w:p w14:paraId="07C9F938" w14:textId="6A6A937C" w:rsidR="001702A7" w:rsidRPr="00CD1BE0" w:rsidRDefault="001702A7" w:rsidP="000E0085">
            <w:pPr>
              <w:rPr>
                <w:b/>
                <w:sz w:val="20"/>
                <w:szCs w:val="22"/>
              </w:rPr>
            </w:pPr>
            <w:r w:rsidRPr="00CD1BE0">
              <w:rPr>
                <w:b/>
                <w:sz w:val="20"/>
                <w:szCs w:val="22"/>
              </w:rPr>
              <w:t>(Full or Partial) Transcoding</w:t>
            </w:r>
          </w:p>
          <w:p w14:paraId="33B4CA74" w14:textId="3AE53FB6" w:rsidR="001702A7" w:rsidRPr="00CD1BE0" w:rsidRDefault="001702A7" w:rsidP="000E0085">
            <w:pPr>
              <w:rPr>
                <w:sz w:val="20"/>
                <w:szCs w:val="22"/>
              </w:rPr>
            </w:pPr>
            <w:r w:rsidRPr="00CD1BE0">
              <w:rPr>
                <w:sz w:val="20"/>
                <w:szCs w:val="22"/>
              </w:rPr>
              <w:t>Adjust Parameter Sets, Slice Headers and Slice Payloads:</w:t>
            </w:r>
          </w:p>
          <w:p w14:paraId="39C787E0" w14:textId="77777777" w:rsidR="001702A7" w:rsidRPr="00CD1BE0" w:rsidRDefault="001702A7" w:rsidP="00E97D7E">
            <w:pPr>
              <w:pStyle w:val="ListParagraph"/>
              <w:numPr>
                <w:ilvl w:val="0"/>
                <w:numId w:val="10"/>
              </w:numPr>
              <w:rPr>
                <w:sz w:val="20"/>
                <w:szCs w:val="22"/>
              </w:rPr>
            </w:pPr>
            <w:r w:rsidRPr="00CD1BE0">
              <w:rPr>
                <w:sz w:val="20"/>
                <w:szCs w:val="22"/>
              </w:rPr>
              <w:t>Decode</w:t>
            </w:r>
          </w:p>
          <w:p w14:paraId="36B47E02" w14:textId="77777777" w:rsidR="001702A7" w:rsidRPr="00CD1BE0" w:rsidRDefault="001702A7" w:rsidP="000E0085">
            <w:pPr>
              <w:pStyle w:val="ListParagraph"/>
              <w:numPr>
                <w:ilvl w:val="0"/>
                <w:numId w:val="10"/>
              </w:numPr>
              <w:rPr>
                <w:sz w:val="20"/>
                <w:szCs w:val="22"/>
              </w:rPr>
            </w:pPr>
            <w:r w:rsidRPr="00CD1BE0">
              <w:rPr>
                <w:sz w:val="20"/>
                <w:szCs w:val="22"/>
              </w:rPr>
              <w:t>Pixel-level processing</w:t>
            </w:r>
          </w:p>
          <w:p w14:paraId="4552E034" w14:textId="77777777" w:rsidR="001702A7" w:rsidRPr="00CD1BE0" w:rsidRDefault="001702A7" w:rsidP="00E96D0C">
            <w:pPr>
              <w:pStyle w:val="ListParagraph"/>
              <w:numPr>
                <w:ilvl w:val="0"/>
                <w:numId w:val="10"/>
              </w:numPr>
              <w:rPr>
                <w:sz w:val="20"/>
                <w:szCs w:val="22"/>
              </w:rPr>
            </w:pPr>
            <w:r w:rsidRPr="00CD1BE0">
              <w:rPr>
                <w:sz w:val="20"/>
                <w:szCs w:val="22"/>
              </w:rPr>
              <w:t>Re-encode</w:t>
            </w:r>
          </w:p>
        </w:tc>
        <w:tc>
          <w:tcPr>
            <w:tcW w:w="1559" w:type="dxa"/>
          </w:tcPr>
          <w:p w14:paraId="176FFDB0" w14:textId="3D785E62" w:rsidR="001702A7" w:rsidRPr="00CD1BE0" w:rsidRDefault="001702A7" w:rsidP="00C45AB5">
            <w:pPr>
              <w:rPr>
                <w:sz w:val="20"/>
                <w:szCs w:val="22"/>
                <w:highlight w:val="red"/>
              </w:rPr>
            </w:pPr>
            <w:r w:rsidRPr="00CD1BE0">
              <w:rPr>
                <w:b/>
                <w:sz w:val="20"/>
                <w:szCs w:val="22"/>
                <w:highlight w:val="red"/>
              </w:rPr>
              <w:t>High</w:t>
            </w:r>
            <w:r>
              <w:rPr>
                <w:sz w:val="20"/>
                <w:szCs w:val="22"/>
                <w:highlight w:val="red"/>
              </w:rPr>
              <w:t xml:space="preserve"> </w:t>
            </w:r>
            <w:r>
              <w:rPr>
                <w:sz w:val="20"/>
                <w:szCs w:val="22"/>
                <w:highlight w:val="red"/>
              </w:rPr>
              <w:br/>
            </w:r>
            <w:r w:rsidRPr="00CD1BE0">
              <w:rPr>
                <w:sz w:val="20"/>
                <w:szCs w:val="22"/>
                <w:highlight w:val="red"/>
              </w:rPr>
              <w:t>Entropy coding and pixel processing</w:t>
            </w:r>
          </w:p>
        </w:tc>
        <w:tc>
          <w:tcPr>
            <w:tcW w:w="1417" w:type="dxa"/>
          </w:tcPr>
          <w:p w14:paraId="139E38FC" w14:textId="77777777" w:rsidR="001702A7" w:rsidRDefault="001702A7" w:rsidP="002453DB">
            <w:pPr>
              <w:jc w:val="center"/>
              <w:rPr>
                <w:sz w:val="20"/>
                <w:szCs w:val="22"/>
              </w:rPr>
            </w:pPr>
            <w:r>
              <w:rPr>
                <w:sz w:val="20"/>
                <w:szCs w:val="22"/>
              </w:rPr>
              <w:t>–</w:t>
            </w:r>
          </w:p>
          <w:p w14:paraId="263B81A3" w14:textId="7044BA1D" w:rsidR="001702A7" w:rsidRPr="00CD1BE0" w:rsidRDefault="001702A7" w:rsidP="00CD1BE0">
            <w:pPr>
              <w:jc w:val="center"/>
              <w:rPr>
                <w:sz w:val="20"/>
                <w:szCs w:val="22"/>
              </w:rPr>
            </w:pPr>
            <w:r>
              <w:rPr>
                <w:sz w:val="20"/>
                <w:szCs w:val="22"/>
              </w:rPr>
              <w:t>(not relevant)</w:t>
            </w:r>
          </w:p>
        </w:tc>
      </w:tr>
      <w:tr w:rsidR="001702A7" w:rsidRPr="00CD1BE0" w14:paraId="1854C70D" w14:textId="53E9196A" w:rsidTr="00CD1BE0">
        <w:tc>
          <w:tcPr>
            <w:tcW w:w="6091" w:type="dxa"/>
          </w:tcPr>
          <w:p w14:paraId="4BB4BD66" w14:textId="013B56FA" w:rsidR="001702A7" w:rsidRPr="00CD1BE0" w:rsidRDefault="001702A7" w:rsidP="00E96D0C">
            <w:pPr>
              <w:rPr>
                <w:b/>
                <w:sz w:val="20"/>
                <w:szCs w:val="22"/>
              </w:rPr>
            </w:pPr>
            <w:r w:rsidRPr="00CD1BE0">
              <w:rPr>
                <w:b/>
                <w:sz w:val="20"/>
                <w:szCs w:val="22"/>
              </w:rPr>
              <w:t>HEVC-style rewriting</w:t>
            </w:r>
          </w:p>
          <w:p w14:paraId="432AF831" w14:textId="1D2C6894" w:rsidR="001702A7" w:rsidRPr="00CD1BE0" w:rsidRDefault="001702A7" w:rsidP="00E96D0C">
            <w:pPr>
              <w:rPr>
                <w:sz w:val="20"/>
                <w:szCs w:val="22"/>
              </w:rPr>
            </w:pPr>
            <w:r w:rsidRPr="00CD1BE0">
              <w:rPr>
                <w:sz w:val="20"/>
                <w:szCs w:val="22"/>
              </w:rPr>
              <w:t>Adjust Parameter Sets and Slice Headers:</w:t>
            </w:r>
          </w:p>
          <w:p w14:paraId="7E231838" w14:textId="77777777" w:rsidR="00CD1BE0" w:rsidRPr="00327DCF" w:rsidRDefault="00CD1BE0" w:rsidP="00CD1BE0">
            <w:pPr>
              <w:pStyle w:val="ListParagraph"/>
              <w:numPr>
                <w:ilvl w:val="0"/>
                <w:numId w:val="11"/>
              </w:numPr>
              <w:rPr>
                <w:sz w:val="20"/>
                <w:szCs w:val="22"/>
              </w:rPr>
            </w:pPr>
            <w:r w:rsidRPr="00327DCF">
              <w:rPr>
                <w:sz w:val="20"/>
                <w:szCs w:val="22"/>
              </w:rPr>
              <w:t>VPS/SPS: PTL, pic size,</w:t>
            </w:r>
            <w:r>
              <w:rPr>
                <w:sz w:val="20"/>
                <w:szCs w:val="22"/>
              </w:rPr>
              <w:t xml:space="preserve"> block size,</w:t>
            </w:r>
            <w:r w:rsidRPr="00327DCF">
              <w:rPr>
                <w:sz w:val="20"/>
                <w:szCs w:val="22"/>
              </w:rPr>
              <w:t xml:space="preserve"> format</w:t>
            </w:r>
          </w:p>
          <w:p w14:paraId="236523F7" w14:textId="21F2C4A2" w:rsidR="00CD1BE0" w:rsidRPr="00327DCF" w:rsidRDefault="00CD1BE0" w:rsidP="00CD1BE0">
            <w:pPr>
              <w:pStyle w:val="ListParagraph"/>
              <w:numPr>
                <w:ilvl w:val="0"/>
                <w:numId w:val="11"/>
              </w:numPr>
              <w:rPr>
                <w:sz w:val="20"/>
                <w:szCs w:val="22"/>
              </w:rPr>
            </w:pPr>
            <w:r w:rsidRPr="00327DCF">
              <w:rPr>
                <w:sz w:val="20"/>
                <w:szCs w:val="22"/>
              </w:rPr>
              <w:t>PPS: tiling</w:t>
            </w:r>
          </w:p>
          <w:p w14:paraId="3F7374BE" w14:textId="4ED7C2A7" w:rsidR="00CD1BE0" w:rsidRDefault="00CD1BE0" w:rsidP="00CD1BE0">
            <w:pPr>
              <w:pStyle w:val="ListParagraph"/>
              <w:numPr>
                <w:ilvl w:val="0"/>
                <w:numId w:val="11"/>
              </w:numPr>
              <w:rPr>
                <w:sz w:val="20"/>
                <w:szCs w:val="22"/>
              </w:rPr>
            </w:pPr>
            <w:r w:rsidRPr="00327DCF">
              <w:rPr>
                <w:sz w:val="20"/>
                <w:szCs w:val="22"/>
              </w:rPr>
              <w:t>APS:</w:t>
            </w:r>
            <w:r>
              <w:rPr>
                <w:sz w:val="20"/>
                <w:szCs w:val="22"/>
              </w:rPr>
              <w:t xml:space="preserve"> </w:t>
            </w:r>
            <w:r w:rsidRPr="00327DCF">
              <w:rPr>
                <w:sz w:val="20"/>
                <w:szCs w:val="22"/>
              </w:rPr>
              <w:t xml:space="preserve">filter, </w:t>
            </w:r>
            <w:proofErr w:type="spellStart"/>
            <w:r w:rsidRPr="00327DCF">
              <w:rPr>
                <w:sz w:val="20"/>
                <w:szCs w:val="22"/>
              </w:rPr>
              <w:t>reshaper</w:t>
            </w:r>
            <w:proofErr w:type="spellEnd"/>
            <w:r w:rsidRPr="00CD1BE0" w:rsidDel="00CD1BE0">
              <w:rPr>
                <w:sz w:val="20"/>
                <w:szCs w:val="22"/>
              </w:rPr>
              <w:t xml:space="preserve"> </w:t>
            </w:r>
          </w:p>
          <w:p w14:paraId="701718EB" w14:textId="42AE9ABF" w:rsidR="001702A7" w:rsidRPr="00CD1BE0" w:rsidRDefault="001702A7" w:rsidP="00CD1BE0">
            <w:pPr>
              <w:pStyle w:val="ListParagraph"/>
              <w:numPr>
                <w:ilvl w:val="0"/>
                <w:numId w:val="11"/>
              </w:numPr>
              <w:rPr>
                <w:sz w:val="20"/>
                <w:szCs w:val="22"/>
              </w:rPr>
            </w:pPr>
            <w:r w:rsidRPr="00CD1BE0">
              <w:rPr>
                <w:sz w:val="20"/>
                <w:szCs w:val="22"/>
              </w:rPr>
              <w:t>SH: slice address, slice</w:t>
            </w:r>
            <w:r w:rsidR="005F6040">
              <w:rPr>
                <w:sz w:val="20"/>
                <w:szCs w:val="22"/>
              </w:rPr>
              <w:t xml:space="preserve"> </w:t>
            </w:r>
            <w:r w:rsidRPr="00CD1BE0">
              <w:rPr>
                <w:sz w:val="20"/>
                <w:szCs w:val="22"/>
              </w:rPr>
              <w:t>QP, trailing bits</w:t>
            </w:r>
          </w:p>
        </w:tc>
        <w:tc>
          <w:tcPr>
            <w:tcW w:w="1559" w:type="dxa"/>
          </w:tcPr>
          <w:p w14:paraId="4123DFFD" w14:textId="4653532A" w:rsidR="001702A7" w:rsidRPr="00CD1BE0" w:rsidRDefault="001702A7" w:rsidP="00C45AB5">
            <w:pPr>
              <w:rPr>
                <w:sz w:val="20"/>
                <w:szCs w:val="22"/>
                <w:highlight w:val="yellow"/>
              </w:rPr>
            </w:pPr>
            <w:r w:rsidRPr="00CD1BE0">
              <w:rPr>
                <w:b/>
                <w:sz w:val="20"/>
                <w:szCs w:val="22"/>
                <w:highlight w:val="yellow"/>
              </w:rPr>
              <w:t>Medium</w:t>
            </w:r>
            <w:r>
              <w:rPr>
                <w:sz w:val="20"/>
                <w:szCs w:val="22"/>
                <w:highlight w:val="yellow"/>
              </w:rPr>
              <w:br/>
            </w:r>
            <w:r w:rsidRPr="00CD1BE0">
              <w:rPr>
                <w:sz w:val="20"/>
                <w:szCs w:val="22"/>
                <w:highlight w:val="yellow"/>
              </w:rPr>
              <w:t>Rewriting every NAL unit in a session</w:t>
            </w:r>
          </w:p>
        </w:tc>
        <w:tc>
          <w:tcPr>
            <w:tcW w:w="1417" w:type="dxa"/>
          </w:tcPr>
          <w:p w14:paraId="76CE18BC" w14:textId="5B97D643" w:rsidR="001702A7" w:rsidRPr="00CD1BE0" w:rsidRDefault="001702A7" w:rsidP="00CD1BE0">
            <w:pPr>
              <w:jc w:val="center"/>
              <w:rPr>
                <w:sz w:val="20"/>
                <w:szCs w:val="22"/>
              </w:rPr>
            </w:pPr>
            <w:r w:rsidRPr="00CD1BE0">
              <w:rPr>
                <w:sz w:val="20"/>
                <w:szCs w:val="22"/>
              </w:rPr>
              <w:t>3</w:t>
            </w:r>
          </w:p>
        </w:tc>
      </w:tr>
      <w:tr w:rsidR="001702A7" w:rsidRPr="00CD1BE0" w14:paraId="4E7E2E97" w14:textId="58E37564" w:rsidTr="00CD1BE0">
        <w:trPr>
          <w:trHeight w:val="232"/>
        </w:trPr>
        <w:tc>
          <w:tcPr>
            <w:tcW w:w="6091" w:type="dxa"/>
          </w:tcPr>
          <w:p w14:paraId="497A0130" w14:textId="4272DC45" w:rsidR="001702A7" w:rsidRPr="00CD1BE0" w:rsidRDefault="001702A7" w:rsidP="00E96D0C">
            <w:pPr>
              <w:rPr>
                <w:b/>
                <w:sz w:val="20"/>
                <w:szCs w:val="22"/>
              </w:rPr>
            </w:pPr>
            <w:r w:rsidRPr="00CD1BE0">
              <w:rPr>
                <w:b/>
                <w:sz w:val="20"/>
                <w:szCs w:val="22"/>
              </w:rPr>
              <w:t>Parameter set rewriting:</w:t>
            </w:r>
          </w:p>
          <w:p w14:paraId="688C5E29" w14:textId="01BDA521" w:rsidR="001702A7" w:rsidRPr="00CD1BE0" w:rsidRDefault="001702A7" w:rsidP="000E0085">
            <w:pPr>
              <w:pStyle w:val="ListParagraph"/>
              <w:numPr>
                <w:ilvl w:val="0"/>
                <w:numId w:val="12"/>
              </w:numPr>
              <w:rPr>
                <w:sz w:val="20"/>
                <w:szCs w:val="22"/>
              </w:rPr>
            </w:pPr>
            <w:r w:rsidRPr="00CD1BE0">
              <w:rPr>
                <w:sz w:val="20"/>
                <w:szCs w:val="22"/>
              </w:rPr>
              <w:t>VPS/SPS: PTL, pic size,</w:t>
            </w:r>
            <w:r w:rsidR="005F6040">
              <w:rPr>
                <w:sz w:val="20"/>
                <w:szCs w:val="22"/>
              </w:rPr>
              <w:t xml:space="preserve"> block size,</w:t>
            </w:r>
            <w:r w:rsidRPr="00CD1BE0">
              <w:rPr>
                <w:sz w:val="20"/>
                <w:szCs w:val="22"/>
              </w:rPr>
              <w:t xml:space="preserve"> format</w:t>
            </w:r>
          </w:p>
          <w:p w14:paraId="6C052EEC" w14:textId="4B790ED2" w:rsidR="001702A7" w:rsidRPr="00CD1BE0" w:rsidRDefault="001702A7" w:rsidP="000E0085">
            <w:pPr>
              <w:pStyle w:val="ListParagraph"/>
              <w:numPr>
                <w:ilvl w:val="0"/>
                <w:numId w:val="12"/>
              </w:numPr>
              <w:rPr>
                <w:sz w:val="20"/>
                <w:szCs w:val="22"/>
              </w:rPr>
            </w:pPr>
            <w:r w:rsidRPr="00CD1BE0">
              <w:rPr>
                <w:sz w:val="20"/>
                <w:szCs w:val="22"/>
              </w:rPr>
              <w:t>PPS: tiling</w:t>
            </w:r>
          </w:p>
          <w:p w14:paraId="1DE60062" w14:textId="4F80B0BB" w:rsidR="001702A7" w:rsidRPr="00CD1BE0" w:rsidRDefault="001702A7" w:rsidP="00E96D0C">
            <w:pPr>
              <w:pStyle w:val="ListParagraph"/>
              <w:numPr>
                <w:ilvl w:val="0"/>
                <w:numId w:val="12"/>
              </w:numPr>
              <w:rPr>
                <w:sz w:val="20"/>
                <w:szCs w:val="22"/>
              </w:rPr>
            </w:pPr>
            <w:r w:rsidRPr="00CD1BE0">
              <w:rPr>
                <w:sz w:val="20"/>
                <w:szCs w:val="22"/>
              </w:rPr>
              <w:t>APS:</w:t>
            </w:r>
            <w:r w:rsidR="005F6040">
              <w:rPr>
                <w:sz w:val="20"/>
                <w:szCs w:val="22"/>
              </w:rPr>
              <w:t xml:space="preserve"> </w:t>
            </w:r>
            <w:r w:rsidRPr="00CD1BE0">
              <w:rPr>
                <w:sz w:val="20"/>
                <w:szCs w:val="22"/>
              </w:rPr>
              <w:t xml:space="preserve">filter, </w:t>
            </w:r>
            <w:proofErr w:type="spellStart"/>
            <w:r w:rsidRPr="00CD1BE0">
              <w:rPr>
                <w:sz w:val="20"/>
                <w:szCs w:val="22"/>
              </w:rPr>
              <w:t>reshaper</w:t>
            </w:r>
            <w:proofErr w:type="spellEnd"/>
          </w:p>
        </w:tc>
        <w:tc>
          <w:tcPr>
            <w:tcW w:w="1559" w:type="dxa"/>
            <w:vMerge w:val="restart"/>
          </w:tcPr>
          <w:p w14:paraId="1BA971C4" w14:textId="1FA5C396" w:rsidR="001702A7" w:rsidRPr="00CD1BE0" w:rsidRDefault="001702A7" w:rsidP="00C45AB5">
            <w:pPr>
              <w:rPr>
                <w:sz w:val="20"/>
                <w:szCs w:val="22"/>
                <w:highlight w:val="green"/>
              </w:rPr>
            </w:pPr>
            <w:r w:rsidRPr="00CD1BE0">
              <w:rPr>
                <w:b/>
                <w:sz w:val="20"/>
                <w:szCs w:val="22"/>
                <w:highlight w:val="green"/>
              </w:rPr>
              <w:t>Low</w:t>
            </w:r>
            <w:r>
              <w:rPr>
                <w:sz w:val="20"/>
                <w:szCs w:val="22"/>
                <w:highlight w:val="green"/>
              </w:rPr>
              <w:br/>
            </w:r>
            <w:r w:rsidRPr="00CD1BE0">
              <w:rPr>
                <w:sz w:val="20"/>
                <w:szCs w:val="22"/>
                <w:highlight w:val="green"/>
              </w:rPr>
              <w:t>Rewriting a few NAL units</w:t>
            </w:r>
          </w:p>
        </w:tc>
        <w:tc>
          <w:tcPr>
            <w:tcW w:w="1417" w:type="dxa"/>
          </w:tcPr>
          <w:p w14:paraId="291B6315" w14:textId="1BCB9578" w:rsidR="001702A7" w:rsidRPr="00CD1BE0" w:rsidRDefault="001702A7" w:rsidP="00CD1BE0">
            <w:pPr>
              <w:jc w:val="center"/>
              <w:rPr>
                <w:sz w:val="20"/>
                <w:szCs w:val="22"/>
              </w:rPr>
            </w:pPr>
            <w:r w:rsidRPr="00CD1BE0">
              <w:rPr>
                <w:sz w:val="20"/>
                <w:szCs w:val="22"/>
              </w:rPr>
              <w:t>2</w:t>
            </w:r>
          </w:p>
        </w:tc>
      </w:tr>
      <w:tr w:rsidR="001702A7" w:rsidRPr="00CD1BE0" w14:paraId="664F86F7" w14:textId="77777777" w:rsidTr="00CD1BE0">
        <w:trPr>
          <w:trHeight w:val="231"/>
        </w:trPr>
        <w:tc>
          <w:tcPr>
            <w:tcW w:w="6091" w:type="dxa"/>
          </w:tcPr>
          <w:p w14:paraId="0688967D" w14:textId="798249F5" w:rsidR="001702A7" w:rsidRPr="00CD1BE0" w:rsidRDefault="001702A7" w:rsidP="002453DB">
            <w:pPr>
              <w:rPr>
                <w:b/>
                <w:sz w:val="20"/>
                <w:szCs w:val="22"/>
              </w:rPr>
            </w:pPr>
            <w:r w:rsidRPr="00CD1BE0">
              <w:rPr>
                <w:b/>
                <w:sz w:val="20"/>
                <w:szCs w:val="22"/>
              </w:rPr>
              <w:t>Parameter set rewriting:</w:t>
            </w:r>
          </w:p>
          <w:p w14:paraId="6FA816BA" w14:textId="27FA7C56" w:rsidR="001702A7" w:rsidRPr="00CD1BE0" w:rsidRDefault="001702A7" w:rsidP="002453DB">
            <w:pPr>
              <w:pStyle w:val="ListParagraph"/>
              <w:numPr>
                <w:ilvl w:val="0"/>
                <w:numId w:val="12"/>
              </w:numPr>
              <w:rPr>
                <w:sz w:val="20"/>
                <w:szCs w:val="22"/>
              </w:rPr>
            </w:pPr>
            <w:r w:rsidRPr="00CD1BE0">
              <w:rPr>
                <w:sz w:val="20"/>
                <w:szCs w:val="22"/>
              </w:rPr>
              <w:t>VPS/SPS: PTL, pic size</w:t>
            </w:r>
            <w:r w:rsidR="005F6040" w:rsidRPr="00327DCF">
              <w:rPr>
                <w:sz w:val="20"/>
                <w:szCs w:val="22"/>
              </w:rPr>
              <w:t>,</w:t>
            </w:r>
            <w:r w:rsidR="005F6040">
              <w:rPr>
                <w:sz w:val="20"/>
                <w:szCs w:val="22"/>
              </w:rPr>
              <w:t xml:space="preserve"> block size</w:t>
            </w:r>
            <w:r w:rsidRPr="00CD1BE0">
              <w:rPr>
                <w:sz w:val="20"/>
                <w:szCs w:val="22"/>
              </w:rPr>
              <w:t>, format</w:t>
            </w:r>
          </w:p>
          <w:p w14:paraId="55CC6E92" w14:textId="46AD80E6" w:rsidR="001702A7" w:rsidRPr="00CD1BE0" w:rsidRDefault="001702A7" w:rsidP="00CD1BE0">
            <w:pPr>
              <w:pStyle w:val="ListParagraph"/>
              <w:numPr>
                <w:ilvl w:val="0"/>
                <w:numId w:val="12"/>
              </w:numPr>
              <w:rPr>
                <w:sz w:val="20"/>
                <w:szCs w:val="22"/>
              </w:rPr>
            </w:pPr>
            <w:r w:rsidRPr="00CD1BE0">
              <w:rPr>
                <w:sz w:val="20"/>
                <w:szCs w:val="22"/>
              </w:rPr>
              <w:t>PPS: tiling</w:t>
            </w:r>
          </w:p>
        </w:tc>
        <w:tc>
          <w:tcPr>
            <w:tcW w:w="1559" w:type="dxa"/>
            <w:vMerge/>
          </w:tcPr>
          <w:p w14:paraId="1EBAC7E2" w14:textId="77777777" w:rsidR="001702A7" w:rsidRPr="00CD1BE0" w:rsidRDefault="001702A7" w:rsidP="00C45AB5">
            <w:pPr>
              <w:rPr>
                <w:b/>
                <w:sz w:val="20"/>
                <w:szCs w:val="22"/>
              </w:rPr>
            </w:pPr>
          </w:p>
        </w:tc>
        <w:tc>
          <w:tcPr>
            <w:tcW w:w="1417" w:type="dxa"/>
          </w:tcPr>
          <w:p w14:paraId="7E92F1B4" w14:textId="4E83AEA6" w:rsidR="001702A7" w:rsidRPr="00CD1BE0" w:rsidRDefault="001702A7" w:rsidP="00CD1BE0">
            <w:pPr>
              <w:jc w:val="center"/>
              <w:rPr>
                <w:sz w:val="20"/>
                <w:szCs w:val="22"/>
              </w:rPr>
            </w:pPr>
            <w:r w:rsidRPr="00CD1BE0">
              <w:rPr>
                <w:sz w:val="20"/>
                <w:szCs w:val="22"/>
              </w:rPr>
              <w:t>1</w:t>
            </w:r>
          </w:p>
        </w:tc>
      </w:tr>
      <w:tr w:rsidR="001702A7" w:rsidRPr="00CD1BE0" w14:paraId="79255E20" w14:textId="77777777" w:rsidTr="00CD1BE0">
        <w:trPr>
          <w:trHeight w:val="231"/>
        </w:trPr>
        <w:tc>
          <w:tcPr>
            <w:tcW w:w="6091" w:type="dxa"/>
          </w:tcPr>
          <w:p w14:paraId="01769750" w14:textId="20EB1403" w:rsidR="001702A7" w:rsidRPr="00CD1BE0" w:rsidRDefault="001702A7" w:rsidP="002453DB">
            <w:pPr>
              <w:rPr>
                <w:b/>
                <w:sz w:val="20"/>
                <w:szCs w:val="22"/>
              </w:rPr>
            </w:pPr>
            <w:r w:rsidRPr="00CD1BE0">
              <w:rPr>
                <w:b/>
                <w:sz w:val="20"/>
                <w:szCs w:val="22"/>
              </w:rPr>
              <w:t>Parameter set rewriting:</w:t>
            </w:r>
          </w:p>
          <w:p w14:paraId="6B6B83AB" w14:textId="5C6379E4" w:rsidR="001702A7" w:rsidRPr="00CD1BE0" w:rsidRDefault="001702A7" w:rsidP="00CD1BE0">
            <w:pPr>
              <w:pStyle w:val="ListParagraph"/>
              <w:numPr>
                <w:ilvl w:val="0"/>
                <w:numId w:val="12"/>
              </w:numPr>
              <w:rPr>
                <w:sz w:val="20"/>
                <w:szCs w:val="22"/>
              </w:rPr>
            </w:pPr>
            <w:r w:rsidRPr="00CD1BE0">
              <w:rPr>
                <w:sz w:val="20"/>
                <w:szCs w:val="22"/>
              </w:rPr>
              <w:t>VPS/SPS: PTL, pic size,</w:t>
            </w:r>
            <w:r w:rsidR="005F6040" w:rsidRPr="00327DCF">
              <w:rPr>
                <w:sz w:val="20"/>
                <w:szCs w:val="22"/>
              </w:rPr>
              <w:t xml:space="preserve"> </w:t>
            </w:r>
            <w:r w:rsidR="005F6040">
              <w:rPr>
                <w:sz w:val="20"/>
                <w:szCs w:val="22"/>
              </w:rPr>
              <w:t>block size,</w:t>
            </w:r>
            <w:r w:rsidRPr="00CD1BE0">
              <w:rPr>
                <w:sz w:val="20"/>
                <w:szCs w:val="22"/>
              </w:rPr>
              <w:t xml:space="preserve"> format, </w:t>
            </w:r>
            <w:r w:rsidRPr="00CD1BE0">
              <w:rPr>
                <w:color w:val="FF0000"/>
                <w:sz w:val="20"/>
                <w:szCs w:val="22"/>
              </w:rPr>
              <w:t>(tiling)</w:t>
            </w:r>
            <w:r w:rsidR="00C6007B" w:rsidRPr="0006396E">
              <w:rPr>
                <w:color w:val="FF0000"/>
                <w:sz w:val="20"/>
                <w:szCs w:val="22"/>
                <w:vertAlign w:val="superscript"/>
              </w:rPr>
              <w:t>1</w:t>
            </w:r>
          </w:p>
        </w:tc>
        <w:tc>
          <w:tcPr>
            <w:tcW w:w="1559" w:type="dxa"/>
            <w:vMerge/>
          </w:tcPr>
          <w:p w14:paraId="16A72D96" w14:textId="77777777" w:rsidR="001702A7" w:rsidRPr="00CD1BE0" w:rsidRDefault="001702A7" w:rsidP="00C45AB5">
            <w:pPr>
              <w:rPr>
                <w:b/>
                <w:sz w:val="20"/>
                <w:szCs w:val="22"/>
              </w:rPr>
            </w:pPr>
          </w:p>
        </w:tc>
        <w:tc>
          <w:tcPr>
            <w:tcW w:w="1417" w:type="dxa"/>
          </w:tcPr>
          <w:p w14:paraId="7AEC7CFD" w14:textId="77777777" w:rsidR="001702A7" w:rsidRDefault="001702A7" w:rsidP="00CD1BE0">
            <w:pPr>
              <w:jc w:val="center"/>
              <w:rPr>
                <w:sz w:val="20"/>
                <w:szCs w:val="22"/>
              </w:rPr>
            </w:pPr>
            <w:r w:rsidRPr="00CD1BE0">
              <w:rPr>
                <w:sz w:val="20"/>
                <w:szCs w:val="22"/>
              </w:rPr>
              <w:t>0</w:t>
            </w:r>
          </w:p>
          <w:p w14:paraId="268C8DB7" w14:textId="73BC7113" w:rsidR="00907B51" w:rsidRPr="00CD1BE0" w:rsidRDefault="00907B51" w:rsidP="00CD1BE0">
            <w:pPr>
              <w:jc w:val="center"/>
              <w:rPr>
                <w:sz w:val="20"/>
                <w:szCs w:val="22"/>
              </w:rPr>
            </w:pPr>
            <w:r w:rsidRPr="0006396E">
              <w:rPr>
                <w:color w:val="FF0000"/>
                <w:sz w:val="20"/>
                <w:szCs w:val="22"/>
              </w:rPr>
              <w:t>(subject to footnote 1)</w:t>
            </w:r>
          </w:p>
        </w:tc>
      </w:tr>
    </w:tbl>
    <w:p w14:paraId="385E79FE" w14:textId="198922C3" w:rsidR="00C6007B" w:rsidRPr="0006396E" w:rsidRDefault="00C6007B" w:rsidP="00CD7281">
      <w:pPr>
        <w:rPr>
          <w:color w:val="FF0000"/>
          <w:sz w:val="20"/>
          <w:szCs w:val="22"/>
        </w:rPr>
      </w:pPr>
      <w:r w:rsidRPr="0006396E">
        <w:rPr>
          <w:color w:val="FF0000"/>
          <w:sz w:val="20"/>
          <w:szCs w:val="22"/>
          <w:vertAlign w:val="superscript"/>
        </w:rPr>
        <w:t>1</w:t>
      </w:r>
      <w:r w:rsidRPr="0006396E">
        <w:rPr>
          <w:color w:val="FF0000"/>
          <w:sz w:val="20"/>
          <w:szCs w:val="22"/>
        </w:rPr>
        <w:t xml:space="preserve">For this lowest level of merging complexity, it is required to enable tiling structure signaling </w:t>
      </w:r>
      <w:bookmarkStart w:id="1" w:name="_GoBack"/>
      <w:bookmarkEnd w:id="1"/>
      <w:r w:rsidR="00907B51">
        <w:rPr>
          <w:color w:val="FF0000"/>
          <w:sz w:val="20"/>
          <w:szCs w:val="22"/>
        </w:rPr>
        <w:t>on sequence level</w:t>
      </w:r>
      <w:r w:rsidRPr="0006396E">
        <w:rPr>
          <w:color w:val="FF0000"/>
          <w:sz w:val="20"/>
          <w:szCs w:val="22"/>
        </w:rPr>
        <w:t>.</w:t>
      </w:r>
    </w:p>
    <w:p w14:paraId="59CE2E25" w14:textId="6BBAF69A" w:rsidR="00E97D7E" w:rsidRPr="00E96D0C" w:rsidRDefault="007F3FFD" w:rsidP="00CD7281">
      <w:pPr>
        <w:rPr>
          <w:szCs w:val="22"/>
        </w:rPr>
      </w:pPr>
      <w:r w:rsidRPr="00E96D0C">
        <w:rPr>
          <w:szCs w:val="22"/>
        </w:rPr>
        <w:t>While a full transcode is always a viable option, it is often desirable to use a merging method with lower processing complexity. A</w:t>
      </w:r>
      <w:r w:rsidR="00E97D7E" w:rsidRPr="00E96D0C">
        <w:rPr>
          <w:szCs w:val="22"/>
        </w:rPr>
        <w:t xml:space="preserve">ny device carrying out or preparing the merging operation and receiving </w:t>
      </w:r>
      <w:r w:rsidR="00CD7281" w:rsidRPr="00E96D0C">
        <w:rPr>
          <w:szCs w:val="22"/>
        </w:rPr>
        <w:t>bit</w:t>
      </w:r>
      <w:r w:rsidR="00E97D7E" w:rsidRPr="00E96D0C">
        <w:rPr>
          <w:szCs w:val="22"/>
        </w:rPr>
        <w:t>streams to be merged</w:t>
      </w:r>
      <w:r w:rsidRPr="00E96D0C">
        <w:rPr>
          <w:szCs w:val="22"/>
        </w:rPr>
        <w:t xml:space="preserve"> (</w:t>
      </w:r>
      <w:r w:rsidR="00E97D7E" w:rsidRPr="00E96D0C">
        <w:rPr>
          <w:szCs w:val="22"/>
        </w:rPr>
        <w:t>e.g. a MANE, an FF authoring tool or an end client</w:t>
      </w:r>
      <w:r w:rsidRPr="00E96D0C">
        <w:rPr>
          <w:szCs w:val="22"/>
        </w:rPr>
        <w:t>)</w:t>
      </w:r>
      <w:r w:rsidR="00E97D7E" w:rsidRPr="00E96D0C">
        <w:rPr>
          <w:szCs w:val="22"/>
        </w:rPr>
        <w:t xml:space="preserve"> cannot easily recognize which of the above merging methods</w:t>
      </w:r>
      <w:r w:rsidR="008F3179" w:rsidRPr="00E96D0C">
        <w:rPr>
          <w:szCs w:val="22"/>
        </w:rPr>
        <w:t xml:space="preserve"> is suitable, i.e. </w:t>
      </w:r>
      <w:r w:rsidR="005F6040">
        <w:rPr>
          <w:szCs w:val="22"/>
        </w:rPr>
        <w:t>the required</w:t>
      </w:r>
      <w:r w:rsidR="005F6040" w:rsidRPr="00E96D0C">
        <w:rPr>
          <w:szCs w:val="22"/>
        </w:rPr>
        <w:t xml:space="preserve"> </w:t>
      </w:r>
      <w:r w:rsidR="001C2D2C" w:rsidRPr="00E96D0C">
        <w:rPr>
          <w:szCs w:val="22"/>
        </w:rPr>
        <w:t xml:space="preserve">complexity level. With the current </w:t>
      </w:r>
      <w:r w:rsidR="007E39EA">
        <w:rPr>
          <w:szCs w:val="22"/>
        </w:rPr>
        <w:t xml:space="preserve">VVC </w:t>
      </w:r>
      <w:r w:rsidR="003B4D9B" w:rsidRPr="00E96D0C">
        <w:rPr>
          <w:szCs w:val="22"/>
        </w:rPr>
        <w:t>design</w:t>
      </w:r>
      <w:r w:rsidR="001C2D2C" w:rsidRPr="00E96D0C">
        <w:rPr>
          <w:szCs w:val="22"/>
        </w:rPr>
        <w:t>, this decision requires in</w:t>
      </w:r>
      <w:r w:rsidR="008C7B47" w:rsidRPr="00E96D0C">
        <w:rPr>
          <w:szCs w:val="22"/>
        </w:rPr>
        <w:t>-</w:t>
      </w:r>
      <w:r w:rsidR="001C2D2C" w:rsidRPr="00E96D0C">
        <w:rPr>
          <w:szCs w:val="22"/>
        </w:rPr>
        <w:t xml:space="preserve">depth analysis of </w:t>
      </w:r>
      <w:r w:rsidR="008C7B47" w:rsidRPr="00E96D0C">
        <w:rPr>
          <w:szCs w:val="22"/>
        </w:rPr>
        <w:t>different parameter sets and slice headers</w:t>
      </w:r>
      <w:r w:rsidR="00CD7281" w:rsidRPr="00E96D0C">
        <w:rPr>
          <w:szCs w:val="22"/>
        </w:rPr>
        <w:t xml:space="preserve"> to </w:t>
      </w:r>
      <w:r w:rsidR="008C7B47" w:rsidRPr="00E96D0C">
        <w:rPr>
          <w:szCs w:val="22"/>
        </w:rPr>
        <w:t>verify</w:t>
      </w:r>
      <w:r w:rsidR="00CD7281" w:rsidRPr="00E96D0C">
        <w:rPr>
          <w:szCs w:val="22"/>
        </w:rPr>
        <w:t xml:space="preserve"> content characteristics and coding decisions, e.g. chroma format, block sizes, quantization parameters and so on. </w:t>
      </w:r>
    </w:p>
    <w:p w14:paraId="6E5EA942" w14:textId="0CB87D16" w:rsidR="001702A7" w:rsidRPr="00CD1BE0" w:rsidRDefault="00CD7281" w:rsidP="001702A7">
      <w:pPr>
        <w:rPr>
          <w:szCs w:val="22"/>
        </w:rPr>
      </w:pPr>
      <w:r w:rsidRPr="00E96D0C">
        <w:rPr>
          <w:szCs w:val="22"/>
        </w:rPr>
        <w:t>The proposal is</w:t>
      </w:r>
      <w:r w:rsidR="005D3DFB">
        <w:rPr>
          <w:szCs w:val="22"/>
        </w:rPr>
        <w:t xml:space="preserve"> to add</w:t>
      </w:r>
      <w:r w:rsidR="001702A7">
        <w:rPr>
          <w:szCs w:val="22"/>
        </w:rPr>
        <w:t xml:space="preserve">, for a </w:t>
      </w:r>
      <w:r w:rsidR="001702A7" w:rsidRPr="00CD1BE0">
        <w:rPr>
          <w:szCs w:val="22"/>
        </w:rPr>
        <w:t xml:space="preserve">given merging method identified through </w:t>
      </w:r>
      <w:r w:rsidR="001702A7" w:rsidRPr="00CD1BE0">
        <w:rPr>
          <w:rFonts w:eastAsia="SimSun"/>
          <w:b/>
          <w:bCs/>
          <w:noProof/>
          <w:szCs w:val="22"/>
        </w:rPr>
        <w:t>mergeability_type</w:t>
      </w:r>
      <w:r w:rsidR="001702A7" w:rsidRPr="00CD1BE0">
        <w:rPr>
          <w:szCs w:val="22"/>
        </w:rPr>
        <w:t>,</w:t>
      </w:r>
      <w:r w:rsidRPr="00CD1BE0">
        <w:rPr>
          <w:szCs w:val="22"/>
        </w:rPr>
        <w:t xml:space="preserve"> </w:t>
      </w:r>
      <w:r w:rsidR="000C0793" w:rsidRPr="00CD1BE0">
        <w:rPr>
          <w:szCs w:val="22"/>
        </w:rPr>
        <w:t xml:space="preserve">a </w:t>
      </w:r>
      <w:r w:rsidR="00101DAA" w:rsidRPr="00CD1BE0">
        <w:rPr>
          <w:szCs w:val="22"/>
        </w:rPr>
        <w:t>mergeability</w:t>
      </w:r>
      <w:r w:rsidR="000C0793" w:rsidRPr="00CD1BE0">
        <w:rPr>
          <w:szCs w:val="22"/>
        </w:rPr>
        <w:t xml:space="preserve"> </w:t>
      </w:r>
      <w:r w:rsidR="007F3FFD" w:rsidRPr="00CD1BE0">
        <w:rPr>
          <w:szCs w:val="22"/>
        </w:rPr>
        <w:t>identifier</w:t>
      </w:r>
      <w:r w:rsidRPr="00CD1BE0">
        <w:rPr>
          <w:szCs w:val="22"/>
        </w:rPr>
        <w:t xml:space="preserve"> </w:t>
      </w:r>
      <w:r w:rsidR="001702A7" w:rsidRPr="00CD1BE0">
        <w:rPr>
          <w:rFonts w:eastAsia="SimSun"/>
          <w:b/>
          <w:bCs/>
          <w:noProof/>
          <w:szCs w:val="22"/>
        </w:rPr>
        <w:t>mergeability_id</w:t>
      </w:r>
      <w:r w:rsidR="001702A7" w:rsidRPr="00CD1BE0">
        <w:rPr>
          <w:szCs w:val="22"/>
        </w:rPr>
        <w:t xml:space="preserve"> </w:t>
      </w:r>
      <w:r w:rsidRPr="00CD1BE0">
        <w:rPr>
          <w:szCs w:val="22"/>
        </w:rPr>
        <w:t xml:space="preserve">(SEI or VUI) that allows </w:t>
      </w:r>
      <w:r w:rsidR="008C7B47" w:rsidRPr="00CD1BE0">
        <w:rPr>
          <w:szCs w:val="22"/>
        </w:rPr>
        <w:t>identification of mergeable bitstreams</w:t>
      </w:r>
      <w:r w:rsidR="00101DAA" w:rsidRPr="00CD1BE0">
        <w:rPr>
          <w:szCs w:val="22"/>
        </w:rPr>
        <w:t xml:space="preserve"> by matching</w:t>
      </w:r>
      <w:r w:rsidR="007F3FFD" w:rsidRPr="00CD1BE0">
        <w:rPr>
          <w:szCs w:val="22"/>
        </w:rPr>
        <w:t xml:space="preserve"> value of such mergeability identifier</w:t>
      </w:r>
      <w:r w:rsidR="0064335F">
        <w:rPr>
          <w:szCs w:val="22"/>
        </w:rPr>
        <w:t xml:space="preserve"> for a </w:t>
      </w:r>
      <w:r w:rsidR="00C6007B">
        <w:rPr>
          <w:szCs w:val="22"/>
        </w:rPr>
        <w:t>given value of mergeability type</w:t>
      </w:r>
      <w:r w:rsidR="001702A7" w:rsidRPr="00CD1BE0">
        <w:rPr>
          <w:szCs w:val="22"/>
        </w:rPr>
        <w:t>.</w:t>
      </w:r>
    </w:p>
    <w:p w14:paraId="35CCFDF6" w14:textId="1731DBCD" w:rsidR="00CD1BE0" w:rsidRDefault="001702A7" w:rsidP="0006396E">
      <w:pPr>
        <w:rPr>
          <w:szCs w:val="22"/>
        </w:rPr>
      </w:pPr>
      <w:r w:rsidRPr="00CD1BE0">
        <w:rPr>
          <w:szCs w:val="22"/>
        </w:rPr>
        <w:t xml:space="preserve">The </w:t>
      </w:r>
      <w:r w:rsidR="00C6007B">
        <w:rPr>
          <w:szCs w:val="22"/>
        </w:rPr>
        <w:t xml:space="preserve">exact </w:t>
      </w:r>
      <w:r w:rsidRPr="00CD1BE0">
        <w:rPr>
          <w:szCs w:val="22"/>
        </w:rPr>
        <w:t>constraints represented by</w:t>
      </w:r>
      <w:r w:rsidR="005F6040" w:rsidRPr="00CD1BE0">
        <w:rPr>
          <w:szCs w:val="22"/>
        </w:rPr>
        <w:t xml:space="preserve"> a value of the</w:t>
      </w:r>
      <w:r w:rsidRPr="00CD1BE0">
        <w:rPr>
          <w:szCs w:val="22"/>
        </w:rPr>
        <w:t xml:space="preserve"> </w:t>
      </w:r>
      <w:r w:rsidR="005F6040" w:rsidRPr="00CD1BE0">
        <w:rPr>
          <w:rFonts w:eastAsia="SimSun"/>
          <w:bCs/>
          <w:noProof/>
          <w:szCs w:val="22"/>
        </w:rPr>
        <w:t xml:space="preserve">mergeability_id associated with a </w:t>
      </w:r>
      <w:r w:rsidR="005F6040">
        <w:rPr>
          <w:rFonts w:eastAsia="SimSun"/>
          <w:bCs/>
          <w:noProof/>
          <w:szCs w:val="22"/>
        </w:rPr>
        <w:t xml:space="preserve">value of </w:t>
      </w:r>
      <w:proofErr w:type="spellStart"/>
      <w:r w:rsidR="005F6040" w:rsidRPr="00CD1BE0">
        <w:rPr>
          <w:szCs w:val="22"/>
        </w:rPr>
        <w:t>mergability_type</w:t>
      </w:r>
      <w:proofErr w:type="spellEnd"/>
      <w:r w:rsidR="005F6040" w:rsidRPr="00CD1BE0">
        <w:rPr>
          <w:szCs w:val="22"/>
        </w:rPr>
        <w:t xml:space="preserve"> </w:t>
      </w:r>
      <w:proofErr w:type="gramStart"/>
      <w:r w:rsidRPr="00CD1BE0">
        <w:rPr>
          <w:szCs w:val="22"/>
        </w:rPr>
        <w:t>are</w:t>
      </w:r>
      <w:proofErr w:type="gramEnd"/>
      <w:r w:rsidRPr="00CD1BE0">
        <w:rPr>
          <w:szCs w:val="22"/>
        </w:rPr>
        <w:t xml:space="preserve"> defined by external means.</w:t>
      </w:r>
      <w:r w:rsidR="00CD106C" w:rsidRPr="00CD1BE0">
        <w:rPr>
          <w:szCs w:val="22"/>
        </w:rPr>
        <w:t xml:space="preserve"> For instance,</w:t>
      </w:r>
      <w:r w:rsidR="00D76860" w:rsidRPr="00CD1BE0">
        <w:rPr>
          <w:szCs w:val="22"/>
        </w:rPr>
        <w:t xml:space="preserve"> </w:t>
      </w:r>
      <w:r w:rsidR="005F6040">
        <w:rPr>
          <w:szCs w:val="22"/>
        </w:rPr>
        <w:t xml:space="preserve">an application specification or a service </w:t>
      </w:r>
      <w:r w:rsidR="005F6040">
        <w:rPr>
          <w:szCs w:val="22"/>
        </w:rPr>
        <w:lastRenderedPageBreak/>
        <w:t xml:space="preserve">operator could define a set of constraints regarding the relevant parameters given in </w:t>
      </w:r>
      <w:r w:rsidR="005F6040">
        <w:rPr>
          <w:szCs w:val="22"/>
        </w:rPr>
        <w:fldChar w:fldCharType="begin"/>
      </w:r>
      <w:r w:rsidR="005F6040">
        <w:rPr>
          <w:szCs w:val="22"/>
        </w:rPr>
        <w:instrText xml:space="preserve"> REF _Ref12275852 \h </w:instrText>
      </w:r>
      <w:r w:rsidR="005F6040">
        <w:rPr>
          <w:szCs w:val="22"/>
        </w:rPr>
      </w:r>
      <w:r w:rsidR="005F6040">
        <w:rPr>
          <w:szCs w:val="22"/>
        </w:rPr>
        <w:fldChar w:fldCharType="separate"/>
      </w:r>
      <w:r w:rsidR="005F6040">
        <w:t xml:space="preserve">Table </w:t>
      </w:r>
      <w:r w:rsidR="005F6040">
        <w:rPr>
          <w:noProof/>
        </w:rPr>
        <w:t>1</w:t>
      </w:r>
      <w:r w:rsidR="005F6040">
        <w:rPr>
          <w:szCs w:val="22"/>
        </w:rPr>
        <w:fldChar w:fldCharType="end"/>
      </w:r>
      <w:r w:rsidR="005F6040">
        <w:rPr>
          <w:szCs w:val="22"/>
        </w:rPr>
        <w:t>.</w:t>
      </w:r>
      <w:r w:rsidR="005F6040" w:rsidRPr="00CD1BE0">
        <w:rPr>
          <w:szCs w:val="22"/>
        </w:rPr>
        <w:t xml:space="preserve"> </w:t>
      </w:r>
      <w:r w:rsidR="00D76860">
        <w:rPr>
          <w:szCs w:val="22"/>
        </w:rPr>
        <w:t xml:space="preserve">The identifier space is </w:t>
      </w:r>
      <w:r w:rsidR="005F6040">
        <w:rPr>
          <w:szCs w:val="22"/>
        </w:rPr>
        <w:t>valid for</w:t>
      </w:r>
      <w:r w:rsidR="00CD1BE0">
        <w:rPr>
          <w:szCs w:val="22"/>
        </w:rPr>
        <w:t xml:space="preserve"> all layers of</w:t>
      </w:r>
      <w:r w:rsidR="005F6040">
        <w:rPr>
          <w:szCs w:val="22"/>
        </w:rPr>
        <w:t xml:space="preserve"> a given bitstream</w:t>
      </w:r>
      <w:r w:rsidR="00C6007B">
        <w:rPr>
          <w:szCs w:val="22"/>
        </w:rPr>
        <w:t xml:space="preserve"> or for a set of bitstream defined by external means.</w:t>
      </w:r>
    </w:p>
    <w:p w14:paraId="443EE460" w14:textId="4CB798B3" w:rsidR="004D2EB5" w:rsidRPr="00E96D0C" w:rsidRDefault="001702A7" w:rsidP="004D2EB5">
      <w:pPr>
        <w:pStyle w:val="Heading2"/>
      </w:pPr>
      <w:r w:rsidRPr="00E96D0C" w:rsidDel="001702A7">
        <w:rPr>
          <w:szCs w:val="22"/>
        </w:rPr>
        <w:t xml:space="preserve"> </w:t>
      </w:r>
      <w:r w:rsidR="00303567">
        <w:t>Proposal</w:t>
      </w:r>
    </w:p>
    <w:p w14:paraId="31E50723" w14:textId="0B24CE55" w:rsidR="00CD1BE0" w:rsidRPr="0006396E" w:rsidRDefault="00CD1BE0">
      <w:pPr>
        <w:rPr>
          <w:rFonts w:eastAsia="SimSun"/>
          <w:noProof/>
          <w:sz w:val="20"/>
        </w:rPr>
      </w:pPr>
      <w:r w:rsidRPr="0006396E">
        <w:rPr>
          <w:b/>
          <w:sz w:val="20"/>
          <w:szCs w:val="22"/>
        </w:rPr>
        <w:t>Merg</w:t>
      </w:r>
      <w:r w:rsidR="0064335F">
        <w:rPr>
          <w:b/>
          <w:sz w:val="20"/>
          <w:szCs w:val="22"/>
        </w:rPr>
        <w:t>e</w:t>
      </w:r>
      <w:r w:rsidRPr="0006396E">
        <w:rPr>
          <w:b/>
          <w:sz w:val="20"/>
          <w:szCs w:val="22"/>
        </w:rPr>
        <w:t>ability SEI message</w:t>
      </w:r>
    </w:p>
    <w:p w14:paraId="5730A65D" w14:textId="51F17D36" w:rsidR="0020189E" w:rsidRPr="0006396E" w:rsidRDefault="0020189E">
      <w:pPr>
        <w:rPr>
          <w:rFonts w:eastAsia="SimSun"/>
          <w:noProof/>
          <w:sz w:val="20"/>
        </w:rPr>
      </w:pPr>
    </w:p>
    <w:tbl>
      <w:tblPr>
        <w:tblW w:w="9072" w:type="dxa"/>
        <w:jc w:val="center"/>
        <w:tblLayout w:type="fixed"/>
        <w:tblLook w:val="04A0" w:firstRow="1" w:lastRow="0" w:firstColumn="1" w:lastColumn="0" w:noHBand="0" w:noVBand="1"/>
      </w:tblPr>
      <w:tblGrid>
        <w:gridCol w:w="7920"/>
        <w:gridCol w:w="1152"/>
      </w:tblGrid>
      <w:tr w:rsidR="004D2EB5" w:rsidRPr="0085681B" w14:paraId="7C44C63D" w14:textId="77777777" w:rsidTr="00C33118">
        <w:trPr>
          <w:cantSplit/>
          <w:jc w:val="center"/>
        </w:trPr>
        <w:tc>
          <w:tcPr>
            <w:tcW w:w="7920" w:type="dxa"/>
            <w:tcBorders>
              <w:top w:val="single" w:sz="6" w:space="0" w:color="auto"/>
              <w:left w:val="single" w:sz="6" w:space="0" w:color="auto"/>
              <w:bottom w:val="single" w:sz="2" w:space="0" w:color="auto"/>
              <w:right w:val="single" w:sz="6" w:space="0" w:color="auto"/>
            </w:tcBorders>
          </w:tcPr>
          <w:p w14:paraId="006B28F0" w14:textId="77777777" w:rsidR="004D2EB5" w:rsidRPr="0085681B" w:rsidRDefault="0020189E" w:rsidP="00C33118">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85681B">
              <w:rPr>
                <w:rFonts w:eastAsia="SimSun"/>
                <w:noProof/>
                <w:sz w:val="20"/>
              </w:rPr>
              <w:t>mergeability</w:t>
            </w:r>
            <w:r w:rsidR="004D2EB5" w:rsidRPr="0085681B">
              <w:rPr>
                <w:rFonts w:eastAsia="SimSun"/>
                <w:noProof/>
                <w:sz w:val="20"/>
              </w:rPr>
              <w:t>( payloadSize ) {</w:t>
            </w:r>
          </w:p>
        </w:tc>
        <w:tc>
          <w:tcPr>
            <w:tcW w:w="1152" w:type="dxa"/>
            <w:tcBorders>
              <w:top w:val="single" w:sz="6" w:space="0" w:color="auto"/>
              <w:left w:val="single" w:sz="6" w:space="0" w:color="auto"/>
              <w:bottom w:val="single" w:sz="2" w:space="0" w:color="auto"/>
              <w:right w:val="single" w:sz="6" w:space="0" w:color="auto"/>
            </w:tcBorders>
          </w:tcPr>
          <w:p w14:paraId="2A0E28ED" w14:textId="77777777" w:rsidR="004D2EB5" w:rsidRPr="0085681B" w:rsidRDefault="004D2EB5" w:rsidP="00C33118">
            <w:pPr>
              <w:keepNext/>
              <w:tabs>
                <w:tab w:val="left" w:pos="794"/>
                <w:tab w:val="left" w:pos="1191"/>
                <w:tab w:val="left" w:pos="1588"/>
                <w:tab w:val="left" w:pos="1985"/>
              </w:tabs>
              <w:spacing w:before="20" w:after="40"/>
              <w:jc w:val="center"/>
              <w:rPr>
                <w:rFonts w:eastAsia="SimSun"/>
                <w:b/>
                <w:bCs/>
                <w:noProof/>
                <w:sz w:val="20"/>
              </w:rPr>
            </w:pPr>
            <w:r w:rsidRPr="0085681B">
              <w:rPr>
                <w:rFonts w:eastAsia="SimSun"/>
                <w:b/>
                <w:bCs/>
                <w:noProof/>
                <w:sz w:val="20"/>
              </w:rPr>
              <w:t>Descriptor</w:t>
            </w:r>
          </w:p>
        </w:tc>
      </w:tr>
      <w:tr w:rsidR="004D2EB5" w:rsidRPr="0085681B" w14:paraId="081D819E" w14:textId="77777777" w:rsidTr="00C33118">
        <w:trPr>
          <w:cantSplit/>
          <w:jc w:val="center"/>
        </w:trPr>
        <w:tc>
          <w:tcPr>
            <w:tcW w:w="7920" w:type="dxa"/>
            <w:tcBorders>
              <w:top w:val="single" w:sz="2" w:space="0" w:color="auto"/>
              <w:left w:val="single" w:sz="6" w:space="0" w:color="auto"/>
              <w:bottom w:val="single" w:sz="2" w:space="0" w:color="auto"/>
              <w:right w:val="single" w:sz="6" w:space="0" w:color="auto"/>
            </w:tcBorders>
          </w:tcPr>
          <w:p w14:paraId="75761C10" w14:textId="77777777" w:rsidR="004D2EB5" w:rsidRPr="0085681B" w:rsidRDefault="00747C61" w:rsidP="00C33118">
            <w:pPr>
              <w:keepNext/>
              <w:tabs>
                <w:tab w:val="left" w:pos="216"/>
                <w:tab w:val="left" w:pos="432"/>
                <w:tab w:val="left" w:pos="648"/>
                <w:tab w:val="left" w:pos="864"/>
                <w:tab w:val="left" w:pos="1296"/>
                <w:tab w:val="left" w:pos="1512"/>
                <w:tab w:val="left" w:pos="1728"/>
                <w:tab w:val="left" w:pos="1944"/>
              </w:tabs>
              <w:spacing w:before="20" w:after="40"/>
              <w:rPr>
                <w:rFonts w:eastAsia="SimSun"/>
                <w:b/>
                <w:bCs/>
                <w:noProof/>
                <w:sz w:val="20"/>
              </w:rPr>
            </w:pPr>
            <w:r w:rsidRPr="00E96D0C">
              <w:rPr>
                <w:rFonts w:eastAsia="SimSun"/>
                <w:b/>
                <w:bCs/>
                <w:noProof/>
                <w:sz w:val="20"/>
              </w:rPr>
              <w:tab/>
            </w:r>
            <w:r w:rsidR="00D64108" w:rsidRPr="0085681B">
              <w:rPr>
                <w:rFonts w:eastAsia="SimSun"/>
                <w:b/>
                <w:bCs/>
                <w:noProof/>
                <w:sz w:val="20"/>
              </w:rPr>
              <w:t>num_</w:t>
            </w:r>
            <w:r w:rsidR="002039BB" w:rsidRPr="0085681B">
              <w:rPr>
                <w:rFonts w:eastAsia="SimSun"/>
                <w:b/>
                <w:bCs/>
                <w:noProof/>
                <w:sz w:val="20"/>
              </w:rPr>
              <w:t>mergeability_ids</w:t>
            </w:r>
            <w:r w:rsidR="00925234" w:rsidRPr="0085681B">
              <w:rPr>
                <w:rFonts w:eastAsia="SimSun"/>
                <w:b/>
                <w:bCs/>
                <w:noProof/>
                <w:sz w:val="20"/>
              </w:rPr>
              <w:t>_minus1</w:t>
            </w:r>
          </w:p>
        </w:tc>
        <w:tc>
          <w:tcPr>
            <w:tcW w:w="1152" w:type="dxa"/>
            <w:tcBorders>
              <w:top w:val="single" w:sz="2" w:space="0" w:color="auto"/>
              <w:left w:val="single" w:sz="6" w:space="0" w:color="auto"/>
              <w:bottom w:val="single" w:sz="2" w:space="0" w:color="auto"/>
              <w:right w:val="single" w:sz="6" w:space="0" w:color="auto"/>
            </w:tcBorders>
          </w:tcPr>
          <w:p w14:paraId="4F1F8AD2" w14:textId="296F728A" w:rsidR="004D2EB5" w:rsidRPr="0085681B" w:rsidRDefault="0064335F" w:rsidP="00C33118">
            <w:pPr>
              <w:keepNext/>
              <w:tabs>
                <w:tab w:val="left" w:pos="794"/>
                <w:tab w:val="left" w:pos="1191"/>
                <w:tab w:val="left" w:pos="1588"/>
                <w:tab w:val="left" w:pos="1985"/>
              </w:tabs>
              <w:spacing w:before="20" w:after="40"/>
              <w:jc w:val="center"/>
              <w:rPr>
                <w:rFonts w:eastAsia="SimSun"/>
                <w:noProof/>
                <w:sz w:val="20"/>
              </w:rPr>
            </w:pPr>
            <w:r w:rsidRPr="0085681B">
              <w:rPr>
                <w:rFonts w:eastAsia="SimSun"/>
                <w:noProof/>
                <w:sz w:val="20"/>
              </w:rPr>
              <w:t>u</w:t>
            </w:r>
            <w:r w:rsidR="00D64108" w:rsidRPr="0085681B">
              <w:rPr>
                <w:rFonts w:eastAsia="SimSun"/>
                <w:noProof/>
                <w:sz w:val="20"/>
              </w:rPr>
              <w:t>(</w:t>
            </w:r>
            <w:r>
              <w:rPr>
                <w:rFonts w:eastAsia="SimSun"/>
                <w:noProof/>
                <w:sz w:val="20"/>
              </w:rPr>
              <w:t>8</w:t>
            </w:r>
            <w:r w:rsidR="004D2EB5" w:rsidRPr="0085681B">
              <w:rPr>
                <w:rFonts w:eastAsia="SimSun"/>
                <w:noProof/>
                <w:sz w:val="20"/>
              </w:rPr>
              <w:t>)</w:t>
            </w:r>
          </w:p>
        </w:tc>
      </w:tr>
      <w:tr w:rsidR="004D2EB5" w:rsidRPr="0085681B" w14:paraId="1655ACD2" w14:textId="77777777" w:rsidTr="00C33118">
        <w:trPr>
          <w:cantSplit/>
          <w:jc w:val="center"/>
        </w:trPr>
        <w:tc>
          <w:tcPr>
            <w:tcW w:w="7920" w:type="dxa"/>
            <w:tcBorders>
              <w:top w:val="single" w:sz="2" w:space="0" w:color="auto"/>
              <w:left w:val="single" w:sz="6" w:space="0" w:color="auto"/>
              <w:bottom w:val="single" w:sz="2" w:space="0" w:color="auto"/>
              <w:right w:val="single" w:sz="6" w:space="0" w:color="auto"/>
            </w:tcBorders>
          </w:tcPr>
          <w:p w14:paraId="6F025061" w14:textId="77777777" w:rsidR="004D2EB5" w:rsidRPr="0085681B" w:rsidRDefault="00747C61" w:rsidP="00C33118">
            <w:pPr>
              <w:keepNext/>
              <w:tabs>
                <w:tab w:val="left" w:pos="216"/>
                <w:tab w:val="left" w:pos="432"/>
                <w:tab w:val="left" w:pos="648"/>
                <w:tab w:val="left" w:pos="864"/>
                <w:tab w:val="left" w:pos="1296"/>
                <w:tab w:val="left" w:pos="1512"/>
                <w:tab w:val="left" w:pos="1728"/>
                <w:tab w:val="left" w:pos="1944"/>
              </w:tabs>
              <w:spacing w:before="20" w:after="40"/>
              <w:rPr>
                <w:rFonts w:eastAsia="SimSun"/>
                <w:bCs/>
                <w:noProof/>
                <w:sz w:val="20"/>
              </w:rPr>
            </w:pPr>
            <w:r w:rsidRPr="00E96D0C">
              <w:rPr>
                <w:rFonts w:eastAsia="SimSun"/>
                <w:b/>
                <w:bCs/>
                <w:noProof/>
                <w:sz w:val="20"/>
              </w:rPr>
              <w:tab/>
            </w:r>
            <w:r w:rsidR="00D64108" w:rsidRPr="0085681B">
              <w:rPr>
                <w:rFonts w:eastAsia="SimSun"/>
                <w:bCs/>
                <w:noProof/>
                <w:sz w:val="20"/>
              </w:rPr>
              <w:t xml:space="preserve">for( </w:t>
            </w:r>
            <w:r w:rsidR="00B45076" w:rsidRPr="00E96D0C">
              <w:rPr>
                <w:rFonts w:eastAsia="SimSun"/>
                <w:noProof/>
                <w:sz w:val="20"/>
              </w:rPr>
              <w:t>i</w:t>
            </w:r>
            <w:r w:rsidR="00D64108" w:rsidRPr="00E96D0C">
              <w:rPr>
                <w:rFonts w:eastAsia="SimSun"/>
                <w:noProof/>
                <w:sz w:val="20"/>
              </w:rPr>
              <w:t xml:space="preserve"> = 0; </w:t>
            </w:r>
            <w:r w:rsidR="00B45076" w:rsidRPr="00E96D0C">
              <w:rPr>
                <w:rFonts w:eastAsia="SimSun"/>
                <w:noProof/>
                <w:sz w:val="20"/>
              </w:rPr>
              <w:t>i</w:t>
            </w:r>
            <w:r w:rsidR="00D64108" w:rsidRPr="00E96D0C">
              <w:rPr>
                <w:rFonts w:eastAsia="SimSun"/>
                <w:noProof/>
                <w:sz w:val="20"/>
              </w:rPr>
              <w:t xml:space="preserve"> &lt;</w:t>
            </w:r>
            <w:r w:rsidR="00925234" w:rsidRPr="00E96D0C">
              <w:rPr>
                <w:rFonts w:eastAsia="SimSun"/>
                <w:noProof/>
                <w:sz w:val="20"/>
              </w:rPr>
              <w:t>=</w:t>
            </w:r>
            <w:r w:rsidR="00D64108" w:rsidRPr="00E96D0C">
              <w:rPr>
                <w:rFonts w:eastAsia="SimSun"/>
                <w:noProof/>
                <w:sz w:val="20"/>
              </w:rPr>
              <w:t xml:space="preserve"> </w:t>
            </w:r>
            <w:r w:rsidR="00D64108" w:rsidRPr="0085681B">
              <w:rPr>
                <w:rFonts w:eastAsia="SimSun"/>
                <w:bCs/>
                <w:noProof/>
                <w:sz w:val="20"/>
              </w:rPr>
              <w:t>num_</w:t>
            </w:r>
            <w:r w:rsidR="002039BB" w:rsidRPr="0085681B">
              <w:rPr>
                <w:rFonts w:eastAsia="SimSun"/>
                <w:bCs/>
                <w:noProof/>
                <w:sz w:val="20"/>
              </w:rPr>
              <w:t>mergeability_ids</w:t>
            </w:r>
            <w:r w:rsidR="00925234" w:rsidRPr="0085681B">
              <w:rPr>
                <w:rFonts w:eastAsia="SimSun"/>
                <w:bCs/>
                <w:noProof/>
                <w:sz w:val="20"/>
              </w:rPr>
              <w:t>_minus1</w:t>
            </w:r>
            <w:r w:rsidR="00D64108" w:rsidRPr="0085681B">
              <w:rPr>
                <w:rFonts w:eastAsia="SimSun"/>
                <w:bCs/>
                <w:noProof/>
                <w:sz w:val="20"/>
              </w:rPr>
              <w:t>[ </w:t>
            </w:r>
            <w:r w:rsidR="00B45076" w:rsidRPr="0085681B">
              <w:rPr>
                <w:rFonts w:eastAsia="SimSun"/>
                <w:bCs/>
                <w:noProof/>
                <w:sz w:val="20"/>
              </w:rPr>
              <w:t>i</w:t>
            </w:r>
            <w:r w:rsidR="00D64108" w:rsidRPr="0085681B">
              <w:rPr>
                <w:rFonts w:eastAsia="SimSun"/>
                <w:bCs/>
                <w:noProof/>
                <w:sz w:val="20"/>
              </w:rPr>
              <w:t> ]</w:t>
            </w:r>
            <w:r w:rsidR="00D64108" w:rsidRPr="00E96D0C">
              <w:rPr>
                <w:rFonts w:eastAsia="SimSun"/>
                <w:noProof/>
                <w:sz w:val="20"/>
              </w:rPr>
              <w:t xml:space="preserve">; </w:t>
            </w:r>
            <w:r w:rsidR="00B45076" w:rsidRPr="00E96D0C">
              <w:rPr>
                <w:rFonts w:eastAsia="SimSun"/>
                <w:noProof/>
                <w:sz w:val="20"/>
              </w:rPr>
              <w:t>i</w:t>
            </w:r>
            <w:r w:rsidR="00D64108" w:rsidRPr="00E96D0C">
              <w:rPr>
                <w:rFonts w:eastAsia="SimSun"/>
                <w:noProof/>
                <w:sz w:val="20"/>
              </w:rPr>
              <w:t>++</w:t>
            </w:r>
            <w:r w:rsidR="00D64108" w:rsidRPr="0085681B">
              <w:rPr>
                <w:rFonts w:eastAsia="SimSun"/>
                <w:bCs/>
                <w:noProof/>
                <w:sz w:val="20"/>
              </w:rPr>
              <w:t>)</w:t>
            </w:r>
            <w:r w:rsidR="00D64108" w:rsidRPr="0085681B">
              <w:rPr>
                <w:rFonts w:eastAsia="SimSun"/>
                <w:noProof/>
                <w:sz w:val="20"/>
              </w:rPr>
              <w:t xml:space="preserve"> {</w:t>
            </w:r>
          </w:p>
        </w:tc>
        <w:tc>
          <w:tcPr>
            <w:tcW w:w="1152" w:type="dxa"/>
            <w:tcBorders>
              <w:top w:val="single" w:sz="2" w:space="0" w:color="auto"/>
              <w:left w:val="single" w:sz="6" w:space="0" w:color="auto"/>
              <w:bottom w:val="single" w:sz="2" w:space="0" w:color="auto"/>
              <w:right w:val="single" w:sz="6" w:space="0" w:color="auto"/>
            </w:tcBorders>
          </w:tcPr>
          <w:p w14:paraId="46D28C1A" w14:textId="77777777" w:rsidR="004D2EB5" w:rsidRPr="0085681B" w:rsidRDefault="004D2EB5" w:rsidP="00C33118">
            <w:pPr>
              <w:keepNext/>
              <w:tabs>
                <w:tab w:val="left" w:pos="794"/>
                <w:tab w:val="left" w:pos="1191"/>
                <w:tab w:val="left" w:pos="1588"/>
                <w:tab w:val="left" w:pos="1985"/>
              </w:tabs>
              <w:spacing w:before="20" w:after="40"/>
              <w:jc w:val="center"/>
              <w:rPr>
                <w:rFonts w:eastAsia="SimSun"/>
                <w:noProof/>
                <w:sz w:val="20"/>
              </w:rPr>
            </w:pPr>
          </w:p>
        </w:tc>
      </w:tr>
      <w:tr w:rsidR="004D2EB5" w:rsidRPr="0085681B" w14:paraId="14169B8D" w14:textId="77777777" w:rsidTr="00C33118">
        <w:trPr>
          <w:cantSplit/>
          <w:jc w:val="center"/>
        </w:trPr>
        <w:tc>
          <w:tcPr>
            <w:tcW w:w="7920" w:type="dxa"/>
            <w:tcBorders>
              <w:top w:val="single" w:sz="2" w:space="0" w:color="auto"/>
              <w:left w:val="single" w:sz="6" w:space="0" w:color="auto"/>
              <w:bottom w:val="single" w:sz="2" w:space="0" w:color="auto"/>
              <w:right w:val="single" w:sz="6" w:space="0" w:color="auto"/>
            </w:tcBorders>
          </w:tcPr>
          <w:p w14:paraId="6FD3B2ED" w14:textId="77777777" w:rsidR="004D2EB5" w:rsidRPr="0085681B" w:rsidRDefault="004D2EB5" w:rsidP="00C33118">
            <w:pPr>
              <w:keepNext/>
              <w:tabs>
                <w:tab w:val="left" w:pos="216"/>
                <w:tab w:val="left" w:pos="432"/>
                <w:tab w:val="left" w:pos="648"/>
                <w:tab w:val="left" w:pos="864"/>
                <w:tab w:val="left" w:pos="1296"/>
                <w:tab w:val="left" w:pos="1512"/>
                <w:tab w:val="left" w:pos="1728"/>
                <w:tab w:val="left" w:pos="1944"/>
              </w:tabs>
              <w:spacing w:before="20" w:after="40"/>
              <w:rPr>
                <w:rFonts w:eastAsia="SimSun"/>
                <w:bCs/>
                <w:noProof/>
                <w:sz w:val="20"/>
              </w:rPr>
            </w:pPr>
            <w:r w:rsidRPr="0085681B">
              <w:rPr>
                <w:rFonts w:eastAsia="SimSun"/>
                <w:bCs/>
                <w:noProof/>
                <w:sz w:val="20"/>
              </w:rPr>
              <w:tab/>
            </w:r>
            <w:r w:rsidR="00B45076" w:rsidRPr="0085681B">
              <w:rPr>
                <w:rFonts w:eastAsia="SimSun"/>
                <w:bCs/>
                <w:noProof/>
                <w:sz w:val="20"/>
              </w:rPr>
              <w:tab/>
            </w:r>
            <w:r w:rsidR="002039BB" w:rsidRPr="0085681B">
              <w:rPr>
                <w:rFonts w:eastAsia="SimSun"/>
                <w:b/>
                <w:bCs/>
                <w:noProof/>
                <w:sz w:val="20"/>
              </w:rPr>
              <w:t>mergeability_</w:t>
            </w:r>
            <w:r w:rsidR="00747C61" w:rsidRPr="0085681B">
              <w:rPr>
                <w:rFonts w:eastAsia="SimSun"/>
                <w:b/>
                <w:bCs/>
                <w:noProof/>
                <w:sz w:val="20"/>
              </w:rPr>
              <w:t>id</w:t>
            </w:r>
            <w:r w:rsidR="00747C61" w:rsidRPr="0085681B">
              <w:rPr>
                <w:rFonts w:eastAsia="SimSun"/>
                <w:bCs/>
                <w:noProof/>
                <w:sz w:val="20"/>
              </w:rPr>
              <w:t>[ i ]</w:t>
            </w:r>
          </w:p>
        </w:tc>
        <w:tc>
          <w:tcPr>
            <w:tcW w:w="1152" w:type="dxa"/>
            <w:tcBorders>
              <w:top w:val="single" w:sz="2" w:space="0" w:color="auto"/>
              <w:left w:val="single" w:sz="6" w:space="0" w:color="auto"/>
              <w:bottom w:val="single" w:sz="2" w:space="0" w:color="auto"/>
              <w:right w:val="single" w:sz="6" w:space="0" w:color="auto"/>
            </w:tcBorders>
          </w:tcPr>
          <w:p w14:paraId="2784289B" w14:textId="4E652B82" w:rsidR="004D2EB5" w:rsidRPr="0085681B" w:rsidRDefault="004D2EB5" w:rsidP="00C33118">
            <w:pPr>
              <w:keepNext/>
              <w:tabs>
                <w:tab w:val="left" w:pos="794"/>
                <w:tab w:val="left" w:pos="1191"/>
                <w:tab w:val="left" w:pos="1588"/>
                <w:tab w:val="left" w:pos="1985"/>
              </w:tabs>
              <w:spacing w:before="20" w:after="40"/>
              <w:jc w:val="center"/>
              <w:rPr>
                <w:rFonts w:eastAsia="SimSun"/>
                <w:noProof/>
                <w:sz w:val="20"/>
              </w:rPr>
            </w:pPr>
            <w:r w:rsidRPr="0085681B">
              <w:rPr>
                <w:rFonts w:eastAsia="SimSun"/>
                <w:noProof/>
                <w:sz w:val="20"/>
              </w:rPr>
              <w:t>u(</w:t>
            </w:r>
            <w:r w:rsidR="0064335F">
              <w:rPr>
                <w:rFonts w:eastAsia="SimSun"/>
                <w:noProof/>
                <w:sz w:val="20"/>
              </w:rPr>
              <w:t>6</w:t>
            </w:r>
            <w:r w:rsidRPr="0085681B">
              <w:rPr>
                <w:rFonts w:eastAsia="SimSun"/>
                <w:noProof/>
                <w:sz w:val="20"/>
              </w:rPr>
              <w:t>)</w:t>
            </w:r>
          </w:p>
        </w:tc>
      </w:tr>
      <w:tr w:rsidR="004D2EB5" w:rsidRPr="0085681B" w14:paraId="458B76B8" w14:textId="77777777" w:rsidTr="00C33118">
        <w:trPr>
          <w:cantSplit/>
          <w:jc w:val="center"/>
        </w:trPr>
        <w:tc>
          <w:tcPr>
            <w:tcW w:w="7920" w:type="dxa"/>
            <w:tcBorders>
              <w:top w:val="single" w:sz="2" w:space="0" w:color="auto"/>
              <w:left w:val="single" w:sz="6" w:space="0" w:color="auto"/>
              <w:bottom w:val="single" w:sz="2" w:space="0" w:color="auto"/>
              <w:right w:val="single" w:sz="6" w:space="0" w:color="auto"/>
            </w:tcBorders>
          </w:tcPr>
          <w:p w14:paraId="425A3083" w14:textId="77777777" w:rsidR="004D2EB5" w:rsidRPr="0085681B" w:rsidRDefault="004D2EB5" w:rsidP="00C33118">
            <w:pPr>
              <w:keepNext/>
              <w:tabs>
                <w:tab w:val="left" w:pos="216"/>
                <w:tab w:val="left" w:pos="432"/>
                <w:tab w:val="left" w:pos="648"/>
                <w:tab w:val="left" w:pos="864"/>
                <w:tab w:val="left" w:pos="1296"/>
                <w:tab w:val="left" w:pos="1512"/>
                <w:tab w:val="left" w:pos="1728"/>
                <w:tab w:val="left" w:pos="1944"/>
              </w:tabs>
              <w:spacing w:before="20" w:after="40"/>
              <w:rPr>
                <w:rFonts w:eastAsia="SimSun"/>
                <w:bCs/>
                <w:noProof/>
                <w:sz w:val="20"/>
              </w:rPr>
            </w:pPr>
            <w:r w:rsidRPr="0085681B">
              <w:rPr>
                <w:rFonts w:eastAsia="SimSun"/>
                <w:bCs/>
                <w:noProof/>
                <w:sz w:val="20"/>
              </w:rPr>
              <w:tab/>
            </w:r>
            <w:r w:rsidRPr="0085681B">
              <w:rPr>
                <w:rFonts w:eastAsia="SimSun"/>
                <w:bCs/>
                <w:noProof/>
                <w:sz w:val="20"/>
              </w:rPr>
              <w:tab/>
            </w:r>
            <w:r w:rsidR="002039BB" w:rsidRPr="0085681B">
              <w:rPr>
                <w:rFonts w:eastAsia="SimSun"/>
                <w:b/>
                <w:bCs/>
                <w:noProof/>
                <w:sz w:val="20"/>
              </w:rPr>
              <w:t>mergeability_</w:t>
            </w:r>
            <w:r w:rsidR="00747C61" w:rsidRPr="0085681B">
              <w:rPr>
                <w:rFonts w:eastAsia="SimSun"/>
                <w:b/>
                <w:bCs/>
                <w:noProof/>
                <w:sz w:val="20"/>
              </w:rPr>
              <w:t>type</w:t>
            </w:r>
            <w:r w:rsidR="00747C61" w:rsidRPr="0085681B">
              <w:rPr>
                <w:rFonts w:eastAsia="SimSun"/>
                <w:bCs/>
                <w:noProof/>
                <w:sz w:val="20"/>
              </w:rPr>
              <w:t>[ i ]</w:t>
            </w:r>
          </w:p>
        </w:tc>
        <w:tc>
          <w:tcPr>
            <w:tcW w:w="1152" w:type="dxa"/>
            <w:tcBorders>
              <w:top w:val="single" w:sz="2" w:space="0" w:color="auto"/>
              <w:left w:val="single" w:sz="6" w:space="0" w:color="auto"/>
              <w:bottom w:val="single" w:sz="2" w:space="0" w:color="auto"/>
              <w:right w:val="single" w:sz="6" w:space="0" w:color="auto"/>
            </w:tcBorders>
          </w:tcPr>
          <w:p w14:paraId="1903E596" w14:textId="77777777" w:rsidR="004D2EB5" w:rsidRPr="0085681B" w:rsidRDefault="004D2EB5" w:rsidP="00C33118">
            <w:pPr>
              <w:keepNext/>
              <w:tabs>
                <w:tab w:val="left" w:pos="794"/>
                <w:tab w:val="left" w:pos="1191"/>
                <w:tab w:val="left" w:pos="1588"/>
                <w:tab w:val="left" w:pos="1985"/>
              </w:tabs>
              <w:spacing w:before="20" w:after="40"/>
              <w:jc w:val="center"/>
              <w:rPr>
                <w:rFonts w:eastAsia="SimSun"/>
                <w:noProof/>
                <w:sz w:val="20"/>
              </w:rPr>
            </w:pPr>
            <w:r w:rsidRPr="0085681B">
              <w:rPr>
                <w:rFonts w:eastAsia="SimSun"/>
                <w:noProof/>
                <w:sz w:val="20"/>
              </w:rPr>
              <w:t>u(</w:t>
            </w:r>
            <w:r w:rsidR="00037EED" w:rsidRPr="0085681B">
              <w:rPr>
                <w:rFonts w:eastAsia="SimSun"/>
                <w:noProof/>
                <w:sz w:val="20"/>
              </w:rPr>
              <w:t>2</w:t>
            </w:r>
            <w:r w:rsidRPr="0085681B">
              <w:rPr>
                <w:rFonts w:eastAsia="SimSun"/>
                <w:noProof/>
                <w:sz w:val="20"/>
              </w:rPr>
              <w:t>)</w:t>
            </w:r>
          </w:p>
        </w:tc>
      </w:tr>
      <w:tr w:rsidR="004D2EB5" w:rsidRPr="0085681B" w14:paraId="0FFF26B9" w14:textId="77777777" w:rsidTr="00C33118">
        <w:trPr>
          <w:cantSplit/>
          <w:jc w:val="center"/>
        </w:trPr>
        <w:tc>
          <w:tcPr>
            <w:tcW w:w="7920" w:type="dxa"/>
            <w:tcBorders>
              <w:top w:val="single" w:sz="2" w:space="0" w:color="auto"/>
              <w:left w:val="single" w:sz="6" w:space="0" w:color="auto"/>
              <w:bottom w:val="single" w:sz="2" w:space="0" w:color="auto"/>
              <w:right w:val="single" w:sz="6" w:space="0" w:color="auto"/>
            </w:tcBorders>
          </w:tcPr>
          <w:p w14:paraId="125658C6" w14:textId="77777777" w:rsidR="004D2EB5" w:rsidRPr="0085681B" w:rsidRDefault="00747C61" w:rsidP="00C33118">
            <w:pPr>
              <w:keepNext/>
              <w:tabs>
                <w:tab w:val="left" w:pos="216"/>
                <w:tab w:val="left" w:pos="432"/>
                <w:tab w:val="left" w:pos="648"/>
                <w:tab w:val="left" w:pos="864"/>
                <w:tab w:val="left" w:pos="1296"/>
                <w:tab w:val="left" w:pos="1512"/>
                <w:tab w:val="left" w:pos="1728"/>
                <w:tab w:val="left" w:pos="1944"/>
              </w:tabs>
              <w:spacing w:before="20" w:after="40"/>
              <w:rPr>
                <w:rFonts w:eastAsia="SimSun"/>
                <w:bCs/>
                <w:noProof/>
                <w:sz w:val="20"/>
              </w:rPr>
            </w:pPr>
            <w:r w:rsidRPr="0085681B">
              <w:rPr>
                <w:rFonts w:eastAsia="SimSun"/>
                <w:bCs/>
                <w:noProof/>
                <w:sz w:val="20"/>
              </w:rPr>
              <w:tab/>
            </w:r>
            <w:r w:rsidR="004D2EB5" w:rsidRPr="0085681B">
              <w:rPr>
                <w:rFonts w:eastAsia="SimSun"/>
                <w:bCs/>
                <w:noProof/>
                <w:sz w:val="20"/>
              </w:rPr>
              <w:t>}</w:t>
            </w:r>
          </w:p>
        </w:tc>
        <w:tc>
          <w:tcPr>
            <w:tcW w:w="1152" w:type="dxa"/>
            <w:tcBorders>
              <w:top w:val="single" w:sz="2" w:space="0" w:color="auto"/>
              <w:left w:val="single" w:sz="6" w:space="0" w:color="auto"/>
              <w:bottom w:val="single" w:sz="2" w:space="0" w:color="auto"/>
              <w:right w:val="single" w:sz="6" w:space="0" w:color="auto"/>
            </w:tcBorders>
          </w:tcPr>
          <w:p w14:paraId="159854F0" w14:textId="77777777" w:rsidR="004D2EB5" w:rsidRPr="0085681B" w:rsidRDefault="004D2EB5" w:rsidP="00C33118">
            <w:pPr>
              <w:keepNext/>
              <w:tabs>
                <w:tab w:val="left" w:pos="794"/>
                <w:tab w:val="left" w:pos="1191"/>
                <w:tab w:val="left" w:pos="1588"/>
                <w:tab w:val="left" w:pos="1985"/>
              </w:tabs>
              <w:spacing w:before="20" w:after="40"/>
              <w:jc w:val="center"/>
              <w:rPr>
                <w:rFonts w:eastAsia="SimSun"/>
                <w:noProof/>
                <w:sz w:val="20"/>
              </w:rPr>
            </w:pPr>
          </w:p>
        </w:tc>
      </w:tr>
      <w:tr w:rsidR="004D2EB5" w:rsidRPr="0085681B" w14:paraId="1322BF6E" w14:textId="77777777" w:rsidTr="00C33118">
        <w:trPr>
          <w:cantSplit/>
          <w:jc w:val="center"/>
        </w:trPr>
        <w:tc>
          <w:tcPr>
            <w:tcW w:w="7920" w:type="dxa"/>
            <w:tcBorders>
              <w:top w:val="single" w:sz="2" w:space="0" w:color="auto"/>
              <w:left w:val="single" w:sz="6" w:space="0" w:color="auto"/>
              <w:bottom w:val="single" w:sz="2" w:space="0" w:color="auto"/>
              <w:right w:val="single" w:sz="6" w:space="0" w:color="auto"/>
            </w:tcBorders>
          </w:tcPr>
          <w:p w14:paraId="4A7D4F23" w14:textId="77777777" w:rsidR="004D2EB5" w:rsidRPr="0085681B" w:rsidRDefault="006F6C72" w:rsidP="00C33118">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rPr>
            </w:pPr>
            <w:r w:rsidRPr="0085681B">
              <w:rPr>
                <w:rFonts w:eastAsia="SimSun"/>
                <w:bCs/>
                <w:noProof/>
                <w:sz w:val="20"/>
              </w:rPr>
              <w:t>}</w:t>
            </w:r>
          </w:p>
        </w:tc>
        <w:tc>
          <w:tcPr>
            <w:tcW w:w="1152" w:type="dxa"/>
            <w:tcBorders>
              <w:top w:val="single" w:sz="2" w:space="0" w:color="auto"/>
              <w:left w:val="single" w:sz="6" w:space="0" w:color="auto"/>
              <w:bottom w:val="single" w:sz="2" w:space="0" w:color="auto"/>
              <w:right w:val="single" w:sz="6" w:space="0" w:color="auto"/>
            </w:tcBorders>
          </w:tcPr>
          <w:p w14:paraId="4451D9F1" w14:textId="77777777" w:rsidR="004D2EB5" w:rsidRPr="0085681B" w:rsidRDefault="004D2EB5" w:rsidP="00C33118">
            <w:pPr>
              <w:keepNext/>
              <w:tabs>
                <w:tab w:val="left" w:pos="794"/>
                <w:tab w:val="left" w:pos="1191"/>
                <w:tab w:val="left" w:pos="1588"/>
                <w:tab w:val="left" w:pos="1985"/>
              </w:tabs>
              <w:spacing w:before="20" w:after="40"/>
              <w:jc w:val="center"/>
              <w:rPr>
                <w:rFonts w:eastAsia="SimSun"/>
                <w:noProof/>
                <w:sz w:val="20"/>
              </w:rPr>
            </w:pPr>
          </w:p>
        </w:tc>
      </w:tr>
    </w:tbl>
    <w:p w14:paraId="7A134C4D" w14:textId="77777777" w:rsidR="00B45076" w:rsidRPr="00E96D0C" w:rsidRDefault="00B45076" w:rsidP="00101DAA">
      <w:pPr>
        <w:jc w:val="left"/>
        <w:rPr>
          <w:rFonts w:eastAsia="Malgun Gothic"/>
          <w:noProof/>
          <w:sz w:val="20"/>
          <w:highlight w:val="yellow"/>
        </w:rPr>
      </w:pPr>
      <w:r w:rsidRPr="0085681B">
        <w:rPr>
          <w:rFonts w:eastAsia="SimSun"/>
          <w:b/>
          <w:bCs/>
          <w:noProof/>
          <w:sz w:val="20"/>
        </w:rPr>
        <w:t>num_</w:t>
      </w:r>
      <w:r w:rsidR="002039BB" w:rsidRPr="0085681B">
        <w:rPr>
          <w:rFonts w:eastAsia="SimSun"/>
          <w:b/>
          <w:bCs/>
          <w:noProof/>
          <w:sz w:val="20"/>
        </w:rPr>
        <w:t>mergeability_ids</w:t>
      </w:r>
      <w:r w:rsidR="00925234" w:rsidRPr="0085681B">
        <w:rPr>
          <w:rFonts w:eastAsia="SimSun"/>
          <w:b/>
          <w:bCs/>
          <w:noProof/>
          <w:sz w:val="20"/>
        </w:rPr>
        <w:t>_minus1</w:t>
      </w:r>
      <w:r w:rsidRPr="0085681B">
        <w:rPr>
          <w:rFonts w:eastAsia="SimSun"/>
          <w:bCs/>
          <w:noProof/>
          <w:sz w:val="20"/>
        </w:rPr>
        <w:t xml:space="preserve"> </w:t>
      </w:r>
      <w:r w:rsidR="00925234" w:rsidRPr="0085681B">
        <w:rPr>
          <w:rFonts w:eastAsia="SimSun"/>
          <w:bCs/>
          <w:noProof/>
          <w:sz w:val="20"/>
        </w:rPr>
        <w:t xml:space="preserve">plus 1 specifies the number of merge </w:t>
      </w:r>
      <w:r w:rsidR="002039BB" w:rsidRPr="0085681B">
        <w:rPr>
          <w:rFonts w:eastAsia="SimSun"/>
          <w:bCs/>
          <w:noProof/>
          <w:sz w:val="20"/>
        </w:rPr>
        <w:t xml:space="preserve">idenfiers </w:t>
      </w:r>
      <w:r w:rsidR="00925234" w:rsidRPr="0085681B">
        <w:rPr>
          <w:rFonts w:eastAsia="SimSun"/>
          <w:bCs/>
          <w:noProof/>
          <w:sz w:val="20"/>
        </w:rPr>
        <w:t>in the SEI message. The value of num_</w:t>
      </w:r>
      <w:r w:rsidR="002039BB" w:rsidRPr="0085681B">
        <w:rPr>
          <w:rFonts w:eastAsia="SimSun"/>
          <w:bCs/>
          <w:noProof/>
          <w:sz w:val="20"/>
        </w:rPr>
        <w:t>mergeability_ids</w:t>
      </w:r>
      <w:r w:rsidR="00925234" w:rsidRPr="0085681B">
        <w:rPr>
          <w:rFonts w:eastAsia="SimSun"/>
          <w:bCs/>
          <w:noProof/>
          <w:sz w:val="20"/>
        </w:rPr>
        <w:t>_minus1 shall be in the range of 0 to 255, inclusive.</w:t>
      </w:r>
    </w:p>
    <w:p w14:paraId="63C7DD93" w14:textId="36EFFEE6" w:rsidR="00101DAA" w:rsidRPr="00E96D0C" w:rsidRDefault="002039BB" w:rsidP="00101DAA">
      <w:pPr>
        <w:jc w:val="left"/>
        <w:rPr>
          <w:rFonts w:eastAsia="Malgun Gothic"/>
          <w:noProof/>
          <w:sz w:val="20"/>
        </w:rPr>
      </w:pPr>
      <w:r w:rsidRPr="00E96D0C">
        <w:rPr>
          <w:rFonts w:eastAsia="Malgun Gothic"/>
          <w:b/>
          <w:noProof/>
          <w:sz w:val="20"/>
        </w:rPr>
        <w:t>mergeability_</w:t>
      </w:r>
      <w:r w:rsidR="006769A2" w:rsidRPr="00E96D0C">
        <w:rPr>
          <w:rFonts w:eastAsia="SimSun"/>
          <w:b/>
          <w:bCs/>
          <w:noProof/>
          <w:sz w:val="20"/>
        </w:rPr>
        <w:t>id</w:t>
      </w:r>
      <w:r w:rsidR="006769A2" w:rsidRPr="00E96D0C">
        <w:rPr>
          <w:rFonts w:eastAsia="SimSun"/>
          <w:bCs/>
          <w:noProof/>
          <w:sz w:val="20"/>
        </w:rPr>
        <w:t>[ i ]</w:t>
      </w:r>
      <w:r w:rsidR="006769A2" w:rsidRPr="00E96D0C">
        <w:rPr>
          <w:rFonts w:eastAsia="Malgun Gothic"/>
          <w:noProof/>
          <w:sz w:val="20"/>
        </w:rPr>
        <w:t xml:space="preserve"> </w:t>
      </w:r>
      <w:r w:rsidR="00101DAA" w:rsidRPr="00E96D0C">
        <w:rPr>
          <w:rFonts w:eastAsia="Malgun Gothic"/>
          <w:noProof/>
          <w:sz w:val="20"/>
        </w:rPr>
        <w:t>contains</w:t>
      </w:r>
      <w:r w:rsidR="00101DAA" w:rsidRPr="0085681B">
        <w:rPr>
          <w:rFonts w:eastAsia="Malgun Gothic"/>
          <w:noProof/>
          <w:sz w:val="20"/>
        </w:rPr>
        <w:t xml:space="preserve"> </w:t>
      </w:r>
      <w:r w:rsidR="00B45076" w:rsidRPr="0085681B">
        <w:rPr>
          <w:rFonts w:eastAsia="Malgun Gothic"/>
          <w:noProof/>
          <w:sz w:val="20"/>
        </w:rPr>
        <w:t>the i-th</w:t>
      </w:r>
      <w:r w:rsidR="00101DAA" w:rsidRPr="0085681B">
        <w:rPr>
          <w:rFonts w:eastAsia="Malgun Gothic"/>
          <w:noProof/>
          <w:sz w:val="20"/>
        </w:rPr>
        <w:t xml:space="preserve"> identifying number that may be used to identify bitstreams </w:t>
      </w:r>
      <w:r w:rsidR="00925234" w:rsidRPr="0085681B">
        <w:rPr>
          <w:rFonts w:eastAsia="Malgun Gothic"/>
          <w:noProof/>
          <w:sz w:val="20"/>
        </w:rPr>
        <w:t xml:space="preserve">with matching value of </w:t>
      </w:r>
      <w:r w:rsidRPr="0085681B">
        <w:rPr>
          <w:rFonts w:eastAsia="Malgun Gothic"/>
          <w:noProof/>
          <w:sz w:val="20"/>
        </w:rPr>
        <w:t>mergeability_</w:t>
      </w:r>
      <w:r w:rsidR="00925234" w:rsidRPr="0085681B">
        <w:rPr>
          <w:rFonts w:eastAsia="Malgun Gothic"/>
          <w:noProof/>
          <w:sz w:val="20"/>
        </w:rPr>
        <w:t>id[</w:t>
      </w:r>
      <w:r w:rsidRPr="0085681B">
        <w:rPr>
          <w:rFonts w:eastAsia="Malgun Gothic"/>
          <w:noProof/>
          <w:sz w:val="20"/>
        </w:rPr>
        <w:t> i ]</w:t>
      </w:r>
      <w:r w:rsidR="00B45076" w:rsidRPr="0085681B">
        <w:rPr>
          <w:rFonts w:eastAsia="Malgun Gothic"/>
          <w:noProof/>
          <w:sz w:val="20"/>
        </w:rPr>
        <w:t>which</w:t>
      </w:r>
      <w:r w:rsidR="00101DAA" w:rsidRPr="0085681B">
        <w:rPr>
          <w:rFonts w:eastAsia="Malgun Gothic"/>
          <w:noProof/>
          <w:sz w:val="20"/>
        </w:rPr>
        <w:t xml:space="preserve"> can be merged </w:t>
      </w:r>
      <w:r w:rsidR="00BF0212" w:rsidRPr="0085681B">
        <w:rPr>
          <w:rFonts w:eastAsia="Malgun Gothic"/>
          <w:noProof/>
          <w:sz w:val="20"/>
        </w:rPr>
        <w:t xml:space="preserve">with the current bitstream </w:t>
      </w:r>
      <w:r w:rsidR="00101DAA" w:rsidRPr="0085681B">
        <w:rPr>
          <w:rFonts w:eastAsia="Malgun Gothic"/>
          <w:noProof/>
          <w:sz w:val="20"/>
        </w:rPr>
        <w:t>into a</w:t>
      </w:r>
      <w:r w:rsidR="00B45076" w:rsidRPr="0085681B">
        <w:rPr>
          <w:rFonts w:eastAsia="Malgun Gothic"/>
          <w:noProof/>
          <w:sz w:val="20"/>
        </w:rPr>
        <w:t>n</w:t>
      </w:r>
      <w:r w:rsidR="00101DAA" w:rsidRPr="0085681B">
        <w:rPr>
          <w:rFonts w:eastAsia="Malgun Gothic"/>
          <w:noProof/>
          <w:sz w:val="20"/>
        </w:rPr>
        <w:t xml:space="preserve"> </w:t>
      </w:r>
      <w:r w:rsidR="00BF0212" w:rsidRPr="0085681B">
        <w:rPr>
          <w:rFonts w:eastAsia="Malgun Gothic"/>
          <w:noProof/>
          <w:sz w:val="20"/>
        </w:rPr>
        <w:t xml:space="preserve">conformant </w:t>
      </w:r>
      <w:r w:rsidR="00101DAA" w:rsidRPr="0085681B">
        <w:rPr>
          <w:rFonts w:eastAsia="Malgun Gothic"/>
          <w:noProof/>
          <w:sz w:val="20"/>
        </w:rPr>
        <w:t>joint bitstream</w:t>
      </w:r>
      <w:r w:rsidR="00BF0212" w:rsidRPr="0085681B">
        <w:rPr>
          <w:rFonts w:eastAsia="Malgun Gothic"/>
          <w:noProof/>
          <w:sz w:val="20"/>
        </w:rPr>
        <w:t xml:space="preserve"> according to the method associated with </w:t>
      </w:r>
      <w:r w:rsidRPr="0085681B">
        <w:rPr>
          <w:rFonts w:eastAsia="Malgun Gothic"/>
          <w:noProof/>
          <w:sz w:val="20"/>
        </w:rPr>
        <w:t>mergeability_</w:t>
      </w:r>
      <w:r w:rsidR="00BF0212" w:rsidRPr="0085681B">
        <w:rPr>
          <w:rFonts w:eastAsia="Malgun Gothic"/>
          <w:noProof/>
          <w:sz w:val="20"/>
        </w:rPr>
        <w:t>type[ i ].</w:t>
      </w:r>
      <w:r w:rsidR="005F6040">
        <w:rPr>
          <w:rFonts w:eastAsia="Malgun Gothic"/>
          <w:noProof/>
          <w:sz w:val="20"/>
        </w:rPr>
        <w:t xml:space="preserve"> </w:t>
      </w:r>
      <w:r w:rsidR="00101DAA" w:rsidRPr="0085681B">
        <w:rPr>
          <w:rFonts w:eastAsia="Malgun Gothic"/>
          <w:noProof/>
          <w:sz w:val="20"/>
        </w:rPr>
        <w:t xml:space="preserve">The value of </w:t>
      </w:r>
      <w:r w:rsidRPr="0085681B">
        <w:rPr>
          <w:rFonts w:eastAsia="Malgun Gothic"/>
          <w:noProof/>
          <w:sz w:val="20"/>
        </w:rPr>
        <w:t>mergeability_id[ i ]</w:t>
      </w:r>
      <w:r w:rsidR="00101DAA" w:rsidRPr="0085681B">
        <w:rPr>
          <w:rFonts w:eastAsia="Malgun Gothic"/>
          <w:noProof/>
          <w:sz w:val="20"/>
        </w:rPr>
        <w:t xml:space="preserve"> shall be in the range of 0 to </w:t>
      </w:r>
      <w:r w:rsidR="0064335F">
        <w:rPr>
          <w:rFonts w:eastAsia="Malgun Gothic"/>
          <w:noProof/>
          <w:sz w:val="20"/>
        </w:rPr>
        <w:t>63</w:t>
      </w:r>
      <w:r w:rsidR="00101DAA" w:rsidRPr="0085681B">
        <w:rPr>
          <w:rFonts w:eastAsia="Malgun Gothic"/>
          <w:noProof/>
          <w:sz w:val="20"/>
        </w:rPr>
        <w:t>, inclusive.</w:t>
      </w:r>
      <w:r w:rsidR="00B45076" w:rsidRPr="0085681B">
        <w:rPr>
          <w:rFonts w:eastAsia="Malgun Gothic"/>
          <w:noProof/>
          <w:sz w:val="20"/>
        </w:rPr>
        <w:t xml:space="preserve"> </w:t>
      </w:r>
      <w:r w:rsidR="00101DAA" w:rsidRPr="0085681B">
        <w:rPr>
          <w:rFonts w:eastAsia="Malgun Gothic"/>
          <w:noProof/>
          <w:sz w:val="20"/>
        </w:rPr>
        <w:t xml:space="preserve">Values of </w:t>
      </w:r>
      <w:r w:rsidRPr="0085681B">
        <w:rPr>
          <w:rFonts w:eastAsia="Malgun Gothic"/>
          <w:noProof/>
          <w:sz w:val="20"/>
        </w:rPr>
        <w:t>mergeability_id[ i ]</w:t>
      </w:r>
      <w:r w:rsidR="00101DAA" w:rsidRPr="0085681B">
        <w:rPr>
          <w:rFonts w:eastAsia="Malgun Gothic"/>
          <w:noProof/>
          <w:sz w:val="20"/>
        </w:rPr>
        <w:t xml:space="preserve"> from 0 to </w:t>
      </w:r>
      <w:r w:rsidR="0064335F">
        <w:rPr>
          <w:rFonts w:eastAsia="Malgun Gothic"/>
          <w:noProof/>
          <w:sz w:val="20"/>
        </w:rPr>
        <w:t>31</w:t>
      </w:r>
      <w:r w:rsidR="00101DAA" w:rsidRPr="0085681B">
        <w:rPr>
          <w:rFonts w:eastAsia="Malgun Gothic"/>
          <w:noProof/>
          <w:sz w:val="20"/>
        </w:rPr>
        <w:t xml:space="preserve">, inclusive, may be used as determined by the application. Values of </w:t>
      </w:r>
      <w:r w:rsidRPr="0085681B">
        <w:rPr>
          <w:rFonts w:eastAsia="Malgun Gothic"/>
          <w:noProof/>
          <w:sz w:val="20"/>
        </w:rPr>
        <w:t>mergeability_id[ i ]</w:t>
      </w:r>
      <w:r w:rsidR="00101DAA" w:rsidRPr="0085681B">
        <w:rPr>
          <w:rFonts w:eastAsia="Malgun Gothic"/>
          <w:noProof/>
          <w:sz w:val="20"/>
        </w:rPr>
        <w:t xml:space="preserve"> from </w:t>
      </w:r>
      <w:r w:rsidR="0064335F">
        <w:rPr>
          <w:rFonts w:eastAsia="Malgun Gothic"/>
          <w:noProof/>
          <w:sz w:val="20"/>
        </w:rPr>
        <w:t>32</w:t>
      </w:r>
      <w:r w:rsidR="0064335F" w:rsidRPr="0085681B">
        <w:rPr>
          <w:rFonts w:eastAsia="Malgun Gothic"/>
          <w:noProof/>
          <w:sz w:val="20"/>
        </w:rPr>
        <w:t xml:space="preserve"> </w:t>
      </w:r>
      <w:r w:rsidR="00101DAA" w:rsidRPr="0085681B">
        <w:rPr>
          <w:rFonts w:eastAsia="Malgun Gothic"/>
          <w:noProof/>
          <w:sz w:val="20"/>
        </w:rPr>
        <w:t xml:space="preserve">to </w:t>
      </w:r>
      <w:r w:rsidR="0064335F">
        <w:rPr>
          <w:rFonts w:eastAsia="Malgun Gothic"/>
          <w:noProof/>
          <w:sz w:val="20"/>
        </w:rPr>
        <w:t>63</w:t>
      </w:r>
      <w:r w:rsidR="00101DAA" w:rsidRPr="0085681B">
        <w:rPr>
          <w:rFonts w:eastAsia="Malgun Gothic"/>
          <w:noProof/>
          <w:sz w:val="20"/>
        </w:rPr>
        <w:t xml:space="preserve">, inclusive, are reserved for future use by ITU-T | ISO/IEC and bitstreams shall not contain such values. Decoders encountering a value of mcts_id[ i ] in the range of </w:t>
      </w:r>
      <w:r w:rsidR="0064335F">
        <w:rPr>
          <w:rFonts w:eastAsia="Malgun Gothic"/>
          <w:noProof/>
          <w:sz w:val="20"/>
        </w:rPr>
        <w:t>32</w:t>
      </w:r>
      <w:r w:rsidR="0064335F" w:rsidRPr="0085681B">
        <w:rPr>
          <w:rFonts w:eastAsia="Malgun Gothic"/>
          <w:noProof/>
          <w:sz w:val="20"/>
        </w:rPr>
        <w:t xml:space="preserve"> </w:t>
      </w:r>
      <w:r w:rsidR="00101DAA" w:rsidRPr="0085681B">
        <w:rPr>
          <w:rFonts w:eastAsia="Malgun Gothic"/>
          <w:noProof/>
          <w:sz w:val="20"/>
        </w:rPr>
        <w:t xml:space="preserve">to </w:t>
      </w:r>
      <w:r w:rsidR="0064335F">
        <w:rPr>
          <w:rFonts w:eastAsia="Malgun Gothic"/>
          <w:noProof/>
          <w:sz w:val="20"/>
        </w:rPr>
        <w:t>63</w:t>
      </w:r>
      <w:r w:rsidR="00101DAA" w:rsidRPr="0085681B">
        <w:rPr>
          <w:rFonts w:eastAsia="Malgun Gothic"/>
          <w:noProof/>
          <w:sz w:val="20"/>
        </w:rPr>
        <w:t>, inclusive, shall ignore it.</w:t>
      </w:r>
    </w:p>
    <w:p w14:paraId="058C46A5" w14:textId="77777777" w:rsidR="00037EED" w:rsidRPr="0085681B" w:rsidRDefault="002039BB" w:rsidP="005B71A2">
      <w:pPr>
        <w:jc w:val="left"/>
        <w:rPr>
          <w:rFonts w:eastAsia="Malgun Gothic"/>
          <w:noProof/>
          <w:sz w:val="20"/>
        </w:rPr>
      </w:pPr>
      <w:r w:rsidRPr="0085681B">
        <w:rPr>
          <w:rFonts w:eastAsia="Malgun Gothic"/>
          <w:b/>
          <w:noProof/>
          <w:sz w:val="20"/>
        </w:rPr>
        <w:t>mergeability_</w:t>
      </w:r>
      <w:r w:rsidR="006769A2" w:rsidRPr="00E96D0C">
        <w:rPr>
          <w:rFonts w:eastAsia="Malgun Gothic"/>
          <w:b/>
          <w:noProof/>
          <w:sz w:val="20"/>
        </w:rPr>
        <w:t>type</w:t>
      </w:r>
      <w:r w:rsidR="00A054FA" w:rsidRPr="00E96D0C">
        <w:rPr>
          <w:rFonts w:eastAsia="SimSun"/>
          <w:bCs/>
          <w:noProof/>
          <w:sz w:val="20"/>
        </w:rPr>
        <w:t>[ i ]</w:t>
      </w:r>
      <w:r w:rsidR="00A054FA" w:rsidRPr="00E96D0C">
        <w:rPr>
          <w:rFonts w:eastAsia="Malgun Gothic"/>
          <w:noProof/>
          <w:sz w:val="20"/>
        </w:rPr>
        <w:t xml:space="preserve"> equal to </w:t>
      </w:r>
      <w:r w:rsidR="006769A2" w:rsidRPr="00E96D0C">
        <w:rPr>
          <w:rFonts w:eastAsia="Malgun Gothic"/>
          <w:noProof/>
          <w:sz w:val="20"/>
        </w:rPr>
        <w:t>0</w:t>
      </w:r>
      <w:r w:rsidR="00A054FA" w:rsidRPr="00E96D0C">
        <w:rPr>
          <w:rFonts w:eastAsia="Malgun Gothic"/>
          <w:noProof/>
          <w:sz w:val="20"/>
        </w:rPr>
        <w:t xml:space="preserve"> specifies that </w:t>
      </w:r>
      <w:r w:rsidR="00037EED" w:rsidRPr="0085681B">
        <w:rPr>
          <w:rFonts w:eastAsia="Malgun Gothic"/>
          <w:noProof/>
          <w:sz w:val="20"/>
        </w:rPr>
        <w:t xml:space="preserve">merging of </w:t>
      </w:r>
      <w:r w:rsidRPr="0085681B">
        <w:rPr>
          <w:rFonts w:eastAsia="Malgun Gothic"/>
          <w:noProof/>
          <w:sz w:val="20"/>
        </w:rPr>
        <w:t xml:space="preserve">the bitstream with other </w:t>
      </w:r>
      <w:r w:rsidR="00037EED" w:rsidRPr="0085681B">
        <w:rPr>
          <w:rFonts w:eastAsia="Malgun Gothic"/>
          <w:noProof/>
          <w:sz w:val="20"/>
        </w:rPr>
        <w:t xml:space="preserve">bitstreams with matching values of the associated </w:t>
      </w:r>
      <w:r w:rsidRPr="0085681B">
        <w:rPr>
          <w:rFonts w:eastAsia="Malgun Gothic"/>
          <w:noProof/>
          <w:sz w:val="20"/>
        </w:rPr>
        <w:t>mergeability_id[ i ]</w:t>
      </w:r>
      <w:r w:rsidR="00037EED" w:rsidRPr="0085681B">
        <w:rPr>
          <w:rFonts w:eastAsia="Malgun Gothic"/>
          <w:noProof/>
          <w:sz w:val="20"/>
        </w:rPr>
        <w:t xml:space="preserve"> into a single joint bitstream does not require changes of </w:t>
      </w:r>
      <w:r w:rsidRPr="0085681B">
        <w:rPr>
          <w:rFonts w:eastAsia="Malgun Gothic"/>
          <w:noProof/>
          <w:sz w:val="20"/>
        </w:rPr>
        <w:t xml:space="preserve">any </w:t>
      </w:r>
      <w:r w:rsidR="00037EED" w:rsidRPr="0085681B">
        <w:rPr>
          <w:rFonts w:eastAsia="Malgun Gothic"/>
          <w:noProof/>
          <w:sz w:val="20"/>
        </w:rPr>
        <w:t>active PPS, active AP</w:t>
      </w:r>
      <w:r w:rsidRPr="0085681B">
        <w:rPr>
          <w:rFonts w:eastAsia="Malgun Gothic"/>
          <w:noProof/>
          <w:sz w:val="20"/>
        </w:rPr>
        <w:t xml:space="preserve">S, </w:t>
      </w:r>
      <w:r w:rsidR="00037EED" w:rsidRPr="0085681B">
        <w:rPr>
          <w:rFonts w:eastAsia="Malgun Gothic"/>
          <w:noProof/>
          <w:sz w:val="20"/>
        </w:rPr>
        <w:t>slice headers</w:t>
      </w:r>
      <w:r w:rsidRPr="0085681B">
        <w:rPr>
          <w:rFonts w:eastAsia="Malgun Gothic"/>
          <w:noProof/>
          <w:sz w:val="20"/>
        </w:rPr>
        <w:t xml:space="preserve"> or slice payloads in the bitstream</w:t>
      </w:r>
      <w:r w:rsidR="00037EED" w:rsidRPr="0085681B">
        <w:rPr>
          <w:rFonts w:eastAsia="Malgun Gothic"/>
          <w:noProof/>
          <w:sz w:val="20"/>
        </w:rPr>
        <w:t xml:space="preserve">. </w:t>
      </w:r>
      <w:r w:rsidRPr="0085681B">
        <w:rPr>
          <w:rFonts w:eastAsia="Malgun Gothic"/>
          <w:noProof/>
          <w:sz w:val="20"/>
        </w:rPr>
        <w:t>mergeability_</w:t>
      </w:r>
      <w:r w:rsidR="00037EED" w:rsidRPr="0085681B">
        <w:rPr>
          <w:rFonts w:eastAsia="Malgun Gothic"/>
          <w:noProof/>
          <w:sz w:val="20"/>
        </w:rPr>
        <w:t xml:space="preserve">type[ i ] equal to 1 </w:t>
      </w:r>
      <w:r w:rsidRPr="0085681B">
        <w:rPr>
          <w:rFonts w:eastAsia="Malgun Gothic"/>
          <w:noProof/>
          <w:sz w:val="20"/>
        </w:rPr>
        <w:t xml:space="preserve">specifies that merging of the bitstream with other bitstreams with matching values of the associated mergeability_id[ i ] into a single joint bitstream does not require changes of any </w:t>
      </w:r>
      <w:r w:rsidR="00037EED" w:rsidRPr="0085681B">
        <w:rPr>
          <w:rFonts w:eastAsia="Malgun Gothic"/>
          <w:noProof/>
          <w:sz w:val="20"/>
        </w:rPr>
        <w:t>active APS or NAL unit slice headers</w:t>
      </w:r>
      <w:r w:rsidRPr="0085681B">
        <w:rPr>
          <w:rFonts w:eastAsia="Malgun Gothic"/>
          <w:noProof/>
          <w:sz w:val="20"/>
        </w:rPr>
        <w:t xml:space="preserve"> or payloads in the bitstream. mergeability_</w:t>
      </w:r>
      <w:r w:rsidR="00037EED" w:rsidRPr="0085681B">
        <w:rPr>
          <w:rFonts w:eastAsia="Malgun Gothic"/>
          <w:noProof/>
          <w:sz w:val="20"/>
        </w:rPr>
        <w:t xml:space="preserve">type[ i ] equal to 2 </w:t>
      </w:r>
      <w:r w:rsidRPr="0085681B">
        <w:rPr>
          <w:rFonts w:eastAsia="Malgun Gothic"/>
          <w:noProof/>
          <w:sz w:val="20"/>
        </w:rPr>
        <w:t>specifies that merging of the bitstream with other bitstreams with matching values of the associated mergeability_id[ i ] into a single joint bitstream does not require changes of any</w:t>
      </w:r>
      <w:r w:rsidR="00037EED" w:rsidRPr="0085681B">
        <w:rPr>
          <w:rFonts w:eastAsia="Malgun Gothic"/>
          <w:noProof/>
          <w:sz w:val="20"/>
        </w:rPr>
        <w:t xml:space="preserve"> slice header</w:t>
      </w:r>
      <w:r w:rsidRPr="0085681B">
        <w:rPr>
          <w:rFonts w:eastAsia="Malgun Gothic"/>
          <w:noProof/>
          <w:sz w:val="20"/>
        </w:rPr>
        <w:t xml:space="preserve"> or slice payloads in the bitstream. mergeability_</w:t>
      </w:r>
      <w:r w:rsidR="00037EED" w:rsidRPr="00E96D0C">
        <w:rPr>
          <w:rFonts w:eastAsia="Malgun Gothic"/>
          <w:noProof/>
          <w:sz w:val="20"/>
        </w:rPr>
        <w:t>type</w:t>
      </w:r>
      <w:r w:rsidR="00037EED" w:rsidRPr="0085681B">
        <w:rPr>
          <w:rFonts w:eastAsia="SimSun"/>
          <w:bCs/>
          <w:noProof/>
          <w:sz w:val="20"/>
        </w:rPr>
        <w:t>[ i ]</w:t>
      </w:r>
      <w:r w:rsidR="00037EED" w:rsidRPr="0085681B">
        <w:rPr>
          <w:rFonts w:eastAsia="Malgun Gothic"/>
          <w:noProof/>
          <w:sz w:val="20"/>
        </w:rPr>
        <w:t xml:space="preserve"> equal to 3 specifies </w:t>
      </w:r>
      <w:r w:rsidRPr="0085681B">
        <w:rPr>
          <w:rFonts w:eastAsia="Malgun Gothic"/>
          <w:noProof/>
          <w:sz w:val="20"/>
        </w:rPr>
        <w:t>specifies that merging of the bitstream with other bitstreams with matching values of the associated mergeability_id[ i ] into a single joint bitstream does not require changes of any</w:t>
      </w:r>
      <w:r w:rsidR="00037EED" w:rsidRPr="0085681B">
        <w:rPr>
          <w:rFonts w:eastAsia="Malgun Gothic"/>
          <w:noProof/>
          <w:sz w:val="20"/>
        </w:rPr>
        <w:t xml:space="preserve"> slice </w:t>
      </w:r>
      <w:r w:rsidRPr="0085681B">
        <w:rPr>
          <w:rFonts w:eastAsia="Malgun Gothic"/>
          <w:noProof/>
          <w:sz w:val="20"/>
        </w:rPr>
        <w:t>payloads in the bitstream</w:t>
      </w:r>
      <w:r w:rsidR="00037EED" w:rsidRPr="0085681B">
        <w:rPr>
          <w:rFonts w:eastAsia="Malgun Gothic"/>
          <w:noProof/>
          <w:sz w:val="20"/>
        </w:rPr>
        <w:t xml:space="preserve">. The value of </w:t>
      </w:r>
      <w:r w:rsidRPr="0085681B">
        <w:rPr>
          <w:rFonts w:eastAsia="Malgun Gothic"/>
          <w:noProof/>
          <w:sz w:val="20"/>
        </w:rPr>
        <w:t>mergeability_</w:t>
      </w:r>
      <w:r w:rsidR="00037EED" w:rsidRPr="0085681B">
        <w:rPr>
          <w:rFonts w:eastAsia="Malgun Gothic"/>
          <w:noProof/>
          <w:sz w:val="20"/>
        </w:rPr>
        <w:t>type[</w:t>
      </w:r>
      <w:r w:rsidR="00037EED" w:rsidRPr="0085681B">
        <w:rPr>
          <w:rFonts w:eastAsia="Malgun Gothic"/>
          <w:sz w:val="20"/>
        </w:rPr>
        <w:t> </w:t>
      </w:r>
      <w:proofErr w:type="spellStart"/>
      <w:r w:rsidR="00037EED" w:rsidRPr="0085681B">
        <w:rPr>
          <w:rFonts w:eastAsia="Malgun Gothic"/>
          <w:noProof/>
          <w:sz w:val="20"/>
        </w:rPr>
        <w:t>i</w:t>
      </w:r>
      <w:proofErr w:type="spellEnd"/>
      <w:r w:rsidR="00037EED" w:rsidRPr="0085681B">
        <w:rPr>
          <w:rFonts w:eastAsia="Malgun Gothic"/>
          <w:noProof/>
          <w:sz w:val="20"/>
        </w:rPr>
        <w:t> ] shall be in the range of 0 to 3, inclusive.</w:t>
      </w:r>
    </w:p>
    <w:p w14:paraId="2892421E" w14:textId="77777777" w:rsidR="00CC1A91" w:rsidRDefault="00303567" w:rsidP="00E96D0C">
      <w:pPr>
        <w:pStyle w:val="Heading1"/>
      </w:pPr>
      <w:r>
        <w:t>HRD conformance</w:t>
      </w:r>
    </w:p>
    <w:p w14:paraId="0DFF3BAA" w14:textId="77777777" w:rsidR="00303567" w:rsidRPr="00E96D0C" w:rsidRDefault="00303567" w:rsidP="00E96D0C">
      <w:pPr>
        <w:pStyle w:val="Heading2"/>
      </w:pPr>
      <w:r w:rsidRPr="00E96D0C">
        <w:t>HRD conformance of merged bitstreams</w:t>
      </w:r>
    </w:p>
    <w:p w14:paraId="12ADA5F2" w14:textId="51F0EA43" w:rsidR="00303567" w:rsidRPr="00327DCF" w:rsidRDefault="00303567" w:rsidP="00303567">
      <w:pPr>
        <w:rPr>
          <w:szCs w:val="22"/>
        </w:rPr>
      </w:pPr>
      <w:r w:rsidRPr="00327DCF">
        <w:rPr>
          <w:szCs w:val="22"/>
        </w:rPr>
        <w:t>As listed in detail in Samsung contribution M48084, it is desirable to be able to check the conformance of merged bitstreams beforehand through</w:t>
      </w:r>
    </w:p>
    <w:p w14:paraId="2AC402D7" w14:textId="77777777" w:rsidR="00303567" w:rsidRPr="0006396E" w:rsidRDefault="00303567" w:rsidP="00CD1BE0">
      <w:pPr>
        <w:pStyle w:val="ListParagraph"/>
        <w:widowControl w:val="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120" w:after="120" w:line="276" w:lineRule="auto"/>
        <w:ind w:left="714" w:hanging="357"/>
        <w:jc w:val="left"/>
        <w:rPr>
          <w:i/>
          <w:lang w:eastAsia="zh-CN"/>
        </w:rPr>
      </w:pPr>
      <w:r w:rsidRPr="0006396E">
        <w:rPr>
          <w:szCs w:val="22"/>
        </w:rPr>
        <w:t>[…]</w:t>
      </w:r>
      <w:r w:rsidRPr="0006396E">
        <w:rPr>
          <w:i/>
          <w:lang w:eastAsia="zh-CN"/>
        </w:rPr>
        <w:t xml:space="preserve"> </w:t>
      </w:r>
      <w:proofErr w:type="spellStart"/>
      <w:r w:rsidRPr="0006396E">
        <w:rPr>
          <w:i/>
          <w:lang w:eastAsia="zh-CN"/>
        </w:rPr>
        <w:t>luma</w:t>
      </w:r>
      <w:proofErr w:type="spellEnd"/>
      <w:r w:rsidRPr="0006396E">
        <w:rPr>
          <w:i/>
          <w:lang w:eastAsia="zh-CN"/>
        </w:rPr>
        <w:t xml:space="preserve"> sample rate of the generated elementary stream </w:t>
      </w:r>
    </w:p>
    <w:p w14:paraId="3CADC859" w14:textId="77777777" w:rsidR="00303567" w:rsidRPr="0006396E" w:rsidRDefault="00303567" w:rsidP="0006396E">
      <w:pPr>
        <w:pStyle w:val="ListParagraph"/>
        <w:widowControl w:val="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after="200" w:line="276" w:lineRule="auto"/>
        <w:jc w:val="left"/>
        <w:rPr>
          <w:i/>
          <w:lang w:eastAsia="zh-CN"/>
        </w:rPr>
      </w:pPr>
      <w:r w:rsidRPr="0006396E">
        <w:rPr>
          <w:szCs w:val="22"/>
        </w:rPr>
        <w:t>[…]</w:t>
      </w:r>
      <w:r w:rsidRPr="0006396E">
        <w:rPr>
          <w:i/>
          <w:lang w:eastAsia="zh-CN"/>
        </w:rPr>
        <w:t xml:space="preserve"> bit rate of the generated elementary stream </w:t>
      </w:r>
    </w:p>
    <w:p w14:paraId="71EBDACA" w14:textId="77777777" w:rsidR="00303567" w:rsidRPr="0006396E" w:rsidRDefault="00303567" w:rsidP="0006396E">
      <w:pPr>
        <w:pStyle w:val="ListParagraph"/>
        <w:widowControl w:val="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after="200" w:line="276" w:lineRule="auto"/>
        <w:jc w:val="left"/>
        <w:rPr>
          <w:i/>
          <w:lang w:eastAsia="zh-CN"/>
        </w:rPr>
      </w:pPr>
      <w:r w:rsidRPr="0006396E">
        <w:rPr>
          <w:szCs w:val="22"/>
        </w:rPr>
        <w:t>[…]</w:t>
      </w:r>
      <w:r w:rsidRPr="0006396E">
        <w:rPr>
          <w:i/>
          <w:lang w:eastAsia="zh-CN"/>
        </w:rPr>
        <w:t xml:space="preserve"> fullness of hypothetical reference decoder model</w:t>
      </w:r>
    </w:p>
    <w:p w14:paraId="00357D22" w14:textId="77777777" w:rsidR="00303567" w:rsidRPr="00327DCF" w:rsidRDefault="00303567" w:rsidP="00303567">
      <w:pPr>
        <w:rPr>
          <w:lang w:eastAsia="zh-CN"/>
        </w:rPr>
      </w:pPr>
      <w:r w:rsidRPr="00327DCF">
        <w:rPr>
          <w:lang w:eastAsia="zh-CN"/>
        </w:rPr>
        <w:t xml:space="preserve">and </w:t>
      </w:r>
      <w:r>
        <w:rPr>
          <w:lang w:eastAsia="zh-CN"/>
        </w:rPr>
        <w:t xml:space="preserve">enable </w:t>
      </w:r>
      <w:r w:rsidRPr="00327DCF">
        <w:rPr>
          <w:lang w:eastAsia="zh-CN"/>
        </w:rPr>
        <w:t>check</w:t>
      </w:r>
      <w:r>
        <w:rPr>
          <w:lang w:eastAsia="zh-CN"/>
        </w:rPr>
        <w:t xml:space="preserve">ing </w:t>
      </w:r>
      <w:r w:rsidRPr="00327DCF">
        <w:rPr>
          <w:lang w:eastAsia="zh-CN"/>
        </w:rPr>
        <w:t>these measures agains</w:t>
      </w:r>
      <w:r>
        <w:rPr>
          <w:lang w:eastAsia="zh-CN"/>
        </w:rPr>
        <w:t>t</w:t>
      </w:r>
      <w:r w:rsidRPr="00327DCF">
        <w:rPr>
          <w:lang w:eastAsia="zh-CN"/>
        </w:rPr>
        <w:t xml:space="preserve"> target PTL operation points.</w:t>
      </w:r>
    </w:p>
    <w:p w14:paraId="1F0E3DAC" w14:textId="2257F2EB" w:rsidR="00303567" w:rsidRDefault="00303567" w:rsidP="00303567">
      <w:pPr>
        <w:rPr>
          <w:lang w:eastAsia="zh-CN"/>
        </w:rPr>
      </w:pPr>
      <w:r>
        <w:rPr>
          <w:lang w:eastAsia="zh-CN"/>
        </w:rPr>
        <w:t>However, signaling of PTL related aspects, specifically the level, is relatively coarse in context of applications such as tile-based streaming (24-96 sub-</w:t>
      </w:r>
      <w:r w:rsidR="00FF5795">
        <w:rPr>
          <w:lang w:eastAsia="zh-CN"/>
        </w:rPr>
        <w:t>bit</w:t>
      </w:r>
      <w:r>
        <w:rPr>
          <w:lang w:eastAsia="zh-CN"/>
        </w:rPr>
        <w:t xml:space="preserve">streams). </w:t>
      </w:r>
      <w:r w:rsidR="00FF5795">
        <w:rPr>
          <w:lang w:eastAsia="zh-CN"/>
        </w:rPr>
        <w:t>M</w:t>
      </w:r>
      <w:r>
        <w:rPr>
          <w:lang w:eastAsia="zh-CN"/>
        </w:rPr>
        <w:t xml:space="preserve">ore </w:t>
      </w:r>
      <w:r w:rsidR="00FF5795">
        <w:rPr>
          <w:lang w:eastAsia="zh-CN"/>
        </w:rPr>
        <w:t xml:space="preserve">fine-grained </w:t>
      </w:r>
      <w:r>
        <w:rPr>
          <w:lang w:eastAsia="zh-CN"/>
        </w:rPr>
        <w:t xml:space="preserve">information on some of the aspects (e.g. </w:t>
      </w:r>
      <w:proofErr w:type="spellStart"/>
      <w:r w:rsidRPr="00327DCF">
        <w:rPr>
          <w:lang w:eastAsia="zh-CN"/>
        </w:rPr>
        <w:t>luma</w:t>
      </w:r>
      <w:proofErr w:type="spellEnd"/>
      <w:r w:rsidRPr="00327DCF">
        <w:rPr>
          <w:lang w:eastAsia="zh-CN"/>
        </w:rPr>
        <w:t xml:space="preserve"> sample</w:t>
      </w:r>
      <w:r w:rsidR="00FF5795">
        <w:rPr>
          <w:lang w:eastAsia="zh-CN"/>
        </w:rPr>
        <w:t xml:space="preserve">s per picture, </w:t>
      </w:r>
      <w:proofErr w:type="spellStart"/>
      <w:r w:rsidR="00FF5795">
        <w:rPr>
          <w:lang w:eastAsia="zh-CN"/>
        </w:rPr>
        <w:t>luma</w:t>
      </w:r>
      <w:proofErr w:type="spellEnd"/>
      <w:r w:rsidR="00FF5795">
        <w:rPr>
          <w:lang w:eastAsia="zh-CN"/>
        </w:rPr>
        <w:t xml:space="preserve"> sample rate,</w:t>
      </w:r>
      <w:r w:rsidRPr="00327DCF">
        <w:rPr>
          <w:lang w:eastAsia="zh-CN"/>
        </w:rPr>
        <w:t xml:space="preserve"> </w:t>
      </w:r>
      <w:r w:rsidR="00CD1BE0">
        <w:t>block sizes</w:t>
      </w:r>
      <w:r w:rsidR="00FF5795">
        <w:rPr>
          <w:lang w:eastAsia="zh-CN"/>
        </w:rPr>
        <w:t xml:space="preserve">, </w:t>
      </w:r>
      <w:r>
        <w:rPr>
          <w:lang w:eastAsia="zh-CN"/>
        </w:rPr>
        <w:t>tiling structure)</w:t>
      </w:r>
      <w:r w:rsidR="00FF5795">
        <w:rPr>
          <w:lang w:eastAsia="zh-CN"/>
        </w:rPr>
        <w:t xml:space="preserve"> is available through </w:t>
      </w:r>
      <w:r>
        <w:rPr>
          <w:lang w:eastAsia="zh-CN"/>
        </w:rPr>
        <w:t>various parameter set</w:t>
      </w:r>
      <w:r w:rsidR="00FF5795">
        <w:rPr>
          <w:lang w:eastAsia="zh-CN"/>
        </w:rPr>
        <w:t xml:space="preserve"> syntax elements</w:t>
      </w:r>
      <w:r>
        <w:rPr>
          <w:lang w:eastAsia="zh-CN"/>
        </w:rPr>
        <w:t xml:space="preserve"> </w:t>
      </w:r>
      <w:r w:rsidR="00FF5795">
        <w:rPr>
          <w:lang w:eastAsia="zh-CN"/>
        </w:rPr>
        <w:t xml:space="preserve">that </w:t>
      </w:r>
      <w:r>
        <w:rPr>
          <w:lang w:eastAsia="zh-CN"/>
        </w:rPr>
        <w:t xml:space="preserve">need to be parsed. </w:t>
      </w:r>
      <w:r w:rsidR="00FF5795">
        <w:rPr>
          <w:lang w:eastAsia="zh-CN"/>
        </w:rPr>
        <w:t>However, f</w:t>
      </w:r>
      <w:r>
        <w:rPr>
          <w:lang w:eastAsia="zh-CN"/>
        </w:rPr>
        <w:t>or other aspects, such as the HRD model buffer fullness</w:t>
      </w:r>
      <w:r w:rsidR="00B3058F">
        <w:rPr>
          <w:lang w:eastAsia="zh-CN"/>
        </w:rPr>
        <w:t xml:space="preserve"> or fine-grained bitrate information</w:t>
      </w:r>
      <w:r>
        <w:rPr>
          <w:lang w:eastAsia="zh-CN"/>
        </w:rPr>
        <w:t>, some decoding of the bitstream (</w:t>
      </w:r>
      <w:r w:rsidR="00B3058F">
        <w:rPr>
          <w:lang w:eastAsia="zh-CN"/>
        </w:rPr>
        <w:t xml:space="preserve">e.g. </w:t>
      </w:r>
      <w:r>
        <w:rPr>
          <w:lang w:eastAsia="zh-CN"/>
        </w:rPr>
        <w:t>RPL/DPB</w:t>
      </w:r>
      <w:r w:rsidR="00B3058F">
        <w:rPr>
          <w:lang w:eastAsia="zh-CN"/>
        </w:rPr>
        <w:t xml:space="preserve"> status</w:t>
      </w:r>
      <w:r>
        <w:rPr>
          <w:lang w:eastAsia="zh-CN"/>
        </w:rPr>
        <w:t>) is required.</w:t>
      </w:r>
    </w:p>
    <w:p w14:paraId="0060AB6F" w14:textId="77777777" w:rsidR="00303567" w:rsidRDefault="00303567" w:rsidP="00303567">
      <w:pPr>
        <w:rPr>
          <w:lang w:eastAsia="zh-CN"/>
        </w:rPr>
      </w:pPr>
      <w:r>
        <w:rPr>
          <w:lang w:eastAsia="zh-CN"/>
        </w:rPr>
        <w:lastRenderedPageBreak/>
        <w:t>It is argued that an additional, more fine-grained information</w:t>
      </w:r>
      <w:r w:rsidR="00B3058F">
        <w:rPr>
          <w:lang w:eastAsia="zh-CN"/>
        </w:rPr>
        <w:t xml:space="preserve"> in sub-bitstreams</w:t>
      </w:r>
      <w:r>
        <w:rPr>
          <w:lang w:eastAsia="zh-CN"/>
        </w:rPr>
        <w:t xml:space="preserve">, e.g. in HRD/VUI, would allow a better </w:t>
      </w:r>
      <w:r w:rsidR="00B3058F">
        <w:rPr>
          <w:lang w:eastAsia="zh-CN"/>
        </w:rPr>
        <w:t>estimation</w:t>
      </w:r>
      <w:r>
        <w:rPr>
          <w:lang w:eastAsia="zh-CN"/>
        </w:rPr>
        <w:t xml:space="preserve"> of the HRD conformance of a merged bitstream</w:t>
      </w:r>
      <w:r w:rsidR="00B3058F">
        <w:rPr>
          <w:lang w:eastAsia="zh-CN"/>
        </w:rPr>
        <w:t xml:space="preserve"> without the need for partial decoding</w:t>
      </w:r>
      <w:r>
        <w:rPr>
          <w:lang w:eastAsia="zh-CN"/>
        </w:rPr>
        <w:t>. This contribution proposes to add an indication in the form of an additional level (e.g. the target level envisioned by the content creator) and the percentage of the additional level that the sub-bitstream would fulfill in a merged bitstream fully using the limits of the indicated additional level.</w:t>
      </w:r>
    </w:p>
    <w:p w14:paraId="4946B528" w14:textId="77777777" w:rsidR="00303567" w:rsidRPr="00327DCF" w:rsidRDefault="00303567" w:rsidP="00303567">
      <w:pPr>
        <w:pStyle w:val="Heading2"/>
      </w:pPr>
      <w:r>
        <w:t>Proposal</w:t>
      </w:r>
    </w:p>
    <w:p w14:paraId="38A09F71" w14:textId="77777777" w:rsidR="006E08C4" w:rsidRPr="0085681B" w:rsidRDefault="006E08C4"/>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E0ED2" w:rsidRPr="00C6007B" w14:paraId="5194D2E1" w14:textId="77777777" w:rsidTr="00C33118">
        <w:trPr>
          <w:cantSplit/>
          <w:jc w:val="center"/>
        </w:trPr>
        <w:tc>
          <w:tcPr>
            <w:tcW w:w="7920" w:type="dxa"/>
          </w:tcPr>
          <w:p w14:paraId="051178B6" w14:textId="77777777" w:rsidR="00EE0ED2" w:rsidRPr="00C6007B" w:rsidRDefault="00EE0ED2" w:rsidP="00C33118">
            <w:pPr>
              <w:pStyle w:val="tablesyntax"/>
              <w:keepNext w:val="0"/>
              <w:keepLines w:val="0"/>
              <w:spacing w:before="20" w:after="40"/>
              <w:rPr>
                <w:b/>
                <w:bCs/>
                <w:noProof/>
                <w:lang w:val="en-US"/>
              </w:rPr>
            </w:pPr>
            <w:r w:rsidRPr="00C6007B">
              <w:rPr>
                <w:noProof/>
                <w:lang w:val="en-US"/>
              </w:rPr>
              <w:t>profile_tier_level( maxNumSubLayersMinus1 ) {</w:t>
            </w:r>
          </w:p>
        </w:tc>
        <w:tc>
          <w:tcPr>
            <w:tcW w:w="1157" w:type="dxa"/>
          </w:tcPr>
          <w:p w14:paraId="0A509C9C" w14:textId="77777777" w:rsidR="00EE0ED2" w:rsidRPr="00C6007B" w:rsidRDefault="00EE0ED2" w:rsidP="00C33118">
            <w:pPr>
              <w:pStyle w:val="tablecell"/>
              <w:keepNext w:val="0"/>
              <w:keepLines w:val="0"/>
              <w:spacing w:before="20" w:after="40"/>
              <w:rPr>
                <w:b/>
                <w:noProof/>
                <w:lang w:val="en-US"/>
              </w:rPr>
            </w:pPr>
            <w:r w:rsidRPr="00C6007B">
              <w:rPr>
                <w:b/>
                <w:noProof/>
                <w:lang w:val="en-US"/>
              </w:rPr>
              <w:t>Descriptor</w:t>
            </w:r>
          </w:p>
        </w:tc>
      </w:tr>
      <w:tr w:rsidR="00EE0ED2" w:rsidRPr="00C6007B" w14:paraId="040AFF0A" w14:textId="77777777" w:rsidTr="00C33118">
        <w:trPr>
          <w:cantSplit/>
          <w:jc w:val="center"/>
        </w:trPr>
        <w:tc>
          <w:tcPr>
            <w:tcW w:w="7920" w:type="dxa"/>
          </w:tcPr>
          <w:p w14:paraId="556AE325" w14:textId="71F4FA6A" w:rsidR="00EE0ED2" w:rsidRPr="0006396E" w:rsidRDefault="00EE0ED2" w:rsidP="00C33118">
            <w:pPr>
              <w:pStyle w:val="tablesyntax"/>
              <w:keepNext w:val="0"/>
              <w:keepLines w:val="0"/>
              <w:spacing w:before="20" w:after="40"/>
              <w:rPr>
                <w:noProof/>
                <w:lang w:val="en-US"/>
              </w:rPr>
            </w:pPr>
            <w:r w:rsidRPr="0006396E">
              <w:rPr>
                <w:noProof/>
                <w:lang w:val="en-US"/>
              </w:rPr>
              <w:tab/>
            </w:r>
            <w:r w:rsidR="00C6007B" w:rsidRPr="0006396E">
              <w:rPr>
                <w:noProof/>
                <w:lang w:val="en-US"/>
              </w:rPr>
              <w:t>[…]</w:t>
            </w:r>
          </w:p>
        </w:tc>
        <w:tc>
          <w:tcPr>
            <w:tcW w:w="1157" w:type="dxa"/>
          </w:tcPr>
          <w:p w14:paraId="0098E161" w14:textId="5E37B8C1" w:rsidR="00EE0ED2" w:rsidRPr="00C6007B" w:rsidRDefault="00EE0ED2" w:rsidP="00C33118">
            <w:pPr>
              <w:pStyle w:val="tablecell"/>
              <w:keepNext w:val="0"/>
              <w:keepLines w:val="0"/>
              <w:spacing w:before="20" w:after="40"/>
              <w:jc w:val="center"/>
              <w:rPr>
                <w:noProof/>
                <w:lang w:val="en-US"/>
              </w:rPr>
            </w:pPr>
          </w:p>
        </w:tc>
      </w:tr>
      <w:tr w:rsidR="00B3058F" w:rsidRPr="00C6007B" w14:paraId="50C981FD" w14:textId="77777777" w:rsidTr="00C33118">
        <w:trPr>
          <w:cantSplit/>
          <w:jc w:val="center"/>
        </w:trPr>
        <w:tc>
          <w:tcPr>
            <w:tcW w:w="7920" w:type="dxa"/>
          </w:tcPr>
          <w:p w14:paraId="2F694BE2" w14:textId="77777777" w:rsidR="00B3058F" w:rsidRPr="0006396E" w:rsidRDefault="00B3058F" w:rsidP="00B3058F">
            <w:pPr>
              <w:pStyle w:val="tablesyntax"/>
              <w:spacing w:before="20" w:after="40"/>
              <w:rPr>
                <w:b/>
                <w:noProof/>
                <w:lang w:val="en-US"/>
              </w:rPr>
            </w:pPr>
            <w:r w:rsidRPr="0006396E">
              <w:rPr>
                <w:noProof/>
                <w:lang w:val="en-US"/>
              </w:rPr>
              <w:tab/>
            </w:r>
            <w:r w:rsidRPr="0006396E">
              <w:rPr>
                <w:b/>
                <w:noProof/>
                <w:lang w:val="en-US"/>
              </w:rPr>
              <w:t>level_percentage_present_flag</w:t>
            </w:r>
          </w:p>
        </w:tc>
        <w:tc>
          <w:tcPr>
            <w:tcW w:w="1157" w:type="dxa"/>
          </w:tcPr>
          <w:p w14:paraId="7590D85E" w14:textId="77777777" w:rsidR="00B3058F" w:rsidRPr="00907B51" w:rsidRDefault="00B3058F" w:rsidP="00B3058F">
            <w:pPr>
              <w:pStyle w:val="tablecell"/>
              <w:spacing w:before="20" w:after="40"/>
              <w:jc w:val="center"/>
              <w:rPr>
                <w:noProof/>
                <w:lang w:val="en-US"/>
              </w:rPr>
            </w:pPr>
            <w:r w:rsidRPr="0006396E">
              <w:rPr>
                <w:noProof/>
                <w:lang w:val="en-US"/>
              </w:rPr>
              <w:t>u(1)</w:t>
            </w:r>
          </w:p>
        </w:tc>
      </w:tr>
      <w:tr w:rsidR="00B3058F" w:rsidRPr="00C6007B" w14:paraId="29DE75AF" w14:textId="77777777" w:rsidTr="00C33118">
        <w:trPr>
          <w:cantSplit/>
          <w:jc w:val="center"/>
        </w:trPr>
        <w:tc>
          <w:tcPr>
            <w:tcW w:w="7920" w:type="dxa"/>
          </w:tcPr>
          <w:p w14:paraId="5D8C99DB" w14:textId="77777777" w:rsidR="00B3058F" w:rsidRPr="0006396E" w:rsidRDefault="00B3058F" w:rsidP="00B3058F">
            <w:pPr>
              <w:pStyle w:val="tablesyntax"/>
              <w:spacing w:before="20" w:after="40"/>
              <w:rPr>
                <w:b/>
                <w:noProof/>
                <w:lang w:val="en-US"/>
              </w:rPr>
            </w:pPr>
            <w:r w:rsidRPr="0006396E">
              <w:rPr>
                <w:noProof/>
                <w:lang w:val="en-US"/>
              </w:rPr>
              <w:tab/>
            </w:r>
            <w:proofErr w:type="gramStart"/>
            <w:r w:rsidRPr="0006396E">
              <w:rPr>
                <w:noProof/>
                <w:lang w:val="en-US"/>
              </w:rPr>
              <w:t>if(</w:t>
            </w:r>
            <w:r w:rsidR="00E96D0C" w:rsidRPr="0006396E">
              <w:t> </w:t>
            </w:r>
            <w:r w:rsidRPr="0006396E">
              <w:rPr>
                <w:noProof/>
                <w:lang w:val="en-US"/>
              </w:rPr>
              <w:t>level</w:t>
            </w:r>
            <w:proofErr w:type="gramEnd"/>
            <w:r w:rsidRPr="0006396E">
              <w:rPr>
                <w:noProof/>
                <w:lang w:val="en-US"/>
              </w:rPr>
              <w:t>_</w:t>
            </w:r>
            <w:r w:rsidR="00E96D0C" w:rsidRPr="0006396E">
              <w:rPr>
                <w:noProof/>
                <w:lang w:val="en-US"/>
              </w:rPr>
              <w:t>percentage</w:t>
            </w:r>
            <w:r w:rsidRPr="0006396E">
              <w:rPr>
                <w:noProof/>
                <w:lang w:val="en-US"/>
              </w:rPr>
              <w:t>_</w:t>
            </w:r>
            <w:r w:rsidR="00E96D0C" w:rsidRPr="0006396E">
              <w:rPr>
                <w:noProof/>
                <w:lang w:val="en-US"/>
              </w:rPr>
              <w:t>present</w:t>
            </w:r>
            <w:r w:rsidRPr="0006396E">
              <w:rPr>
                <w:noProof/>
                <w:lang w:val="en-US"/>
              </w:rPr>
              <w:t>_flag</w:t>
            </w:r>
            <w:r w:rsidR="00E96D0C" w:rsidRPr="0006396E">
              <w:t> </w:t>
            </w:r>
            <w:r w:rsidRPr="0006396E">
              <w:rPr>
                <w:noProof/>
                <w:lang w:val="en-US"/>
              </w:rPr>
              <w:t>) {</w:t>
            </w:r>
          </w:p>
        </w:tc>
        <w:tc>
          <w:tcPr>
            <w:tcW w:w="1157" w:type="dxa"/>
          </w:tcPr>
          <w:p w14:paraId="75F74351" w14:textId="77777777" w:rsidR="00B3058F" w:rsidRPr="00907B51" w:rsidRDefault="00B3058F" w:rsidP="00B3058F">
            <w:pPr>
              <w:pStyle w:val="tablecell"/>
              <w:spacing w:before="20" w:after="40"/>
              <w:jc w:val="center"/>
              <w:rPr>
                <w:noProof/>
                <w:lang w:val="en-US"/>
              </w:rPr>
            </w:pPr>
          </w:p>
        </w:tc>
      </w:tr>
      <w:tr w:rsidR="00B3058F" w:rsidRPr="00C6007B" w14:paraId="2AA02541" w14:textId="77777777" w:rsidTr="00C33118">
        <w:trPr>
          <w:cantSplit/>
          <w:jc w:val="center"/>
        </w:trPr>
        <w:tc>
          <w:tcPr>
            <w:tcW w:w="7920" w:type="dxa"/>
          </w:tcPr>
          <w:p w14:paraId="56558CC5" w14:textId="77777777" w:rsidR="00B3058F" w:rsidRPr="0006396E" w:rsidRDefault="00B3058F" w:rsidP="00B3058F">
            <w:pPr>
              <w:pStyle w:val="tablesyntax"/>
              <w:spacing w:before="20" w:after="40"/>
              <w:rPr>
                <w:b/>
                <w:noProof/>
                <w:lang w:val="en-US"/>
              </w:rPr>
            </w:pPr>
            <w:r w:rsidRPr="0006396E">
              <w:rPr>
                <w:b/>
                <w:noProof/>
                <w:lang w:val="en-US"/>
              </w:rPr>
              <w:tab/>
            </w:r>
            <w:r w:rsidRPr="0006396E">
              <w:rPr>
                <w:b/>
                <w:noProof/>
                <w:lang w:val="en-US"/>
              </w:rPr>
              <w:tab/>
              <w:t>target_level_idc</w:t>
            </w:r>
          </w:p>
        </w:tc>
        <w:tc>
          <w:tcPr>
            <w:tcW w:w="1157" w:type="dxa"/>
          </w:tcPr>
          <w:p w14:paraId="2B06455F" w14:textId="77777777" w:rsidR="00B3058F" w:rsidRPr="00907B51" w:rsidRDefault="00B3058F" w:rsidP="00B3058F">
            <w:pPr>
              <w:pStyle w:val="tablecell"/>
              <w:spacing w:before="20" w:after="40"/>
              <w:jc w:val="center"/>
              <w:rPr>
                <w:noProof/>
                <w:lang w:val="en-US"/>
              </w:rPr>
            </w:pPr>
            <w:r w:rsidRPr="0006396E">
              <w:rPr>
                <w:noProof/>
                <w:lang w:val="en-US"/>
              </w:rPr>
              <w:t>u(8)</w:t>
            </w:r>
          </w:p>
        </w:tc>
      </w:tr>
      <w:tr w:rsidR="00B3058F" w:rsidRPr="00C6007B" w14:paraId="14E18AAF" w14:textId="77777777" w:rsidTr="00C33118">
        <w:trPr>
          <w:cantSplit/>
          <w:jc w:val="center"/>
        </w:trPr>
        <w:tc>
          <w:tcPr>
            <w:tcW w:w="7920" w:type="dxa"/>
          </w:tcPr>
          <w:p w14:paraId="5CC1FCFD" w14:textId="77777777" w:rsidR="00B3058F" w:rsidRPr="0006396E" w:rsidRDefault="00B3058F" w:rsidP="00B3058F">
            <w:pPr>
              <w:pStyle w:val="tablesyntax"/>
              <w:spacing w:before="20" w:after="40"/>
              <w:rPr>
                <w:b/>
                <w:noProof/>
                <w:lang w:val="en-US"/>
              </w:rPr>
            </w:pPr>
            <w:r w:rsidRPr="0006396E">
              <w:rPr>
                <w:b/>
                <w:noProof/>
                <w:lang w:val="en-US"/>
              </w:rPr>
              <w:tab/>
            </w:r>
            <w:r w:rsidRPr="0006396E">
              <w:rPr>
                <w:b/>
                <w:noProof/>
                <w:lang w:val="en-US"/>
              </w:rPr>
              <w:tab/>
              <w:t>target_level_percentage</w:t>
            </w:r>
          </w:p>
        </w:tc>
        <w:tc>
          <w:tcPr>
            <w:tcW w:w="1157" w:type="dxa"/>
          </w:tcPr>
          <w:p w14:paraId="19134F9A" w14:textId="77777777" w:rsidR="00B3058F" w:rsidRPr="00907B51" w:rsidRDefault="00B3058F" w:rsidP="00B3058F">
            <w:pPr>
              <w:pStyle w:val="tablecell"/>
              <w:spacing w:before="20" w:after="40"/>
              <w:jc w:val="center"/>
              <w:rPr>
                <w:noProof/>
                <w:lang w:val="en-US"/>
              </w:rPr>
            </w:pPr>
            <w:r w:rsidRPr="0006396E">
              <w:rPr>
                <w:noProof/>
                <w:lang w:val="en-US"/>
              </w:rPr>
              <w:t>u(7)</w:t>
            </w:r>
          </w:p>
        </w:tc>
      </w:tr>
      <w:tr w:rsidR="00B3058F" w:rsidRPr="00C6007B" w14:paraId="28ECFBB6" w14:textId="77777777" w:rsidTr="00C33118">
        <w:trPr>
          <w:cantSplit/>
          <w:jc w:val="center"/>
        </w:trPr>
        <w:tc>
          <w:tcPr>
            <w:tcW w:w="7920" w:type="dxa"/>
          </w:tcPr>
          <w:p w14:paraId="2B9216D8" w14:textId="77777777" w:rsidR="00B3058F" w:rsidRPr="0006396E" w:rsidRDefault="00B3058F" w:rsidP="00B3058F">
            <w:pPr>
              <w:pStyle w:val="tablesyntax"/>
              <w:spacing w:before="20" w:after="40"/>
              <w:rPr>
                <w:b/>
                <w:noProof/>
                <w:lang w:val="en-US"/>
              </w:rPr>
            </w:pPr>
            <w:r w:rsidRPr="0006396E">
              <w:rPr>
                <w:b/>
                <w:noProof/>
                <w:lang w:val="en-US"/>
              </w:rPr>
              <w:tab/>
            </w:r>
            <w:r w:rsidRPr="0006396E">
              <w:rPr>
                <w:noProof/>
                <w:lang w:val="en-US"/>
              </w:rPr>
              <w:t>}</w:t>
            </w:r>
          </w:p>
        </w:tc>
        <w:tc>
          <w:tcPr>
            <w:tcW w:w="1157" w:type="dxa"/>
          </w:tcPr>
          <w:p w14:paraId="1E8329F2" w14:textId="77777777" w:rsidR="00B3058F" w:rsidRPr="0006396E" w:rsidRDefault="00B3058F" w:rsidP="00B3058F">
            <w:pPr>
              <w:pStyle w:val="tablecell"/>
              <w:spacing w:before="20" w:after="40"/>
              <w:jc w:val="center"/>
              <w:rPr>
                <w:noProof/>
                <w:lang w:val="en-US"/>
              </w:rPr>
            </w:pPr>
          </w:p>
        </w:tc>
      </w:tr>
      <w:tr w:rsidR="00907B51" w:rsidRPr="00C6007B" w14:paraId="1BA138F0" w14:textId="77777777" w:rsidTr="00C33118">
        <w:trPr>
          <w:cantSplit/>
          <w:jc w:val="center"/>
        </w:trPr>
        <w:tc>
          <w:tcPr>
            <w:tcW w:w="7920" w:type="dxa"/>
          </w:tcPr>
          <w:p w14:paraId="6A18FA6F" w14:textId="131211E0" w:rsidR="00907B51" w:rsidRPr="0006396E" w:rsidRDefault="00907B51" w:rsidP="00B3058F">
            <w:pPr>
              <w:pStyle w:val="tablesyntax"/>
              <w:spacing w:before="20" w:after="40"/>
              <w:rPr>
                <w:noProof/>
                <w:lang w:val="en-US"/>
              </w:rPr>
            </w:pPr>
            <w:r w:rsidRPr="0006396E">
              <w:rPr>
                <w:noProof/>
                <w:lang w:val="en-US"/>
              </w:rPr>
              <w:tab/>
              <w:t>[…]</w:t>
            </w:r>
          </w:p>
        </w:tc>
        <w:tc>
          <w:tcPr>
            <w:tcW w:w="1157" w:type="dxa"/>
          </w:tcPr>
          <w:p w14:paraId="5B4C5D39" w14:textId="77777777" w:rsidR="00907B51" w:rsidRPr="0006396E" w:rsidRDefault="00907B51" w:rsidP="00B3058F">
            <w:pPr>
              <w:pStyle w:val="tablecell"/>
              <w:spacing w:before="20" w:after="40"/>
              <w:jc w:val="center"/>
              <w:rPr>
                <w:noProof/>
                <w:lang w:val="en-US"/>
              </w:rPr>
            </w:pPr>
          </w:p>
        </w:tc>
      </w:tr>
      <w:tr w:rsidR="00B3058F" w:rsidRPr="00C6007B" w14:paraId="68029E4F" w14:textId="77777777" w:rsidTr="00C33118">
        <w:trPr>
          <w:cantSplit/>
          <w:jc w:val="center"/>
        </w:trPr>
        <w:tc>
          <w:tcPr>
            <w:tcW w:w="7920" w:type="dxa"/>
          </w:tcPr>
          <w:p w14:paraId="268143F2" w14:textId="77777777" w:rsidR="00B3058F" w:rsidRPr="00C6007B" w:rsidRDefault="00B3058F" w:rsidP="00B3058F">
            <w:pPr>
              <w:pStyle w:val="tablesyntax"/>
              <w:spacing w:before="20" w:after="40"/>
              <w:rPr>
                <w:b/>
                <w:noProof/>
                <w:lang w:val="en-US" w:eastAsia="ko-KR"/>
              </w:rPr>
            </w:pPr>
            <w:r w:rsidRPr="00C6007B">
              <w:rPr>
                <w:noProof/>
                <w:lang w:val="en-US"/>
              </w:rPr>
              <w:t>}</w:t>
            </w:r>
          </w:p>
        </w:tc>
        <w:tc>
          <w:tcPr>
            <w:tcW w:w="1157" w:type="dxa"/>
          </w:tcPr>
          <w:p w14:paraId="481851B0" w14:textId="77777777" w:rsidR="00B3058F" w:rsidRPr="00C6007B" w:rsidRDefault="00B3058F" w:rsidP="00B3058F">
            <w:pPr>
              <w:pStyle w:val="tablecell"/>
              <w:spacing w:before="20" w:after="40"/>
              <w:jc w:val="center"/>
              <w:rPr>
                <w:noProof/>
                <w:lang w:val="en-US" w:eastAsia="ko-KR"/>
              </w:rPr>
            </w:pPr>
          </w:p>
        </w:tc>
      </w:tr>
    </w:tbl>
    <w:p w14:paraId="47802094" w14:textId="26F6141A" w:rsidR="00B3058F" w:rsidRPr="0006396E" w:rsidRDefault="002A4606" w:rsidP="002A4606">
      <w:pPr>
        <w:jc w:val="left"/>
        <w:rPr>
          <w:rFonts w:eastAsia="Malgun Gothic"/>
          <w:noProof/>
          <w:sz w:val="20"/>
        </w:rPr>
      </w:pPr>
      <w:r w:rsidRPr="0006396E">
        <w:rPr>
          <w:rFonts w:eastAsia="Malgun Gothic"/>
          <w:b/>
          <w:noProof/>
          <w:sz w:val="20"/>
        </w:rPr>
        <w:t>level_percentage_present_flag</w:t>
      </w:r>
      <w:r w:rsidRPr="0006396E">
        <w:rPr>
          <w:rFonts w:eastAsia="SimSun"/>
          <w:bCs/>
          <w:noProof/>
          <w:sz w:val="20"/>
        </w:rPr>
        <w:t xml:space="preserve"> equal to 1 </w:t>
      </w:r>
      <w:r w:rsidRPr="0006396E">
        <w:rPr>
          <w:rFonts w:eastAsia="Malgun Gothic"/>
          <w:noProof/>
          <w:sz w:val="20"/>
        </w:rPr>
        <w:t xml:space="preserve">specifies that the </w:t>
      </w:r>
      <w:r w:rsidR="00E96D0C" w:rsidRPr="0006396E">
        <w:rPr>
          <w:rFonts w:eastAsia="Malgun Gothic"/>
          <w:noProof/>
          <w:sz w:val="20"/>
        </w:rPr>
        <w:t>syntax elements target_level_idc and target_</w:t>
      </w:r>
      <w:r w:rsidRPr="0006396E">
        <w:rPr>
          <w:rFonts w:eastAsia="Malgun Gothic"/>
          <w:noProof/>
          <w:sz w:val="20"/>
        </w:rPr>
        <w:t xml:space="preserve">level_percentage </w:t>
      </w:r>
      <w:r w:rsidR="00E96D0C" w:rsidRPr="0006396E">
        <w:rPr>
          <w:rFonts w:eastAsia="Malgun Gothic"/>
          <w:noProof/>
          <w:sz w:val="20"/>
        </w:rPr>
        <w:t>are</w:t>
      </w:r>
      <w:r w:rsidRPr="0006396E">
        <w:rPr>
          <w:rFonts w:eastAsia="Malgun Gothic"/>
          <w:noProof/>
          <w:sz w:val="20"/>
        </w:rPr>
        <w:t xml:space="preserve"> present.</w:t>
      </w:r>
      <w:r w:rsidRPr="0006396E">
        <w:rPr>
          <w:rFonts w:eastAsia="Malgun Gothic"/>
          <w:b/>
          <w:noProof/>
          <w:sz w:val="20"/>
        </w:rPr>
        <w:t xml:space="preserve"> </w:t>
      </w:r>
      <w:r w:rsidRPr="0006396E">
        <w:rPr>
          <w:rFonts w:eastAsia="Malgun Gothic"/>
          <w:noProof/>
          <w:sz w:val="20"/>
        </w:rPr>
        <w:t>level_percentage_present_flag</w:t>
      </w:r>
      <w:r w:rsidRPr="0006396E">
        <w:rPr>
          <w:rFonts w:eastAsia="SimSun"/>
          <w:bCs/>
          <w:noProof/>
          <w:sz w:val="20"/>
        </w:rPr>
        <w:t xml:space="preserve"> equal to 0 </w:t>
      </w:r>
      <w:r w:rsidRPr="0006396E">
        <w:rPr>
          <w:rFonts w:eastAsia="Malgun Gothic"/>
          <w:noProof/>
          <w:sz w:val="20"/>
        </w:rPr>
        <w:t xml:space="preserve">specifies that the </w:t>
      </w:r>
      <w:r w:rsidR="00E96D0C" w:rsidRPr="0006396E">
        <w:rPr>
          <w:rFonts w:eastAsia="Malgun Gothic"/>
          <w:noProof/>
          <w:sz w:val="20"/>
        </w:rPr>
        <w:t>syntax elements target_level_idc and target_</w:t>
      </w:r>
      <w:r w:rsidRPr="0006396E">
        <w:rPr>
          <w:rFonts w:eastAsia="Malgun Gothic"/>
          <w:noProof/>
          <w:sz w:val="20"/>
        </w:rPr>
        <w:t xml:space="preserve">level_percentage </w:t>
      </w:r>
      <w:r w:rsidR="00E96D0C" w:rsidRPr="0006396E">
        <w:rPr>
          <w:rFonts w:eastAsia="Malgun Gothic"/>
          <w:noProof/>
          <w:sz w:val="20"/>
        </w:rPr>
        <w:t xml:space="preserve">are </w:t>
      </w:r>
      <w:r w:rsidRPr="0006396E">
        <w:rPr>
          <w:rFonts w:eastAsia="Malgun Gothic"/>
          <w:noProof/>
          <w:sz w:val="20"/>
        </w:rPr>
        <w:t>not present.</w:t>
      </w:r>
    </w:p>
    <w:p w14:paraId="196EAC7A" w14:textId="77777777" w:rsidR="00B3058F" w:rsidRPr="0006396E" w:rsidRDefault="00B3058F" w:rsidP="002A4606">
      <w:pPr>
        <w:jc w:val="left"/>
        <w:rPr>
          <w:rFonts w:eastAsia="Malgun Gothic"/>
          <w:noProof/>
          <w:sz w:val="20"/>
        </w:rPr>
      </w:pPr>
      <w:r w:rsidRPr="0006396E">
        <w:rPr>
          <w:b/>
          <w:noProof/>
          <w:sz w:val="20"/>
        </w:rPr>
        <w:t>target_level_idc</w:t>
      </w:r>
      <w:r w:rsidRPr="0006396E">
        <w:rPr>
          <w:noProof/>
          <w:sz w:val="20"/>
        </w:rPr>
        <w:t xml:space="preserve"> indicates a level to which the CVS conforms as specified in Annex A. Bitstreams shall not contain values of target_level_idc other than those specified in Annex A. Other values of target_level_idc are reserved for future use by ITU-T | ISO/IEC.</w:t>
      </w:r>
    </w:p>
    <w:p w14:paraId="5E78A2A8" w14:textId="30C5BE5E" w:rsidR="00C6007B" w:rsidRPr="00C6007B" w:rsidRDefault="00B3058F" w:rsidP="002A4606">
      <w:pPr>
        <w:rPr>
          <w:rFonts w:eastAsia="Malgun Gothic"/>
          <w:noProof/>
          <w:sz w:val="20"/>
        </w:rPr>
      </w:pPr>
      <w:r w:rsidRPr="0006396E">
        <w:rPr>
          <w:rFonts w:eastAsia="Malgun Gothic"/>
          <w:b/>
          <w:noProof/>
          <w:sz w:val="20"/>
        </w:rPr>
        <w:t>target_</w:t>
      </w:r>
      <w:r w:rsidR="002A4606" w:rsidRPr="0006396E">
        <w:rPr>
          <w:rFonts w:eastAsia="Malgun Gothic"/>
          <w:b/>
          <w:noProof/>
          <w:sz w:val="20"/>
        </w:rPr>
        <w:t>level_percentage</w:t>
      </w:r>
      <w:r w:rsidR="002A4606" w:rsidRPr="0006396E">
        <w:rPr>
          <w:rFonts w:eastAsia="Malgun Gothic"/>
          <w:noProof/>
          <w:sz w:val="20"/>
        </w:rPr>
        <w:t xml:space="preserve"> specifies </w:t>
      </w:r>
      <w:r w:rsidR="000E4CA8" w:rsidRPr="0006396E">
        <w:rPr>
          <w:rFonts w:eastAsia="Malgun Gothic"/>
          <w:noProof/>
          <w:sz w:val="20"/>
        </w:rPr>
        <w:t xml:space="preserve">the </w:t>
      </w:r>
      <w:r w:rsidR="004F6BD4" w:rsidRPr="0006396E">
        <w:rPr>
          <w:rFonts w:eastAsia="Malgun Gothic"/>
          <w:noProof/>
          <w:sz w:val="20"/>
        </w:rPr>
        <w:t>p</w:t>
      </w:r>
      <w:r w:rsidR="000E4CA8" w:rsidRPr="0006396E">
        <w:rPr>
          <w:rFonts w:eastAsia="Malgun Gothic"/>
          <w:noProof/>
          <w:sz w:val="20"/>
        </w:rPr>
        <w:t xml:space="preserve">ercentage </w:t>
      </w:r>
      <w:r w:rsidR="004F6BD4" w:rsidRPr="0006396E">
        <w:rPr>
          <w:rFonts w:eastAsia="Malgun Gothic"/>
          <w:noProof/>
          <w:sz w:val="20"/>
        </w:rPr>
        <w:t xml:space="preserve">of the level limits associated with target_level_idc </w:t>
      </w:r>
      <w:r w:rsidR="000E4CA8" w:rsidRPr="0006396E">
        <w:rPr>
          <w:rFonts w:eastAsia="Malgun Gothic"/>
          <w:noProof/>
          <w:sz w:val="20"/>
        </w:rPr>
        <w:t>that the CVS conforms to</w:t>
      </w:r>
      <w:r w:rsidR="004F6BD4" w:rsidRPr="0006396E">
        <w:rPr>
          <w:rFonts w:eastAsia="Malgun Gothic"/>
          <w:noProof/>
          <w:sz w:val="20"/>
        </w:rPr>
        <w:t xml:space="preserve"> as specified in Annex A.4.1</w:t>
      </w:r>
      <w:r w:rsidR="002A4606" w:rsidRPr="0006396E">
        <w:rPr>
          <w:rFonts w:eastAsia="Malgun Gothic"/>
          <w:noProof/>
          <w:sz w:val="20"/>
        </w:rPr>
        <w:t>.</w:t>
      </w:r>
      <w:r w:rsidR="000E4CA8" w:rsidRPr="0006396E">
        <w:rPr>
          <w:rFonts w:eastAsia="Malgun Gothic"/>
          <w:noProof/>
          <w:sz w:val="20"/>
        </w:rPr>
        <w:t xml:space="preserve"> </w:t>
      </w:r>
      <w:r w:rsidR="004F6BD4" w:rsidRPr="00C6007B">
        <w:rPr>
          <w:rFonts w:eastAsia="Malgun Gothic"/>
          <w:noProof/>
          <w:sz w:val="20"/>
        </w:rPr>
        <w:t xml:space="preserve">The value of </w:t>
      </w:r>
      <w:r w:rsidR="004F6BD4" w:rsidRPr="0006396E">
        <w:rPr>
          <w:rFonts w:eastAsia="Malgun Gothic"/>
          <w:noProof/>
          <w:sz w:val="20"/>
        </w:rPr>
        <w:t>target_level_percentage</w:t>
      </w:r>
      <w:r w:rsidR="004F6BD4" w:rsidRPr="00C6007B">
        <w:rPr>
          <w:rFonts w:eastAsia="Malgun Gothic"/>
          <w:noProof/>
          <w:sz w:val="20"/>
        </w:rPr>
        <w:t xml:space="preserve"> shall be in the range of 0 to 127, inclusive. </w:t>
      </w:r>
    </w:p>
    <w:p w14:paraId="1EA9C398" w14:textId="23D2F993" w:rsidR="00C6007B" w:rsidRDefault="003C7DB2" w:rsidP="002A4606">
      <w:pPr>
        <w:rPr>
          <w:b/>
        </w:rPr>
      </w:pPr>
      <w:r w:rsidRPr="0006396E">
        <w:rPr>
          <w:b/>
        </w:rPr>
        <w:t xml:space="preserve">Relevance for </w:t>
      </w:r>
      <w:r w:rsidR="00C6007B">
        <w:rPr>
          <w:b/>
        </w:rPr>
        <w:t>HRD</w:t>
      </w:r>
      <w:r w:rsidR="00C6007B" w:rsidRPr="0006396E">
        <w:rPr>
          <w:b/>
        </w:rPr>
        <w:t xml:space="preserve"> </w:t>
      </w:r>
      <w:r w:rsidR="00C6007B">
        <w:rPr>
          <w:b/>
        </w:rPr>
        <w:t xml:space="preserve">level </w:t>
      </w:r>
      <w:r w:rsidR="00CD1BE0" w:rsidRPr="0006396E">
        <w:rPr>
          <w:b/>
        </w:rPr>
        <w:t xml:space="preserve">conformance </w:t>
      </w:r>
    </w:p>
    <w:p w14:paraId="60D13039" w14:textId="286F9BBA" w:rsidR="003C7DB2" w:rsidRPr="00C6007B" w:rsidRDefault="00C6007B" w:rsidP="002A4606">
      <w:r w:rsidRPr="0006396E">
        <w:t>The following is b</w:t>
      </w:r>
      <w:r w:rsidR="00D82289" w:rsidRPr="00C6007B">
        <w:t xml:space="preserve">ased on </w:t>
      </w:r>
      <w:r w:rsidR="00CD1BE0" w:rsidRPr="00C6007B">
        <w:t xml:space="preserve">text of </w:t>
      </w:r>
      <w:r w:rsidR="00D82289" w:rsidRPr="00C6007B">
        <w:t xml:space="preserve">HEVC level </w:t>
      </w:r>
      <w:r w:rsidR="00CD1BE0" w:rsidRPr="00C6007B">
        <w:t>definitions from Annex A.4.1</w:t>
      </w:r>
      <w:r w:rsidRPr="0006396E">
        <w:t xml:space="preserve"> with changes </w:t>
      </w:r>
      <w:r w:rsidRPr="0006396E">
        <w:rPr>
          <w:highlight w:val="yellow"/>
        </w:rPr>
        <w:t>highlighted in yellow</w:t>
      </w:r>
      <w:r w:rsidR="003C7DB2" w:rsidRPr="0006396E">
        <w:rPr>
          <w:highlight w:val="yellow"/>
        </w:rPr>
        <w:t>:</w:t>
      </w:r>
    </w:p>
    <w:p w14:paraId="5433F06B" w14:textId="6FBD4348" w:rsidR="00E96D0C" w:rsidRPr="0006396E" w:rsidRDefault="00E96D0C" w:rsidP="002A4606">
      <w:pPr>
        <w:rPr>
          <w:rFonts w:eastAsia="SimSun"/>
          <w:bCs/>
          <w:noProof/>
          <w:sz w:val="20"/>
        </w:rPr>
      </w:pPr>
      <w:r w:rsidRPr="0006396E">
        <w:rPr>
          <w:sz w:val="20"/>
          <w:highlight w:val="yellow"/>
        </w:rPr>
        <w:t xml:space="preserve">When </w:t>
      </w:r>
      <w:r w:rsidRPr="0006396E">
        <w:rPr>
          <w:rFonts w:eastAsia="Malgun Gothic"/>
          <w:noProof/>
          <w:sz w:val="20"/>
          <w:highlight w:val="yellow"/>
        </w:rPr>
        <w:t>level_percentage_present_flag</w:t>
      </w:r>
      <w:r w:rsidRPr="0006396E">
        <w:rPr>
          <w:rFonts w:eastAsia="SimSun"/>
          <w:bCs/>
          <w:noProof/>
          <w:sz w:val="20"/>
          <w:highlight w:val="yellow"/>
        </w:rPr>
        <w:t xml:space="preserve"> is equal to 1, an additional conformance </w:t>
      </w:r>
      <w:r w:rsidR="00CD1BE0" w:rsidRPr="0006396E">
        <w:rPr>
          <w:rFonts w:eastAsia="SimSun"/>
          <w:bCs/>
          <w:noProof/>
          <w:sz w:val="20"/>
          <w:highlight w:val="yellow"/>
        </w:rPr>
        <w:t xml:space="preserve">point </w:t>
      </w:r>
      <w:r w:rsidRPr="0006396E">
        <w:rPr>
          <w:rFonts w:eastAsia="SimSun"/>
          <w:bCs/>
          <w:noProof/>
          <w:sz w:val="20"/>
          <w:highlight w:val="yellow"/>
        </w:rPr>
        <w:t>test is enabled by setting level equal to target_level_idc and LevelPercentage equal to target_level_percentage</w:t>
      </w:r>
      <w:r w:rsidR="004F6BD4" w:rsidRPr="0006396E">
        <w:rPr>
          <w:rFonts w:eastAsia="SimSun"/>
          <w:bCs/>
          <w:noProof/>
          <w:sz w:val="20"/>
          <w:highlight w:val="yellow"/>
        </w:rPr>
        <w:t> </w:t>
      </w:r>
      <w:r w:rsidR="004F6BD4" w:rsidRPr="00C6007B">
        <w:rPr>
          <w:noProof/>
          <w:sz w:val="20"/>
          <w:highlight w:val="yellow"/>
        </w:rPr>
        <w:t>÷ </w:t>
      </w:r>
      <w:r w:rsidR="004F6BD4" w:rsidRPr="00C6007B">
        <w:rPr>
          <w:rFonts w:eastAsia="SimSun"/>
          <w:sz w:val="20"/>
          <w:highlight w:val="yellow"/>
          <w:lang w:eastAsia="ko-KR"/>
        </w:rPr>
        <w:t>128</w:t>
      </w:r>
      <w:r w:rsidR="00CD1BE0" w:rsidRPr="0006396E">
        <w:rPr>
          <w:rFonts w:eastAsia="SimSun"/>
          <w:bCs/>
          <w:noProof/>
          <w:sz w:val="20"/>
          <w:highlight w:val="yellow"/>
        </w:rPr>
        <w:t>. O</w:t>
      </w:r>
      <w:r w:rsidR="00D82289" w:rsidRPr="0006396E">
        <w:rPr>
          <w:rFonts w:eastAsia="SimSun"/>
          <w:bCs/>
          <w:noProof/>
          <w:sz w:val="20"/>
          <w:highlight w:val="yellow"/>
        </w:rPr>
        <w:t xml:space="preserve">therwise, </w:t>
      </w:r>
      <w:r w:rsidR="00C6007B">
        <w:rPr>
          <w:rFonts w:eastAsia="SimSun"/>
          <w:bCs/>
          <w:noProof/>
          <w:sz w:val="20"/>
          <w:highlight w:val="yellow"/>
        </w:rPr>
        <w:t xml:space="preserve">for all other conformance tests, </w:t>
      </w:r>
      <w:r w:rsidR="00D82289" w:rsidRPr="00C6007B">
        <w:rPr>
          <w:rFonts w:eastAsia="SimSun"/>
          <w:noProof/>
          <w:sz w:val="20"/>
          <w:highlight w:val="yellow"/>
        </w:rPr>
        <w:t xml:space="preserve">LevelPercentage is </w:t>
      </w:r>
      <w:r w:rsidR="00C6007B">
        <w:rPr>
          <w:rFonts w:eastAsia="SimSun"/>
          <w:noProof/>
          <w:sz w:val="20"/>
          <w:highlight w:val="yellow"/>
        </w:rPr>
        <w:t xml:space="preserve">set </w:t>
      </w:r>
      <w:r w:rsidR="00D82289" w:rsidRPr="00C6007B">
        <w:rPr>
          <w:rFonts w:eastAsia="SimSun"/>
          <w:noProof/>
          <w:sz w:val="20"/>
          <w:highlight w:val="yellow"/>
        </w:rPr>
        <w:t>equ</w:t>
      </w:r>
      <w:r w:rsidR="00C6007B">
        <w:rPr>
          <w:rFonts w:eastAsia="SimSun"/>
          <w:noProof/>
          <w:sz w:val="20"/>
          <w:highlight w:val="yellow"/>
        </w:rPr>
        <w:t>a</w:t>
      </w:r>
      <w:r w:rsidR="00D82289" w:rsidRPr="00C6007B">
        <w:rPr>
          <w:rFonts w:eastAsia="SimSun"/>
          <w:noProof/>
          <w:sz w:val="20"/>
          <w:highlight w:val="yellow"/>
        </w:rPr>
        <w:t>l to 1.</w:t>
      </w:r>
    </w:p>
    <w:p w14:paraId="679B206B" w14:textId="7582C1DB" w:rsidR="003C7DB2" w:rsidRPr="00C6007B" w:rsidRDefault="003C7DB2" w:rsidP="003C7D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rPr>
      </w:pPr>
      <w:r w:rsidRPr="00C6007B">
        <w:rPr>
          <w:rFonts w:eastAsia="SimSun"/>
          <w:sz w:val="20"/>
        </w:rPr>
        <w:t xml:space="preserve">The bitstreams </w:t>
      </w:r>
      <w:r w:rsidRPr="00C6007B">
        <w:rPr>
          <w:rFonts w:eastAsia="SimSun"/>
          <w:noProof/>
          <w:sz w:val="20"/>
        </w:rPr>
        <w:t>conforming to a profile at a specified tier and level shall obey the following constraints for each bitstream conformance test as specified in Annex </w:t>
      </w:r>
      <w:r w:rsidRPr="0006396E">
        <w:rPr>
          <w:rFonts w:eastAsia="SimSun"/>
          <w:noProof/>
          <w:sz w:val="20"/>
        </w:rPr>
        <w:fldChar w:fldCharType="begin"/>
      </w:r>
      <w:r w:rsidRPr="00C6007B">
        <w:rPr>
          <w:rFonts w:eastAsia="SimSun"/>
          <w:noProof/>
          <w:sz w:val="20"/>
        </w:rPr>
        <w:instrText xml:space="preserve"> REF _Ref276143024 \r \h </w:instrText>
      </w:r>
      <w:r w:rsidR="00C6007B">
        <w:rPr>
          <w:rFonts w:eastAsia="SimSun"/>
          <w:noProof/>
          <w:sz w:val="20"/>
        </w:rPr>
        <w:instrText xml:space="preserve"> \* MERGEFORMAT </w:instrText>
      </w:r>
      <w:r w:rsidRPr="0006396E">
        <w:rPr>
          <w:rFonts w:eastAsia="SimSun"/>
          <w:noProof/>
          <w:sz w:val="20"/>
        </w:rPr>
      </w:r>
      <w:r w:rsidRPr="0006396E">
        <w:rPr>
          <w:rFonts w:eastAsia="SimSun"/>
          <w:noProof/>
          <w:sz w:val="20"/>
        </w:rPr>
        <w:fldChar w:fldCharType="separate"/>
      </w:r>
      <w:r w:rsidRPr="00C6007B">
        <w:rPr>
          <w:rFonts w:eastAsia="SimSun"/>
          <w:noProof/>
          <w:sz w:val="20"/>
        </w:rPr>
        <w:t>C</w:t>
      </w:r>
      <w:r w:rsidRPr="0006396E">
        <w:rPr>
          <w:rFonts w:eastAsia="SimSun"/>
          <w:noProof/>
          <w:sz w:val="20"/>
        </w:rPr>
        <w:fldChar w:fldCharType="end"/>
      </w:r>
      <w:r w:rsidRPr="00C6007B">
        <w:rPr>
          <w:rFonts w:eastAsia="SimSun"/>
          <w:noProof/>
          <w:sz w:val="20"/>
        </w:rPr>
        <w:t>:</w:t>
      </w:r>
    </w:p>
    <w:p w14:paraId="4537AA1F" w14:textId="77777777" w:rsidR="003C7DB2" w:rsidRPr="00C6007B" w:rsidRDefault="003C7DB2" w:rsidP="003C7DB2">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rPr>
      </w:pPr>
      <w:r w:rsidRPr="00C6007B">
        <w:rPr>
          <w:rFonts w:eastAsia="SimSun"/>
          <w:noProof/>
          <w:sz w:val="20"/>
        </w:rPr>
        <w:t xml:space="preserve">PicSizeInSamplesY shall be less than or equal to </w:t>
      </w:r>
      <w:r w:rsidRPr="00C6007B">
        <w:rPr>
          <w:rFonts w:eastAsia="SimSun"/>
          <w:noProof/>
          <w:sz w:val="20"/>
          <w:highlight w:val="yellow"/>
        </w:rPr>
        <w:t>Floor(</w:t>
      </w:r>
      <w:r w:rsidRPr="00C6007B">
        <w:rPr>
          <w:rFonts w:eastAsia="SimSun"/>
          <w:noProof/>
          <w:sz w:val="20"/>
        </w:rPr>
        <w:t> MaxLumaPs </w:t>
      </w:r>
      <w:r w:rsidRPr="00C6007B">
        <w:rPr>
          <w:rFonts w:eastAsia="SimSun"/>
          <w:noProof/>
          <w:sz w:val="20"/>
          <w:highlight w:val="yellow"/>
        </w:rPr>
        <w:t>* LevelPercentage )</w:t>
      </w:r>
      <w:r w:rsidRPr="00C6007B">
        <w:rPr>
          <w:rFonts w:eastAsia="SimSun"/>
          <w:noProof/>
          <w:sz w:val="20"/>
        </w:rPr>
        <w:t xml:space="preserve">, where MaxLumaPs is specified in </w:t>
      </w:r>
      <w:r w:rsidRPr="0006396E">
        <w:rPr>
          <w:rFonts w:eastAsia="SimSun"/>
          <w:sz w:val="20"/>
        </w:rPr>
        <w:fldChar w:fldCharType="begin"/>
      </w:r>
      <w:r w:rsidRPr="00C6007B">
        <w:rPr>
          <w:rFonts w:eastAsia="SimSun"/>
          <w:sz w:val="20"/>
        </w:rPr>
        <w:instrText xml:space="preserve"> REF _Ref316792565 \h  \* MERGEFORMAT </w:instrText>
      </w:r>
      <w:r w:rsidRPr="0006396E">
        <w:rPr>
          <w:rFonts w:eastAsia="SimSun"/>
          <w:sz w:val="20"/>
        </w:rPr>
      </w:r>
      <w:r w:rsidRPr="0006396E">
        <w:rPr>
          <w:rFonts w:eastAsia="SimSun"/>
          <w:sz w:val="20"/>
        </w:rPr>
        <w:fldChar w:fldCharType="separate"/>
      </w:r>
      <w:r w:rsidRPr="00C6007B">
        <w:rPr>
          <w:rFonts w:eastAsia="SimSun"/>
          <w:noProof/>
          <w:sz w:val="20"/>
        </w:rPr>
        <w:t>Table A.6</w:t>
      </w:r>
      <w:r w:rsidRPr="0006396E">
        <w:rPr>
          <w:rFonts w:eastAsia="SimSun"/>
          <w:sz w:val="20"/>
        </w:rPr>
        <w:fldChar w:fldCharType="end"/>
      </w:r>
      <w:r w:rsidRPr="00C6007B">
        <w:rPr>
          <w:rFonts w:eastAsia="SimSun"/>
          <w:noProof/>
          <w:sz w:val="20"/>
        </w:rPr>
        <w:t>.</w:t>
      </w:r>
    </w:p>
    <w:p w14:paraId="03864DC5" w14:textId="4ACB1AEA" w:rsidR="003C7DB2" w:rsidRPr="0006396E" w:rsidRDefault="003C7DB2" w:rsidP="003C7DB2">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rPr>
      </w:pPr>
      <w:r w:rsidRPr="0006396E">
        <w:rPr>
          <w:rFonts w:eastAsia="SimSun"/>
          <w:noProof/>
          <w:sz w:val="20"/>
        </w:rPr>
        <w:t>The value of pic_width_in_luma_samples shall be less than or equal to Sqrt( MaxLumaPs</w:t>
      </w:r>
      <w:r w:rsidR="00D82289" w:rsidRPr="00C6007B">
        <w:rPr>
          <w:rFonts w:eastAsia="SimSun"/>
          <w:noProof/>
          <w:sz w:val="20"/>
        </w:rPr>
        <w:t> </w:t>
      </w:r>
      <w:r w:rsidR="00D82289" w:rsidRPr="00C6007B">
        <w:rPr>
          <w:rFonts w:eastAsia="SimSun"/>
          <w:noProof/>
          <w:sz w:val="20"/>
          <w:highlight w:val="yellow"/>
        </w:rPr>
        <w:t>* LevelPercentage</w:t>
      </w:r>
      <w:r w:rsidR="00D82289" w:rsidRPr="0006396E">
        <w:rPr>
          <w:rFonts w:eastAsia="SimSun"/>
          <w:noProof/>
          <w:sz w:val="20"/>
        </w:rPr>
        <w:t> </w:t>
      </w:r>
      <w:r w:rsidRPr="0006396E">
        <w:rPr>
          <w:rFonts w:eastAsia="SimSun"/>
          <w:noProof/>
          <w:sz w:val="20"/>
        </w:rPr>
        <w:t>* 8 ).</w:t>
      </w:r>
    </w:p>
    <w:p w14:paraId="52621E43" w14:textId="6CD4634A" w:rsidR="003C7DB2" w:rsidRPr="0006396E" w:rsidRDefault="003C7DB2" w:rsidP="003C7DB2">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rPr>
      </w:pPr>
      <w:r w:rsidRPr="0006396E">
        <w:rPr>
          <w:rFonts w:eastAsia="SimSun"/>
          <w:noProof/>
          <w:sz w:val="20"/>
        </w:rPr>
        <w:t>The value of pic_height_in_luma_samples shall be less than or equal to Sqrt( MaxLumaPs</w:t>
      </w:r>
      <w:r w:rsidR="00D82289" w:rsidRPr="00C6007B">
        <w:rPr>
          <w:rFonts w:eastAsia="SimSun"/>
          <w:noProof/>
          <w:sz w:val="20"/>
        </w:rPr>
        <w:t> </w:t>
      </w:r>
      <w:r w:rsidR="00D82289" w:rsidRPr="00C6007B">
        <w:rPr>
          <w:rFonts w:eastAsia="SimSun"/>
          <w:noProof/>
          <w:sz w:val="20"/>
          <w:highlight w:val="yellow"/>
        </w:rPr>
        <w:t>* LevelPercentage</w:t>
      </w:r>
      <w:r w:rsidR="00D82289" w:rsidRPr="0006396E">
        <w:rPr>
          <w:rFonts w:eastAsia="SimSun"/>
          <w:noProof/>
          <w:sz w:val="20"/>
        </w:rPr>
        <w:t> </w:t>
      </w:r>
      <w:r w:rsidRPr="0006396E">
        <w:rPr>
          <w:rFonts w:eastAsia="SimSun"/>
          <w:noProof/>
          <w:sz w:val="20"/>
        </w:rPr>
        <w:t>* 8 ).</w:t>
      </w:r>
    </w:p>
    <w:p w14:paraId="192FC3D0" w14:textId="77777777" w:rsidR="003C7DB2" w:rsidRPr="00C6007B" w:rsidRDefault="003C7DB2" w:rsidP="003C7DB2">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rPr>
      </w:pPr>
      <w:r w:rsidRPr="00C6007B">
        <w:rPr>
          <w:rFonts w:eastAsia="SimSun"/>
          <w:noProof/>
          <w:sz w:val="20"/>
        </w:rPr>
        <w:t>For level 5 and higher levels, the value of CtbSizeY shall be equal to 32 or 64.</w:t>
      </w:r>
    </w:p>
    <w:p w14:paraId="5877C360" w14:textId="77777777" w:rsidR="003C7DB2" w:rsidRPr="00C6007B" w:rsidRDefault="003C7DB2" w:rsidP="003C7DB2">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20"/>
        </w:rPr>
      </w:pPr>
      <w:r w:rsidRPr="00C6007B">
        <w:rPr>
          <w:rFonts w:eastAsia="SimSun"/>
          <w:noProof/>
          <w:sz w:val="20"/>
        </w:rPr>
        <w:t>The value of NumPicTotalCurr shall be less than or equal to 8.</w:t>
      </w:r>
    </w:p>
    <w:p w14:paraId="058F184A" w14:textId="77777777" w:rsidR="003C7DB2" w:rsidRPr="0006396E" w:rsidRDefault="003C7DB2" w:rsidP="003C7DB2">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20"/>
        </w:rPr>
      </w:pPr>
      <w:r w:rsidRPr="00C6007B">
        <w:rPr>
          <w:rFonts w:eastAsia="SimSun"/>
          <w:noProof/>
          <w:sz w:val="20"/>
        </w:rPr>
        <w:t xml:space="preserve">The value of num_tile_columns_minus1 shall be less than </w:t>
      </w:r>
      <w:r w:rsidRPr="00C6007B">
        <w:rPr>
          <w:rFonts w:eastAsia="SimSun"/>
          <w:noProof/>
          <w:sz w:val="20"/>
          <w:highlight w:val="yellow"/>
        </w:rPr>
        <w:t>Floor(</w:t>
      </w:r>
      <w:r w:rsidRPr="00C6007B">
        <w:rPr>
          <w:rFonts w:eastAsia="SimSun"/>
          <w:noProof/>
          <w:sz w:val="20"/>
        </w:rPr>
        <w:t> MaxTileCols </w:t>
      </w:r>
      <w:r w:rsidRPr="00C6007B">
        <w:rPr>
          <w:rFonts w:eastAsia="SimSun"/>
          <w:noProof/>
          <w:sz w:val="20"/>
          <w:highlight w:val="yellow"/>
        </w:rPr>
        <w:t>* LevelPercentage )</w:t>
      </w:r>
      <w:r w:rsidRPr="00C6007B">
        <w:rPr>
          <w:rFonts w:eastAsia="SimSun"/>
          <w:noProof/>
          <w:sz w:val="20"/>
        </w:rPr>
        <w:t xml:space="preserve"> and num_tile_rows_minus1 shall be less than </w:t>
      </w:r>
      <w:r w:rsidR="00741FD2" w:rsidRPr="00C6007B">
        <w:rPr>
          <w:rFonts w:eastAsia="SimSun"/>
          <w:noProof/>
          <w:sz w:val="20"/>
          <w:highlight w:val="yellow"/>
        </w:rPr>
        <w:t>Floor(</w:t>
      </w:r>
      <w:r w:rsidR="00741FD2" w:rsidRPr="00C6007B">
        <w:rPr>
          <w:rFonts w:eastAsia="SimSun"/>
          <w:noProof/>
          <w:sz w:val="20"/>
        </w:rPr>
        <w:t> </w:t>
      </w:r>
      <w:r w:rsidRPr="00C6007B">
        <w:rPr>
          <w:rFonts w:eastAsia="SimSun"/>
          <w:noProof/>
          <w:sz w:val="20"/>
        </w:rPr>
        <w:t>MaxTileRows</w:t>
      </w:r>
      <w:r w:rsidR="00741FD2" w:rsidRPr="00C6007B">
        <w:rPr>
          <w:rFonts w:eastAsia="SimSun"/>
          <w:noProof/>
          <w:sz w:val="20"/>
        </w:rPr>
        <w:t> </w:t>
      </w:r>
      <w:r w:rsidR="00741FD2" w:rsidRPr="00C6007B">
        <w:rPr>
          <w:rFonts w:eastAsia="SimSun"/>
          <w:noProof/>
          <w:sz w:val="20"/>
          <w:highlight w:val="yellow"/>
        </w:rPr>
        <w:t>* LevelPercentage )</w:t>
      </w:r>
      <w:r w:rsidRPr="00C6007B">
        <w:rPr>
          <w:rFonts w:eastAsia="SimSun"/>
          <w:noProof/>
          <w:sz w:val="20"/>
        </w:rPr>
        <w:t>, where M</w:t>
      </w:r>
      <w:r w:rsidRPr="0006396E">
        <w:rPr>
          <w:rFonts w:eastAsia="SimSun"/>
          <w:noProof/>
          <w:sz w:val="20"/>
        </w:rPr>
        <w:t>axTileCols and MaxTileRows</w:t>
      </w:r>
      <w:r w:rsidR="00741FD2" w:rsidRPr="0006396E">
        <w:rPr>
          <w:rFonts w:eastAsia="SimSun"/>
          <w:noProof/>
          <w:sz w:val="20"/>
        </w:rPr>
        <w:t xml:space="preserve"> </w:t>
      </w:r>
      <w:r w:rsidRPr="0006396E">
        <w:rPr>
          <w:rFonts w:eastAsia="SimSun"/>
          <w:noProof/>
          <w:sz w:val="20"/>
        </w:rPr>
        <w:t xml:space="preserve">are specified in </w:t>
      </w:r>
      <w:r w:rsidRPr="0006396E">
        <w:rPr>
          <w:rFonts w:eastAsia="SimSun"/>
          <w:sz w:val="20"/>
        </w:rPr>
        <w:fldChar w:fldCharType="begin"/>
      </w:r>
      <w:r w:rsidRPr="0006396E">
        <w:rPr>
          <w:rFonts w:eastAsia="SimSun"/>
          <w:sz w:val="20"/>
        </w:rPr>
        <w:instrText xml:space="preserve"> REF _Ref316792565 \h  \* MERGEFORMAT </w:instrText>
      </w:r>
      <w:r w:rsidRPr="0006396E">
        <w:rPr>
          <w:rFonts w:eastAsia="SimSun"/>
          <w:sz w:val="20"/>
        </w:rPr>
      </w:r>
      <w:r w:rsidRPr="0006396E">
        <w:rPr>
          <w:rFonts w:eastAsia="SimSun"/>
          <w:sz w:val="20"/>
        </w:rPr>
        <w:fldChar w:fldCharType="separate"/>
      </w:r>
      <w:r w:rsidRPr="0006396E">
        <w:rPr>
          <w:rFonts w:eastAsia="SimSun"/>
          <w:noProof/>
          <w:sz w:val="20"/>
        </w:rPr>
        <w:t>Table A.6</w:t>
      </w:r>
      <w:r w:rsidRPr="0006396E">
        <w:rPr>
          <w:rFonts w:eastAsia="SimSun"/>
          <w:sz w:val="20"/>
        </w:rPr>
        <w:fldChar w:fldCharType="end"/>
      </w:r>
      <w:r w:rsidRPr="0006396E">
        <w:rPr>
          <w:rFonts w:eastAsia="SimSun"/>
          <w:noProof/>
          <w:sz w:val="20"/>
        </w:rPr>
        <w:t>.</w:t>
      </w:r>
    </w:p>
    <w:p w14:paraId="5DA37D43" w14:textId="50A571C2" w:rsidR="00741FD2" w:rsidRDefault="00741FD2" w:rsidP="003C7DB2">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20"/>
        </w:rPr>
      </w:pPr>
      <w:r w:rsidRPr="0006396E">
        <w:rPr>
          <w:rFonts w:eastAsia="SimSun"/>
          <w:noProof/>
          <w:sz w:val="20"/>
        </w:rPr>
        <w:t xml:space="preserve">The value of NumBricksInPic shall be less than or equal to MaxBricksPerPicture, where MaxBricksPerPicture is specified in </w:t>
      </w:r>
      <w:r w:rsidRPr="0006396E">
        <w:rPr>
          <w:rFonts w:eastAsia="SimSun"/>
          <w:sz w:val="20"/>
        </w:rPr>
        <w:fldChar w:fldCharType="begin"/>
      </w:r>
      <w:r w:rsidRPr="0006396E">
        <w:rPr>
          <w:rFonts w:eastAsia="SimSun"/>
          <w:sz w:val="20"/>
        </w:rPr>
        <w:instrText xml:space="preserve"> REF _Ref316792565 \h  \* MERGEFORMAT </w:instrText>
      </w:r>
      <w:r w:rsidRPr="0006396E">
        <w:rPr>
          <w:rFonts w:eastAsia="SimSun"/>
          <w:sz w:val="20"/>
        </w:rPr>
      </w:r>
      <w:r w:rsidRPr="0006396E">
        <w:rPr>
          <w:rFonts w:eastAsia="SimSun"/>
          <w:sz w:val="20"/>
        </w:rPr>
        <w:fldChar w:fldCharType="separate"/>
      </w:r>
      <w:r w:rsidRPr="0006396E">
        <w:rPr>
          <w:rFonts w:eastAsia="SimSun"/>
          <w:noProof/>
          <w:sz w:val="20"/>
        </w:rPr>
        <w:t>Table A.6</w:t>
      </w:r>
      <w:r w:rsidRPr="0006396E">
        <w:rPr>
          <w:rFonts w:eastAsia="SimSun"/>
          <w:sz w:val="20"/>
        </w:rPr>
        <w:fldChar w:fldCharType="end"/>
      </w:r>
      <w:r w:rsidRPr="0006396E">
        <w:rPr>
          <w:rFonts w:eastAsia="SimSun"/>
          <w:noProof/>
          <w:sz w:val="20"/>
        </w:rPr>
        <w:t>.</w:t>
      </w:r>
    </w:p>
    <w:p w14:paraId="7609F664" w14:textId="65751F01" w:rsidR="00961873" w:rsidRPr="0006396E" w:rsidRDefault="00961873" w:rsidP="00063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jc w:val="left"/>
        <w:rPr>
          <w:rFonts w:eastAsia="SimSun"/>
          <w:noProof/>
          <w:sz w:val="20"/>
        </w:rPr>
      </w:pPr>
      <w:r w:rsidRPr="0006396E">
        <w:rPr>
          <w:rFonts w:eastAsia="SimSun"/>
          <w:noProof/>
          <w:sz w:val="20"/>
          <w:highlight w:val="yellow"/>
        </w:rPr>
        <w:t>[Ed. (RS): It is expected that MaxBricksPerPicture will be limited by level definitions as well in the future.]</w:t>
      </w:r>
    </w:p>
    <w:p w14:paraId="64095DE3" w14:textId="2AF1F762" w:rsidR="003C7DB2" w:rsidRPr="00C6007B" w:rsidRDefault="003C7DB2" w:rsidP="003C7DB2">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rPr>
      </w:pPr>
      <w:r w:rsidRPr="00C6007B">
        <w:rPr>
          <w:rFonts w:eastAsia="SimSun"/>
          <w:noProof/>
          <w:sz w:val="20"/>
        </w:rPr>
        <w:lastRenderedPageBreak/>
        <w:t xml:space="preserve">For the VCL HRD parameters, CpbSize[ i ] shall be less than or equal to </w:t>
      </w:r>
      <w:r w:rsidR="00B3058F" w:rsidRPr="00C6007B">
        <w:rPr>
          <w:rFonts w:eastAsia="SimSun"/>
          <w:noProof/>
          <w:sz w:val="20"/>
          <w:highlight w:val="yellow"/>
        </w:rPr>
        <w:t>Floor(</w:t>
      </w:r>
      <w:r w:rsidR="00B3058F" w:rsidRPr="00C6007B">
        <w:rPr>
          <w:rFonts w:eastAsia="SimSun"/>
          <w:noProof/>
          <w:sz w:val="20"/>
        </w:rPr>
        <w:t> </w:t>
      </w:r>
      <w:r w:rsidRPr="00C6007B">
        <w:rPr>
          <w:rFonts w:eastAsia="SimSun"/>
          <w:noProof/>
          <w:sz w:val="20"/>
        </w:rPr>
        <w:t>CpbVclFactor * MaxCPB</w:t>
      </w:r>
      <w:r w:rsidR="00B3058F" w:rsidRPr="00C6007B">
        <w:rPr>
          <w:rFonts w:eastAsia="SimSun"/>
          <w:noProof/>
          <w:sz w:val="20"/>
          <w:highlight w:val="yellow"/>
        </w:rPr>
        <w:t>* LevelPercentage )</w:t>
      </w:r>
      <w:r w:rsidRPr="00C6007B">
        <w:rPr>
          <w:rFonts w:eastAsia="SimSun"/>
          <w:noProof/>
          <w:sz w:val="20"/>
        </w:rPr>
        <w:t xml:space="preserve"> for at least one value of i in the range of 0 to cpb_cnt_minus1[ HighestTid ], inclusive, where CpbSize[ i ] is </w:t>
      </w:r>
      <w:r w:rsidRPr="00C6007B">
        <w:rPr>
          <w:rFonts w:eastAsia="SimSun"/>
          <w:noProof/>
          <w:sz w:val="20"/>
          <w:lang w:eastAsia="ko-KR"/>
        </w:rPr>
        <w:t>specified in clause </w:t>
      </w:r>
      <w:r w:rsidRPr="0006396E">
        <w:rPr>
          <w:rFonts w:eastAsia="SimSun"/>
          <w:noProof/>
          <w:sz w:val="20"/>
          <w:lang w:eastAsia="ko-KR"/>
        </w:rPr>
        <w:fldChar w:fldCharType="begin"/>
      </w:r>
      <w:r w:rsidRPr="00C6007B">
        <w:rPr>
          <w:rFonts w:eastAsia="SimSun"/>
          <w:noProof/>
          <w:sz w:val="20"/>
          <w:lang w:eastAsia="ko-KR"/>
        </w:rPr>
        <w:instrText xml:space="preserve"> REF _Ref330938596 \r \h </w:instrText>
      </w:r>
      <w:r w:rsidR="00C6007B">
        <w:rPr>
          <w:rFonts w:eastAsia="SimSun"/>
          <w:noProof/>
          <w:sz w:val="20"/>
          <w:lang w:eastAsia="ko-KR"/>
        </w:rPr>
        <w:instrText xml:space="preserve"> \* MERGEFORMAT </w:instrText>
      </w:r>
      <w:r w:rsidRPr="0006396E">
        <w:rPr>
          <w:rFonts w:eastAsia="SimSun"/>
          <w:noProof/>
          <w:sz w:val="20"/>
          <w:lang w:eastAsia="ko-KR"/>
        </w:rPr>
      </w:r>
      <w:r w:rsidRPr="0006396E">
        <w:rPr>
          <w:rFonts w:eastAsia="SimSun"/>
          <w:noProof/>
          <w:sz w:val="20"/>
          <w:lang w:eastAsia="ko-KR"/>
        </w:rPr>
        <w:fldChar w:fldCharType="separate"/>
      </w:r>
      <w:r w:rsidRPr="00C6007B">
        <w:rPr>
          <w:rFonts w:eastAsia="SimSun"/>
          <w:noProof/>
          <w:sz w:val="20"/>
          <w:lang w:eastAsia="ko-KR"/>
        </w:rPr>
        <w:t>E.3.3</w:t>
      </w:r>
      <w:r w:rsidRPr="0006396E">
        <w:rPr>
          <w:rFonts w:eastAsia="SimSun"/>
          <w:noProof/>
          <w:sz w:val="20"/>
          <w:lang w:eastAsia="ko-KR"/>
        </w:rPr>
        <w:fldChar w:fldCharType="end"/>
      </w:r>
      <w:r w:rsidRPr="00C6007B">
        <w:rPr>
          <w:rFonts w:eastAsia="SimSun"/>
          <w:noProof/>
          <w:sz w:val="20"/>
          <w:lang w:eastAsia="ko-KR"/>
        </w:rPr>
        <w:t xml:space="preserve"> based on parameters selected as specified in clause </w:t>
      </w:r>
      <w:r w:rsidRPr="0006396E">
        <w:rPr>
          <w:rFonts w:eastAsia="SimSun"/>
          <w:noProof/>
          <w:sz w:val="20"/>
          <w:lang w:eastAsia="ko-KR"/>
        </w:rPr>
        <w:fldChar w:fldCharType="begin"/>
      </w:r>
      <w:r w:rsidRPr="00C6007B">
        <w:rPr>
          <w:rFonts w:eastAsia="SimSun"/>
          <w:noProof/>
          <w:sz w:val="20"/>
          <w:lang w:eastAsia="ko-KR"/>
        </w:rPr>
        <w:instrText xml:space="preserve"> REF _Ref343024208 \r \h </w:instrText>
      </w:r>
      <w:r w:rsidR="00C6007B">
        <w:rPr>
          <w:rFonts w:eastAsia="SimSun"/>
          <w:noProof/>
          <w:sz w:val="20"/>
          <w:lang w:eastAsia="ko-KR"/>
        </w:rPr>
        <w:instrText xml:space="preserve"> \* MERGEFORMAT </w:instrText>
      </w:r>
      <w:r w:rsidRPr="0006396E">
        <w:rPr>
          <w:rFonts w:eastAsia="SimSun"/>
          <w:noProof/>
          <w:sz w:val="20"/>
          <w:lang w:eastAsia="ko-KR"/>
        </w:rPr>
      </w:r>
      <w:r w:rsidRPr="0006396E">
        <w:rPr>
          <w:rFonts w:eastAsia="SimSun"/>
          <w:noProof/>
          <w:sz w:val="20"/>
          <w:lang w:eastAsia="ko-KR"/>
        </w:rPr>
        <w:fldChar w:fldCharType="separate"/>
      </w:r>
      <w:r w:rsidRPr="00C6007B">
        <w:rPr>
          <w:rFonts w:eastAsia="SimSun"/>
          <w:noProof/>
          <w:sz w:val="20"/>
          <w:lang w:eastAsia="ko-KR"/>
        </w:rPr>
        <w:t>C.1</w:t>
      </w:r>
      <w:r w:rsidRPr="0006396E">
        <w:rPr>
          <w:rFonts w:eastAsia="SimSun"/>
          <w:noProof/>
          <w:sz w:val="20"/>
          <w:lang w:eastAsia="ko-KR"/>
        </w:rPr>
        <w:fldChar w:fldCharType="end"/>
      </w:r>
      <w:r w:rsidRPr="00C6007B">
        <w:rPr>
          <w:rFonts w:eastAsia="SimSun"/>
          <w:noProof/>
          <w:sz w:val="20"/>
          <w:lang w:eastAsia="ko-KR"/>
        </w:rPr>
        <w:t xml:space="preserve">, </w:t>
      </w:r>
      <w:r w:rsidRPr="00C6007B">
        <w:rPr>
          <w:rFonts w:eastAsia="SimSun"/>
          <w:noProof/>
          <w:sz w:val="20"/>
        </w:rPr>
        <w:t xml:space="preserve">CpbVclFactor is specified in </w:t>
      </w:r>
      <w:r w:rsidRPr="0006396E">
        <w:rPr>
          <w:rFonts w:eastAsia="SimSun"/>
          <w:noProof/>
          <w:sz w:val="20"/>
        </w:rPr>
        <w:fldChar w:fldCharType="begin"/>
      </w:r>
      <w:r w:rsidRPr="00C6007B">
        <w:rPr>
          <w:rFonts w:eastAsia="SimSun"/>
          <w:noProof/>
          <w:sz w:val="20"/>
        </w:rPr>
        <w:instrText xml:space="preserve"> REF _Ref363690753 \h </w:instrText>
      </w:r>
      <w:r w:rsidR="00C6007B">
        <w:rPr>
          <w:rFonts w:eastAsia="SimSun"/>
          <w:noProof/>
          <w:sz w:val="20"/>
        </w:rPr>
        <w:instrText xml:space="preserve"> \* MERGEFORMAT </w:instrText>
      </w:r>
      <w:r w:rsidRPr="0006396E">
        <w:rPr>
          <w:rFonts w:eastAsia="SimSun"/>
          <w:noProof/>
          <w:sz w:val="20"/>
        </w:rPr>
      </w:r>
      <w:r w:rsidRPr="0006396E">
        <w:rPr>
          <w:rFonts w:eastAsia="SimSun"/>
          <w:noProof/>
          <w:sz w:val="20"/>
        </w:rPr>
        <w:fldChar w:fldCharType="separate"/>
      </w:r>
      <w:r w:rsidRPr="00C6007B">
        <w:rPr>
          <w:rFonts w:eastAsia="SimSun"/>
          <w:noProof/>
          <w:sz w:val="20"/>
        </w:rPr>
        <w:t>Table A.8</w:t>
      </w:r>
      <w:r w:rsidRPr="0006396E">
        <w:rPr>
          <w:rFonts w:eastAsia="SimSun"/>
          <w:noProof/>
          <w:sz w:val="20"/>
        </w:rPr>
        <w:fldChar w:fldCharType="end"/>
      </w:r>
      <w:r w:rsidRPr="00C6007B">
        <w:rPr>
          <w:rFonts w:eastAsia="SimSun"/>
          <w:noProof/>
          <w:sz w:val="20"/>
        </w:rPr>
        <w:t>,</w:t>
      </w:r>
      <w:r w:rsidRPr="00C6007B">
        <w:rPr>
          <w:rFonts w:eastAsia="SimSun"/>
          <w:noProof/>
          <w:sz w:val="20"/>
          <w:lang w:eastAsia="ko-KR"/>
        </w:rPr>
        <w:t xml:space="preserve"> and </w:t>
      </w:r>
      <w:r w:rsidRPr="00C6007B">
        <w:rPr>
          <w:rFonts w:eastAsia="SimSun"/>
          <w:noProof/>
          <w:sz w:val="20"/>
        </w:rPr>
        <w:t xml:space="preserve">MaxCPB is specified in </w:t>
      </w:r>
      <w:r w:rsidRPr="0006396E">
        <w:rPr>
          <w:rFonts w:eastAsia="SimSun"/>
          <w:sz w:val="20"/>
        </w:rPr>
        <w:fldChar w:fldCharType="begin"/>
      </w:r>
      <w:r w:rsidRPr="00C6007B">
        <w:rPr>
          <w:rFonts w:eastAsia="SimSun"/>
          <w:sz w:val="20"/>
        </w:rPr>
        <w:instrText xml:space="preserve"> REF _Ref316792565 \h  \* MERGEFORMAT </w:instrText>
      </w:r>
      <w:r w:rsidRPr="0006396E">
        <w:rPr>
          <w:rFonts w:eastAsia="SimSun"/>
          <w:sz w:val="20"/>
        </w:rPr>
      </w:r>
      <w:r w:rsidRPr="0006396E">
        <w:rPr>
          <w:rFonts w:eastAsia="SimSun"/>
          <w:sz w:val="20"/>
        </w:rPr>
        <w:fldChar w:fldCharType="separate"/>
      </w:r>
      <w:r w:rsidRPr="00C6007B">
        <w:rPr>
          <w:rFonts w:eastAsia="SimSun"/>
          <w:noProof/>
          <w:sz w:val="20"/>
        </w:rPr>
        <w:t>Table A.6</w:t>
      </w:r>
      <w:r w:rsidRPr="0006396E">
        <w:rPr>
          <w:rFonts w:eastAsia="SimSun"/>
          <w:sz w:val="20"/>
        </w:rPr>
        <w:fldChar w:fldCharType="end"/>
      </w:r>
      <w:r w:rsidRPr="00C6007B">
        <w:rPr>
          <w:rFonts w:eastAsia="SimSun"/>
          <w:noProof/>
          <w:sz w:val="20"/>
        </w:rPr>
        <w:t xml:space="preserve"> in units of CpbVclFactor bits.</w:t>
      </w:r>
    </w:p>
    <w:p w14:paraId="0259456F" w14:textId="2D5A8547" w:rsidR="00907B51" w:rsidRPr="00C6007B" w:rsidRDefault="003C7DB2" w:rsidP="002A4606">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rPr>
      </w:pPr>
      <w:r w:rsidRPr="00C6007B">
        <w:rPr>
          <w:rFonts w:eastAsia="SimSun"/>
          <w:noProof/>
          <w:sz w:val="20"/>
        </w:rPr>
        <w:t xml:space="preserve">For the NAL HRD parameters, CpbSize[ i ] shall be less than or equal to </w:t>
      </w:r>
      <w:r w:rsidR="00B3058F" w:rsidRPr="00C6007B">
        <w:rPr>
          <w:rFonts w:eastAsia="SimSun"/>
          <w:noProof/>
          <w:sz w:val="20"/>
          <w:highlight w:val="yellow"/>
        </w:rPr>
        <w:t>Floor(</w:t>
      </w:r>
      <w:r w:rsidR="00B3058F" w:rsidRPr="00C6007B">
        <w:rPr>
          <w:rFonts w:eastAsia="SimSun"/>
          <w:noProof/>
          <w:sz w:val="20"/>
        </w:rPr>
        <w:t> </w:t>
      </w:r>
      <w:r w:rsidRPr="00C6007B">
        <w:rPr>
          <w:rFonts w:eastAsia="SimSun"/>
          <w:noProof/>
          <w:sz w:val="20"/>
        </w:rPr>
        <w:t>CpbNalFactor * MaxCPB</w:t>
      </w:r>
      <w:r w:rsidR="00B3058F" w:rsidRPr="00C6007B">
        <w:rPr>
          <w:rFonts w:eastAsia="SimSun"/>
          <w:noProof/>
          <w:sz w:val="20"/>
          <w:highlight w:val="yellow"/>
        </w:rPr>
        <w:t>* LevelPercentage )</w:t>
      </w:r>
      <w:r w:rsidRPr="00C6007B">
        <w:rPr>
          <w:rFonts w:eastAsia="SimSun"/>
          <w:noProof/>
          <w:sz w:val="20"/>
        </w:rPr>
        <w:t xml:space="preserve"> for at least one value of i in the range of 0 to cpb_cnt_minus1[ HighestTid ], inclusive, where CpbSize[ i ] is </w:t>
      </w:r>
      <w:r w:rsidRPr="00C6007B">
        <w:rPr>
          <w:rFonts w:eastAsia="SimSun"/>
          <w:noProof/>
          <w:sz w:val="20"/>
          <w:lang w:eastAsia="ko-KR"/>
        </w:rPr>
        <w:t>specified in clause </w:t>
      </w:r>
      <w:r w:rsidRPr="0006396E">
        <w:rPr>
          <w:rFonts w:eastAsia="SimSun"/>
          <w:noProof/>
          <w:sz w:val="20"/>
          <w:lang w:eastAsia="ko-KR"/>
        </w:rPr>
        <w:fldChar w:fldCharType="begin"/>
      </w:r>
      <w:r w:rsidRPr="00C6007B">
        <w:rPr>
          <w:rFonts w:eastAsia="SimSun"/>
          <w:noProof/>
          <w:sz w:val="20"/>
          <w:lang w:eastAsia="ko-KR"/>
        </w:rPr>
        <w:instrText xml:space="preserve"> REF _Ref330938596 \r \h </w:instrText>
      </w:r>
      <w:r w:rsidR="00C6007B">
        <w:rPr>
          <w:rFonts w:eastAsia="SimSun"/>
          <w:noProof/>
          <w:sz w:val="20"/>
          <w:lang w:eastAsia="ko-KR"/>
        </w:rPr>
        <w:instrText xml:space="preserve"> \* MERGEFORMAT </w:instrText>
      </w:r>
      <w:r w:rsidRPr="0006396E">
        <w:rPr>
          <w:rFonts w:eastAsia="SimSun"/>
          <w:noProof/>
          <w:sz w:val="20"/>
          <w:lang w:eastAsia="ko-KR"/>
        </w:rPr>
      </w:r>
      <w:r w:rsidRPr="0006396E">
        <w:rPr>
          <w:rFonts w:eastAsia="SimSun"/>
          <w:noProof/>
          <w:sz w:val="20"/>
          <w:lang w:eastAsia="ko-KR"/>
        </w:rPr>
        <w:fldChar w:fldCharType="separate"/>
      </w:r>
      <w:r w:rsidRPr="00C6007B">
        <w:rPr>
          <w:rFonts w:eastAsia="SimSun"/>
          <w:noProof/>
          <w:sz w:val="20"/>
          <w:lang w:eastAsia="ko-KR"/>
        </w:rPr>
        <w:t>E.3.3</w:t>
      </w:r>
      <w:r w:rsidRPr="0006396E">
        <w:rPr>
          <w:rFonts w:eastAsia="SimSun"/>
          <w:noProof/>
          <w:sz w:val="20"/>
          <w:lang w:eastAsia="ko-KR"/>
        </w:rPr>
        <w:fldChar w:fldCharType="end"/>
      </w:r>
      <w:r w:rsidRPr="00C6007B">
        <w:rPr>
          <w:rFonts w:eastAsia="SimSun"/>
          <w:noProof/>
          <w:sz w:val="20"/>
          <w:lang w:eastAsia="ko-KR"/>
        </w:rPr>
        <w:t xml:space="preserve"> based on parameters selected as specified in clause </w:t>
      </w:r>
      <w:r w:rsidRPr="0006396E">
        <w:rPr>
          <w:rFonts w:eastAsia="SimSun"/>
          <w:noProof/>
          <w:sz w:val="20"/>
          <w:lang w:eastAsia="ko-KR"/>
        </w:rPr>
        <w:fldChar w:fldCharType="begin"/>
      </w:r>
      <w:r w:rsidRPr="00C6007B">
        <w:rPr>
          <w:rFonts w:eastAsia="SimSun"/>
          <w:noProof/>
          <w:sz w:val="20"/>
          <w:lang w:eastAsia="ko-KR"/>
        </w:rPr>
        <w:instrText xml:space="preserve"> REF _Ref343024208 \r \h </w:instrText>
      </w:r>
      <w:r w:rsidR="00C6007B">
        <w:rPr>
          <w:rFonts w:eastAsia="SimSun"/>
          <w:noProof/>
          <w:sz w:val="20"/>
          <w:lang w:eastAsia="ko-KR"/>
        </w:rPr>
        <w:instrText xml:space="preserve"> \* MERGEFORMAT </w:instrText>
      </w:r>
      <w:r w:rsidRPr="0006396E">
        <w:rPr>
          <w:rFonts w:eastAsia="SimSun"/>
          <w:noProof/>
          <w:sz w:val="20"/>
          <w:lang w:eastAsia="ko-KR"/>
        </w:rPr>
      </w:r>
      <w:r w:rsidRPr="0006396E">
        <w:rPr>
          <w:rFonts w:eastAsia="SimSun"/>
          <w:noProof/>
          <w:sz w:val="20"/>
          <w:lang w:eastAsia="ko-KR"/>
        </w:rPr>
        <w:fldChar w:fldCharType="separate"/>
      </w:r>
      <w:r w:rsidRPr="00C6007B">
        <w:rPr>
          <w:rFonts w:eastAsia="SimSun"/>
          <w:noProof/>
          <w:sz w:val="20"/>
          <w:lang w:eastAsia="ko-KR"/>
        </w:rPr>
        <w:t>C.1</w:t>
      </w:r>
      <w:r w:rsidRPr="0006396E">
        <w:rPr>
          <w:rFonts w:eastAsia="SimSun"/>
          <w:noProof/>
          <w:sz w:val="20"/>
          <w:lang w:eastAsia="ko-KR"/>
        </w:rPr>
        <w:fldChar w:fldCharType="end"/>
      </w:r>
      <w:r w:rsidRPr="00C6007B">
        <w:rPr>
          <w:rFonts w:eastAsia="SimSun"/>
          <w:noProof/>
          <w:sz w:val="20"/>
          <w:lang w:eastAsia="ko-KR"/>
        </w:rPr>
        <w:t>,</w:t>
      </w:r>
      <w:r w:rsidRPr="00C6007B">
        <w:rPr>
          <w:rFonts w:eastAsia="SimSun"/>
          <w:noProof/>
          <w:sz w:val="20"/>
        </w:rPr>
        <w:t xml:space="preserve"> CpbNalFactor is specified in </w:t>
      </w:r>
      <w:r w:rsidRPr="0006396E">
        <w:rPr>
          <w:rFonts w:eastAsia="SimSun"/>
          <w:noProof/>
          <w:sz w:val="20"/>
        </w:rPr>
        <w:fldChar w:fldCharType="begin"/>
      </w:r>
      <w:r w:rsidRPr="00C6007B">
        <w:rPr>
          <w:rFonts w:eastAsia="SimSun"/>
          <w:noProof/>
          <w:sz w:val="20"/>
        </w:rPr>
        <w:instrText xml:space="preserve"> REF _Ref363690753 \h </w:instrText>
      </w:r>
      <w:r w:rsidR="00C6007B">
        <w:rPr>
          <w:rFonts w:eastAsia="SimSun"/>
          <w:noProof/>
          <w:sz w:val="20"/>
        </w:rPr>
        <w:instrText xml:space="preserve"> \* MERGEFORMAT </w:instrText>
      </w:r>
      <w:r w:rsidRPr="0006396E">
        <w:rPr>
          <w:rFonts w:eastAsia="SimSun"/>
          <w:noProof/>
          <w:sz w:val="20"/>
        </w:rPr>
      </w:r>
      <w:r w:rsidRPr="0006396E">
        <w:rPr>
          <w:rFonts w:eastAsia="SimSun"/>
          <w:noProof/>
          <w:sz w:val="20"/>
        </w:rPr>
        <w:fldChar w:fldCharType="separate"/>
      </w:r>
      <w:r w:rsidRPr="00C6007B">
        <w:rPr>
          <w:rFonts w:eastAsia="SimSun"/>
          <w:noProof/>
          <w:sz w:val="20"/>
        </w:rPr>
        <w:t>Table A.8</w:t>
      </w:r>
      <w:r w:rsidRPr="0006396E">
        <w:rPr>
          <w:rFonts w:eastAsia="SimSun"/>
          <w:noProof/>
          <w:sz w:val="20"/>
        </w:rPr>
        <w:fldChar w:fldCharType="end"/>
      </w:r>
      <w:r w:rsidRPr="00C6007B">
        <w:rPr>
          <w:rFonts w:eastAsia="SimSun"/>
          <w:noProof/>
          <w:sz w:val="20"/>
        </w:rPr>
        <w:t>,</w:t>
      </w:r>
      <w:r w:rsidRPr="00C6007B">
        <w:rPr>
          <w:rFonts w:eastAsia="SimSun"/>
          <w:noProof/>
          <w:sz w:val="20"/>
          <w:lang w:eastAsia="ko-KR"/>
        </w:rPr>
        <w:t xml:space="preserve"> and </w:t>
      </w:r>
      <w:r w:rsidRPr="00C6007B">
        <w:rPr>
          <w:rFonts w:eastAsia="SimSun"/>
          <w:noProof/>
          <w:sz w:val="20"/>
        </w:rPr>
        <w:t xml:space="preserve">MaxCPB is specified in </w:t>
      </w:r>
      <w:r w:rsidRPr="0006396E">
        <w:rPr>
          <w:rFonts w:eastAsia="SimSun"/>
          <w:sz w:val="20"/>
        </w:rPr>
        <w:fldChar w:fldCharType="begin"/>
      </w:r>
      <w:r w:rsidRPr="00C6007B">
        <w:rPr>
          <w:rFonts w:eastAsia="SimSun"/>
          <w:sz w:val="20"/>
        </w:rPr>
        <w:instrText xml:space="preserve"> REF _Ref316792565 \h  \* MERGEFORMAT </w:instrText>
      </w:r>
      <w:r w:rsidRPr="0006396E">
        <w:rPr>
          <w:rFonts w:eastAsia="SimSun"/>
          <w:sz w:val="20"/>
        </w:rPr>
      </w:r>
      <w:r w:rsidRPr="0006396E">
        <w:rPr>
          <w:rFonts w:eastAsia="SimSun"/>
          <w:sz w:val="20"/>
        </w:rPr>
        <w:fldChar w:fldCharType="separate"/>
      </w:r>
      <w:r w:rsidRPr="00C6007B">
        <w:rPr>
          <w:rFonts w:eastAsia="SimSun"/>
          <w:noProof/>
          <w:sz w:val="20"/>
        </w:rPr>
        <w:t>Table A.6</w:t>
      </w:r>
      <w:r w:rsidRPr="0006396E">
        <w:rPr>
          <w:rFonts w:eastAsia="SimSun"/>
          <w:sz w:val="20"/>
        </w:rPr>
        <w:fldChar w:fldCharType="end"/>
      </w:r>
      <w:r w:rsidRPr="00C6007B">
        <w:rPr>
          <w:rFonts w:eastAsia="SimSun"/>
          <w:noProof/>
          <w:sz w:val="20"/>
        </w:rPr>
        <w:t xml:space="preserve"> in units of CpbNalFactor bits.</w:t>
      </w:r>
    </w:p>
    <w:p w14:paraId="18AF1BD5" w14:textId="77777777" w:rsidR="00907B51" w:rsidRPr="00640A7C" w:rsidRDefault="00907B51" w:rsidP="00907B51">
      <w:pPr>
        <w:rPr>
          <w:lang w:val="en-CA"/>
        </w:rPr>
      </w:pPr>
    </w:p>
    <w:p w14:paraId="10CB7F77" w14:textId="77777777" w:rsidR="00907B51" w:rsidRPr="00640A7C" w:rsidRDefault="00907B51" w:rsidP="00907B51">
      <w:pPr>
        <w:pStyle w:val="Heading1"/>
        <w:ind w:left="360" w:hanging="360"/>
        <w:rPr>
          <w:lang w:val="en-CA"/>
        </w:rPr>
      </w:pPr>
      <w:r w:rsidRPr="00640A7C">
        <w:rPr>
          <w:lang w:val="en-CA"/>
        </w:rPr>
        <w:t>Patent rights declaration(s)</w:t>
      </w:r>
    </w:p>
    <w:p w14:paraId="69E5BDD6" w14:textId="77777777" w:rsidR="00907B51" w:rsidRPr="00640A7C" w:rsidRDefault="00907B51" w:rsidP="00907B51">
      <w:pPr>
        <w:rPr>
          <w:szCs w:val="22"/>
          <w:lang w:val="en-CA"/>
        </w:rPr>
      </w:pPr>
      <w:r w:rsidRPr="00640A7C">
        <w:rPr>
          <w:b/>
          <w:szCs w:val="22"/>
          <w:lang w:val="en-CA"/>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52C5609" w14:textId="22F2EA43" w:rsidR="00A614B4" w:rsidRPr="0006396E" w:rsidRDefault="00A614B4" w:rsidP="000639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p>
    <w:sectPr w:rsidR="00A614B4" w:rsidRPr="0006396E" w:rsidSect="00B33606">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A4397" w14:textId="77777777" w:rsidR="00EF1371" w:rsidRDefault="00EF1371" w:rsidP="00C6007B">
      <w:pPr>
        <w:spacing w:before="0"/>
      </w:pPr>
      <w:r>
        <w:separator/>
      </w:r>
    </w:p>
  </w:endnote>
  <w:endnote w:type="continuationSeparator" w:id="0">
    <w:p w14:paraId="29AD2E2F" w14:textId="77777777" w:rsidR="00EF1371" w:rsidRDefault="00EF1371" w:rsidP="00C6007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41F64" w14:textId="77777777" w:rsidR="00EF1371" w:rsidRDefault="00EF1371" w:rsidP="00C6007B">
      <w:pPr>
        <w:spacing w:before="0"/>
      </w:pPr>
      <w:r>
        <w:separator/>
      </w:r>
    </w:p>
  </w:footnote>
  <w:footnote w:type="continuationSeparator" w:id="0">
    <w:p w14:paraId="1CFF0177" w14:textId="77777777" w:rsidR="00EF1371" w:rsidRDefault="00EF1371" w:rsidP="00C6007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D135411"/>
    <w:multiLevelType w:val="hybridMultilevel"/>
    <w:tmpl w:val="B0426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992073A"/>
    <w:multiLevelType w:val="hybridMultilevel"/>
    <w:tmpl w:val="1250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5694D4C"/>
    <w:multiLevelType w:val="hybridMultilevel"/>
    <w:tmpl w:val="6102EF3C"/>
    <w:lvl w:ilvl="0" w:tplc="64EC4C24">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886CAC"/>
    <w:multiLevelType w:val="hybridMultilevel"/>
    <w:tmpl w:val="90E65040"/>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7" w15:restartNumberingAfterBreak="0">
    <w:nsid w:val="41081D8E"/>
    <w:multiLevelType w:val="hybridMultilevel"/>
    <w:tmpl w:val="21C4C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1803B3"/>
    <w:multiLevelType w:val="hybridMultilevel"/>
    <w:tmpl w:val="2C0C2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BA525F"/>
    <w:multiLevelType w:val="hybridMultilevel"/>
    <w:tmpl w:val="A224B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940AD0"/>
    <w:multiLevelType w:val="hybridMultilevel"/>
    <w:tmpl w:val="DD964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EA5426"/>
    <w:multiLevelType w:val="hybridMultilevel"/>
    <w:tmpl w:val="FF868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D855D9"/>
    <w:multiLevelType w:val="hybridMultilevel"/>
    <w:tmpl w:val="57B89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7"/>
  </w:num>
  <w:num w:numId="4">
    <w:abstractNumId w:val="9"/>
  </w:num>
  <w:num w:numId="5">
    <w:abstractNumId w:val="4"/>
  </w:num>
  <w:num w:numId="6">
    <w:abstractNumId w:val="5"/>
  </w:num>
  <w:num w:numId="7">
    <w:abstractNumId w:val="12"/>
  </w:num>
  <w:num w:numId="8">
    <w:abstractNumId w:val="6"/>
  </w:num>
  <w:num w:numId="9">
    <w:abstractNumId w:val="8"/>
  </w:num>
  <w:num w:numId="10">
    <w:abstractNumId w:val="10"/>
  </w:num>
  <w:num w:numId="11">
    <w:abstractNumId w:val="1"/>
  </w:num>
  <w:num w:numId="12">
    <w:abstractNumId w:val="3"/>
  </w:num>
  <w:num w:numId="13">
    <w:abstractNumId w:val="2"/>
  </w:num>
  <w:num w:numId="14">
    <w:abstractNumId w:val="2"/>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D1"/>
    <w:rsid w:val="00002315"/>
    <w:rsid w:val="000129F3"/>
    <w:rsid w:val="00031E87"/>
    <w:rsid w:val="00037EED"/>
    <w:rsid w:val="000467E1"/>
    <w:rsid w:val="0006396E"/>
    <w:rsid w:val="000C0793"/>
    <w:rsid w:val="000E0085"/>
    <w:rsid w:val="000E4CA8"/>
    <w:rsid w:val="00101DAA"/>
    <w:rsid w:val="00145A67"/>
    <w:rsid w:val="001546B1"/>
    <w:rsid w:val="001702A7"/>
    <w:rsid w:val="00193DD0"/>
    <w:rsid w:val="001971AF"/>
    <w:rsid w:val="001A657E"/>
    <w:rsid w:val="001C2D2C"/>
    <w:rsid w:val="0020189E"/>
    <w:rsid w:val="002039BB"/>
    <w:rsid w:val="00216A52"/>
    <w:rsid w:val="002453DB"/>
    <w:rsid w:val="002A4606"/>
    <w:rsid w:val="002B0246"/>
    <w:rsid w:val="002C3A7B"/>
    <w:rsid w:val="002D5595"/>
    <w:rsid w:val="00303567"/>
    <w:rsid w:val="003266D3"/>
    <w:rsid w:val="003B1C6D"/>
    <w:rsid w:val="003B4D9B"/>
    <w:rsid w:val="003C7DB2"/>
    <w:rsid w:val="003D01BD"/>
    <w:rsid w:val="00423684"/>
    <w:rsid w:val="00426E34"/>
    <w:rsid w:val="00446ED5"/>
    <w:rsid w:val="00456F84"/>
    <w:rsid w:val="00471A14"/>
    <w:rsid w:val="00486F95"/>
    <w:rsid w:val="004A6D0C"/>
    <w:rsid w:val="004C6F68"/>
    <w:rsid w:val="004D2EB5"/>
    <w:rsid w:val="004F6BD4"/>
    <w:rsid w:val="00510DAB"/>
    <w:rsid w:val="005406B7"/>
    <w:rsid w:val="0058651B"/>
    <w:rsid w:val="00591893"/>
    <w:rsid w:val="005A5AD3"/>
    <w:rsid w:val="005B71A2"/>
    <w:rsid w:val="005D3DFB"/>
    <w:rsid w:val="005D6B6C"/>
    <w:rsid w:val="005E0CF9"/>
    <w:rsid w:val="005F6040"/>
    <w:rsid w:val="0064335F"/>
    <w:rsid w:val="0065171A"/>
    <w:rsid w:val="006743D2"/>
    <w:rsid w:val="006769A2"/>
    <w:rsid w:val="006E08C4"/>
    <w:rsid w:val="006F6C72"/>
    <w:rsid w:val="00741FD2"/>
    <w:rsid w:val="00747C61"/>
    <w:rsid w:val="00785A52"/>
    <w:rsid w:val="007E39EA"/>
    <w:rsid w:val="007F3FFD"/>
    <w:rsid w:val="00823515"/>
    <w:rsid w:val="00826172"/>
    <w:rsid w:val="0085681B"/>
    <w:rsid w:val="008712F5"/>
    <w:rsid w:val="008B340E"/>
    <w:rsid w:val="008C5EE5"/>
    <w:rsid w:val="008C7B47"/>
    <w:rsid w:val="008F3179"/>
    <w:rsid w:val="00907B51"/>
    <w:rsid w:val="00925234"/>
    <w:rsid w:val="0094797C"/>
    <w:rsid w:val="00961873"/>
    <w:rsid w:val="00994E21"/>
    <w:rsid w:val="009A6F0C"/>
    <w:rsid w:val="00A044E3"/>
    <w:rsid w:val="00A054FA"/>
    <w:rsid w:val="00A614B4"/>
    <w:rsid w:val="00AA7A29"/>
    <w:rsid w:val="00B15078"/>
    <w:rsid w:val="00B20208"/>
    <w:rsid w:val="00B240A6"/>
    <w:rsid w:val="00B27BE5"/>
    <w:rsid w:val="00B3058F"/>
    <w:rsid w:val="00B33606"/>
    <w:rsid w:val="00B45076"/>
    <w:rsid w:val="00BB0766"/>
    <w:rsid w:val="00BD2D46"/>
    <w:rsid w:val="00BE1CBA"/>
    <w:rsid w:val="00BF0212"/>
    <w:rsid w:val="00C45AB5"/>
    <w:rsid w:val="00C6007B"/>
    <w:rsid w:val="00C82963"/>
    <w:rsid w:val="00CC1A91"/>
    <w:rsid w:val="00CD106C"/>
    <w:rsid w:val="00CD1BE0"/>
    <w:rsid w:val="00CD7281"/>
    <w:rsid w:val="00CF1A70"/>
    <w:rsid w:val="00D64108"/>
    <w:rsid w:val="00D76860"/>
    <w:rsid w:val="00D82289"/>
    <w:rsid w:val="00DA275B"/>
    <w:rsid w:val="00DE4958"/>
    <w:rsid w:val="00E263AF"/>
    <w:rsid w:val="00E87973"/>
    <w:rsid w:val="00E96D0C"/>
    <w:rsid w:val="00E97D7E"/>
    <w:rsid w:val="00EE0ED2"/>
    <w:rsid w:val="00EF1371"/>
    <w:rsid w:val="00F01E47"/>
    <w:rsid w:val="00F152BD"/>
    <w:rsid w:val="00F6605F"/>
    <w:rsid w:val="00F92AF4"/>
    <w:rsid w:val="00FC146E"/>
    <w:rsid w:val="00FF27D1"/>
    <w:rsid w:val="00FF57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0E8AA"/>
  <w14:defaultImageDpi w14:val="32767"/>
  <w15:chartTrackingRefBased/>
  <w15:docId w15:val="{CF480C46-140D-8445-BE37-EB8026D4E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129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imes New Roman" w:hAnsi="Times New Roman" w:cs="Times New Roman"/>
      <w:sz w:val="22"/>
      <w:szCs w:val="20"/>
      <w:lang w:val="en-US"/>
    </w:rPr>
  </w:style>
  <w:style w:type="paragraph" w:styleId="Heading1">
    <w:name w:val="heading 1"/>
    <w:aliases w:val="Heading U,H1,H11,Œ©o‚µ 1,뙥,?co??E 1,h1,?c,?co?ƒÊ 1,?,Œ,Œ©,Œ...,Œ©oâµ 1,?co?ÄÊ 1,Î,Î©,Î..."/>
    <w:basedOn w:val="Normal"/>
    <w:next w:val="Normal"/>
    <w:link w:val="Heading1Char"/>
    <w:qFormat/>
    <w:rsid w:val="000129F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0129F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0129F3"/>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0129F3"/>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0129F3"/>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129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0129F3"/>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0129F3"/>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0129F3"/>
    <w:rPr>
      <w:rFonts w:ascii="Times New Roman" w:eastAsia="Times New Roman" w:hAnsi="Times New Roman" w:cs="Arial"/>
      <w:b/>
      <w:bCs/>
      <w:kern w:val="32"/>
      <w:sz w:val="32"/>
      <w:szCs w:val="32"/>
      <w:lang w:val="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0129F3"/>
    <w:rPr>
      <w:rFonts w:ascii="Times New Roman" w:eastAsia="Times New Roman" w:hAnsi="Times New Roman" w:cs="Times New Roman"/>
      <w:b/>
      <w:bCs/>
      <w:i/>
      <w:iCs/>
      <w:sz w:val="28"/>
      <w:szCs w:val="28"/>
      <w:lang w:val="en-US"/>
    </w:rPr>
  </w:style>
  <w:style w:type="character" w:customStyle="1" w:styleId="Heading3Char">
    <w:name w:val="Heading 3 Char"/>
    <w:aliases w:val="H3 Char,H31 Char,h3 Char"/>
    <w:basedOn w:val="DefaultParagraphFont"/>
    <w:link w:val="Heading3"/>
    <w:rsid w:val="000129F3"/>
    <w:rPr>
      <w:rFonts w:ascii="Times New Roman" w:eastAsia="Times New Roman" w:hAnsi="Times New Roman" w:cs="Times New Roman"/>
      <w:b/>
      <w:bCs/>
      <w:sz w:val="26"/>
      <w:szCs w:val="26"/>
      <w:lang w:val="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0129F3"/>
    <w:rPr>
      <w:rFonts w:ascii="Times New Roman Bold" w:eastAsia="Times New Roman" w:hAnsi="Times New Roman Bold" w:cs="Times New Roman"/>
      <w:b/>
      <w:bCs/>
      <w:szCs w:val="28"/>
      <w:lang w:val="en-US"/>
    </w:rPr>
  </w:style>
  <w:style w:type="character" w:customStyle="1" w:styleId="Heading5Char">
    <w:name w:val="Heading 5 Char"/>
    <w:aliases w:val="H5 Char,H51 Char,h5 Char"/>
    <w:basedOn w:val="DefaultParagraphFont"/>
    <w:link w:val="Heading5"/>
    <w:rsid w:val="000129F3"/>
    <w:rPr>
      <w:rFonts w:ascii="Times New Roman" w:eastAsia="Times New Roman" w:hAnsi="Times New Roman" w:cs="Times New Roman"/>
      <w:b/>
      <w:bCs/>
      <w:i/>
      <w:iCs/>
      <w:szCs w:val="26"/>
      <w:lang w:val="en-US"/>
    </w:rPr>
  </w:style>
  <w:style w:type="character" w:customStyle="1" w:styleId="Heading6Char">
    <w:name w:val="Heading 6 Char"/>
    <w:aliases w:val="H6 Char,H61 Char,h6 Char"/>
    <w:basedOn w:val="DefaultParagraphFont"/>
    <w:link w:val="Heading6"/>
    <w:rsid w:val="000129F3"/>
    <w:rPr>
      <w:rFonts w:ascii="Times New Roman" w:eastAsia="Times New Roman" w:hAnsi="Times New Roman" w:cs="Times New Roman"/>
      <w:b/>
      <w:bCs/>
      <w:sz w:val="22"/>
      <w:szCs w:val="22"/>
      <w:lang w:val="en-US"/>
    </w:rPr>
  </w:style>
  <w:style w:type="character" w:customStyle="1" w:styleId="Heading7Char">
    <w:name w:val="Heading 7 Char"/>
    <w:basedOn w:val="DefaultParagraphFont"/>
    <w:link w:val="Heading7"/>
    <w:rsid w:val="000129F3"/>
    <w:rPr>
      <w:rFonts w:ascii="Times New Roman" w:eastAsia="Times New Roman" w:hAnsi="Times New Roman" w:cs="Times New Roman"/>
      <w:sz w:val="22"/>
      <w:lang w:val="en-US"/>
    </w:rPr>
  </w:style>
  <w:style w:type="character" w:customStyle="1" w:styleId="Heading8Char">
    <w:name w:val="Heading 8 Char"/>
    <w:basedOn w:val="DefaultParagraphFont"/>
    <w:link w:val="Heading8"/>
    <w:rsid w:val="000129F3"/>
    <w:rPr>
      <w:rFonts w:ascii="Times New Roman" w:eastAsia="Times New Roman" w:hAnsi="Times New Roman" w:cs="Times New Roman"/>
      <w:i/>
      <w:iCs/>
      <w:sz w:val="22"/>
      <w:lang w:val="en-US"/>
    </w:rPr>
  </w:style>
  <w:style w:type="paragraph" w:styleId="ListParagraph">
    <w:name w:val="List Paragraph"/>
    <w:basedOn w:val="Normal"/>
    <w:uiPriority w:val="34"/>
    <w:qFormat/>
    <w:rsid w:val="000129F3"/>
    <w:pPr>
      <w:ind w:left="720"/>
      <w:contextualSpacing/>
    </w:pPr>
  </w:style>
  <w:style w:type="character" w:styleId="CommentReference">
    <w:name w:val="annotation reference"/>
    <w:basedOn w:val="DefaultParagraphFont"/>
    <w:uiPriority w:val="99"/>
    <w:semiHidden/>
    <w:unhideWhenUsed/>
    <w:rsid w:val="000129F3"/>
    <w:rPr>
      <w:sz w:val="16"/>
      <w:szCs w:val="16"/>
    </w:rPr>
  </w:style>
  <w:style w:type="paragraph" w:styleId="CommentText">
    <w:name w:val="annotation text"/>
    <w:basedOn w:val="Normal"/>
    <w:link w:val="CommentTextChar"/>
    <w:uiPriority w:val="99"/>
    <w:unhideWhenUsed/>
    <w:rsid w:val="000129F3"/>
    <w:rPr>
      <w:sz w:val="20"/>
    </w:rPr>
  </w:style>
  <w:style w:type="character" w:customStyle="1" w:styleId="CommentTextChar">
    <w:name w:val="Comment Text Char"/>
    <w:basedOn w:val="DefaultParagraphFont"/>
    <w:link w:val="CommentText"/>
    <w:uiPriority w:val="99"/>
    <w:rsid w:val="000129F3"/>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0129F3"/>
    <w:pPr>
      <w:spacing w:before="0"/>
    </w:pPr>
    <w:rPr>
      <w:sz w:val="18"/>
      <w:szCs w:val="18"/>
    </w:rPr>
  </w:style>
  <w:style w:type="character" w:customStyle="1" w:styleId="BalloonTextChar">
    <w:name w:val="Balloon Text Char"/>
    <w:basedOn w:val="DefaultParagraphFont"/>
    <w:link w:val="BalloonText"/>
    <w:uiPriority w:val="99"/>
    <w:semiHidden/>
    <w:rsid w:val="000129F3"/>
    <w:rPr>
      <w:rFonts w:ascii="Times New Roman" w:eastAsia="Times New Roman" w:hAnsi="Times New Roman" w:cs="Times New Roman"/>
      <w:sz w:val="18"/>
      <w:szCs w:val="18"/>
      <w:lang w:val="en-US"/>
    </w:rPr>
  </w:style>
  <w:style w:type="paragraph" w:customStyle="1" w:styleId="tableheading">
    <w:name w:val="table heading"/>
    <w:basedOn w:val="Normal"/>
    <w:rsid w:val="004D2EB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4D2EB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D2EB5"/>
    <w:rPr>
      <w:rFonts w:ascii="Times New Roman" w:eastAsia="Malgun Gothic"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0189E"/>
    <w:rPr>
      <w:b/>
      <w:bCs/>
    </w:rPr>
  </w:style>
  <w:style w:type="character" w:customStyle="1" w:styleId="CommentSubjectChar">
    <w:name w:val="Comment Subject Char"/>
    <w:basedOn w:val="CommentTextChar"/>
    <w:link w:val="CommentSubject"/>
    <w:uiPriority w:val="99"/>
    <w:semiHidden/>
    <w:rsid w:val="0020189E"/>
    <w:rPr>
      <w:rFonts w:ascii="Times New Roman" w:eastAsia="Times New Roman" w:hAnsi="Times New Roman" w:cs="Times New Roman"/>
      <w:b/>
      <w:bCs/>
      <w:sz w:val="20"/>
      <w:szCs w:val="20"/>
      <w:lang w:val="en-US"/>
    </w:rPr>
  </w:style>
  <w:style w:type="paragraph" w:customStyle="1" w:styleId="tablecell">
    <w:name w:val="table cell"/>
    <w:basedOn w:val="Normal"/>
    <w:rsid w:val="00EE0ED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table" w:styleId="TableGrid">
    <w:name w:val="Table Grid"/>
    <w:basedOn w:val="TableNormal"/>
    <w:uiPriority w:val="39"/>
    <w:rsid w:val="0014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6D0C"/>
    <w:rPr>
      <w:rFonts w:ascii="Times New Roman" w:eastAsia="Times New Roman" w:hAnsi="Times New Roman" w:cs="Times New Roman"/>
      <w:sz w:val="22"/>
      <w:szCs w:val="20"/>
      <w:lang w:val="en-US"/>
    </w:rPr>
  </w:style>
  <w:style w:type="paragraph" w:styleId="Caption">
    <w:name w:val="caption"/>
    <w:basedOn w:val="Normal"/>
    <w:next w:val="Normal"/>
    <w:uiPriority w:val="35"/>
    <w:unhideWhenUsed/>
    <w:qFormat/>
    <w:rsid w:val="005F6040"/>
    <w:pPr>
      <w:spacing w:before="0" w:after="200"/>
    </w:pPr>
    <w:rPr>
      <w:i/>
      <w:iCs/>
      <w:color w:val="44546A" w:themeColor="text2"/>
      <w:sz w:val="18"/>
      <w:szCs w:val="18"/>
    </w:rPr>
  </w:style>
  <w:style w:type="paragraph" w:styleId="FootnoteText">
    <w:name w:val="footnote text"/>
    <w:basedOn w:val="Normal"/>
    <w:link w:val="FootnoteTextChar"/>
    <w:uiPriority w:val="99"/>
    <w:semiHidden/>
    <w:unhideWhenUsed/>
    <w:rsid w:val="00C6007B"/>
    <w:pPr>
      <w:spacing w:before="0"/>
    </w:pPr>
    <w:rPr>
      <w:sz w:val="20"/>
    </w:rPr>
  </w:style>
  <w:style w:type="character" w:customStyle="1" w:styleId="FootnoteTextChar">
    <w:name w:val="Footnote Text Char"/>
    <w:basedOn w:val="DefaultParagraphFont"/>
    <w:link w:val="FootnoteText"/>
    <w:uiPriority w:val="99"/>
    <w:semiHidden/>
    <w:rsid w:val="00C6007B"/>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C600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2002</Words>
  <Characters>11416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Yago Sanchez</dc:creator>
  <cp:keywords/>
  <dc:description/>
  <cp:lastModifiedBy>Robert Skupin</cp:lastModifiedBy>
  <cp:revision>3</cp:revision>
  <dcterms:created xsi:type="dcterms:W3CDTF">2019-06-25T22:07:00Z</dcterms:created>
  <dcterms:modified xsi:type="dcterms:W3CDTF">2019-06-25T22:51:00Z</dcterms:modified>
</cp:coreProperties>
</file>