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31EE2E23" w:rsidR="008A4B4C" w:rsidRPr="005B217D" w:rsidRDefault="00E61DAC" w:rsidP="00BD265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D265C">
              <w:rPr>
                <w:lang w:val="en-CA"/>
              </w:rPr>
              <w:t>O</w:t>
            </w:r>
            <w:r w:rsidR="00BD265C">
              <w:rPr>
                <w:lang w:val="en-CA"/>
              </w:rPr>
              <w:t>0490</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220"/>
        <w:gridCol w:w="851"/>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B537FE" w:rsidR="00E61DAC" w:rsidRPr="005B217D" w:rsidRDefault="00D03582" w:rsidP="009D7CE6">
            <w:pPr>
              <w:spacing w:before="60" w:after="60"/>
              <w:rPr>
                <w:b/>
                <w:szCs w:val="22"/>
                <w:lang w:val="en-CA"/>
              </w:rPr>
            </w:pPr>
            <w:r>
              <w:rPr>
                <w:b/>
                <w:szCs w:val="22"/>
                <w:lang w:val="en-CA"/>
              </w:rPr>
              <w:t>AHG17: Independent parsing of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CA5315" w:rsidR="00E61DAC" w:rsidRPr="005B217D" w:rsidRDefault="0013458C" w:rsidP="00D03582">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E7D5F8" w:rsidR="00E61DAC" w:rsidRPr="005B217D" w:rsidRDefault="00E61DAC" w:rsidP="00D03582">
            <w:pPr>
              <w:spacing w:before="60" w:after="60"/>
              <w:rPr>
                <w:szCs w:val="22"/>
                <w:lang w:val="en-CA"/>
              </w:rPr>
            </w:pPr>
            <w:r w:rsidRPr="005B217D">
              <w:rPr>
                <w:szCs w:val="22"/>
                <w:lang w:val="en-CA"/>
              </w:rPr>
              <w:t>Proposal</w:t>
            </w:r>
          </w:p>
        </w:tc>
      </w:tr>
      <w:tr w:rsidR="00E61DAC" w:rsidRPr="005B217D" w14:paraId="714CD808" w14:textId="77777777" w:rsidTr="00054F13">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49D81240" w14:textId="0A746A29" w:rsidR="00E61DAC" w:rsidRPr="005B217D" w:rsidRDefault="00054F13">
            <w:pPr>
              <w:spacing w:before="60" w:after="60"/>
              <w:rPr>
                <w:szCs w:val="22"/>
                <w:lang w:val="en-CA"/>
              </w:rPr>
            </w:pPr>
            <w:r>
              <w:rPr>
                <w:szCs w:val="22"/>
                <w:lang w:val="en-CA"/>
              </w:rPr>
              <w:t>Karsten Suehring</w:t>
            </w:r>
            <w:r w:rsidRPr="005B217D">
              <w:rPr>
                <w:szCs w:val="22"/>
                <w:lang w:val="en-CA"/>
              </w:rPr>
              <w:br/>
            </w:r>
            <w:r>
              <w:rPr>
                <w:szCs w:val="22"/>
                <w:lang w:val="en-CA"/>
              </w:rPr>
              <w:t xml:space="preserve">Robert </w:t>
            </w:r>
            <w:proofErr w:type="spellStart"/>
            <w:r>
              <w:rPr>
                <w:szCs w:val="22"/>
                <w:lang w:val="en-CA"/>
              </w:rPr>
              <w:t>Skupin</w:t>
            </w:r>
            <w:proofErr w:type="spellEnd"/>
            <w:r w:rsidRPr="005B217D">
              <w:rPr>
                <w:szCs w:val="22"/>
                <w:lang w:val="en-CA"/>
              </w:rPr>
              <w:br/>
            </w:r>
            <w:proofErr w:type="spellStart"/>
            <w:r>
              <w:rPr>
                <w:szCs w:val="22"/>
                <w:lang w:val="en-CA"/>
              </w:rPr>
              <w:t>Yago</w:t>
            </w:r>
            <w:proofErr w:type="spellEnd"/>
            <w:r>
              <w:rPr>
                <w:szCs w:val="22"/>
                <w:lang w:val="en-CA"/>
              </w:rPr>
              <w:t xml:space="preserve"> Sanchez</w:t>
            </w:r>
          </w:p>
        </w:tc>
        <w:tc>
          <w:tcPr>
            <w:tcW w:w="851" w:type="dxa"/>
          </w:tcPr>
          <w:p w14:paraId="0140ECA2" w14:textId="21590B80" w:rsidR="00E61DAC" w:rsidRPr="005B217D" w:rsidRDefault="00E61DAC" w:rsidP="00054F13">
            <w:pPr>
              <w:spacing w:before="60" w:after="60"/>
              <w:rPr>
                <w:szCs w:val="22"/>
                <w:lang w:val="en-CA"/>
              </w:rPr>
            </w:pPr>
            <w:r w:rsidRPr="005B217D">
              <w:rPr>
                <w:szCs w:val="22"/>
                <w:lang w:val="en-CA"/>
              </w:rPr>
              <w:t>Email:</w:t>
            </w:r>
          </w:p>
        </w:tc>
        <w:tc>
          <w:tcPr>
            <w:tcW w:w="3831" w:type="dxa"/>
          </w:tcPr>
          <w:p w14:paraId="32C2ABFD" w14:textId="06905C75" w:rsidR="00E61DAC" w:rsidRPr="005B217D" w:rsidRDefault="00054F13" w:rsidP="005952A5">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A96AD30" w:rsidR="00E61DAC" w:rsidRPr="005B217D" w:rsidRDefault="00054F13">
            <w:pPr>
              <w:spacing w:before="60" w:after="60"/>
              <w:rPr>
                <w:szCs w:val="22"/>
                <w:lang w:val="en-CA"/>
              </w:rPr>
            </w:pPr>
            <w:proofErr w:type="spellStart"/>
            <w:r>
              <w:rPr>
                <w:szCs w:val="22"/>
                <w:lang w:val="en-CA"/>
              </w:rPr>
              <w:t>Fraunhofer</w:t>
            </w:r>
            <w:proofErr w:type="spellEnd"/>
            <w:r>
              <w:rPr>
                <w:szCs w:val="22"/>
                <w:lang w:val="en-CA"/>
              </w:rPr>
              <w:t xml:space="preserve">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11BA436" w:rsidR="00263398" w:rsidRPr="005B217D" w:rsidRDefault="00054F13" w:rsidP="009234A5">
      <w:pPr>
        <w:rPr>
          <w:szCs w:val="22"/>
          <w:lang w:val="en-CA"/>
        </w:rPr>
      </w:pPr>
      <w:r>
        <w:rPr>
          <w:szCs w:val="22"/>
          <w:lang w:val="en-CA"/>
        </w:rPr>
        <w:t>This contribution propose</w:t>
      </w:r>
      <w:r w:rsidR="00D75377">
        <w:rPr>
          <w:szCs w:val="22"/>
          <w:lang w:val="en-CA"/>
        </w:rPr>
        <w:t>s</w:t>
      </w:r>
      <w:r>
        <w:rPr>
          <w:szCs w:val="22"/>
          <w:lang w:val="en-CA"/>
        </w:rPr>
        <w:t xml:space="preserve"> to </w:t>
      </w:r>
      <w:r w:rsidR="00D75377">
        <w:rPr>
          <w:szCs w:val="22"/>
          <w:lang w:val="en-CA"/>
        </w:rPr>
        <w:t xml:space="preserve">keep the design principle of independent parsing of parameter sets </w:t>
      </w:r>
      <w:proofErr w:type="gramStart"/>
      <w:r w:rsidR="00D75377">
        <w:rPr>
          <w:szCs w:val="22"/>
          <w:lang w:val="en-CA"/>
        </w:rPr>
        <w:t>and also</w:t>
      </w:r>
      <w:proofErr w:type="gramEnd"/>
      <w:r w:rsidR="00D75377">
        <w:rPr>
          <w:szCs w:val="22"/>
          <w:lang w:val="en-CA"/>
        </w:rPr>
        <w:t xml:space="preserve"> proposes solutions for the parsing dependencies introduced the VV</w:t>
      </w:r>
      <w:r w:rsidR="00217645">
        <w:rPr>
          <w:szCs w:val="22"/>
          <w:lang w:val="en-CA"/>
        </w:rPr>
        <w:t>C</w:t>
      </w:r>
      <w:r w:rsidR="00D75377">
        <w:rPr>
          <w:szCs w:val="22"/>
          <w:lang w:val="en-CA"/>
        </w:rPr>
        <w:t xml:space="preserve"> draft 5.</w:t>
      </w:r>
    </w:p>
    <w:p w14:paraId="7D2AC1F0" w14:textId="3B5BDEE8" w:rsidR="00745F6B" w:rsidRPr="005B217D" w:rsidRDefault="00745F6B" w:rsidP="00E11923">
      <w:pPr>
        <w:pStyle w:val="Heading1"/>
        <w:rPr>
          <w:lang w:val="en-CA"/>
        </w:rPr>
      </w:pPr>
      <w:r w:rsidRPr="005B217D">
        <w:rPr>
          <w:lang w:val="en-CA"/>
        </w:rPr>
        <w:t>Introduction</w:t>
      </w:r>
    </w:p>
    <w:p w14:paraId="6C5F0B19" w14:textId="1739290F" w:rsidR="00E61DAC" w:rsidRDefault="00D75377" w:rsidP="004234F0">
      <w:pPr>
        <w:rPr>
          <w:szCs w:val="22"/>
          <w:lang w:val="en-CA"/>
        </w:rPr>
      </w:pPr>
      <w:r>
        <w:rPr>
          <w:szCs w:val="22"/>
          <w:lang w:val="en-CA"/>
        </w:rPr>
        <w:t xml:space="preserve">The concept of parameter set </w:t>
      </w:r>
      <w:proofErr w:type="gramStart"/>
      <w:r>
        <w:rPr>
          <w:szCs w:val="22"/>
          <w:lang w:val="en-CA"/>
        </w:rPr>
        <w:t>was introduced</w:t>
      </w:r>
      <w:proofErr w:type="gramEnd"/>
      <w:r>
        <w:rPr>
          <w:szCs w:val="22"/>
          <w:lang w:val="en-CA"/>
        </w:rPr>
        <w:t xml:space="preserve"> in H.264/AVC and the same principles were followed in HEVC. A parameter set includes a number of parameters within a certain scope, e.g. a picture parameter set has the scope of one or multiple picture, while a sequence parameter set has the scope of a coded video sequence.</w:t>
      </w:r>
    </w:p>
    <w:p w14:paraId="06E8E21E" w14:textId="0C776C82" w:rsidR="00D75377" w:rsidRDefault="00D75377" w:rsidP="004234F0">
      <w:pPr>
        <w:rPr>
          <w:szCs w:val="22"/>
          <w:lang w:val="en-CA"/>
        </w:rPr>
      </w:pPr>
      <w:r>
        <w:rPr>
          <w:szCs w:val="22"/>
          <w:lang w:val="en-CA"/>
        </w:rPr>
        <w:t xml:space="preserve">One of the design principles was to make each parameter set an own independent unit, which a decoder can parse and understand without the knowledge of any other part of the </w:t>
      </w:r>
      <w:proofErr w:type="spellStart"/>
      <w:r>
        <w:rPr>
          <w:szCs w:val="22"/>
          <w:lang w:val="en-CA"/>
        </w:rPr>
        <w:t>bitstream</w:t>
      </w:r>
      <w:proofErr w:type="spellEnd"/>
      <w:r>
        <w:rPr>
          <w:szCs w:val="22"/>
          <w:lang w:val="en-CA"/>
        </w:rPr>
        <w:t xml:space="preserve">. An association between the parameters </w:t>
      </w:r>
      <w:proofErr w:type="gramStart"/>
      <w:r>
        <w:rPr>
          <w:szCs w:val="22"/>
          <w:lang w:val="en-CA"/>
        </w:rPr>
        <w:t>was only achieved</w:t>
      </w:r>
      <w:proofErr w:type="gramEnd"/>
      <w:r>
        <w:rPr>
          <w:szCs w:val="22"/>
          <w:lang w:val="en-CA"/>
        </w:rPr>
        <w:t xml:space="preserve"> in the activation process. Thus</w:t>
      </w:r>
      <w:r w:rsidR="00217645">
        <w:rPr>
          <w:szCs w:val="22"/>
          <w:lang w:val="en-CA"/>
        </w:rPr>
        <w:t>,</w:t>
      </w:r>
      <w:r>
        <w:rPr>
          <w:szCs w:val="22"/>
          <w:lang w:val="en-CA"/>
        </w:rPr>
        <w:t xml:space="preserve"> parameter sets </w:t>
      </w:r>
      <w:proofErr w:type="gramStart"/>
      <w:r>
        <w:rPr>
          <w:szCs w:val="22"/>
          <w:lang w:val="en-CA"/>
        </w:rPr>
        <w:t>could be provided</w:t>
      </w:r>
      <w:proofErr w:type="gramEnd"/>
      <w:r>
        <w:rPr>
          <w:szCs w:val="22"/>
          <w:lang w:val="en-CA"/>
        </w:rPr>
        <w:t xml:space="preserve"> to a decoder at any point of time and in any order before they are used. There was no need to store them in binary format.</w:t>
      </w:r>
    </w:p>
    <w:p w14:paraId="126BF85A" w14:textId="50D9F69D" w:rsidR="00D75377" w:rsidRDefault="00D75377" w:rsidP="004234F0">
      <w:pPr>
        <w:rPr>
          <w:szCs w:val="22"/>
          <w:lang w:val="en-CA"/>
        </w:rPr>
      </w:pPr>
      <w:r>
        <w:rPr>
          <w:szCs w:val="22"/>
          <w:lang w:val="en-CA"/>
        </w:rPr>
        <w:t xml:space="preserve">The authors believe that this property is valuable </w:t>
      </w:r>
      <w:r w:rsidR="00FF08AA">
        <w:rPr>
          <w:szCs w:val="22"/>
          <w:lang w:val="en-CA"/>
        </w:rPr>
        <w:t xml:space="preserve">and this design principle </w:t>
      </w:r>
      <w:proofErr w:type="gramStart"/>
      <w:r w:rsidR="00FF08AA">
        <w:rPr>
          <w:szCs w:val="22"/>
          <w:lang w:val="en-CA"/>
        </w:rPr>
        <w:t>should be used</w:t>
      </w:r>
      <w:proofErr w:type="gramEnd"/>
      <w:r w:rsidR="00FF08AA">
        <w:rPr>
          <w:szCs w:val="22"/>
          <w:lang w:val="en-CA"/>
        </w:rPr>
        <w:t xml:space="preserve"> in VVC.</w:t>
      </w:r>
    </w:p>
    <w:p w14:paraId="30C665BC" w14:textId="7A65DB7C" w:rsidR="00FF08AA" w:rsidRDefault="00D82B63" w:rsidP="004234F0">
      <w:pPr>
        <w:rPr>
          <w:szCs w:val="22"/>
          <w:lang w:val="en-CA"/>
        </w:rPr>
      </w:pPr>
      <w:r>
        <w:rPr>
          <w:szCs w:val="22"/>
          <w:lang w:val="en-CA"/>
        </w:rPr>
        <w:t xml:space="preserve">If dependencies </w:t>
      </w:r>
      <w:proofErr w:type="gramStart"/>
      <w:r w:rsidR="00217645">
        <w:rPr>
          <w:szCs w:val="22"/>
          <w:lang w:val="en-CA"/>
        </w:rPr>
        <w:t xml:space="preserve">were </w:t>
      </w:r>
      <w:r>
        <w:rPr>
          <w:szCs w:val="22"/>
          <w:lang w:val="en-CA"/>
        </w:rPr>
        <w:t>allowed</w:t>
      </w:r>
      <w:proofErr w:type="gramEnd"/>
      <w:r>
        <w:rPr>
          <w:szCs w:val="22"/>
          <w:lang w:val="en-CA"/>
        </w:rPr>
        <w:t xml:space="preserve">, this would create an additional set of constraints for the </w:t>
      </w:r>
      <w:proofErr w:type="spellStart"/>
      <w:r>
        <w:rPr>
          <w:szCs w:val="22"/>
          <w:lang w:val="en-CA"/>
        </w:rPr>
        <w:t>bitstream</w:t>
      </w:r>
      <w:proofErr w:type="spellEnd"/>
      <w:r>
        <w:rPr>
          <w:szCs w:val="22"/>
          <w:lang w:val="en-CA"/>
        </w:rPr>
        <w:t>: Whenever a parameter set is found, all parameter sets, it refers to (along the activation chain) have to be available. For instance for parsing a PPS, the SPS it refers to has to be available. If the SPS refers to a DPS, that DPS has to be available, as well as the VPS.</w:t>
      </w:r>
    </w:p>
    <w:p w14:paraId="327312E5" w14:textId="30A219C3" w:rsidR="00D82B63" w:rsidRDefault="00D82B63" w:rsidP="004234F0">
      <w:pPr>
        <w:rPr>
          <w:szCs w:val="22"/>
          <w:lang w:val="en-CA"/>
        </w:rPr>
      </w:pPr>
      <w:r>
        <w:rPr>
          <w:szCs w:val="22"/>
          <w:lang w:val="en-CA"/>
        </w:rPr>
        <w:t>T</w:t>
      </w:r>
      <w:r w:rsidR="00D53AFE">
        <w:rPr>
          <w:szCs w:val="22"/>
          <w:lang w:val="en-CA"/>
        </w:rPr>
        <w:t xml:space="preserve">his also means that if a parameter set higher up in the chain is changed, all parameter sets depending on it need to be removed from storage because after parsing the parameter set in the first place, the decoder can’t ensure, that parsing would have worked with the parameter set, that the parameter set is activated for. For instance, if a VPS changes, the decoder needs to identify all SPSs referring to that VPS </w:t>
      </w:r>
      <w:proofErr w:type="gramStart"/>
      <w:r w:rsidR="00D53AFE">
        <w:rPr>
          <w:szCs w:val="22"/>
          <w:lang w:val="en-CA"/>
        </w:rPr>
        <w:t>and also</w:t>
      </w:r>
      <w:proofErr w:type="gramEnd"/>
      <w:r w:rsidR="00D53AFE">
        <w:rPr>
          <w:szCs w:val="22"/>
          <w:lang w:val="en-CA"/>
        </w:rPr>
        <w:t xml:space="preserve"> all PPSs referring to any of these SPSs and remove them from storage. An alternative solution would be to store parameter sets in binary for and only parse them when activated. </w:t>
      </w:r>
      <w:proofErr w:type="gramStart"/>
      <w:r w:rsidR="00D53AFE">
        <w:rPr>
          <w:szCs w:val="22"/>
          <w:lang w:val="en-CA"/>
        </w:rPr>
        <w:t>But</w:t>
      </w:r>
      <w:proofErr w:type="gramEnd"/>
      <w:r w:rsidR="00D53AFE">
        <w:rPr>
          <w:szCs w:val="22"/>
          <w:lang w:val="en-CA"/>
        </w:rPr>
        <w:t xml:space="preserve"> this is not entirely possible, because the decoder would have to at least parse the parameter set ID to properly store and activate the parameter set.</w:t>
      </w:r>
    </w:p>
    <w:p w14:paraId="63D9ACA8" w14:textId="55C30F1A" w:rsidR="00FF08AA" w:rsidRDefault="00812241" w:rsidP="004234F0">
      <w:pPr>
        <w:rPr>
          <w:szCs w:val="22"/>
          <w:lang w:val="en-CA"/>
        </w:rPr>
      </w:pPr>
      <w:r>
        <w:rPr>
          <w:szCs w:val="22"/>
          <w:lang w:val="en-CA"/>
        </w:rPr>
        <w:t xml:space="preserve">With </w:t>
      </w:r>
      <w:proofErr w:type="gramStart"/>
      <w:r>
        <w:rPr>
          <w:szCs w:val="22"/>
          <w:lang w:val="en-CA"/>
        </w:rPr>
        <w:t>APS</w:t>
      </w:r>
      <w:proofErr w:type="gramEnd"/>
      <w:r>
        <w:rPr>
          <w:szCs w:val="22"/>
          <w:lang w:val="en-CA"/>
        </w:rPr>
        <w:t xml:space="preserve"> the whole situation gets more complicated. One of the main arguments for introducing a dependency is that all tool related syntax elements </w:t>
      </w:r>
      <w:proofErr w:type="gramStart"/>
      <w:r>
        <w:rPr>
          <w:szCs w:val="22"/>
          <w:lang w:val="en-CA"/>
        </w:rPr>
        <w:t>could be removed</w:t>
      </w:r>
      <w:proofErr w:type="gramEnd"/>
      <w:r>
        <w:rPr>
          <w:szCs w:val="22"/>
          <w:lang w:val="en-CA"/>
        </w:rPr>
        <w:t xml:space="preserve"> in case the tool is disabled in the DPS. </w:t>
      </w:r>
      <w:r w:rsidR="00217645">
        <w:rPr>
          <w:szCs w:val="22"/>
          <w:lang w:val="en-CA"/>
        </w:rPr>
        <w:t>F</w:t>
      </w:r>
      <w:r>
        <w:rPr>
          <w:szCs w:val="22"/>
          <w:lang w:val="en-CA"/>
        </w:rPr>
        <w:t xml:space="preserve">or the parsing of the APS, this means there would be a requirement to have a pointer to the DPS (directly or indirectly through another parameter set). This would lead to a dependency graph, when multiple parameter sets </w:t>
      </w:r>
      <w:proofErr w:type="gramStart"/>
      <w:r>
        <w:rPr>
          <w:szCs w:val="22"/>
          <w:lang w:val="en-CA"/>
        </w:rPr>
        <w:t>are activated</w:t>
      </w:r>
      <w:proofErr w:type="gramEnd"/>
      <w:r>
        <w:rPr>
          <w:szCs w:val="22"/>
          <w:lang w:val="en-CA"/>
        </w:rPr>
        <w:t xml:space="preserve"> in the slice header.</w:t>
      </w:r>
    </w:p>
    <w:p w14:paraId="42052DA9" w14:textId="37414604" w:rsidR="00812241" w:rsidRDefault="00CE5971" w:rsidP="004234F0">
      <w:pPr>
        <w:rPr>
          <w:szCs w:val="22"/>
          <w:lang w:val="en-CA"/>
        </w:rPr>
      </w:pPr>
      <w:r>
        <w:rPr>
          <w:szCs w:val="22"/>
          <w:lang w:val="en-CA"/>
        </w:rPr>
        <w:t xml:space="preserve">Another concept that </w:t>
      </w:r>
      <w:proofErr w:type="gramStart"/>
      <w:r>
        <w:rPr>
          <w:szCs w:val="22"/>
          <w:lang w:val="en-CA"/>
        </w:rPr>
        <w:t>was introduced</w:t>
      </w:r>
      <w:proofErr w:type="gramEnd"/>
      <w:r>
        <w:rPr>
          <w:szCs w:val="22"/>
          <w:lang w:val="en-CA"/>
        </w:rPr>
        <w:t xml:space="preserve"> in H.264/AVC was out-of-</w:t>
      </w:r>
      <w:proofErr w:type="spellStart"/>
      <w:r>
        <w:rPr>
          <w:szCs w:val="22"/>
          <w:lang w:val="en-CA"/>
        </w:rPr>
        <w:t>bitstream</w:t>
      </w:r>
      <w:proofErr w:type="spellEnd"/>
      <w:r>
        <w:rPr>
          <w:szCs w:val="22"/>
          <w:lang w:val="en-CA"/>
        </w:rPr>
        <w:t xml:space="preserve"> delivery of parameter sets. If parameter sets </w:t>
      </w:r>
      <w:proofErr w:type="gramStart"/>
      <w:r>
        <w:rPr>
          <w:szCs w:val="22"/>
          <w:lang w:val="en-CA"/>
        </w:rPr>
        <w:t>are pre-stored or shared by other means,</w:t>
      </w:r>
      <w:proofErr w:type="gramEnd"/>
      <w:r>
        <w:rPr>
          <w:szCs w:val="22"/>
          <w:lang w:val="en-CA"/>
        </w:rPr>
        <w:t xml:space="preserve"> it may not be possible to specify an exact timing </w:t>
      </w:r>
      <w:r>
        <w:rPr>
          <w:szCs w:val="22"/>
          <w:lang w:val="en-CA"/>
        </w:rPr>
        <w:lastRenderedPageBreak/>
        <w:t xml:space="preserve">relationship between parameter sets and their usage. </w:t>
      </w:r>
      <w:proofErr w:type="gramStart"/>
      <w:r>
        <w:rPr>
          <w:szCs w:val="22"/>
          <w:lang w:val="en-CA"/>
        </w:rPr>
        <w:t>So</w:t>
      </w:r>
      <w:proofErr w:type="gramEnd"/>
      <w:r w:rsidR="00272958">
        <w:rPr>
          <w:szCs w:val="22"/>
          <w:lang w:val="en-CA"/>
        </w:rPr>
        <w:t xml:space="preserve"> this would create additional constraints on the delivery of these parameter sets, which need to be taken into consideration by the application specification.</w:t>
      </w:r>
    </w:p>
    <w:p w14:paraId="5E27DC1F" w14:textId="27C04294" w:rsidR="00272958" w:rsidRDefault="00272958" w:rsidP="004234F0">
      <w:pPr>
        <w:rPr>
          <w:szCs w:val="22"/>
          <w:lang w:val="en-CA"/>
        </w:rPr>
      </w:pPr>
      <w:r>
        <w:rPr>
          <w:szCs w:val="22"/>
          <w:lang w:val="en-CA"/>
        </w:rPr>
        <w:t xml:space="preserve">Also in case of redundant coding for error prone environments, additional storage of parameter sets in binary form may be required, if the parameter set is lost, which the following parameter sets depend on. Those packages </w:t>
      </w:r>
      <w:proofErr w:type="gramStart"/>
      <w:r>
        <w:rPr>
          <w:szCs w:val="22"/>
          <w:lang w:val="en-CA"/>
        </w:rPr>
        <w:t>shouldn’t</w:t>
      </w:r>
      <w:proofErr w:type="gramEnd"/>
      <w:r>
        <w:rPr>
          <w:szCs w:val="22"/>
          <w:lang w:val="en-CA"/>
        </w:rPr>
        <w:t xml:space="preserve"> be discarded because another loss could happen to one of the depending parameter sets that is sent later.</w:t>
      </w:r>
    </w:p>
    <w:p w14:paraId="15C6EA28" w14:textId="309CDA23" w:rsidR="008B12EE" w:rsidRDefault="008B12EE" w:rsidP="004234F0">
      <w:pPr>
        <w:rPr>
          <w:szCs w:val="22"/>
          <w:lang w:val="en-CA"/>
        </w:rPr>
      </w:pPr>
      <w:r>
        <w:rPr>
          <w:szCs w:val="22"/>
          <w:lang w:val="en-CA"/>
        </w:rPr>
        <w:t>An example would be the following:</w:t>
      </w:r>
    </w:p>
    <w:p w14:paraId="0C694CF4" w14:textId="0AC47174" w:rsidR="008B12EE" w:rsidRDefault="008B12EE" w:rsidP="004234F0">
      <w:pPr>
        <w:rPr>
          <w:szCs w:val="22"/>
          <w:lang w:val="en-CA"/>
        </w:rPr>
      </w:pPr>
      <w:r>
        <w:rPr>
          <w:szCs w:val="22"/>
          <w:lang w:val="en-CA"/>
        </w:rPr>
        <w:t xml:space="preserve">If the </w:t>
      </w:r>
      <w:proofErr w:type="spellStart"/>
      <w:r>
        <w:rPr>
          <w:szCs w:val="22"/>
          <w:lang w:val="en-CA"/>
        </w:rPr>
        <w:t>bitstream</w:t>
      </w:r>
      <w:proofErr w:type="spellEnd"/>
      <w:r>
        <w:rPr>
          <w:szCs w:val="22"/>
          <w:lang w:val="en-CA"/>
        </w:rPr>
        <w:t xml:space="preserve"> contains </w:t>
      </w:r>
    </w:p>
    <w:p w14:paraId="3BF4D452" w14:textId="6A9577B0" w:rsidR="008B12EE" w:rsidRDefault="008B12EE" w:rsidP="004234F0">
      <w:pPr>
        <w:rPr>
          <w:szCs w:val="22"/>
          <w:lang w:val="en-CA"/>
        </w:rPr>
      </w:pPr>
      <w:r>
        <w:rPr>
          <w:szCs w:val="22"/>
          <w:lang w:val="en-CA"/>
        </w:rPr>
        <w:tab/>
        <w:t>SPS0, PPS0, PPS1, PPS2, SPS0, PPS0, PPS1, PPS2</w:t>
      </w:r>
    </w:p>
    <w:p w14:paraId="6B8E4EE3" w14:textId="20AECC89" w:rsidR="008B12EE" w:rsidRDefault="008B12EE" w:rsidP="004234F0">
      <w:pPr>
        <w:rPr>
          <w:szCs w:val="22"/>
          <w:lang w:val="en-CA"/>
        </w:rPr>
      </w:pPr>
      <w:proofErr w:type="gramStart"/>
      <w:r>
        <w:rPr>
          <w:szCs w:val="22"/>
          <w:lang w:val="en-CA"/>
        </w:rPr>
        <w:t>duplicating</w:t>
      </w:r>
      <w:proofErr w:type="gramEnd"/>
      <w:r>
        <w:rPr>
          <w:szCs w:val="22"/>
          <w:lang w:val="en-CA"/>
        </w:rPr>
        <w:t xml:space="preserve"> the parameter sets for error safety</w:t>
      </w:r>
    </w:p>
    <w:p w14:paraId="736F332C" w14:textId="39B4792A" w:rsidR="008B12EE" w:rsidRDefault="008B12EE" w:rsidP="008B12EE">
      <w:pPr>
        <w:rPr>
          <w:szCs w:val="22"/>
          <w:lang w:val="en-CA"/>
        </w:rPr>
      </w:pPr>
      <w:r>
        <w:rPr>
          <w:szCs w:val="22"/>
          <w:lang w:val="en-CA"/>
        </w:rPr>
        <w:tab/>
        <w:t>&lt;</w:t>
      </w:r>
      <w:proofErr w:type="gramStart"/>
      <w:r>
        <w:rPr>
          <w:szCs w:val="22"/>
          <w:lang w:val="en-CA"/>
        </w:rPr>
        <w:t>miss</w:t>
      </w:r>
      <w:proofErr w:type="gramEnd"/>
      <w:r>
        <w:rPr>
          <w:szCs w:val="22"/>
          <w:lang w:val="en-CA"/>
        </w:rPr>
        <w:t>&gt;, PPS0, PPS1, PPS2, SPS0, &lt;miss&gt;, PPS1, PPS2</w:t>
      </w:r>
    </w:p>
    <w:p w14:paraId="6CE95ED0" w14:textId="160FD595" w:rsidR="008B12EE" w:rsidRDefault="008B12EE" w:rsidP="004234F0">
      <w:pPr>
        <w:rPr>
          <w:szCs w:val="22"/>
          <w:lang w:val="en-CA"/>
        </w:rPr>
      </w:pPr>
      <w:r>
        <w:rPr>
          <w:szCs w:val="22"/>
          <w:lang w:val="en-CA"/>
        </w:rPr>
        <w:t xml:space="preserve">If SPS0 is lost in the fist transmission, all following PPSs need to be stored in binary format, unless the second copy of SPS0 arrives and they </w:t>
      </w:r>
      <w:proofErr w:type="gramStart"/>
      <w:r>
        <w:rPr>
          <w:szCs w:val="22"/>
          <w:lang w:val="en-CA"/>
        </w:rPr>
        <w:t>can be parsed</w:t>
      </w:r>
      <w:proofErr w:type="gramEnd"/>
      <w:r>
        <w:rPr>
          <w:szCs w:val="22"/>
          <w:lang w:val="en-CA"/>
        </w:rPr>
        <w:t>.</w:t>
      </w:r>
    </w:p>
    <w:p w14:paraId="0973454F" w14:textId="12993AEC" w:rsidR="00272958" w:rsidRDefault="00272958" w:rsidP="004234F0">
      <w:pPr>
        <w:rPr>
          <w:szCs w:val="22"/>
          <w:lang w:val="en-CA"/>
        </w:rPr>
      </w:pPr>
      <w:r>
        <w:rPr>
          <w:szCs w:val="22"/>
          <w:lang w:val="en-CA"/>
        </w:rPr>
        <w:t xml:space="preserve">Another argument for independent parsing is that there are only very few cases in which it is hard to avoid the dependency. So </w:t>
      </w:r>
      <w:proofErr w:type="gramStart"/>
      <w:r>
        <w:rPr>
          <w:szCs w:val="22"/>
          <w:lang w:val="en-CA"/>
        </w:rPr>
        <w:t>far</w:t>
      </w:r>
      <w:proofErr w:type="gramEnd"/>
      <w:r>
        <w:rPr>
          <w:szCs w:val="22"/>
          <w:lang w:val="en-CA"/>
        </w:rPr>
        <w:t xml:space="preserve"> the group always found a way to avoid the dependency.</w:t>
      </w:r>
    </w:p>
    <w:p w14:paraId="1B761952" w14:textId="2D7992FB" w:rsidR="00B078A1" w:rsidRDefault="00B078A1" w:rsidP="004234F0">
      <w:pPr>
        <w:rPr>
          <w:szCs w:val="22"/>
          <w:lang w:val="en-CA"/>
        </w:rPr>
      </w:pPr>
      <w:proofErr w:type="gramStart"/>
      <w:r>
        <w:rPr>
          <w:szCs w:val="22"/>
          <w:lang w:val="en-CA"/>
        </w:rPr>
        <w:t>Taking into account that the main argument for allowing parsing dependencies among parameter sets is bit savings,</w:t>
      </w:r>
      <w:proofErr w:type="gramEnd"/>
      <w:r>
        <w:rPr>
          <w:szCs w:val="22"/>
          <w:lang w:val="en-CA"/>
        </w:rPr>
        <w:t xml:space="preserve"> </w:t>
      </w:r>
      <w:proofErr w:type="gramStart"/>
      <w:r>
        <w:rPr>
          <w:szCs w:val="22"/>
          <w:lang w:val="en-CA"/>
        </w:rPr>
        <w:t>it</w:t>
      </w:r>
      <w:proofErr w:type="gramEnd"/>
      <w:r>
        <w:rPr>
          <w:szCs w:val="22"/>
          <w:lang w:val="en-CA"/>
        </w:rPr>
        <w:t xml:space="preserve"> is considered that they are not so big that there is enough justification to abandoning the design goal of independent parameter sets and with it the described benefits of it.</w:t>
      </w:r>
    </w:p>
    <w:p w14:paraId="3199388F" w14:textId="6F87EB5C" w:rsidR="00FF08AA" w:rsidRDefault="00272958" w:rsidP="00272958">
      <w:pPr>
        <w:pStyle w:val="Heading1"/>
        <w:rPr>
          <w:lang w:val="en-CA"/>
        </w:rPr>
      </w:pPr>
      <w:r>
        <w:rPr>
          <w:lang w:val="en-CA"/>
        </w:rPr>
        <w:t>Parsing dependencies in VVC Draft 5</w:t>
      </w:r>
    </w:p>
    <w:p w14:paraId="58B95869" w14:textId="3EC6DBDA" w:rsidR="00272958" w:rsidRDefault="00272958" w:rsidP="00272958">
      <w:pPr>
        <w:pStyle w:val="Heading2"/>
        <w:rPr>
          <w:lang w:val="en-CA"/>
        </w:rPr>
      </w:pPr>
      <w:r>
        <w:rPr>
          <w:lang w:val="en-CA"/>
        </w:rPr>
        <w:t>Uniform tile partitioning and bricks</w:t>
      </w:r>
    </w:p>
    <w:p w14:paraId="284C0928" w14:textId="7AE320F3" w:rsidR="00272958" w:rsidRDefault="00652921" w:rsidP="004234F0">
      <w:pPr>
        <w:rPr>
          <w:szCs w:val="22"/>
          <w:lang w:val="en-CA"/>
        </w:rPr>
      </w:pPr>
      <w:r>
        <w:rPr>
          <w:szCs w:val="22"/>
          <w:lang w:val="en-CA"/>
        </w:rPr>
        <w:t>Problem:</w:t>
      </w:r>
    </w:p>
    <w:p w14:paraId="76740B13" w14:textId="09AED38F" w:rsidR="00652921" w:rsidRDefault="00652921" w:rsidP="004234F0">
      <w:pPr>
        <w:rPr>
          <w:szCs w:val="22"/>
          <w:lang w:val="en-CA"/>
        </w:rPr>
      </w:pPr>
      <w:r>
        <w:rPr>
          <w:szCs w:val="22"/>
          <w:lang w:val="en-CA"/>
        </w:rPr>
        <w:t xml:space="preserve">The uniform tile syntax adopted in JVET-N0498 specifies only the width and height of each tile. The number of tiles can only be calculated, when the number of CTUs in the picture is known. The picture size (and thus number of CTUs) </w:t>
      </w:r>
      <w:proofErr w:type="gramStart"/>
      <w:r>
        <w:rPr>
          <w:szCs w:val="22"/>
          <w:lang w:val="en-CA"/>
        </w:rPr>
        <w:t>is coded</w:t>
      </w:r>
      <w:proofErr w:type="gramEnd"/>
      <w:r>
        <w:rPr>
          <w:szCs w:val="22"/>
          <w:lang w:val="en-CA"/>
        </w:rPr>
        <w:t xml:space="preserve"> in the SPS, while the number of tiles is required to parse the brick definition.</w:t>
      </w:r>
    </w:p>
    <w:p w14:paraId="2DA8C585" w14:textId="0179A24D" w:rsidR="00652921" w:rsidRDefault="00652921" w:rsidP="004234F0">
      <w:pPr>
        <w:rPr>
          <w:szCs w:val="22"/>
          <w:lang w:val="en-CA"/>
        </w:rPr>
      </w:pPr>
      <w:r>
        <w:rPr>
          <w:szCs w:val="22"/>
          <w:lang w:val="en-CA"/>
        </w:rPr>
        <w:t>Possible solution</w:t>
      </w:r>
      <w:r w:rsidR="00450305">
        <w:rPr>
          <w:szCs w:val="22"/>
          <w:lang w:val="en-CA"/>
        </w:rPr>
        <w:t>s</w:t>
      </w:r>
      <w:r>
        <w:rPr>
          <w:szCs w:val="22"/>
          <w:lang w:val="en-CA"/>
        </w:rPr>
        <w:t>:</w:t>
      </w:r>
    </w:p>
    <w:p w14:paraId="1E8A016C" w14:textId="2F65513F" w:rsidR="00450305" w:rsidRDefault="00450305" w:rsidP="004234F0">
      <w:pPr>
        <w:rPr>
          <w:szCs w:val="22"/>
          <w:lang w:val="en-CA"/>
        </w:rPr>
      </w:pPr>
      <w:bookmarkStart w:id="1" w:name="OLE_LINK1"/>
      <w:bookmarkStart w:id="2" w:name="OLE_LINK2"/>
      <w:r>
        <w:rPr>
          <w:szCs w:val="22"/>
          <w:lang w:val="en-CA"/>
        </w:rPr>
        <w:t xml:space="preserve">1) </w:t>
      </w:r>
      <w:r w:rsidR="00652921">
        <w:rPr>
          <w:szCs w:val="22"/>
          <w:lang w:val="en-CA"/>
        </w:rPr>
        <w:t>Revert to HEVC style uniform tile syntax</w:t>
      </w:r>
    </w:p>
    <w:p w14:paraId="5E929186" w14:textId="4E613C00" w:rsidR="00652921" w:rsidRDefault="00652921" w:rsidP="004234F0">
      <w:pPr>
        <w:rPr>
          <w:szCs w:val="22"/>
          <w:lang w:val="en-CA"/>
        </w:rPr>
      </w:pPr>
      <w:r>
        <w:rPr>
          <w:szCs w:val="22"/>
          <w:lang w:val="en-CA"/>
        </w:rPr>
        <w:t xml:space="preserve">Note: Uniform brick spacing uses the same style of syntax. This is not a problem, because the number of bricks is not required before parsing the slice header. </w:t>
      </w:r>
      <w:proofErr w:type="gramStart"/>
      <w:r>
        <w:rPr>
          <w:szCs w:val="22"/>
          <w:lang w:val="en-CA"/>
        </w:rPr>
        <w:t>But</w:t>
      </w:r>
      <w:proofErr w:type="gramEnd"/>
      <w:r>
        <w:rPr>
          <w:szCs w:val="22"/>
          <w:lang w:val="en-CA"/>
        </w:rPr>
        <w:t xml:space="preserve"> it may be desirable to use the same syntax style in both locations.</w:t>
      </w:r>
    </w:p>
    <w:p w14:paraId="0347A11F" w14:textId="04FF337E" w:rsidR="008B12EE" w:rsidRDefault="008B12EE" w:rsidP="004234F0">
      <w:pPr>
        <w:rPr>
          <w:szCs w:val="22"/>
          <w:lang w:val="en-CA"/>
        </w:rPr>
      </w:pPr>
      <w:r>
        <w:rPr>
          <w:szCs w:val="22"/>
          <w:lang w:val="en-CA"/>
        </w:rPr>
        <w:t>2) Signal the number of tiles in the PPS</w:t>
      </w:r>
    </w:p>
    <w:p w14:paraId="2F83BB30" w14:textId="37273A4D" w:rsidR="00450305" w:rsidRDefault="008B12EE" w:rsidP="004234F0">
      <w:pPr>
        <w:rPr>
          <w:szCs w:val="22"/>
          <w:lang w:val="en-CA"/>
        </w:rPr>
      </w:pPr>
      <w:r>
        <w:rPr>
          <w:szCs w:val="22"/>
          <w:lang w:val="en-CA"/>
        </w:rPr>
        <w:t>3</w:t>
      </w:r>
      <w:r w:rsidR="00450305">
        <w:rPr>
          <w:szCs w:val="22"/>
          <w:lang w:val="en-CA"/>
        </w:rPr>
        <w:t xml:space="preserve">) Move coding of tile locations in the SPS (see </w:t>
      </w:r>
      <w:r w:rsidR="00450305" w:rsidRPr="00450305">
        <w:rPr>
          <w:szCs w:val="22"/>
          <w:highlight w:val="yellow"/>
          <w:lang w:val="en-CA"/>
        </w:rPr>
        <w:t>REF</w:t>
      </w:r>
      <w:r w:rsidR="00450305">
        <w:rPr>
          <w:szCs w:val="22"/>
          <w:lang w:val="en-CA"/>
        </w:rPr>
        <w:t>).</w:t>
      </w:r>
    </w:p>
    <w:bookmarkEnd w:id="1"/>
    <w:bookmarkEnd w:id="2"/>
    <w:p w14:paraId="3B152FB8" w14:textId="22F5F021" w:rsidR="00272958" w:rsidRDefault="00272958" w:rsidP="00272958">
      <w:pPr>
        <w:pStyle w:val="Heading2"/>
        <w:rPr>
          <w:lang w:val="en-CA"/>
        </w:rPr>
      </w:pPr>
      <w:r>
        <w:rPr>
          <w:lang w:val="en-CA"/>
        </w:rPr>
        <w:t>Location of virtual filter boundaries</w:t>
      </w:r>
    </w:p>
    <w:p w14:paraId="5009E80C" w14:textId="40C7CEA7" w:rsidR="00652921" w:rsidRDefault="00652921" w:rsidP="00652921">
      <w:pPr>
        <w:rPr>
          <w:lang w:val="en-CA"/>
        </w:rPr>
      </w:pPr>
      <w:r>
        <w:rPr>
          <w:lang w:val="en-CA"/>
        </w:rPr>
        <w:t>Problem:</w:t>
      </w:r>
    </w:p>
    <w:p w14:paraId="4C4FBC5A" w14:textId="77777777" w:rsidR="00652921" w:rsidRPr="00652921" w:rsidRDefault="00652921" w:rsidP="00652921">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52921" w:rsidRPr="00DE0F0E" w14:paraId="7D2A593A" w14:textId="77777777" w:rsidTr="008E7000">
        <w:trPr>
          <w:cantSplit/>
          <w:jc w:val="center"/>
        </w:trPr>
        <w:tc>
          <w:tcPr>
            <w:tcW w:w="7920" w:type="dxa"/>
          </w:tcPr>
          <w:p w14:paraId="3512BD33" w14:textId="77777777" w:rsidR="00652921" w:rsidRPr="00DE0F0E" w:rsidRDefault="00652921" w:rsidP="008E7000">
            <w:pPr>
              <w:pStyle w:val="tablesyntax"/>
              <w:keepNext w:val="0"/>
              <w:keepLines w:val="0"/>
              <w:spacing w:before="20" w:after="40"/>
              <w:rPr>
                <w:b/>
                <w:bCs/>
                <w:noProof/>
                <w:color w:val="000000" w:themeColor="text1"/>
                <w:lang w:val="en-CA"/>
              </w:rPr>
            </w:pPr>
            <w:r w:rsidRPr="00DE0F0E">
              <w:rPr>
                <w:b/>
                <w:bCs/>
                <w:noProof/>
                <w:lang w:val="en-CA"/>
              </w:rPr>
              <w:tab/>
            </w:r>
            <w:proofErr w:type="spellStart"/>
            <w:r>
              <w:rPr>
                <w:b/>
                <w:bCs/>
                <w:lang w:val="en-CA"/>
              </w:rPr>
              <w:t>p</w:t>
            </w:r>
            <w:r w:rsidRPr="00560078">
              <w:rPr>
                <w:b/>
                <w:bCs/>
                <w:lang w:val="en-CA"/>
              </w:rPr>
              <w:t>ps_loop_filter_across_virtual_boundaries_disabled_flag</w:t>
            </w:r>
            <w:proofErr w:type="spellEnd"/>
          </w:p>
        </w:tc>
        <w:tc>
          <w:tcPr>
            <w:tcW w:w="1157" w:type="dxa"/>
          </w:tcPr>
          <w:p w14:paraId="2AF1111D" w14:textId="77777777" w:rsidR="00652921" w:rsidRPr="00DE0F0E" w:rsidRDefault="00652921" w:rsidP="008E7000">
            <w:pPr>
              <w:pStyle w:val="tablecell"/>
              <w:keepNext w:val="0"/>
              <w:keepLines w:val="0"/>
              <w:spacing w:before="20" w:after="40"/>
              <w:jc w:val="center"/>
              <w:rPr>
                <w:noProof/>
                <w:lang w:val="en-CA"/>
              </w:rPr>
            </w:pPr>
            <w:r w:rsidRPr="00560078">
              <w:rPr>
                <w:lang w:val="en-CA"/>
              </w:rPr>
              <w:t>u(1)</w:t>
            </w:r>
          </w:p>
        </w:tc>
      </w:tr>
      <w:tr w:rsidR="00652921" w:rsidRPr="00DE0F0E" w14:paraId="703267D8" w14:textId="77777777" w:rsidTr="008E7000">
        <w:trPr>
          <w:cantSplit/>
          <w:jc w:val="center"/>
        </w:trPr>
        <w:tc>
          <w:tcPr>
            <w:tcW w:w="7920" w:type="dxa"/>
          </w:tcPr>
          <w:p w14:paraId="5CAE0226" w14:textId="77777777" w:rsidR="00652921" w:rsidRPr="00DE0F0E" w:rsidRDefault="00652921" w:rsidP="008E7000">
            <w:pPr>
              <w:pStyle w:val="tablesyntax"/>
              <w:keepNext w:val="0"/>
              <w:keepLines w:val="0"/>
              <w:spacing w:before="20" w:after="40"/>
              <w:rPr>
                <w:b/>
                <w:bCs/>
                <w:noProof/>
                <w:color w:val="000000" w:themeColor="text1"/>
                <w:lang w:val="en-CA"/>
              </w:rPr>
            </w:pPr>
            <w:r w:rsidRPr="00000862">
              <w:rPr>
                <w:bCs/>
                <w:noProof/>
                <w:lang w:val="en-CA"/>
              </w:rPr>
              <w:tab/>
              <w:t>i</w:t>
            </w:r>
            <w:r w:rsidRPr="00702AE1">
              <w:rPr>
                <w:bCs/>
                <w:lang w:val="en-CA"/>
              </w:rPr>
              <w:t>f(</w:t>
            </w:r>
            <w:r w:rsidRPr="00560078">
              <w:rPr>
                <w:bCs/>
                <w:lang w:val="en-CA"/>
              </w:rPr>
              <w:t xml:space="preserve"> </w:t>
            </w:r>
            <w:proofErr w:type="spellStart"/>
            <w:r>
              <w:rPr>
                <w:bCs/>
                <w:lang w:val="en-CA"/>
              </w:rPr>
              <w:t>p</w:t>
            </w:r>
            <w:r w:rsidRPr="00560078">
              <w:rPr>
                <w:bCs/>
                <w:lang w:val="en-CA"/>
              </w:rPr>
              <w:t>ps_loop_filter_across_virtual_boundaries_disabled_flag</w:t>
            </w:r>
            <w:proofErr w:type="spellEnd"/>
            <w:r w:rsidRPr="00560078">
              <w:rPr>
                <w:bCs/>
                <w:lang w:val="en-CA"/>
              </w:rPr>
              <w:t xml:space="preserve"> ) {</w:t>
            </w:r>
          </w:p>
        </w:tc>
        <w:tc>
          <w:tcPr>
            <w:tcW w:w="1157" w:type="dxa"/>
          </w:tcPr>
          <w:p w14:paraId="1A956438" w14:textId="77777777" w:rsidR="00652921" w:rsidRPr="00DE0F0E" w:rsidRDefault="00652921" w:rsidP="008E7000">
            <w:pPr>
              <w:pStyle w:val="tablecell"/>
              <w:keepNext w:val="0"/>
              <w:keepLines w:val="0"/>
              <w:spacing w:before="20" w:after="40"/>
              <w:jc w:val="center"/>
              <w:rPr>
                <w:noProof/>
                <w:lang w:val="en-CA"/>
              </w:rPr>
            </w:pPr>
          </w:p>
        </w:tc>
      </w:tr>
      <w:tr w:rsidR="00652921" w:rsidRPr="00DE0F0E" w14:paraId="72B1ABD3" w14:textId="77777777" w:rsidTr="008E7000">
        <w:trPr>
          <w:cantSplit/>
          <w:jc w:val="center"/>
        </w:trPr>
        <w:tc>
          <w:tcPr>
            <w:tcW w:w="7920" w:type="dxa"/>
          </w:tcPr>
          <w:p w14:paraId="58C6CFD0" w14:textId="77777777" w:rsidR="00652921" w:rsidRPr="00DE0F0E" w:rsidRDefault="00652921" w:rsidP="008E7000">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ps_num_ver_virtual_boundaries</w:t>
            </w:r>
            <w:proofErr w:type="spellEnd"/>
          </w:p>
        </w:tc>
        <w:tc>
          <w:tcPr>
            <w:tcW w:w="1157" w:type="dxa"/>
          </w:tcPr>
          <w:p w14:paraId="5E1F52A0" w14:textId="77777777" w:rsidR="00652921" w:rsidRPr="00DE0F0E" w:rsidRDefault="00652921" w:rsidP="008E7000">
            <w:pPr>
              <w:pStyle w:val="tablecell"/>
              <w:keepNext w:val="0"/>
              <w:keepLines w:val="0"/>
              <w:spacing w:before="20" w:after="40"/>
              <w:jc w:val="center"/>
              <w:rPr>
                <w:noProof/>
                <w:lang w:val="en-CA"/>
              </w:rPr>
            </w:pPr>
            <w:r w:rsidRPr="00560078">
              <w:rPr>
                <w:lang w:val="en-CA"/>
              </w:rPr>
              <w:t>u(2)</w:t>
            </w:r>
          </w:p>
        </w:tc>
      </w:tr>
      <w:tr w:rsidR="00652921" w:rsidRPr="00DE0F0E" w14:paraId="7FCC1ECE" w14:textId="77777777" w:rsidTr="008E7000">
        <w:trPr>
          <w:cantSplit/>
          <w:jc w:val="center"/>
        </w:trPr>
        <w:tc>
          <w:tcPr>
            <w:tcW w:w="7920" w:type="dxa"/>
          </w:tcPr>
          <w:p w14:paraId="2519A67B" w14:textId="77777777" w:rsidR="00652921" w:rsidRPr="00DE0F0E" w:rsidRDefault="00652921" w:rsidP="008E7000">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ps_num_ver_virtual_boundaries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641474A7" w14:textId="77777777" w:rsidR="00652921" w:rsidRPr="00DE0F0E" w:rsidRDefault="00652921" w:rsidP="008E7000">
            <w:pPr>
              <w:pStyle w:val="tablecell"/>
              <w:keepNext w:val="0"/>
              <w:keepLines w:val="0"/>
              <w:spacing w:before="20" w:after="40"/>
              <w:jc w:val="center"/>
              <w:rPr>
                <w:noProof/>
                <w:lang w:val="en-CA"/>
              </w:rPr>
            </w:pPr>
          </w:p>
        </w:tc>
      </w:tr>
      <w:tr w:rsidR="00652921" w:rsidRPr="00DE0F0E" w14:paraId="0D79B92F" w14:textId="77777777" w:rsidTr="008E7000">
        <w:trPr>
          <w:cantSplit/>
          <w:jc w:val="center"/>
        </w:trPr>
        <w:tc>
          <w:tcPr>
            <w:tcW w:w="7920" w:type="dxa"/>
          </w:tcPr>
          <w:p w14:paraId="54C6B381" w14:textId="77777777" w:rsidR="00652921" w:rsidRPr="00DE0F0E" w:rsidRDefault="00652921" w:rsidP="008E7000">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ps_virtual_boundaries_pos_x</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65E140A4" w14:textId="77777777" w:rsidR="00652921" w:rsidRPr="00DE0F0E" w:rsidRDefault="00652921" w:rsidP="008E7000">
            <w:pPr>
              <w:pStyle w:val="tablecell"/>
              <w:keepNext w:val="0"/>
              <w:keepLines w:val="0"/>
              <w:spacing w:before="20" w:after="40"/>
              <w:jc w:val="center"/>
              <w:rPr>
                <w:noProof/>
                <w:lang w:val="en-CA"/>
              </w:rPr>
            </w:pPr>
            <w:r w:rsidRPr="00560078">
              <w:rPr>
                <w:lang w:val="en-CA"/>
              </w:rPr>
              <w:t>u(v)</w:t>
            </w:r>
          </w:p>
        </w:tc>
      </w:tr>
      <w:tr w:rsidR="00652921" w:rsidRPr="00DE0F0E" w14:paraId="22076687" w14:textId="77777777" w:rsidTr="008E7000">
        <w:trPr>
          <w:cantSplit/>
          <w:jc w:val="center"/>
        </w:trPr>
        <w:tc>
          <w:tcPr>
            <w:tcW w:w="7920" w:type="dxa"/>
          </w:tcPr>
          <w:p w14:paraId="11C1FF3E" w14:textId="77777777" w:rsidR="00652921" w:rsidRPr="00DE0F0E" w:rsidRDefault="00652921" w:rsidP="008E7000">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proofErr w:type="spellStart"/>
            <w:r>
              <w:rPr>
                <w:b/>
                <w:bCs/>
                <w:lang w:val="en-CA"/>
              </w:rPr>
              <w:t>p</w:t>
            </w:r>
            <w:r w:rsidRPr="00560078">
              <w:rPr>
                <w:b/>
                <w:bCs/>
                <w:lang w:val="en-CA"/>
              </w:rPr>
              <w:t>ps_num_hor_virtual_boundaries</w:t>
            </w:r>
            <w:proofErr w:type="spellEnd"/>
          </w:p>
        </w:tc>
        <w:tc>
          <w:tcPr>
            <w:tcW w:w="1157" w:type="dxa"/>
          </w:tcPr>
          <w:p w14:paraId="5A69A5B8" w14:textId="77777777" w:rsidR="00652921" w:rsidRPr="00DE0F0E" w:rsidRDefault="00652921" w:rsidP="008E7000">
            <w:pPr>
              <w:pStyle w:val="tablecell"/>
              <w:keepNext w:val="0"/>
              <w:keepLines w:val="0"/>
              <w:spacing w:before="20" w:after="40"/>
              <w:jc w:val="center"/>
              <w:rPr>
                <w:noProof/>
                <w:lang w:val="en-CA"/>
              </w:rPr>
            </w:pPr>
            <w:r w:rsidRPr="00560078">
              <w:rPr>
                <w:lang w:val="en-CA"/>
              </w:rPr>
              <w:t>u(2)</w:t>
            </w:r>
          </w:p>
        </w:tc>
      </w:tr>
      <w:tr w:rsidR="00652921" w:rsidRPr="00DE0F0E" w14:paraId="31ECBFF2" w14:textId="77777777" w:rsidTr="008E7000">
        <w:trPr>
          <w:cantSplit/>
          <w:jc w:val="center"/>
        </w:trPr>
        <w:tc>
          <w:tcPr>
            <w:tcW w:w="7920" w:type="dxa"/>
          </w:tcPr>
          <w:p w14:paraId="10F504FD" w14:textId="77777777" w:rsidR="00652921" w:rsidRPr="00DE0F0E" w:rsidRDefault="00652921" w:rsidP="008E7000">
            <w:pPr>
              <w:pStyle w:val="tablesyntax"/>
              <w:keepNext w:val="0"/>
              <w:keepLines w:val="0"/>
              <w:spacing w:before="20" w:after="40"/>
              <w:rPr>
                <w:b/>
                <w:bCs/>
                <w:noProof/>
                <w:color w:val="000000" w:themeColor="text1"/>
                <w:lang w:val="en-CA"/>
              </w:rPr>
            </w:pPr>
            <w:r w:rsidRPr="00DE0F0E">
              <w:rPr>
                <w:b/>
                <w:bCs/>
                <w:noProof/>
                <w:lang w:val="en-CA"/>
              </w:rPr>
              <w:lastRenderedPageBreak/>
              <w:tab/>
            </w:r>
            <w:r w:rsidRPr="00DE0F0E">
              <w:rPr>
                <w:b/>
                <w:bCs/>
                <w:noProof/>
                <w:lang w:val="en-CA"/>
              </w:rPr>
              <w:tab/>
            </w:r>
            <w:r w:rsidRPr="00560078">
              <w:rPr>
                <w:bCs/>
                <w:lang w:val="en-CA"/>
              </w:rPr>
              <w:t xml:space="preserve">for( </w:t>
            </w:r>
            <w:proofErr w:type="spellStart"/>
            <w:r w:rsidRPr="00560078">
              <w:rPr>
                <w:bCs/>
                <w:lang w:val="en-CA"/>
              </w:rPr>
              <w:t>i</w:t>
            </w:r>
            <w:proofErr w:type="spellEnd"/>
            <w:r w:rsidRPr="00560078">
              <w:rPr>
                <w:bCs/>
                <w:lang w:val="en-CA"/>
              </w:rPr>
              <w:t xml:space="preserve"> = 0; </w:t>
            </w:r>
            <w:proofErr w:type="spellStart"/>
            <w:r w:rsidRPr="00560078">
              <w:rPr>
                <w:bCs/>
                <w:lang w:val="en-CA"/>
              </w:rPr>
              <w:t>i</w:t>
            </w:r>
            <w:proofErr w:type="spellEnd"/>
            <w:r w:rsidRPr="00560078">
              <w:rPr>
                <w:bCs/>
                <w:lang w:val="en-CA"/>
              </w:rPr>
              <w:t xml:space="preserve"> &lt; </w:t>
            </w:r>
            <w:proofErr w:type="spellStart"/>
            <w:r>
              <w:rPr>
                <w:bCs/>
                <w:lang w:val="en-CA"/>
              </w:rPr>
              <w:t>p</w:t>
            </w:r>
            <w:r w:rsidRPr="00560078">
              <w:rPr>
                <w:bCs/>
                <w:lang w:val="en-CA"/>
              </w:rPr>
              <w:t>ps_num_hor_virtual_boundaries</w:t>
            </w:r>
            <w:proofErr w:type="spellEnd"/>
            <w:r w:rsidRPr="00560078">
              <w:rPr>
                <w:bCs/>
                <w:lang w:val="en-CA"/>
              </w:rPr>
              <w:t xml:space="preserve">; </w:t>
            </w:r>
            <w:proofErr w:type="spellStart"/>
            <w:r w:rsidRPr="00560078">
              <w:rPr>
                <w:bCs/>
                <w:lang w:val="en-CA"/>
              </w:rPr>
              <w:t>i</w:t>
            </w:r>
            <w:proofErr w:type="spellEnd"/>
            <w:r w:rsidRPr="00560078">
              <w:rPr>
                <w:bCs/>
                <w:lang w:val="en-CA"/>
              </w:rPr>
              <w:t>++ )</w:t>
            </w:r>
          </w:p>
        </w:tc>
        <w:tc>
          <w:tcPr>
            <w:tcW w:w="1157" w:type="dxa"/>
          </w:tcPr>
          <w:p w14:paraId="22CD1D60" w14:textId="77777777" w:rsidR="00652921" w:rsidRPr="00DE0F0E" w:rsidRDefault="00652921" w:rsidP="008E7000">
            <w:pPr>
              <w:pStyle w:val="tablecell"/>
              <w:keepNext w:val="0"/>
              <w:keepLines w:val="0"/>
              <w:spacing w:before="20" w:after="40"/>
              <w:jc w:val="center"/>
              <w:rPr>
                <w:noProof/>
                <w:lang w:val="en-CA"/>
              </w:rPr>
            </w:pPr>
          </w:p>
        </w:tc>
      </w:tr>
      <w:tr w:rsidR="00652921" w:rsidRPr="00DE0F0E" w14:paraId="5624F08F" w14:textId="77777777" w:rsidTr="008E7000">
        <w:trPr>
          <w:cantSplit/>
          <w:jc w:val="center"/>
        </w:trPr>
        <w:tc>
          <w:tcPr>
            <w:tcW w:w="7920" w:type="dxa"/>
          </w:tcPr>
          <w:p w14:paraId="628C791C" w14:textId="77777777" w:rsidR="00652921" w:rsidRPr="00DE0F0E" w:rsidRDefault="00652921" w:rsidP="008E7000">
            <w:pPr>
              <w:pStyle w:val="tablesyntax"/>
              <w:keepNext w:val="0"/>
              <w:keepLines w:val="0"/>
              <w:spacing w:before="20" w:after="40"/>
              <w:rPr>
                <w:b/>
                <w:bCs/>
                <w:noProof/>
                <w:color w:val="000000" w:themeColor="text1"/>
                <w:lang w:val="en-CA"/>
              </w:rPr>
            </w:pPr>
            <w:r w:rsidRPr="00DE0F0E">
              <w:rPr>
                <w:b/>
                <w:bCs/>
                <w:noProof/>
                <w:lang w:val="en-CA"/>
              </w:rPr>
              <w:tab/>
            </w:r>
            <w:r w:rsidRPr="00DE0F0E">
              <w:rPr>
                <w:b/>
                <w:bCs/>
                <w:noProof/>
                <w:lang w:val="en-CA"/>
              </w:rPr>
              <w:tab/>
            </w:r>
            <w:r w:rsidRPr="00DE0F0E">
              <w:rPr>
                <w:b/>
                <w:bCs/>
                <w:noProof/>
                <w:lang w:val="en-CA"/>
              </w:rPr>
              <w:tab/>
            </w:r>
            <w:proofErr w:type="spellStart"/>
            <w:r>
              <w:rPr>
                <w:b/>
                <w:bCs/>
                <w:lang w:val="en-CA"/>
              </w:rPr>
              <w:t>p</w:t>
            </w:r>
            <w:r w:rsidRPr="00560078">
              <w:rPr>
                <w:b/>
                <w:bCs/>
                <w:lang w:val="en-CA"/>
              </w:rPr>
              <w:t>ps_virtual_boundaries_pos_y</w:t>
            </w:r>
            <w:proofErr w:type="spellEnd"/>
            <w:r w:rsidRPr="00BF422F">
              <w:rPr>
                <w:bCs/>
                <w:lang w:val="en-CA"/>
              </w:rPr>
              <w:t>[</w:t>
            </w:r>
            <w:r w:rsidRPr="00785B0C">
              <w:rPr>
                <w:lang w:val="en-CA"/>
              </w:rPr>
              <w:t> </w:t>
            </w:r>
            <w:proofErr w:type="spellStart"/>
            <w:r w:rsidRPr="00BF422F">
              <w:rPr>
                <w:bCs/>
                <w:lang w:val="en-CA"/>
              </w:rPr>
              <w:t>i</w:t>
            </w:r>
            <w:proofErr w:type="spellEnd"/>
            <w:r w:rsidRPr="00785B0C">
              <w:rPr>
                <w:lang w:val="en-CA"/>
              </w:rPr>
              <w:t> </w:t>
            </w:r>
            <w:r w:rsidRPr="00BF422F">
              <w:rPr>
                <w:bCs/>
                <w:lang w:val="en-CA"/>
              </w:rPr>
              <w:t>]</w:t>
            </w:r>
          </w:p>
        </w:tc>
        <w:tc>
          <w:tcPr>
            <w:tcW w:w="1157" w:type="dxa"/>
          </w:tcPr>
          <w:p w14:paraId="420F0AFA" w14:textId="77777777" w:rsidR="00652921" w:rsidRPr="00DE0F0E" w:rsidRDefault="00652921" w:rsidP="008E7000">
            <w:pPr>
              <w:pStyle w:val="tablecell"/>
              <w:keepNext w:val="0"/>
              <w:keepLines w:val="0"/>
              <w:spacing w:before="20" w:after="40"/>
              <w:jc w:val="center"/>
              <w:rPr>
                <w:noProof/>
                <w:lang w:val="en-CA"/>
              </w:rPr>
            </w:pPr>
            <w:r w:rsidRPr="00560078">
              <w:rPr>
                <w:lang w:val="en-CA"/>
              </w:rPr>
              <w:t>u(v)</w:t>
            </w:r>
          </w:p>
        </w:tc>
      </w:tr>
      <w:tr w:rsidR="00652921" w:rsidRPr="00DE0F0E" w14:paraId="736C3B38" w14:textId="77777777" w:rsidTr="008E7000">
        <w:trPr>
          <w:cantSplit/>
          <w:jc w:val="center"/>
        </w:trPr>
        <w:tc>
          <w:tcPr>
            <w:tcW w:w="7920" w:type="dxa"/>
          </w:tcPr>
          <w:p w14:paraId="622D92B0" w14:textId="77777777" w:rsidR="00652921" w:rsidRPr="00702AE1" w:rsidRDefault="00652921" w:rsidP="008E7000">
            <w:pPr>
              <w:pStyle w:val="tablesyntax"/>
              <w:keepNext w:val="0"/>
              <w:keepLines w:val="0"/>
              <w:spacing w:before="20" w:after="40"/>
              <w:rPr>
                <w:bCs/>
                <w:noProof/>
                <w:color w:val="000000" w:themeColor="text1"/>
                <w:lang w:val="en-CA"/>
              </w:rPr>
            </w:pPr>
            <w:r w:rsidRPr="00702AE1">
              <w:rPr>
                <w:bCs/>
                <w:noProof/>
                <w:lang w:val="en-CA"/>
              </w:rPr>
              <w:tab/>
            </w:r>
            <w:r w:rsidRPr="00702AE1">
              <w:rPr>
                <w:bCs/>
                <w:lang w:val="en-CA"/>
              </w:rPr>
              <w:t>}</w:t>
            </w:r>
          </w:p>
        </w:tc>
        <w:tc>
          <w:tcPr>
            <w:tcW w:w="1157" w:type="dxa"/>
          </w:tcPr>
          <w:p w14:paraId="096143A1" w14:textId="77777777" w:rsidR="00652921" w:rsidRPr="00DE0F0E" w:rsidRDefault="00652921" w:rsidP="008E7000">
            <w:pPr>
              <w:pStyle w:val="tablecell"/>
              <w:keepNext w:val="0"/>
              <w:keepLines w:val="0"/>
              <w:spacing w:before="20" w:after="40"/>
              <w:jc w:val="center"/>
              <w:rPr>
                <w:noProof/>
                <w:lang w:val="en-CA"/>
              </w:rPr>
            </w:pPr>
          </w:p>
        </w:tc>
      </w:tr>
    </w:tbl>
    <w:p w14:paraId="0F16C690" w14:textId="669C88EE" w:rsidR="00272958" w:rsidRDefault="00652921" w:rsidP="004234F0">
      <w:pPr>
        <w:rPr>
          <w:bCs/>
          <w:lang w:val="en-CA"/>
        </w:rPr>
      </w:pPr>
      <w:r>
        <w:rPr>
          <w:szCs w:val="22"/>
          <w:lang w:val="en-CA"/>
        </w:rPr>
        <w:t xml:space="preserve">The syntax elements </w:t>
      </w:r>
      <w:proofErr w:type="spellStart"/>
      <w:r>
        <w:rPr>
          <w:b/>
          <w:bCs/>
          <w:lang w:val="en-CA"/>
        </w:rPr>
        <w:t>p</w:t>
      </w:r>
      <w:r w:rsidRPr="00560078">
        <w:rPr>
          <w:b/>
          <w:bCs/>
          <w:lang w:val="en-CA"/>
        </w:rPr>
        <w:t>ps_virtual_boundaries_pos_x</w:t>
      </w:r>
      <w:proofErr w:type="spellEnd"/>
      <w:r w:rsidRPr="00652921">
        <w:rPr>
          <w:bCs/>
          <w:lang w:val="en-CA"/>
        </w:rPr>
        <w:t xml:space="preserve"> and </w:t>
      </w:r>
      <w:proofErr w:type="spellStart"/>
      <w:r>
        <w:rPr>
          <w:b/>
          <w:bCs/>
          <w:lang w:val="en-CA"/>
        </w:rPr>
        <w:t>p</w:t>
      </w:r>
      <w:r w:rsidRPr="00560078">
        <w:rPr>
          <w:b/>
          <w:bCs/>
          <w:lang w:val="en-CA"/>
        </w:rPr>
        <w:t>ps_virtual_boundaries_pos_</w:t>
      </w:r>
      <w:r>
        <w:rPr>
          <w:b/>
          <w:bCs/>
          <w:lang w:val="en-CA"/>
        </w:rPr>
        <w:t>y</w:t>
      </w:r>
      <w:proofErr w:type="spellEnd"/>
      <w:r>
        <w:rPr>
          <w:bCs/>
          <w:lang w:val="en-CA"/>
        </w:rPr>
        <w:t xml:space="preserve"> are code </w:t>
      </w:r>
      <w:proofErr w:type="gramStart"/>
      <w:r>
        <w:rPr>
          <w:bCs/>
          <w:lang w:val="en-CA"/>
        </w:rPr>
        <w:t>u(</w:t>
      </w:r>
      <w:proofErr w:type="gramEnd"/>
      <w:r>
        <w:rPr>
          <w:bCs/>
          <w:lang w:val="en-CA"/>
        </w:rPr>
        <w:t>v), the length of the syntax element is given by:</w:t>
      </w:r>
    </w:p>
    <w:p w14:paraId="1E3E027B" w14:textId="1335E32A" w:rsidR="00652921" w:rsidRPr="00652921" w:rsidRDefault="00652921" w:rsidP="004234F0">
      <w:pPr>
        <w:rPr>
          <w:szCs w:val="22"/>
          <w:lang w:val="en-CA"/>
        </w:rPr>
      </w:pPr>
      <w:r>
        <w:rPr>
          <w:bCs/>
          <w:lang w:val="en-CA"/>
        </w:rPr>
        <w:t>“</w:t>
      </w:r>
      <w:r w:rsidRPr="00560078">
        <w:rPr>
          <w:bCs/>
          <w:lang w:val="en-CA"/>
        </w:rPr>
        <w:t xml:space="preserve">The number of bits used to represent </w:t>
      </w:r>
      <w:proofErr w:type="spellStart"/>
      <w:r>
        <w:rPr>
          <w:bCs/>
          <w:lang w:val="en-CA"/>
        </w:rPr>
        <w:t>pps_virtual_boundaries_pos_x</w:t>
      </w:r>
      <w:proofErr w:type="spellEnd"/>
      <w:proofErr w:type="gramStart"/>
      <w:r w:rsidRPr="00560078">
        <w:rPr>
          <w:bCs/>
          <w:lang w:val="en-CA"/>
        </w:rPr>
        <w:t>[</w:t>
      </w:r>
      <w:r w:rsidRPr="00560078">
        <w:rPr>
          <w:noProof/>
          <w:lang w:eastAsia="ko-KR"/>
        </w:rPr>
        <w:t> </w:t>
      </w:r>
      <w:proofErr w:type="spellStart"/>
      <w:r w:rsidRPr="00560078">
        <w:rPr>
          <w:bCs/>
          <w:lang w:val="en-CA"/>
        </w:rPr>
        <w:t>i</w:t>
      </w:r>
      <w:proofErr w:type="spellEnd"/>
      <w:proofErr w:type="gramEnd"/>
      <w:r w:rsidRPr="00560078">
        <w:rPr>
          <w:noProof/>
          <w:lang w:eastAsia="ko-KR"/>
        </w:rPr>
        <w:t> </w:t>
      </w:r>
      <w:r w:rsidRPr="00560078">
        <w:rPr>
          <w:bCs/>
          <w:lang w:val="en-CA"/>
        </w:rPr>
        <w:t>] is Ceil(</w:t>
      </w:r>
      <w:r w:rsidRPr="00560078">
        <w:rPr>
          <w:noProof/>
          <w:lang w:eastAsia="ko-KR"/>
        </w:rPr>
        <w:t> </w:t>
      </w:r>
      <w:r w:rsidRPr="00560078">
        <w:rPr>
          <w:bCs/>
          <w:lang w:val="en-CA"/>
        </w:rPr>
        <w:t>Log2(</w:t>
      </w:r>
      <w:r w:rsidRPr="00560078">
        <w:rPr>
          <w:noProof/>
          <w:lang w:eastAsia="ko-KR"/>
        </w:rPr>
        <w:t> </w:t>
      </w:r>
      <w:proofErr w:type="spellStart"/>
      <w:r w:rsidRPr="00560078">
        <w:rPr>
          <w:szCs w:val="22"/>
        </w:rPr>
        <w:t>pic_width_in_luma_samples</w:t>
      </w:r>
      <w:proofErr w:type="spellEnd"/>
      <w:r w:rsidRPr="00560078">
        <w:rPr>
          <w:noProof/>
          <w:lang w:eastAsia="ko-KR"/>
        </w:rPr>
        <w:t> </w:t>
      </w:r>
      <w:r w:rsidRPr="00560078">
        <w:rPr>
          <w:bCs/>
          <w:lang w:val="en-CA"/>
        </w:rPr>
        <w:t>)</w:t>
      </w:r>
      <w:r w:rsidRPr="00560078">
        <w:rPr>
          <w:noProof/>
          <w:lang w:eastAsia="ko-KR"/>
        </w:rPr>
        <w:t> </w:t>
      </w:r>
      <w:r w:rsidRPr="00560078">
        <w:rPr>
          <w:bCs/>
          <w:lang w:val="en-CA"/>
        </w:rPr>
        <w:t>−</w:t>
      </w:r>
      <w:r w:rsidRPr="00560078">
        <w:rPr>
          <w:noProof/>
          <w:lang w:eastAsia="ko-KR"/>
        </w:rPr>
        <w:t> </w:t>
      </w:r>
      <w:r w:rsidRPr="00560078">
        <w:rPr>
          <w:szCs w:val="22"/>
        </w:rPr>
        <w:t>3</w:t>
      </w:r>
      <w:r w:rsidRPr="00560078">
        <w:rPr>
          <w:noProof/>
          <w:lang w:eastAsia="ko-KR"/>
        </w:rPr>
        <w:t> </w:t>
      </w:r>
      <w:r w:rsidRPr="00560078">
        <w:rPr>
          <w:bCs/>
          <w:lang w:val="en-CA"/>
        </w:rPr>
        <w:t>).</w:t>
      </w:r>
      <w:r>
        <w:rPr>
          <w:bCs/>
          <w:lang w:val="en-CA"/>
        </w:rPr>
        <w:t>”</w:t>
      </w:r>
    </w:p>
    <w:p w14:paraId="37115D14" w14:textId="57CE92F0" w:rsidR="00272958" w:rsidRDefault="00652921" w:rsidP="004234F0">
      <w:pPr>
        <w:rPr>
          <w:szCs w:val="22"/>
        </w:rPr>
      </w:pPr>
      <w:r>
        <w:rPr>
          <w:szCs w:val="22"/>
          <w:lang w:val="en-CA"/>
        </w:rPr>
        <w:t xml:space="preserve">The syntax element </w:t>
      </w:r>
      <w:proofErr w:type="spellStart"/>
      <w:r w:rsidRPr="00560078">
        <w:rPr>
          <w:szCs w:val="22"/>
        </w:rPr>
        <w:t>pic_width_in_luma_samples</w:t>
      </w:r>
      <w:proofErr w:type="spellEnd"/>
      <w:r>
        <w:rPr>
          <w:szCs w:val="22"/>
        </w:rPr>
        <w:t xml:space="preserve"> </w:t>
      </w:r>
      <w:proofErr w:type="gramStart"/>
      <w:r>
        <w:rPr>
          <w:szCs w:val="22"/>
        </w:rPr>
        <w:t>is coded</w:t>
      </w:r>
      <w:proofErr w:type="gramEnd"/>
      <w:r>
        <w:rPr>
          <w:szCs w:val="22"/>
        </w:rPr>
        <w:t xml:space="preserve"> in the SPS.</w:t>
      </w:r>
    </w:p>
    <w:p w14:paraId="2AE7ED29" w14:textId="7972D355" w:rsidR="00450305" w:rsidRDefault="00450305" w:rsidP="004234F0">
      <w:pPr>
        <w:rPr>
          <w:szCs w:val="22"/>
          <w:lang w:val="en-CA"/>
        </w:rPr>
      </w:pPr>
      <w:r>
        <w:rPr>
          <w:szCs w:val="22"/>
          <w:lang w:val="en-CA"/>
        </w:rPr>
        <w:t>Possible solution:</w:t>
      </w:r>
    </w:p>
    <w:p w14:paraId="5FDFB95A" w14:textId="50472F54" w:rsidR="00652921" w:rsidRDefault="00450305" w:rsidP="004234F0">
      <w:pPr>
        <w:rPr>
          <w:szCs w:val="22"/>
          <w:lang w:val="en-CA"/>
        </w:rPr>
      </w:pPr>
      <w:r>
        <w:rPr>
          <w:szCs w:val="22"/>
          <w:lang w:val="en-CA"/>
        </w:rPr>
        <w:t xml:space="preserve">Code the syntax elements as </w:t>
      </w:r>
      <w:proofErr w:type="spellStart"/>
      <w:proofErr w:type="gramStart"/>
      <w:r>
        <w:rPr>
          <w:szCs w:val="22"/>
          <w:lang w:val="en-CA"/>
        </w:rPr>
        <w:t>ue</w:t>
      </w:r>
      <w:proofErr w:type="spellEnd"/>
      <w:r>
        <w:rPr>
          <w:szCs w:val="22"/>
          <w:lang w:val="en-CA"/>
        </w:rPr>
        <w:t>(</w:t>
      </w:r>
      <w:proofErr w:type="gramEnd"/>
      <w:r>
        <w:rPr>
          <w:szCs w:val="22"/>
          <w:lang w:val="en-CA"/>
        </w:rPr>
        <w:t>v)</w:t>
      </w:r>
    </w:p>
    <w:p w14:paraId="5AD85D35" w14:textId="77777777" w:rsidR="00652921" w:rsidRPr="005B217D" w:rsidRDefault="00652921" w:rsidP="004234F0">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AF6CCE3" w:rsidR="00342FF4" w:rsidRPr="005B217D" w:rsidRDefault="00FF08AA" w:rsidP="009234A5">
      <w:pPr>
        <w:rPr>
          <w:szCs w:val="22"/>
          <w:lang w:val="en-CA"/>
        </w:rPr>
      </w:pPr>
      <w:proofErr w:type="spellStart"/>
      <w:r>
        <w:rPr>
          <w:b/>
          <w:szCs w:val="22"/>
          <w:lang w:val="en-CA"/>
        </w:rPr>
        <w:t>Fraunhofer</w:t>
      </w:r>
      <w:proofErr w:type="spellEnd"/>
      <w:r>
        <w:rPr>
          <w:b/>
          <w:szCs w:val="22"/>
          <w:lang w:val="en-CA"/>
        </w:rPr>
        <w:t xml:space="preserve"> HHI</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EFE4B8" w16cid:durableId="20BC5429"/>
  <w16cid:commentId w16cid:paraId="77493A7D" w16cid:durableId="20BC5859"/>
  <w16cid:commentId w16cid:paraId="05C1106E" w16cid:durableId="20BC53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EEAFEA" w14:textId="77777777" w:rsidR="004D0098" w:rsidRDefault="004D0098">
      <w:r>
        <w:separator/>
      </w:r>
    </w:p>
  </w:endnote>
  <w:endnote w:type="continuationSeparator" w:id="0">
    <w:p w14:paraId="6EF81889" w14:textId="77777777" w:rsidR="004D0098" w:rsidRDefault="004D0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03EA088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D265C">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D265C">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D793C" w14:textId="77777777" w:rsidR="004D0098" w:rsidRDefault="004D0098">
      <w:r>
        <w:separator/>
      </w:r>
    </w:p>
  </w:footnote>
  <w:footnote w:type="continuationSeparator" w:id="0">
    <w:p w14:paraId="6573BDA2" w14:textId="77777777" w:rsidR="004D0098" w:rsidRDefault="004D00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47C5D"/>
    <w:rsid w:val="00054F1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17645"/>
    <w:rsid w:val="002212DF"/>
    <w:rsid w:val="00222CD4"/>
    <w:rsid w:val="00225016"/>
    <w:rsid w:val="002253CA"/>
    <w:rsid w:val="002264A6"/>
    <w:rsid w:val="00227BA7"/>
    <w:rsid w:val="0023011C"/>
    <w:rsid w:val="002375C1"/>
    <w:rsid w:val="00263398"/>
    <w:rsid w:val="00263B99"/>
    <w:rsid w:val="00266F06"/>
    <w:rsid w:val="00272958"/>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2657D"/>
    <w:rsid w:val="00433DDB"/>
    <w:rsid w:val="00435A29"/>
    <w:rsid w:val="00437619"/>
    <w:rsid w:val="00450305"/>
    <w:rsid w:val="00460233"/>
    <w:rsid w:val="00465A1E"/>
    <w:rsid w:val="0049445A"/>
    <w:rsid w:val="004A2A63"/>
    <w:rsid w:val="004B210C"/>
    <w:rsid w:val="004D0098"/>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2921"/>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12241"/>
    <w:rsid w:val="008206C8"/>
    <w:rsid w:val="0086387C"/>
    <w:rsid w:val="00874A6C"/>
    <w:rsid w:val="00876C65"/>
    <w:rsid w:val="00882F72"/>
    <w:rsid w:val="008A4B4C"/>
    <w:rsid w:val="008B12EE"/>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3B91"/>
    <w:rsid w:val="00A46843"/>
    <w:rsid w:val="00A56B97"/>
    <w:rsid w:val="00A6093D"/>
    <w:rsid w:val="00A767DC"/>
    <w:rsid w:val="00A76A6D"/>
    <w:rsid w:val="00A83253"/>
    <w:rsid w:val="00A87FD3"/>
    <w:rsid w:val="00AA6E84"/>
    <w:rsid w:val="00AB1A1C"/>
    <w:rsid w:val="00AD05A8"/>
    <w:rsid w:val="00AE341B"/>
    <w:rsid w:val="00B01905"/>
    <w:rsid w:val="00B078A1"/>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265C"/>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971"/>
    <w:rsid w:val="00CE5E02"/>
    <w:rsid w:val="00CF34DB"/>
    <w:rsid w:val="00CF3917"/>
    <w:rsid w:val="00CF558F"/>
    <w:rsid w:val="00D010C0"/>
    <w:rsid w:val="00D03582"/>
    <w:rsid w:val="00D073E2"/>
    <w:rsid w:val="00D446EC"/>
    <w:rsid w:val="00D51BF0"/>
    <w:rsid w:val="00D531DB"/>
    <w:rsid w:val="00D53AFE"/>
    <w:rsid w:val="00D55942"/>
    <w:rsid w:val="00D75377"/>
    <w:rsid w:val="00D807BF"/>
    <w:rsid w:val="00D82B63"/>
    <w:rsid w:val="00D82FCC"/>
    <w:rsid w:val="00DA17FC"/>
    <w:rsid w:val="00DA7887"/>
    <w:rsid w:val="00DB2C26"/>
    <w:rsid w:val="00DC2B8D"/>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8AA"/>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uiPriority w:val="99"/>
    <w:rsid w:val="006529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6529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52921"/>
    <w:rPr>
      <w:rFonts w:eastAsia="Malgun Gothic"/>
      <w:lang w:val="en-GB"/>
    </w:rPr>
  </w:style>
  <w:style w:type="character" w:styleId="CommentReference">
    <w:name w:val="annotation reference"/>
    <w:basedOn w:val="DefaultParagraphFont"/>
    <w:rsid w:val="00217645"/>
    <w:rPr>
      <w:sz w:val="16"/>
      <w:szCs w:val="16"/>
    </w:rPr>
  </w:style>
  <w:style w:type="paragraph" w:styleId="CommentText">
    <w:name w:val="annotation text"/>
    <w:basedOn w:val="Normal"/>
    <w:link w:val="CommentTextChar"/>
    <w:rsid w:val="00217645"/>
    <w:rPr>
      <w:sz w:val="20"/>
    </w:rPr>
  </w:style>
  <w:style w:type="character" w:customStyle="1" w:styleId="CommentTextChar">
    <w:name w:val="Comment Text Char"/>
    <w:basedOn w:val="DefaultParagraphFont"/>
    <w:link w:val="CommentText"/>
    <w:rsid w:val="00217645"/>
  </w:style>
  <w:style w:type="paragraph" w:styleId="CommentSubject">
    <w:name w:val="annotation subject"/>
    <w:basedOn w:val="CommentText"/>
    <w:next w:val="CommentText"/>
    <w:link w:val="CommentSubjectChar"/>
    <w:rsid w:val="00217645"/>
    <w:rPr>
      <w:b/>
      <w:bCs/>
    </w:rPr>
  </w:style>
  <w:style w:type="character" w:customStyle="1" w:styleId="CommentSubjectChar">
    <w:name w:val="Comment Subject Char"/>
    <w:basedOn w:val="CommentTextChar"/>
    <w:link w:val="CommentSubject"/>
    <w:rsid w:val="0021764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926</Words>
  <Characters>5834</Characters>
  <Application>Microsoft Office Word</Application>
  <DocSecurity>0</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6747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Karsten Suehring</cp:lastModifiedBy>
  <cp:revision>4</cp:revision>
  <cp:lastPrinted>1900-01-01T08:00:00Z</cp:lastPrinted>
  <dcterms:created xsi:type="dcterms:W3CDTF">2019-06-25T06:25:00Z</dcterms:created>
  <dcterms:modified xsi:type="dcterms:W3CDTF">2019-06-25T20:33:00Z</dcterms:modified>
</cp:coreProperties>
</file>