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DF555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CEDFA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75578">
              <w:rPr>
                <w:lang w:val="en-CA"/>
              </w:rPr>
              <w:t>0</w:t>
            </w:r>
            <w:r w:rsidR="00775578" w:rsidRPr="00775578">
              <w:rPr>
                <w:lang w:val="en-CA"/>
              </w:rPr>
              <w:t>463</w:t>
            </w:r>
            <w:r w:rsidR="00775578">
              <w:rPr>
                <w:lang w:val="en-CA"/>
              </w:rPr>
              <w:t>_</w:t>
            </w:r>
            <w:r w:rsidR="00775578">
              <w:rPr>
                <w:rFonts w:hint="eastAsia"/>
                <w:lang w:val="en-CA" w:eastAsia="ko-KR"/>
              </w:rPr>
              <w:t>v</w:t>
            </w:r>
            <w:r w:rsidR="00A2118F">
              <w:rPr>
                <w:lang w:val="en-CA" w:eastAsia="ko-KR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D84A5A" w:rsidR="00E61DAC" w:rsidRPr="005B217D" w:rsidRDefault="00DD6147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>Non-CE</w:t>
            </w:r>
            <w:r w:rsidR="0046124C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>:</w:t>
            </w:r>
            <w:r w:rsidR="00EC1EF5">
              <w:rPr>
                <w:b/>
                <w:szCs w:val="22"/>
                <w:lang w:val="en-CA"/>
              </w:rPr>
              <w:t xml:space="preserve"> </w:t>
            </w:r>
            <w:r w:rsidR="006F5A98">
              <w:rPr>
                <w:b/>
                <w:szCs w:val="22"/>
                <w:lang w:val="en-CA"/>
              </w:rPr>
              <w:t>Intra</w:t>
            </w:r>
            <w:r w:rsidR="00561E26">
              <w:rPr>
                <w:b/>
                <w:szCs w:val="22"/>
                <w:lang w:val="en-CA"/>
              </w:rPr>
              <w:t xml:space="preserve"> prediction</w:t>
            </w:r>
            <w:r w:rsidR="006F5A98">
              <w:rPr>
                <w:b/>
                <w:szCs w:val="22"/>
                <w:lang w:val="en-CA"/>
              </w:rPr>
              <w:t xml:space="preserve"> </w:t>
            </w:r>
            <w:r w:rsidR="00561E26">
              <w:rPr>
                <w:b/>
                <w:szCs w:val="22"/>
                <w:lang w:val="en-CA"/>
              </w:rPr>
              <w:t>mode</w:t>
            </w:r>
            <w:r w:rsidR="00585325">
              <w:rPr>
                <w:b/>
                <w:szCs w:val="22"/>
                <w:lang w:val="en-CA"/>
              </w:rPr>
              <w:t xml:space="preserve"> </w:t>
            </w:r>
            <w:r w:rsidR="00561E26">
              <w:rPr>
                <w:b/>
                <w:szCs w:val="22"/>
                <w:lang w:val="en-CA"/>
              </w:rPr>
              <w:t>of</w:t>
            </w:r>
            <w:r w:rsidR="003B62F9">
              <w:rPr>
                <w:b/>
                <w:szCs w:val="22"/>
                <w:lang w:val="en-CA"/>
              </w:rPr>
              <w:t xml:space="preserve"> BDPCM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B346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34E5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54A4C" w:rsidRPr="005B217D" w14:paraId="714CD808" w14:textId="77777777" w:rsidTr="000962AC">
        <w:tc>
          <w:tcPr>
            <w:tcW w:w="1458" w:type="dxa"/>
          </w:tcPr>
          <w:p w14:paraId="4DB59313" w14:textId="77777777" w:rsidR="00954A4C" w:rsidRPr="005B217D" w:rsidRDefault="00954A4C" w:rsidP="00954A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644E58" w:rsidR="00954A4C" w:rsidRPr="005B217D" w:rsidRDefault="00954A4C" w:rsidP="00954A4C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 xml:space="preserve">Dongcheol Kim, </w:t>
            </w:r>
            <w:r w:rsidR="0026274D">
              <w:rPr>
                <w:szCs w:val="22"/>
                <w:lang w:val="en-CA"/>
              </w:rPr>
              <w:t>Jason Jung</w:t>
            </w:r>
            <w:r w:rsidR="0026274D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Geonjung Ko, Ju-Hyung (John) Son, Jin Sam Kwak</w:t>
            </w:r>
          </w:p>
        </w:tc>
        <w:tc>
          <w:tcPr>
            <w:tcW w:w="900" w:type="dxa"/>
          </w:tcPr>
          <w:p w14:paraId="0140ECA2" w14:textId="77777777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541A4F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3F1498">
              <w:rPr>
                <w:szCs w:val="22"/>
                <w:lang w:val="en-CA"/>
              </w:rPr>
              <w:t>+82-31-712-0523</w:t>
            </w:r>
            <w:r w:rsidRPr="00581586">
              <w:rPr>
                <w:szCs w:val="22"/>
                <w:highlight w:val="yellow"/>
                <w:lang w:val="en-CA"/>
              </w:rPr>
              <w:br/>
            </w:r>
            <w:hyperlink r:id="rId9" w:history="1">
              <w:r w:rsidRPr="005237E4">
                <w:rPr>
                  <w:rStyle w:val="a6"/>
                  <w:szCs w:val="22"/>
                  <w:lang w:val="en-CA"/>
                </w:rPr>
                <w:t>dongcheol.Kim@wilusgroup.com</w:t>
              </w:r>
            </w:hyperlink>
          </w:p>
        </w:tc>
      </w:tr>
      <w:tr w:rsidR="00954A4C" w:rsidRPr="005B217D" w14:paraId="49AFAA61" w14:textId="77777777" w:rsidTr="000962AC">
        <w:tc>
          <w:tcPr>
            <w:tcW w:w="1458" w:type="dxa"/>
          </w:tcPr>
          <w:p w14:paraId="2C08AF6B" w14:textId="77777777" w:rsidR="00954A4C" w:rsidRPr="005B217D" w:rsidRDefault="00954A4C" w:rsidP="00954A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33E607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A91E752" w:rsidR="00263398" w:rsidRPr="005B217D" w:rsidRDefault="00372E96" w:rsidP="009234A5">
      <w:pPr>
        <w:rPr>
          <w:szCs w:val="22"/>
          <w:lang w:val="en-CA" w:eastAsia="ko-KR"/>
        </w:rPr>
      </w:pPr>
      <w:r>
        <w:rPr>
          <w:lang w:val="en-CA" w:eastAsia="ko-KR"/>
        </w:rPr>
        <w:t xml:space="preserve">In this contribution, </w:t>
      </w:r>
      <w:r w:rsidR="004F0325">
        <w:rPr>
          <w:lang w:val="en-CA" w:eastAsia="ko-KR"/>
        </w:rPr>
        <w:t xml:space="preserve">for the BDPCM block, </w:t>
      </w:r>
      <w:r>
        <w:rPr>
          <w:lang w:val="en-CA" w:eastAsia="ko-KR"/>
        </w:rPr>
        <w:t xml:space="preserve">it is </w:t>
      </w:r>
      <w:r w:rsidR="004F0325">
        <w:rPr>
          <w:lang w:val="en-CA" w:eastAsia="ko-KR"/>
        </w:rPr>
        <w:t xml:space="preserve">proposed to </w:t>
      </w:r>
      <w:r w:rsidR="00AC1FB7">
        <w:rPr>
          <w:lang w:val="en-CA" w:eastAsia="ko-KR"/>
        </w:rPr>
        <w:t>set</w:t>
      </w:r>
      <w:r w:rsidR="004F0325">
        <w:rPr>
          <w:lang w:val="en-CA" w:eastAsia="ko-KR"/>
        </w:rPr>
        <w:t xml:space="preserve"> </w:t>
      </w:r>
      <w:proofErr w:type="spellStart"/>
      <w:r w:rsidR="005B4BF1">
        <w:rPr>
          <w:lang w:val="en-CA" w:eastAsia="ko-KR"/>
        </w:rPr>
        <w:t>IntraPredModeY</w:t>
      </w:r>
      <w:proofErr w:type="spellEnd"/>
      <w:r w:rsidR="005B4BF1">
        <w:rPr>
          <w:lang w:val="en-CA" w:eastAsia="ko-KR"/>
        </w:rPr>
        <w:t xml:space="preserve"> </w:t>
      </w:r>
      <w:r w:rsidR="004F0325">
        <w:rPr>
          <w:lang w:val="en-CA" w:eastAsia="ko-KR"/>
        </w:rPr>
        <w:t>as</w:t>
      </w:r>
      <w:r w:rsidR="005B4BF1">
        <w:rPr>
          <w:lang w:val="en-CA" w:eastAsia="ko-KR"/>
        </w:rPr>
        <w:t xml:space="preserve"> </w:t>
      </w:r>
      <w:r w:rsidR="004F0325">
        <w:rPr>
          <w:lang w:val="en-CA" w:eastAsia="ko-KR"/>
        </w:rPr>
        <w:t xml:space="preserve">either mode </w:t>
      </w:r>
      <w:r w:rsidR="005B4BF1">
        <w:rPr>
          <w:lang w:val="en-CA" w:eastAsia="ko-KR"/>
        </w:rPr>
        <w:t xml:space="preserve">18 or </w:t>
      </w:r>
      <w:r w:rsidR="004F0325">
        <w:rPr>
          <w:lang w:val="en-CA" w:eastAsia="ko-KR"/>
        </w:rPr>
        <w:t xml:space="preserve">mode </w:t>
      </w:r>
      <w:r w:rsidR="005B4BF1">
        <w:rPr>
          <w:lang w:val="en-CA" w:eastAsia="ko-KR"/>
        </w:rPr>
        <w:t xml:space="preserve">50 depending on the </w:t>
      </w:r>
      <w:r w:rsidR="00AC1FB7">
        <w:rPr>
          <w:lang w:val="en-CA" w:eastAsia="ko-KR"/>
        </w:rPr>
        <w:t xml:space="preserve">block’s BDPCM prediction direction, </w:t>
      </w:r>
      <w:r w:rsidR="00AC1FB7">
        <w:rPr>
          <w:szCs w:val="22"/>
          <w:lang w:val="en-CA" w:eastAsia="ko-KR"/>
        </w:rPr>
        <w:t>which can be used to derive the MPM list in neighbor intra blocks</w:t>
      </w:r>
      <w:r>
        <w:rPr>
          <w:lang w:val="en-CA" w:eastAsia="ko-KR"/>
        </w:rPr>
        <w:t xml:space="preserve">. It is reportedly shown that the method provides </w:t>
      </w:r>
      <w:r w:rsidRPr="00CA7FE0">
        <w:rPr>
          <w:lang w:val="en-CA" w:eastAsia="ko-KR"/>
        </w:rPr>
        <w:t xml:space="preserve">BD-rate by </w:t>
      </w:r>
      <w:r w:rsidR="006130B4" w:rsidRPr="00CA7FE0">
        <w:rPr>
          <w:lang w:val="en-CA" w:eastAsia="ko-KR"/>
        </w:rPr>
        <w:t>-</w:t>
      </w:r>
      <w:r w:rsidRPr="00CA7FE0">
        <w:rPr>
          <w:lang w:val="en-CA" w:eastAsia="ko-KR"/>
        </w:rPr>
        <w:t>0.</w:t>
      </w:r>
      <w:r w:rsidR="006130B4" w:rsidRPr="00CA7FE0">
        <w:rPr>
          <w:lang w:val="en-CA" w:eastAsia="ko-KR"/>
        </w:rPr>
        <w:t>12</w:t>
      </w:r>
      <w:r w:rsidRPr="00CA7FE0">
        <w:rPr>
          <w:lang w:val="en-CA" w:eastAsia="ko-KR"/>
        </w:rPr>
        <w:t>%, 0.0</w:t>
      </w:r>
      <w:r w:rsidR="006130B4" w:rsidRPr="00CA7FE0">
        <w:rPr>
          <w:lang w:val="en-CA" w:eastAsia="ko-KR"/>
        </w:rPr>
        <w:t>4</w:t>
      </w:r>
      <w:r w:rsidRPr="00CA7FE0">
        <w:rPr>
          <w:lang w:val="en-CA" w:eastAsia="ko-KR"/>
        </w:rPr>
        <w:t xml:space="preserve">%, </w:t>
      </w:r>
      <w:r w:rsidR="006130B4" w:rsidRPr="00CA7FE0">
        <w:rPr>
          <w:lang w:val="en-CA" w:eastAsia="ko-KR"/>
        </w:rPr>
        <w:t>-</w:t>
      </w:r>
      <w:r w:rsidRPr="00CA7FE0">
        <w:rPr>
          <w:lang w:val="en-CA" w:eastAsia="ko-KR"/>
        </w:rPr>
        <w:t>0.0</w:t>
      </w:r>
      <w:r w:rsidR="006130B4" w:rsidRPr="00CA7FE0">
        <w:rPr>
          <w:lang w:val="en-CA" w:eastAsia="ko-KR"/>
        </w:rPr>
        <w:t>8</w:t>
      </w:r>
      <w:r w:rsidRPr="00CA7FE0">
        <w:rPr>
          <w:lang w:val="en-CA" w:eastAsia="ko-KR"/>
        </w:rPr>
        <w:t xml:space="preserve">% </w:t>
      </w:r>
      <w:r w:rsidR="00951238" w:rsidRPr="00CA7FE0">
        <w:rPr>
          <w:lang w:val="en-CA" w:eastAsia="ko-KR"/>
        </w:rPr>
        <w:t xml:space="preserve">in Class F and -0.18%, -0.06%, -0.07% in </w:t>
      </w:r>
      <w:r w:rsidR="00D270FB" w:rsidRPr="00CA7FE0">
        <w:rPr>
          <w:lang w:val="en-CA" w:eastAsia="ko-KR"/>
        </w:rPr>
        <w:t>TGM</w:t>
      </w:r>
      <w:r w:rsidR="00951238" w:rsidRPr="00CA7FE0">
        <w:rPr>
          <w:lang w:val="en-CA" w:eastAsia="ko-KR"/>
        </w:rPr>
        <w:t xml:space="preserve"> </w:t>
      </w:r>
      <w:r w:rsidRPr="00CA7FE0">
        <w:rPr>
          <w:lang w:val="en-CA" w:eastAsia="ko-KR"/>
        </w:rPr>
        <w:t xml:space="preserve">under </w:t>
      </w:r>
      <w:r w:rsidR="00B87001" w:rsidRPr="00CA7FE0">
        <w:rPr>
          <w:lang w:val="en-CA" w:eastAsia="ko-KR"/>
        </w:rPr>
        <w:t>AI</w:t>
      </w:r>
      <w:r w:rsidRPr="00CA7FE0">
        <w:rPr>
          <w:lang w:val="en-CA" w:eastAsia="ko-KR"/>
        </w:rPr>
        <w:t xml:space="preserve"> configuration</w:t>
      </w:r>
      <w:r w:rsidR="004F0325">
        <w:rPr>
          <w:lang w:val="en-CA" w:eastAsia="ko-KR"/>
        </w:rPr>
        <w:t>,</w:t>
      </w:r>
      <w:r w:rsidRPr="00CA7FE0">
        <w:rPr>
          <w:lang w:val="en-CA" w:eastAsia="ko-KR"/>
        </w:rPr>
        <w:t xml:space="preserve"> and</w:t>
      </w:r>
      <w:r w:rsidR="004F0325">
        <w:rPr>
          <w:lang w:val="en-CA" w:eastAsia="ko-KR"/>
        </w:rPr>
        <w:t xml:space="preserve"> </w:t>
      </w:r>
      <w:r w:rsidR="00D270FB" w:rsidRPr="00CA7FE0">
        <w:rPr>
          <w:lang w:val="en-CA" w:eastAsia="ko-KR"/>
        </w:rPr>
        <w:t>-</w:t>
      </w:r>
      <w:r w:rsidRPr="00CA7FE0">
        <w:rPr>
          <w:lang w:val="en-CA" w:eastAsia="ko-KR"/>
        </w:rPr>
        <w:t>0.0</w:t>
      </w:r>
      <w:r w:rsidR="00D270FB" w:rsidRPr="00CA7FE0">
        <w:rPr>
          <w:lang w:val="en-CA" w:eastAsia="ko-KR"/>
        </w:rPr>
        <w:t>9</w:t>
      </w:r>
      <w:r w:rsidRPr="00CA7FE0">
        <w:rPr>
          <w:lang w:val="en-CA" w:eastAsia="ko-KR"/>
        </w:rPr>
        <w:t>%, 0.0</w:t>
      </w:r>
      <w:r w:rsidR="00D270FB" w:rsidRPr="00CA7FE0">
        <w:rPr>
          <w:lang w:val="en-CA" w:eastAsia="ko-KR"/>
        </w:rPr>
        <w:t>8</w:t>
      </w:r>
      <w:r w:rsidRPr="00CA7FE0">
        <w:rPr>
          <w:lang w:val="en-CA" w:eastAsia="ko-KR"/>
        </w:rPr>
        <w:t>%, 0.</w:t>
      </w:r>
      <w:r w:rsidR="00D270FB" w:rsidRPr="00CA7FE0">
        <w:rPr>
          <w:lang w:val="en-CA" w:eastAsia="ko-KR"/>
        </w:rPr>
        <w:t>1</w:t>
      </w:r>
      <w:r w:rsidR="00B87001" w:rsidRPr="00CA7FE0">
        <w:rPr>
          <w:lang w:val="en-CA" w:eastAsia="ko-KR"/>
        </w:rPr>
        <w:t>0</w:t>
      </w:r>
      <w:r w:rsidRPr="00CA7FE0">
        <w:rPr>
          <w:lang w:val="en-CA" w:eastAsia="ko-KR"/>
        </w:rPr>
        <w:t xml:space="preserve">% </w:t>
      </w:r>
      <w:r w:rsidR="00D270FB" w:rsidRPr="00CA7FE0">
        <w:rPr>
          <w:lang w:val="en-CA" w:eastAsia="ko-KR"/>
        </w:rPr>
        <w:t>in Class F and -0.18%, -0.02%, -0.13% in TGM</w:t>
      </w:r>
      <w:r w:rsidR="00D53519" w:rsidRPr="00CA7FE0">
        <w:rPr>
          <w:lang w:val="en-CA" w:eastAsia="ko-KR"/>
        </w:rPr>
        <w:t xml:space="preserve"> under</w:t>
      </w:r>
      <w:r w:rsidRPr="00CA7FE0">
        <w:rPr>
          <w:lang w:val="en-CA" w:eastAsia="ko-KR"/>
        </w:rPr>
        <w:t xml:space="preserve"> </w:t>
      </w:r>
      <w:r w:rsidR="00B87001" w:rsidRPr="00CA7FE0">
        <w:rPr>
          <w:lang w:val="en-CA" w:eastAsia="ko-KR"/>
        </w:rPr>
        <w:t>RA</w:t>
      </w:r>
      <w:r w:rsidRPr="00CA7FE0">
        <w:rPr>
          <w:lang w:val="en-CA" w:eastAsia="ko-KR"/>
        </w:rPr>
        <w:t xml:space="preserve"> configuration.</w:t>
      </w:r>
      <w:r>
        <w:rPr>
          <w:lang w:val="en-CA" w:eastAsia="ko-KR"/>
        </w:rPr>
        <w:t xml:space="preserve"> </w:t>
      </w:r>
      <w:r>
        <w:rPr>
          <w:szCs w:val="22"/>
          <w:lang w:val="en-CA" w:eastAsia="ko-KR"/>
        </w:rPr>
        <w:t>Therefore, it is recommended to adopt the proposed method.</w:t>
      </w:r>
    </w:p>
    <w:p w14:paraId="7D2AC1F0" w14:textId="103AE70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459505D1" w:rsidR="001F2594" w:rsidRDefault="00CC2024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B</w:t>
      </w:r>
      <w:r>
        <w:rPr>
          <w:szCs w:val="22"/>
          <w:lang w:val="en-CA" w:eastAsia="ko-KR"/>
        </w:rPr>
        <w:t>lock-based Delta Pulse Code Modulation</w:t>
      </w:r>
      <w:r w:rsidR="00FD248E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(BDPCM) is adopted in VTM-5.0</w:t>
      </w:r>
      <w:r w:rsidR="00C51DEE">
        <w:rPr>
          <w:szCs w:val="22"/>
          <w:lang w:val="en-CA" w:eastAsia="ko-KR"/>
        </w:rPr>
        <w:t xml:space="preserve"> [1]</w:t>
      </w:r>
      <w:r>
        <w:rPr>
          <w:szCs w:val="22"/>
          <w:lang w:val="en-CA" w:eastAsia="ko-KR"/>
        </w:rPr>
        <w:t>.</w:t>
      </w:r>
    </w:p>
    <w:p w14:paraId="1EAFBD23" w14:textId="717CE401" w:rsidR="000B7053" w:rsidRDefault="003D70BE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If </w:t>
      </w:r>
      <w:proofErr w:type="spellStart"/>
      <w:r w:rsidR="00AC1FB7">
        <w:rPr>
          <w:szCs w:val="22"/>
          <w:lang w:val="en-CA" w:eastAsia="ko-KR"/>
        </w:rPr>
        <w:t>i</w:t>
      </w:r>
      <w:r w:rsidR="000B7053">
        <w:rPr>
          <w:szCs w:val="22"/>
          <w:lang w:val="en-CA" w:eastAsia="ko-KR"/>
        </w:rPr>
        <w:t>ntra_bdpcm_flag</w:t>
      </w:r>
      <w:proofErr w:type="spellEnd"/>
      <w:r>
        <w:rPr>
          <w:szCs w:val="22"/>
          <w:lang w:val="en-CA" w:eastAsia="ko-KR"/>
        </w:rPr>
        <w:t xml:space="preserve"> is equal to 1 and </w:t>
      </w:r>
      <w:proofErr w:type="spellStart"/>
      <w:r w:rsidR="00392A5B">
        <w:rPr>
          <w:szCs w:val="22"/>
          <w:lang w:val="en-CA" w:eastAsia="ko-KR"/>
        </w:rPr>
        <w:t>intra_bdpcm_dir_flag</w:t>
      </w:r>
      <w:proofErr w:type="spellEnd"/>
      <w:r w:rsidR="00392A5B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is equal to 0, </w:t>
      </w:r>
      <w:r w:rsidR="00392A5B">
        <w:rPr>
          <w:szCs w:val="22"/>
          <w:lang w:val="en-CA" w:eastAsia="ko-KR"/>
        </w:rPr>
        <w:t>the BDPCM prediction direction is horizontal</w:t>
      </w:r>
      <w:r w:rsidR="00A714FE">
        <w:rPr>
          <w:szCs w:val="22"/>
          <w:lang w:val="en-CA" w:eastAsia="ko-KR"/>
        </w:rPr>
        <w:t xml:space="preserve">. </w:t>
      </w:r>
      <w:r w:rsidR="00C17CC8">
        <w:rPr>
          <w:szCs w:val="22"/>
          <w:lang w:val="en-CA" w:eastAsia="ko-KR"/>
        </w:rPr>
        <w:t xml:space="preserve">If </w:t>
      </w:r>
      <w:proofErr w:type="spellStart"/>
      <w:r w:rsidR="00AC1FB7">
        <w:rPr>
          <w:szCs w:val="22"/>
          <w:lang w:val="en-CA" w:eastAsia="ko-KR"/>
        </w:rPr>
        <w:t>i</w:t>
      </w:r>
      <w:r w:rsidR="00C17CC8">
        <w:rPr>
          <w:szCs w:val="22"/>
          <w:lang w:val="en-CA" w:eastAsia="ko-KR"/>
        </w:rPr>
        <w:t>ntra_bdpcm_flag</w:t>
      </w:r>
      <w:proofErr w:type="spellEnd"/>
      <w:r w:rsidR="00C17CC8">
        <w:rPr>
          <w:szCs w:val="22"/>
          <w:lang w:val="en-CA" w:eastAsia="ko-KR"/>
        </w:rPr>
        <w:t xml:space="preserve"> is equal to 1 and </w:t>
      </w:r>
      <w:proofErr w:type="spellStart"/>
      <w:r w:rsidR="000F27F0">
        <w:rPr>
          <w:szCs w:val="22"/>
          <w:lang w:val="en-CA" w:eastAsia="ko-KR"/>
        </w:rPr>
        <w:t>intra_bdpcm_dir_flag</w:t>
      </w:r>
      <w:proofErr w:type="spellEnd"/>
      <w:r w:rsidR="000F27F0">
        <w:rPr>
          <w:szCs w:val="22"/>
          <w:lang w:val="en-CA" w:eastAsia="ko-KR"/>
        </w:rPr>
        <w:t xml:space="preserve"> </w:t>
      </w:r>
      <w:r w:rsidR="00A714FE">
        <w:rPr>
          <w:szCs w:val="22"/>
          <w:lang w:val="en-CA" w:eastAsia="ko-KR"/>
        </w:rPr>
        <w:t>is equal to</w:t>
      </w:r>
      <w:r w:rsidR="000F27F0">
        <w:rPr>
          <w:rFonts w:hint="eastAsia"/>
          <w:szCs w:val="22"/>
          <w:lang w:val="en-CA" w:eastAsia="ko-KR"/>
        </w:rPr>
        <w:t xml:space="preserve"> </w:t>
      </w:r>
      <w:r w:rsidR="000F27F0">
        <w:rPr>
          <w:szCs w:val="22"/>
          <w:lang w:val="en-CA" w:eastAsia="ko-KR"/>
        </w:rPr>
        <w:t>1</w:t>
      </w:r>
      <w:r w:rsidR="00C17CC8">
        <w:rPr>
          <w:szCs w:val="22"/>
          <w:lang w:val="en-CA" w:eastAsia="ko-KR"/>
        </w:rPr>
        <w:t xml:space="preserve">, </w:t>
      </w:r>
      <w:r w:rsidR="000F27F0">
        <w:rPr>
          <w:szCs w:val="22"/>
          <w:lang w:val="en-CA" w:eastAsia="ko-KR"/>
        </w:rPr>
        <w:t>the BDPCM prediction direction is vertical.</w:t>
      </w:r>
    </w:p>
    <w:p w14:paraId="7AE0E048" w14:textId="3AC4FEF1" w:rsidR="00996FFF" w:rsidRDefault="00765628" w:rsidP="00AC1FB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the current spec.</w:t>
      </w:r>
      <w:r w:rsidR="000F27F0">
        <w:rPr>
          <w:szCs w:val="22"/>
          <w:lang w:val="en-CA" w:eastAsia="ko-KR"/>
        </w:rPr>
        <w:t xml:space="preserve">, </w:t>
      </w:r>
      <w:r w:rsidR="00AC1FB7">
        <w:rPr>
          <w:szCs w:val="22"/>
          <w:lang w:val="en-CA" w:eastAsia="ko-KR"/>
        </w:rPr>
        <w:t>i</w:t>
      </w:r>
      <w:r w:rsidR="00996FFF">
        <w:rPr>
          <w:szCs w:val="22"/>
          <w:lang w:val="en-CA" w:eastAsia="ko-KR"/>
        </w:rPr>
        <w:t xml:space="preserve">f </w:t>
      </w:r>
      <w:proofErr w:type="spellStart"/>
      <w:r w:rsidR="00AC1FB7">
        <w:rPr>
          <w:szCs w:val="22"/>
          <w:lang w:eastAsia="ko-KR"/>
        </w:rPr>
        <w:t>i</w:t>
      </w:r>
      <w:r w:rsidR="00996FFF">
        <w:rPr>
          <w:szCs w:val="22"/>
          <w:lang w:val="en-CA" w:eastAsia="ko-KR"/>
        </w:rPr>
        <w:t>ntra_bdpcm_flag</w:t>
      </w:r>
      <w:proofErr w:type="spellEnd"/>
      <w:r w:rsidR="00996FFF">
        <w:rPr>
          <w:szCs w:val="22"/>
          <w:lang w:val="en-CA" w:eastAsia="ko-KR"/>
        </w:rPr>
        <w:t xml:space="preserve"> is equal to 1, </w:t>
      </w:r>
      <w:proofErr w:type="spellStart"/>
      <w:r w:rsidR="00996FFF">
        <w:rPr>
          <w:szCs w:val="22"/>
          <w:lang w:val="en-CA" w:eastAsia="ko-KR"/>
        </w:rPr>
        <w:t>predModeIntra</w:t>
      </w:r>
      <w:proofErr w:type="spellEnd"/>
      <w:r w:rsidR="00996FFF">
        <w:rPr>
          <w:szCs w:val="22"/>
          <w:lang w:val="en-CA" w:eastAsia="ko-KR"/>
        </w:rPr>
        <w:t xml:space="preserve"> is derived as follows:</w:t>
      </w:r>
    </w:p>
    <w:p w14:paraId="5019E5C9" w14:textId="062BC6B1" w:rsidR="00996FFF" w:rsidRDefault="00996FFF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predModeIntra</w:t>
      </w:r>
      <w:proofErr w:type="spellEnd"/>
      <w:r>
        <w:rPr>
          <w:szCs w:val="22"/>
          <w:lang w:val="en-CA" w:eastAsia="ko-KR"/>
        </w:rPr>
        <w:t xml:space="preserve"> = </w:t>
      </w:r>
      <w:proofErr w:type="spellStart"/>
      <w:r w:rsidR="00AC7D78">
        <w:rPr>
          <w:szCs w:val="22"/>
          <w:lang w:val="en-CA" w:eastAsia="ko-KR"/>
        </w:rPr>
        <w:t>i</w:t>
      </w:r>
      <w:r>
        <w:rPr>
          <w:szCs w:val="22"/>
          <w:lang w:val="en-CA" w:eastAsia="ko-KR"/>
        </w:rPr>
        <w:t>ntra_bdpcm</w:t>
      </w:r>
      <w:r w:rsidR="00AC7D78">
        <w:rPr>
          <w:szCs w:val="22"/>
          <w:lang w:val="en-CA" w:eastAsia="ko-KR"/>
        </w:rPr>
        <w:t>_dir_</w:t>
      </w:r>
      <w:proofErr w:type="gramStart"/>
      <w:r w:rsidR="00AC7D78">
        <w:rPr>
          <w:szCs w:val="22"/>
          <w:lang w:val="en-CA" w:eastAsia="ko-KR"/>
        </w:rPr>
        <w:t>flag</w:t>
      </w:r>
      <w:proofErr w:type="spellEnd"/>
      <w:r w:rsidR="00733743">
        <w:rPr>
          <w:szCs w:val="22"/>
          <w:lang w:val="en-CA" w:eastAsia="ko-KR"/>
        </w:rPr>
        <w:t xml:space="preserve"> </w:t>
      </w:r>
      <w:r w:rsidR="00AC7D78">
        <w:rPr>
          <w:szCs w:val="22"/>
          <w:lang w:val="en-CA" w:eastAsia="ko-KR"/>
        </w:rPr>
        <w:t>?</w:t>
      </w:r>
      <w:proofErr w:type="gramEnd"/>
      <w:r w:rsidR="00AC7D78">
        <w:rPr>
          <w:szCs w:val="22"/>
          <w:lang w:val="en-CA" w:eastAsia="ko-KR"/>
        </w:rPr>
        <w:t xml:space="preserve"> 50: 18</w:t>
      </w:r>
      <w:r w:rsidR="00AC1FB7">
        <w:rPr>
          <w:szCs w:val="22"/>
          <w:lang w:val="en-CA" w:eastAsia="ko-KR"/>
        </w:rPr>
        <w:t>.</w:t>
      </w:r>
    </w:p>
    <w:p w14:paraId="268420BA" w14:textId="5306A1EF" w:rsidR="00963750" w:rsidRDefault="00AC1FB7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Then, </w:t>
      </w:r>
      <w:r w:rsidR="00733743">
        <w:rPr>
          <w:szCs w:val="22"/>
          <w:lang w:val="en-CA" w:eastAsia="ko-KR"/>
        </w:rPr>
        <w:t xml:space="preserve">if </w:t>
      </w:r>
      <w:proofErr w:type="spellStart"/>
      <w:r>
        <w:rPr>
          <w:szCs w:val="22"/>
          <w:lang w:val="en-CA" w:eastAsia="ko-KR"/>
        </w:rPr>
        <w:t>i</w:t>
      </w:r>
      <w:r w:rsidR="00FD248E">
        <w:rPr>
          <w:szCs w:val="22"/>
          <w:lang w:val="en-CA" w:eastAsia="ko-KR"/>
        </w:rPr>
        <w:t>ntra_bdpcm_flag</w:t>
      </w:r>
      <w:proofErr w:type="spellEnd"/>
      <w:r w:rsidR="00733743">
        <w:rPr>
          <w:szCs w:val="22"/>
          <w:lang w:val="en-CA" w:eastAsia="ko-KR"/>
        </w:rPr>
        <w:t xml:space="preserve"> is </w:t>
      </w:r>
      <w:r>
        <w:rPr>
          <w:szCs w:val="22"/>
          <w:lang w:val="en-CA" w:eastAsia="ko-KR"/>
        </w:rPr>
        <w:t>e</w:t>
      </w:r>
      <w:r w:rsidR="00733743">
        <w:rPr>
          <w:szCs w:val="22"/>
          <w:lang w:val="en-CA" w:eastAsia="ko-KR"/>
        </w:rPr>
        <w:t xml:space="preserve">qual to </w:t>
      </w:r>
      <w:r w:rsidR="00FD248E">
        <w:rPr>
          <w:szCs w:val="22"/>
          <w:lang w:val="en-CA" w:eastAsia="ko-KR"/>
        </w:rPr>
        <w:t>1</w:t>
      </w:r>
      <w:r w:rsidR="00733743">
        <w:rPr>
          <w:szCs w:val="22"/>
          <w:lang w:val="en-CA" w:eastAsia="ko-KR"/>
        </w:rPr>
        <w:t xml:space="preserve">, </w:t>
      </w:r>
      <w:proofErr w:type="spellStart"/>
      <w:r w:rsidR="00FD248E">
        <w:rPr>
          <w:rFonts w:hint="eastAsia"/>
          <w:szCs w:val="22"/>
          <w:lang w:val="en-CA" w:eastAsia="ko-KR"/>
        </w:rPr>
        <w:t>I</w:t>
      </w:r>
      <w:r w:rsidR="00FD248E">
        <w:rPr>
          <w:szCs w:val="22"/>
          <w:lang w:val="en-CA" w:eastAsia="ko-KR"/>
        </w:rPr>
        <w:t>ntraPredModeY</w:t>
      </w:r>
      <w:proofErr w:type="spellEnd"/>
      <w:r w:rsidR="00733743">
        <w:rPr>
          <w:szCs w:val="22"/>
          <w:lang w:val="en-CA" w:eastAsia="ko-KR"/>
        </w:rPr>
        <w:t xml:space="preserve"> is set to</w:t>
      </w:r>
      <w:r w:rsidR="00FD248E">
        <w:rPr>
          <w:rFonts w:hint="eastAsia"/>
          <w:szCs w:val="22"/>
          <w:lang w:val="en-CA" w:eastAsia="ko-KR"/>
        </w:rPr>
        <w:t xml:space="preserve"> </w:t>
      </w:r>
      <w:r w:rsidR="00FD248E">
        <w:rPr>
          <w:szCs w:val="22"/>
          <w:lang w:val="en-CA" w:eastAsia="ko-KR"/>
        </w:rPr>
        <w:t>INTRA_PLANAR</w:t>
      </w:r>
      <w:r w:rsidR="000B7053">
        <w:rPr>
          <w:szCs w:val="22"/>
          <w:lang w:val="en-CA" w:eastAsia="ko-KR"/>
        </w:rPr>
        <w:t xml:space="preserve"> mode</w:t>
      </w:r>
      <w:r w:rsidR="00985966">
        <w:rPr>
          <w:szCs w:val="22"/>
          <w:lang w:val="en-CA" w:eastAsia="ko-KR"/>
        </w:rPr>
        <w:t xml:space="preserve"> which can be used to derive the MPM list for </w:t>
      </w:r>
      <w:r w:rsidR="00431D7D">
        <w:rPr>
          <w:szCs w:val="22"/>
          <w:lang w:val="en-CA" w:eastAsia="ko-KR"/>
        </w:rPr>
        <w:t>neighbor</w:t>
      </w:r>
      <w:r w:rsidR="00985966">
        <w:rPr>
          <w:szCs w:val="22"/>
          <w:lang w:val="en-CA" w:eastAsia="ko-KR"/>
        </w:rPr>
        <w:t xml:space="preserve"> intra </w:t>
      </w:r>
      <w:r w:rsidR="005564F9">
        <w:rPr>
          <w:szCs w:val="22"/>
          <w:lang w:val="en-CA" w:eastAsia="ko-KR"/>
        </w:rPr>
        <w:t>block</w:t>
      </w:r>
      <w:r w:rsidR="00431D7D">
        <w:rPr>
          <w:szCs w:val="22"/>
          <w:lang w:val="en-CA" w:eastAsia="ko-KR"/>
        </w:rPr>
        <w:t>s</w:t>
      </w:r>
      <w:r w:rsidR="000B7053">
        <w:rPr>
          <w:rFonts w:hint="eastAsia"/>
          <w:szCs w:val="22"/>
          <w:lang w:val="en-CA" w:eastAsia="ko-KR"/>
        </w:rPr>
        <w:t>.</w:t>
      </w:r>
    </w:p>
    <w:p w14:paraId="3FF643E3" w14:textId="65B05809" w:rsidR="00FD248E" w:rsidRPr="005B217D" w:rsidRDefault="00600E85" w:rsidP="002D2F1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However, the </w:t>
      </w:r>
      <w:r w:rsidR="00385937">
        <w:rPr>
          <w:szCs w:val="22"/>
          <w:lang w:val="en-CA" w:eastAsia="ko-KR"/>
        </w:rPr>
        <w:t xml:space="preserve">two </w:t>
      </w:r>
      <w:r w:rsidR="00F87256">
        <w:rPr>
          <w:szCs w:val="22"/>
          <w:lang w:val="en-CA" w:eastAsia="ko-KR"/>
        </w:rPr>
        <w:t>BDPCM prediction</w:t>
      </w:r>
      <w:r>
        <w:rPr>
          <w:szCs w:val="22"/>
          <w:lang w:val="en-CA" w:eastAsia="ko-KR"/>
        </w:rPr>
        <w:t xml:space="preserve"> directions</w:t>
      </w:r>
      <w:r w:rsidR="00F87256">
        <w:rPr>
          <w:szCs w:val="22"/>
          <w:lang w:val="en-CA" w:eastAsia="ko-KR"/>
        </w:rPr>
        <w:t xml:space="preserve"> </w:t>
      </w:r>
      <w:r w:rsidR="00385937">
        <w:rPr>
          <w:szCs w:val="22"/>
          <w:lang w:val="en-CA" w:eastAsia="ko-KR"/>
        </w:rPr>
        <w:t>are</w:t>
      </w:r>
      <w:r w:rsidR="00F87256">
        <w:rPr>
          <w:szCs w:val="22"/>
          <w:lang w:val="en-CA" w:eastAsia="ko-KR"/>
        </w:rPr>
        <w:t xml:space="preserve"> same as the </w:t>
      </w:r>
      <w:r w:rsidR="00385937">
        <w:rPr>
          <w:szCs w:val="22"/>
          <w:lang w:val="en-CA" w:eastAsia="ko-KR"/>
        </w:rPr>
        <w:t>horizont</w:t>
      </w:r>
      <w:r w:rsidR="00641406">
        <w:rPr>
          <w:szCs w:val="22"/>
          <w:lang w:val="en-CA" w:eastAsia="ko-KR"/>
        </w:rPr>
        <w:t xml:space="preserve">al and </w:t>
      </w:r>
      <w:r w:rsidR="00F26405">
        <w:rPr>
          <w:szCs w:val="22"/>
          <w:lang w:val="en-CA" w:eastAsia="ko-KR"/>
        </w:rPr>
        <w:t xml:space="preserve">the </w:t>
      </w:r>
      <w:r w:rsidR="00641406">
        <w:rPr>
          <w:szCs w:val="22"/>
          <w:lang w:val="en-CA" w:eastAsia="ko-KR"/>
        </w:rPr>
        <w:t xml:space="preserve">vertical modes of the </w:t>
      </w:r>
      <w:r w:rsidR="00F87256">
        <w:rPr>
          <w:szCs w:val="22"/>
          <w:lang w:val="en-CA" w:eastAsia="ko-KR"/>
        </w:rPr>
        <w:t>conventional intra prediction mode</w:t>
      </w:r>
      <w:r w:rsidR="00641406">
        <w:rPr>
          <w:szCs w:val="22"/>
          <w:lang w:val="en-CA" w:eastAsia="ko-KR"/>
        </w:rPr>
        <w:t>s</w:t>
      </w:r>
      <w:r w:rsidR="00F26405">
        <w:rPr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Therefore, it would be beneficial to map </w:t>
      </w:r>
      <w:proofErr w:type="spellStart"/>
      <w:r w:rsidR="001F5C1D">
        <w:rPr>
          <w:szCs w:val="22"/>
          <w:lang w:val="en-CA" w:eastAsia="ko-KR"/>
        </w:rPr>
        <w:t>IntraPredModeY</w:t>
      </w:r>
      <w:proofErr w:type="spellEnd"/>
      <w:r w:rsidR="001F5C1D">
        <w:rPr>
          <w:szCs w:val="22"/>
          <w:lang w:val="en-CA" w:eastAsia="ko-KR"/>
        </w:rPr>
        <w:t xml:space="preserve"> to </w:t>
      </w:r>
      <w:r w:rsidR="000C3B22">
        <w:rPr>
          <w:szCs w:val="22"/>
          <w:lang w:val="en-CA" w:eastAsia="ko-KR"/>
        </w:rPr>
        <w:t>its corresponding</w:t>
      </w:r>
      <w:r w:rsidR="001F5C1D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BDPCM prediction </w:t>
      </w:r>
      <w:r w:rsidR="001F5C1D">
        <w:rPr>
          <w:szCs w:val="22"/>
          <w:lang w:val="en-CA" w:eastAsia="ko-KR"/>
        </w:rPr>
        <w:t>mode</w:t>
      </w:r>
      <w:r>
        <w:rPr>
          <w:szCs w:val="22"/>
          <w:lang w:val="en-CA" w:eastAsia="ko-KR"/>
        </w:rPr>
        <w:t>s</w:t>
      </w:r>
      <w:r w:rsidR="0063015E">
        <w:rPr>
          <w:szCs w:val="22"/>
          <w:lang w:val="en-CA" w:eastAsia="ko-KR"/>
        </w:rPr>
        <w:t xml:space="preserve"> instead of </w:t>
      </w:r>
      <w:r>
        <w:rPr>
          <w:szCs w:val="22"/>
          <w:lang w:val="en-CA" w:eastAsia="ko-KR"/>
        </w:rPr>
        <w:t xml:space="preserve">the </w:t>
      </w:r>
      <w:r w:rsidR="0063015E">
        <w:rPr>
          <w:szCs w:val="22"/>
          <w:lang w:val="en-CA" w:eastAsia="ko-KR"/>
        </w:rPr>
        <w:t xml:space="preserve">INTRA_PLANAR mode. </w:t>
      </w:r>
    </w:p>
    <w:p w14:paraId="4836A1E3" w14:textId="3E3C2A6E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Solutions</w:t>
      </w:r>
    </w:p>
    <w:p w14:paraId="253484D8" w14:textId="3D6C097F" w:rsidR="00601ADC" w:rsidRDefault="00CA0719" w:rsidP="00601ADC">
      <w:pPr>
        <w:rPr>
          <w:szCs w:val="22"/>
          <w:lang w:val="en-CA" w:eastAsia="ko-KR"/>
        </w:rPr>
      </w:pPr>
      <w:r>
        <w:rPr>
          <w:lang w:val="en-CA" w:eastAsia="ko-KR"/>
        </w:rPr>
        <w:t>In this contribution,</w:t>
      </w:r>
      <w:r w:rsidR="00AD7F86">
        <w:rPr>
          <w:lang w:val="en-CA" w:eastAsia="ko-KR"/>
        </w:rPr>
        <w:t xml:space="preserve"> it is proposed that </w:t>
      </w:r>
      <w:proofErr w:type="spellStart"/>
      <w:r w:rsidR="00AD7F86">
        <w:rPr>
          <w:lang w:val="en-CA" w:eastAsia="ko-KR"/>
        </w:rPr>
        <w:t>IntraPredModeY</w:t>
      </w:r>
      <w:proofErr w:type="spellEnd"/>
      <w:r w:rsidR="00AD7F86">
        <w:rPr>
          <w:lang w:val="en-CA" w:eastAsia="ko-KR"/>
        </w:rPr>
        <w:t xml:space="preserve"> is remapped to </w:t>
      </w:r>
      <w:r w:rsidR="00600E85">
        <w:rPr>
          <w:lang w:val="en-CA" w:eastAsia="ko-KR"/>
        </w:rPr>
        <w:t xml:space="preserve">mode </w:t>
      </w:r>
      <w:r w:rsidR="00AD7F86">
        <w:rPr>
          <w:lang w:val="en-CA" w:eastAsia="ko-KR"/>
        </w:rPr>
        <w:t xml:space="preserve">18 or </w:t>
      </w:r>
      <w:r w:rsidR="00600E85">
        <w:rPr>
          <w:lang w:val="en-CA" w:eastAsia="ko-KR"/>
        </w:rPr>
        <w:t xml:space="preserve">mode </w:t>
      </w:r>
      <w:r w:rsidR="00AD7F86">
        <w:rPr>
          <w:lang w:val="en-CA" w:eastAsia="ko-KR"/>
        </w:rPr>
        <w:t xml:space="preserve">50 depending on the </w:t>
      </w:r>
      <w:r w:rsidR="00C20FA2">
        <w:rPr>
          <w:lang w:val="en-CA" w:eastAsia="ko-KR"/>
        </w:rPr>
        <w:t xml:space="preserve">syntax element </w:t>
      </w:r>
      <w:proofErr w:type="spellStart"/>
      <w:r w:rsidR="00C20FA2">
        <w:rPr>
          <w:lang w:val="en-CA" w:eastAsia="ko-KR"/>
        </w:rPr>
        <w:t>intra_bdpcm_dir_flag</w:t>
      </w:r>
      <w:proofErr w:type="spellEnd"/>
      <w:r w:rsidR="00600E85">
        <w:rPr>
          <w:lang w:val="en-CA" w:eastAsia="ko-KR"/>
        </w:rPr>
        <w:t xml:space="preserve"> as follows</w:t>
      </w:r>
      <w:r w:rsidR="00C20FA2">
        <w:rPr>
          <w:lang w:val="en-CA" w:eastAsia="ko-KR"/>
        </w:rPr>
        <w:t>.</w:t>
      </w:r>
      <w:r w:rsidR="00E87A6D">
        <w:rPr>
          <w:szCs w:val="22"/>
          <w:lang w:val="en-CA" w:eastAsia="ko-KR"/>
        </w:rPr>
        <w:t xml:space="preserve"> </w:t>
      </w:r>
    </w:p>
    <w:p w14:paraId="69D090FE" w14:textId="74B5246D" w:rsidR="00E87A6D" w:rsidRPr="00FE0F41" w:rsidRDefault="00E87A6D" w:rsidP="00FE0F41">
      <w:pPr>
        <w:ind w:left="360"/>
        <w:rPr>
          <w:b/>
          <w:bCs/>
          <w:lang w:val="en-CA" w:eastAsia="ko-KR"/>
        </w:rPr>
      </w:pPr>
      <w:proofErr w:type="spellStart"/>
      <w:r w:rsidRPr="00FE0F41">
        <w:rPr>
          <w:b/>
          <w:bCs/>
          <w:szCs w:val="22"/>
          <w:lang w:val="en-CA" w:eastAsia="ko-KR"/>
        </w:rPr>
        <w:t>IntraPredModeY</w:t>
      </w:r>
      <w:proofErr w:type="spellEnd"/>
      <w:r w:rsidRPr="00FE0F41">
        <w:rPr>
          <w:b/>
          <w:bCs/>
          <w:szCs w:val="22"/>
          <w:lang w:val="en-CA" w:eastAsia="ko-KR"/>
        </w:rPr>
        <w:t xml:space="preserve"> </w:t>
      </w:r>
      <w:r w:rsidR="002E0B53" w:rsidRPr="00FE0F41">
        <w:rPr>
          <w:b/>
          <w:bCs/>
          <w:szCs w:val="22"/>
          <w:lang w:val="en-CA" w:eastAsia="ko-KR"/>
        </w:rPr>
        <w:t xml:space="preserve">= </w:t>
      </w:r>
      <w:proofErr w:type="spellStart"/>
      <w:r w:rsidR="002E0B53" w:rsidRPr="00FE0F41">
        <w:rPr>
          <w:b/>
          <w:bCs/>
          <w:szCs w:val="22"/>
          <w:lang w:val="en-CA" w:eastAsia="ko-KR"/>
        </w:rPr>
        <w:t>intra_bdpcm_dir_</w:t>
      </w:r>
      <w:proofErr w:type="gramStart"/>
      <w:r w:rsidR="002E0B53" w:rsidRPr="00FE0F41">
        <w:rPr>
          <w:b/>
          <w:bCs/>
          <w:szCs w:val="22"/>
          <w:lang w:val="en-CA" w:eastAsia="ko-KR"/>
        </w:rPr>
        <w:t>flag</w:t>
      </w:r>
      <w:proofErr w:type="spellEnd"/>
      <w:r w:rsidR="002E0B53" w:rsidRPr="00FE0F41">
        <w:rPr>
          <w:b/>
          <w:bCs/>
          <w:szCs w:val="22"/>
          <w:lang w:val="en-CA" w:eastAsia="ko-KR"/>
        </w:rPr>
        <w:t xml:space="preserve"> ?</w:t>
      </w:r>
      <w:proofErr w:type="gramEnd"/>
      <w:r w:rsidR="002E0B53" w:rsidRPr="00FE0F41">
        <w:rPr>
          <w:b/>
          <w:bCs/>
          <w:szCs w:val="22"/>
          <w:lang w:val="en-CA" w:eastAsia="ko-KR"/>
        </w:rPr>
        <w:t xml:space="preserve"> </w:t>
      </w:r>
      <w:proofErr w:type="gramStart"/>
      <w:r w:rsidR="002E0B53" w:rsidRPr="00FE0F41">
        <w:rPr>
          <w:b/>
          <w:bCs/>
          <w:szCs w:val="22"/>
          <w:lang w:val="en-CA" w:eastAsia="ko-KR"/>
        </w:rPr>
        <w:t>50 :</w:t>
      </w:r>
      <w:proofErr w:type="gramEnd"/>
      <w:r w:rsidR="002E0B53" w:rsidRPr="00FE0F41">
        <w:rPr>
          <w:b/>
          <w:bCs/>
          <w:szCs w:val="22"/>
          <w:lang w:val="en-CA" w:eastAsia="ko-KR"/>
        </w:rPr>
        <w:t xml:space="preserve"> 18</w:t>
      </w:r>
    </w:p>
    <w:p w14:paraId="39A91980" w14:textId="3994E620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0BD76ADF" w14:textId="0C15A798" w:rsidR="0068775A" w:rsidRDefault="0068775A" w:rsidP="0068775A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he simulations are performed according to common test conditions (CTC) as described in [</w:t>
      </w:r>
      <w:r w:rsidR="002C082E">
        <w:rPr>
          <w:lang w:val="en-CA" w:eastAsia="ko-KR"/>
        </w:rPr>
        <w:t>3</w:t>
      </w:r>
      <w:r>
        <w:rPr>
          <w:lang w:val="en-CA" w:eastAsia="ko-KR"/>
        </w:rPr>
        <w:t>].</w:t>
      </w:r>
      <w:r w:rsidR="00AE521A">
        <w:rPr>
          <w:lang w:val="en-CA" w:eastAsia="ko-KR"/>
        </w:rPr>
        <w:t xml:space="preserve"> Class F </w:t>
      </w:r>
      <w:r w:rsidR="002C082E">
        <w:rPr>
          <w:lang w:val="en-CA" w:eastAsia="ko-KR"/>
        </w:rPr>
        <w:t xml:space="preserve">&amp; </w:t>
      </w:r>
      <w:r w:rsidR="00AE521A">
        <w:rPr>
          <w:lang w:val="en-CA" w:eastAsia="ko-KR"/>
        </w:rPr>
        <w:t>TGM in</w:t>
      </w:r>
      <w:r>
        <w:rPr>
          <w:lang w:val="en-CA" w:eastAsia="ko-KR"/>
        </w:rPr>
        <w:t xml:space="preserve"> AI and </w:t>
      </w:r>
      <w:r w:rsidR="00AE521A">
        <w:rPr>
          <w:lang w:val="en-CA" w:eastAsia="ko-KR"/>
        </w:rPr>
        <w:t xml:space="preserve">Class F </w:t>
      </w:r>
      <w:r w:rsidR="002C082E">
        <w:rPr>
          <w:lang w:val="en-CA" w:eastAsia="ko-KR"/>
        </w:rPr>
        <w:t>&amp;</w:t>
      </w:r>
      <w:r w:rsidR="00AE521A">
        <w:rPr>
          <w:lang w:val="en-CA" w:eastAsia="ko-KR"/>
        </w:rPr>
        <w:t xml:space="preserve"> TGM in </w:t>
      </w:r>
      <w:r>
        <w:rPr>
          <w:lang w:val="en-CA" w:eastAsia="ko-KR"/>
        </w:rPr>
        <w:t>RA results are reported.</w:t>
      </w:r>
    </w:p>
    <w:p w14:paraId="204D1A5E" w14:textId="03165C16" w:rsidR="00601ADC" w:rsidRDefault="00601ADC" w:rsidP="00601ADC">
      <w:pPr>
        <w:rPr>
          <w:lang w:val="en-CA" w:eastAsia="ko-KR"/>
        </w:rPr>
      </w:pPr>
    </w:p>
    <w:p w14:paraId="65243732" w14:textId="411B0E0B" w:rsidR="00585854" w:rsidRDefault="00AE521A" w:rsidP="00F94CFF">
      <w:pPr>
        <w:jc w:val="center"/>
        <w:rPr>
          <w:lang w:val="en-CA" w:eastAsia="ko-KR"/>
        </w:rPr>
      </w:pPr>
      <w:r w:rsidRPr="006301B4">
        <w:rPr>
          <w:rFonts w:hint="eastAsia"/>
          <w:b/>
          <w:bCs/>
          <w:lang w:val="en-CA" w:eastAsia="ko-KR"/>
        </w:rPr>
        <w:lastRenderedPageBreak/>
        <w:t>T</w:t>
      </w:r>
      <w:r w:rsidRPr="006301B4">
        <w:rPr>
          <w:b/>
          <w:bCs/>
          <w:lang w:val="en-CA" w:eastAsia="ko-KR"/>
        </w:rPr>
        <w:t>able 1: Results of proposed method over VTM5.0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40"/>
        <w:gridCol w:w="1258"/>
        <w:gridCol w:w="1257"/>
        <w:gridCol w:w="1257"/>
        <w:gridCol w:w="964"/>
        <w:gridCol w:w="964"/>
      </w:tblGrid>
      <w:tr w:rsidR="00585854" w:rsidRPr="00585854" w14:paraId="37306387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B4A9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47A9C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85854" w:rsidRPr="00585854" w14:paraId="3FCFF33F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F600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85489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VTM5.0</w:t>
            </w:r>
          </w:p>
        </w:tc>
      </w:tr>
      <w:tr w:rsidR="00585854" w:rsidRPr="00585854" w14:paraId="64FE1735" w14:textId="77777777" w:rsidTr="001C53A0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8BCF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74876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39C8C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A437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DA766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D097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85854" w:rsidRPr="00585854" w14:paraId="55A149C7" w14:textId="77777777" w:rsidTr="001C53A0">
        <w:trPr>
          <w:trHeight w:val="22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B0ABB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78167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BFB40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8DE3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9E374" w14:textId="3170FC05" w:rsidR="00585854" w:rsidRPr="00585854" w:rsidRDefault="00CE7675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01%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7B681" w14:textId="2B7A3871" w:rsidR="00585854" w:rsidRPr="00585854" w:rsidRDefault="00CE7675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5854" w:rsidRPr="00585854" w14:paraId="6573AC2B" w14:textId="77777777" w:rsidTr="001C53A0">
        <w:trPr>
          <w:trHeight w:val="253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84C1C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C8878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C2336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8A43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C7F64B" w14:textId="689EBFF0" w:rsidR="00585854" w:rsidRPr="00585854" w:rsidRDefault="00CE7675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01%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07FCD" w14:textId="3810D9F0" w:rsidR="00585854" w:rsidRPr="00585854" w:rsidRDefault="00CE7675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</w:tbl>
    <w:p w14:paraId="4DDBF13D" w14:textId="09C28250" w:rsidR="00585854" w:rsidRDefault="00585854" w:rsidP="00601ADC">
      <w:pPr>
        <w:rPr>
          <w:lang w:val="en-CA" w:eastAsia="ko-KR"/>
        </w:rPr>
      </w:pP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40"/>
        <w:gridCol w:w="1258"/>
        <w:gridCol w:w="1257"/>
        <w:gridCol w:w="1257"/>
        <w:gridCol w:w="964"/>
        <w:gridCol w:w="964"/>
      </w:tblGrid>
      <w:tr w:rsidR="00585854" w:rsidRPr="00585854" w14:paraId="6E03DCA6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364C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0C8CA" w14:textId="55821914" w:rsidR="00585854" w:rsidRPr="00585854" w:rsidRDefault="00E279D6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`</w:t>
            </w:r>
            <w:r w:rsidR="00585854" w:rsidRPr="005858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585854" w:rsidRPr="00585854" w14:paraId="6D6A8B77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C278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53A4D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VTM5.0</w:t>
            </w:r>
          </w:p>
        </w:tc>
        <w:bookmarkStart w:id="2" w:name="_GoBack"/>
        <w:bookmarkEnd w:id="2"/>
      </w:tr>
      <w:tr w:rsidR="00585854" w:rsidRPr="00585854" w14:paraId="6B1F8139" w14:textId="77777777" w:rsidTr="00E279D6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7538DC" w14:textId="77777777" w:rsidR="00585854" w:rsidRPr="00334983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327A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57322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B90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D9EB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F4D91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85854" w:rsidRPr="00585854" w14:paraId="242ADC84" w14:textId="77777777" w:rsidTr="00E279D6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2F051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A14E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12569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DCCD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76C07" w14:textId="21FDA01E" w:rsidR="00585854" w:rsidRPr="00585854" w:rsidRDefault="00CE7675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8344A" w14:textId="3A3C5C9B" w:rsidR="00585854" w:rsidRPr="00585854" w:rsidRDefault="00CE7675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5854" w:rsidRPr="00585854" w14:paraId="04F6F797" w14:textId="77777777" w:rsidTr="00334983">
        <w:trPr>
          <w:trHeight w:val="255"/>
          <w:jc w:val="center"/>
        </w:trPr>
        <w:tc>
          <w:tcPr>
            <w:tcW w:w="1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816E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2BC1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F804D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E71B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83EE8B" w14:textId="464209B9" w:rsidR="00585854" w:rsidRPr="00585854" w:rsidRDefault="00CE7675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2E5F" w14:textId="0AC7E3C0" w:rsidR="00585854" w:rsidRPr="00585854" w:rsidRDefault="00CE7675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9%</w:t>
            </w:r>
          </w:p>
        </w:tc>
      </w:tr>
    </w:tbl>
    <w:p w14:paraId="060DDFAD" w14:textId="5D4AB48E" w:rsidR="00585854" w:rsidRDefault="00585854" w:rsidP="00601ADC">
      <w:pPr>
        <w:rPr>
          <w:lang w:val="en-CA" w:eastAsia="ko-KR"/>
        </w:rPr>
      </w:pPr>
    </w:p>
    <w:p w14:paraId="15FD9B15" w14:textId="77777777" w:rsidR="00585854" w:rsidRPr="00601ADC" w:rsidRDefault="00585854" w:rsidP="00601ADC">
      <w:pPr>
        <w:rPr>
          <w:lang w:val="en-CA" w:eastAsia="ko-KR"/>
        </w:rPr>
      </w:pPr>
    </w:p>
    <w:p w14:paraId="03F78175" w14:textId="25CD05E7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</w:t>
      </w:r>
    </w:p>
    <w:p w14:paraId="458009D1" w14:textId="436EB286" w:rsidR="004A093C" w:rsidRPr="00327B6C" w:rsidRDefault="004A093C" w:rsidP="004A093C">
      <w:pPr>
        <w:rPr>
          <w:lang w:val="en-CA" w:eastAsia="ko-KR"/>
        </w:rPr>
      </w:pPr>
      <w:r>
        <w:rPr>
          <w:lang w:val="en-CA" w:eastAsia="ko-KR"/>
        </w:rPr>
        <w:t xml:space="preserve">In this contribution, it is </w:t>
      </w:r>
      <w:r w:rsidR="00944E7F">
        <w:rPr>
          <w:lang w:val="en-CA" w:eastAsia="ko-KR"/>
        </w:rPr>
        <w:t>proposed</w:t>
      </w:r>
      <w:r>
        <w:rPr>
          <w:lang w:val="en-CA" w:eastAsia="ko-KR"/>
        </w:rPr>
        <w:t xml:space="preserve"> that </w:t>
      </w:r>
      <w:proofErr w:type="spellStart"/>
      <w:r w:rsidR="006526D5">
        <w:rPr>
          <w:lang w:val="en-CA" w:eastAsia="ko-KR"/>
        </w:rPr>
        <w:t>IntraPredModeY</w:t>
      </w:r>
      <w:proofErr w:type="spellEnd"/>
      <w:r w:rsidR="006526D5">
        <w:rPr>
          <w:lang w:val="en-CA" w:eastAsia="ko-KR"/>
        </w:rPr>
        <w:t xml:space="preserve"> is mapped to </w:t>
      </w:r>
      <w:r w:rsidR="00944E7F">
        <w:rPr>
          <w:lang w:val="en-CA" w:eastAsia="ko-KR"/>
        </w:rPr>
        <w:t xml:space="preserve">mode </w:t>
      </w:r>
      <w:r w:rsidR="006526D5">
        <w:rPr>
          <w:lang w:val="en-CA" w:eastAsia="ko-KR"/>
        </w:rPr>
        <w:t xml:space="preserve">18 or </w:t>
      </w:r>
      <w:r w:rsidR="00944E7F">
        <w:rPr>
          <w:lang w:val="en-CA" w:eastAsia="ko-KR"/>
        </w:rPr>
        <w:t xml:space="preserve">mode </w:t>
      </w:r>
      <w:r w:rsidR="006526D5">
        <w:rPr>
          <w:lang w:val="en-CA" w:eastAsia="ko-KR"/>
        </w:rPr>
        <w:t xml:space="preserve">50 depending on the syntax element </w:t>
      </w:r>
      <w:proofErr w:type="spellStart"/>
      <w:r w:rsidR="006526D5">
        <w:rPr>
          <w:lang w:val="en-CA" w:eastAsia="ko-KR"/>
        </w:rPr>
        <w:t>intra_bdpcm_dir_flag</w:t>
      </w:r>
      <w:proofErr w:type="spellEnd"/>
      <w:r>
        <w:rPr>
          <w:lang w:val="en-CA" w:eastAsia="ko-KR"/>
        </w:rPr>
        <w:t xml:space="preserve">. It is reportedly shown </w:t>
      </w:r>
      <w:r w:rsidRPr="00CA7FE0">
        <w:rPr>
          <w:lang w:val="en-CA" w:eastAsia="ko-KR"/>
        </w:rPr>
        <w:t xml:space="preserve">that the method provides </w:t>
      </w:r>
      <w:r w:rsidR="00CA7FE0" w:rsidRPr="00CA7FE0">
        <w:rPr>
          <w:lang w:val="en-CA" w:eastAsia="ko-KR"/>
        </w:rPr>
        <w:t xml:space="preserve">BD-rate by -0.12%, 0.04%, -0.08% in Class F and -0.18%, -0.06%, -0.07% in TGM under All Intra (AI) configuration and -0.09%, 0.08%, 0.10% in Class F and -0.18%, -0.02%, -0.13% in TGM under Random Access (RA) configuration. </w:t>
      </w:r>
      <w:r w:rsidRPr="00CA7FE0">
        <w:rPr>
          <w:szCs w:val="22"/>
          <w:lang w:val="en-CA" w:eastAsia="ko-KR"/>
        </w:rPr>
        <w:t>Therefore, it is recommended to adopt the proposed method</w:t>
      </w:r>
      <w:r>
        <w:rPr>
          <w:szCs w:val="22"/>
          <w:lang w:val="en-CA" w:eastAsia="ko-KR"/>
        </w:rPr>
        <w:t xml:space="preserve"> to VVC</w:t>
      </w:r>
    </w:p>
    <w:p w14:paraId="45683966" w14:textId="5A0323C4" w:rsidR="00601ADC" w:rsidRPr="004A093C" w:rsidRDefault="00601ADC" w:rsidP="00601ADC">
      <w:pPr>
        <w:rPr>
          <w:lang w:val="en-CA" w:eastAsia="ko-KR"/>
        </w:rPr>
      </w:pPr>
    </w:p>
    <w:p w14:paraId="556D7AB5" w14:textId="69B10E02" w:rsidR="006F4B9A" w:rsidRDefault="006F4B9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576615E2" w14:textId="77777777" w:rsidR="00F05337" w:rsidRPr="00A66DE8" w:rsidRDefault="00F05337" w:rsidP="00F05337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lang w:val="en-CA"/>
        </w:rPr>
        <w:t>“</w:t>
      </w:r>
      <w:r w:rsidRPr="00DC5F91">
        <w:rPr>
          <w:lang w:val="en-CA"/>
        </w:rPr>
        <w:t>Versatile Video Coding (Draft 5)</w:t>
      </w:r>
      <w:r>
        <w:rPr>
          <w:lang w:val="en-CA"/>
        </w:rPr>
        <w:t>”, JVET-N1001-v8, B. Bross, J. Chen, and S. Liu</w:t>
      </w:r>
      <w:r w:rsidRPr="00947450">
        <w:rPr>
          <w:rStyle w:val="a6"/>
          <w:color w:val="000000" w:themeColor="text1"/>
          <w:u w:val="none"/>
          <w:shd w:val="clear" w:color="auto" w:fill="FFFFFF"/>
        </w:rPr>
        <w:t>,</w:t>
      </w:r>
      <w:r w:rsidRPr="00947450">
        <w:rPr>
          <w:color w:val="000000" w:themeColor="text1"/>
        </w:rPr>
        <w:t xml:space="preserve"> </w:t>
      </w:r>
      <w:r w:rsidRPr="00947450">
        <w:rPr>
          <w:color w:val="000000"/>
          <w:shd w:val="clear" w:color="auto" w:fill="FFFFFF"/>
        </w:rPr>
        <w:t>14</w:t>
      </w:r>
      <w:r w:rsidRPr="00947450">
        <w:rPr>
          <w:color w:val="000000"/>
          <w:shd w:val="clear" w:color="auto" w:fill="FFFFFF"/>
          <w:vertAlign w:val="superscript"/>
        </w:rPr>
        <w:t>th</w:t>
      </w:r>
      <w:r w:rsidRPr="00947450">
        <w:rPr>
          <w:color w:val="000000"/>
          <w:shd w:val="clear" w:color="auto" w:fill="FFFFFF"/>
        </w:rPr>
        <w:t xml:space="preserve"> JVET meeting, </w:t>
      </w:r>
      <w:r w:rsidRPr="00947450">
        <w:t>Geneva, CH, 19–27 March 2019</w:t>
      </w:r>
      <w:r w:rsidRPr="00947450">
        <w:rPr>
          <w:color w:val="000000"/>
          <w:shd w:val="clear" w:color="auto" w:fill="FFFFFF"/>
        </w:rPr>
        <w:t>.</w:t>
      </w:r>
    </w:p>
    <w:p w14:paraId="0262519A" w14:textId="77777777" w:rsidR="00F05337" w:rsidRPr="00947450" w:rsidRDefault="00F05337" w:rsidP="00F05337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rFonts w:hint="eastAsia"/>
          <w:color w:val="000000"/>
          <w:shd w:val="clear" w:color="auto" w:fill="FFFFFF"/>
          <w:lang w:eastAsia="ko-KR"/>
        </w:rPr>
        <w:t>V</w:t>
      </w:r>
      <w:r>
        <w:rPr>
          <w:color w:val="000000"/>
          <w:shd w:val="clear" w:color="auto" w:fill="FFFFFF"/>
          <w:lang w:eastAsia="ko-KR"/>
        </w:rPr>
        <w:t>TM-5.0,</w:t>
      </w:r>
      <w:r w:rsidRPr="00302108">
        <w:t xml:space="preserve"> </w:t>
      </w:r>
      <w:hyperlink r:id="rId10" w:history="1">
        <w:r>
          <w:rPr>
            <w:rStyle w:val="a6"/>
            <w:rFonts w:hint="eastAsia"/>
          </w:rPr>
          <w:t>https://vcgit.hhi.fraunhofer.de/jvet/VVCSoftware_VTM</w:t>
        </w:r>
      </w:hyperlink>
    </w:p>
    <w:p w14:paraId="5DB1208C" w14:textId="1982E5CD" w:rsidR="006F4B9A" w:rsidRPr="00F05337" w:rsidRDefault="00F05337" w:rsidP="00782DD5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F05337">
        <w:rPr>
          <w:lang w:val="en-CA"/>
        </w:rPr>
        <w:t xml:space="preserve"> “JVET common test conditions and software reference configurations”, JVET-N1010, F. </w:t>
      </w:r>
      <w:proofErr w:type="spellStart"/>
      <w:r w:rsidRPr="00F05337">
        <w:rPr>
          <w:lang w:val="en-CA"/>
        </w:rPr>
        <w:t>Bossen</w:t>
      </w:r>
      <w:proofErr w:type="spellEnd"/>
      <w:r w:rsidRPr="00F05337">
        <w:rPr>
          <w:lang w:val="en-CA"/>
        </w:rPr>
        <w:t xml:space="preserve">, J. Boyce, X. Li, V. </w:t>
      </w:r>
      <w:proofErr w:type="spellStart"/>
      <w:r w:rsidRPr="00F05337">
        <w:rPr>
          <w:lang w:val="en-CA"/>
        </w:rPr>
        <w:t>Seregin</w:t>
      </w:r>
      <w:proofErr w:type="spellEnd"/>
      <w:r w:rsidRPr="00F05337">
        <w:rPr>
          <w:lang w:val="en-CA"/>
        </w:rPr>
        <w:t xml:space="preserve">, and K. </w:t>
      </w:r>
      <w:proofErr w:type="spellStart"/>
      <w:r w:rsidRPr="00F05337">
        <w:rPr>
          <w:lang w:val="en-CA"/>
        </w:rPr>
        <w:t>Sühring</w:t>
      </w:r>
      <w:proofErr w:type="spellEnd"/>
      <w:r w:rsidRPr="00F05337">
        <w:rPr>
          <w:lang w:val="en-CA"/>
        </w:rPr>
        <w:t xml:space="preserve">, </w:t>
      </w:r>
      <w:r w:rsidRPr="00F05337">
        <w:rPr>
          <w:color w:val="000000"/>
          <w:shd w:val="clear" w:color="auto" w:fill="FFFFFF"/>
        </w:rPr>
        <w:t>14</w:t>
      </w:r>
      <w:r w:rsidRPr="00F05337">
        <w:rPr>
          <w:color w:val="000000"/>
          <w:shd w:val="clear" w:color="auto" w:fill="FFFFFF"/>
          <w:vertAlign w:val="superscript"/>
        </w:rPr>
        <w:t>th</w:t>
      </w:r>
      <w:r w:rsidRPr="00F05337">
        <w:rPr>
          <w:color w:val="000000"/>
          <w:shd w:val="clear" w:color="auto" w:fill="FFFFFF"/>
        </w:rPr>
        <w:t xml:space="preserve"> JVET meeting, </w:t>
      </w:r>
      <w:r w:rsidRPr="00947450">
        <w:t>Geneva, CH, 19–27 March 2019</w:t>
      </w:r>
      <w:r w:rsidRPr="00F05337">
        <w:rPr>
          <w:color w:val="000000"/>
          <w:shd w:val="clear" w:color="auto" w:fill="FFFFFF"/>
        </w:rPr>
        <w:t>.</w:t>
      </w:r>
    </w:p>
    <w:p w14:paraId="48734329" w14:textId="77777777" w:rsidR="006F4B9A" w:rsidRPr="006F4B9A" w:rsidRDefault="006F4B9A" w:rsidP="006F4B9A">
      <w:pPr>
        <w:rPr>
          <w:lang w:eastAsia="ko-KR"/>
        </w:rPr>
      </w:pPr>
    </w:p>
    <w:p w14:paraId="5F0CF8E4" w14:textId="1F0D1F1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616F41B" w:rsidR="007F1F8B" w:rsidRDefault="00A66DE8" w:rsidP="009234A5">
      <w:pPr>
        <w:rPr>
          <w:b/>
          <w:szCs w:val="22"/>
          <w:lang w:val="en-CA"/>
        </w:rPr>
      </w:pPr>
      <w:r w:rsidRPr="00EE433C">
        <w:rPr>
          <w:b/>
          <w:szCs w:val="22"/>
          <w:lang w:val="en-CA"/>
        </w:rPr>
        <w:t>WILUS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A9232" w14:textId="77777777" w:rsidR="00A66CC8" w:rsidRDefault="00A66CC8">
      <w:r>
        <w:separator/>
      </w:r>
    </w:p>
  </w:endnote>
  <w:endnote w:type="continuationSeparator" w:id="0">
    <w:p w14:paraId="6E681EF7" w14:textId="77777777" w:rsidR="00A66CC8" w:rsidRDefault="00A66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54138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118F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6274A" w14:textId="77777777" w:rsidR="00A66CC8" w:rsidRDefault="00A66CC8">
      <w:r>
        <w:separator/>
      </w:r>
    </w:p>
  </w:footnote>
  <w:footnote w:type="continuationSeparator" w:id="0">
    <w:p w14:paraId="58178028" w14:textId="77777777" w:rsidR="00A66CC8" w:rsidRDefault="00A66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053"/>
    <w:rsid w:val="000C09AC"/>
    <w:rsid w:val="000C3B22"/>
    <w:rsid w:val="000E00F3"/>
    <w:rsid w:val="000F158C"/>
    <w:rsid w:val="000F27F0"/>
    <w:rsid w:val="00102F3D"/>
    <w:rsid w:val="00124E38"/>
    <w:rsid w:val="0012580B"/>
    <w:rsid w:val="00131F90"/>
    <w:rsid w:val="0013458C"/>
    <w:rsid w:val="0013526E"/>
    <w:rsid w:val="00146152"/>
    <w:rsid w:val="00155526"/>
    <w:rsid w:val="00164DE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3A0"/>
    <w:rsid w:val="001D1BD2"/>
    <w:rsid w:val="001E0248"/>
    <w:rsid w:val="001E02BE"/>
    <w:rsid w:val="001E3B37"/>
    <w:rsid w:val="001F2594"/>
    <w:rsid w:val="001F5C1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74D"/>
    <w:rsid w:val="00263398"/>
    <w:rsid w:val="00263B99"/>
    <w:rsid w:val="00266F06"/>
    <w:rsid w:val="00275BCF"/>
    <w:rsid w:val="00285F17"/>
    <w:rsid w:val="00291E36"/>
    <w:rsid w:val="00292257"/>
    <w:rsid w:val="002A4402"/>
    <w:rsid w:val="002A54E0"/>
    <w:rsid w:val="002B1595"/>
    <w:rsid w:val="002B191D"/>
    <w:rsid w:val="002B2E83"/>
    <w:rsid w:val="002C082E"/>
    <w:rsid w:val="002D0AF6"/>
    <w:rsid w:val="002D2F10"/>
    <w:rsid w:val="002E0B53"/>
    <w:rsid w:val="002F164D"/>
    <w:rsid w:val="003021BC"/>
    <w:rsid w:val="00306206"/>
    <w:rsid w:val="00317D85"/>
    <w:rsid w:val="00327C56"/>
    <w:rsid w:val="003315A1"/>
    <w:rsid w:val="00334983"/>
    <w:rsid w:val="003373EC"/>
    <w:rsid w:val="00342FF4"/>
    <w:rsid w:val="00344E5A"/>
    <w:rsid w:val="00346148"/>
    <w:rsid w:val="003669EA"/>
    <w:rsid w:val="003706CC"/>
    <w:rsid w:val="00372E96"/>
    <w:rsid w:val="00377710"/>
    <w:rsid w:val="00385937"/>
    <w:rsid w:val="00392A5B"/>
    <w:rsid w:val="003A2D8E"/>
    <w:rsid w:val="003A7CE6"/>
    <w:rsid w:val="003B62F9"/>
    <w:rsid w:val="003C20E4"/>
    <w:rsid w:val="003D6342"/>
    <w:rsid w:val="003D70BE"/>
    <w:rsid w:val="003E6F90"/>
    <w:rsid w:val="003E73ED"/>
    <w:rsid w:val="003F3E72"/>
    <w:rsid w:val="003F5D0F"/>
    <w:rsid w:val="00414101"/>
    <w:rsid w:val="004219CF"/>
    <w:rsid w:val="004234F0"/>
    <w:rsid w:val="00431D7D"/>
    <w:rsid w:val="00433DDB"/>
    <w:rsid w:val="00435A29"/>
    <w:rsid w:val="00435DFD"/>
    <w:rsid w:val="00437619"/>
    <w:rsid w:val="0046124C"/>
    <w:rsid w:val="00465A1E"/>
    <w:rsid w:val="0049445A"/>
    <w:rsid w:val="004A093C"/>
    <w:rsid w:val="004A2A63"/>
    <w:rsid w:val="004B210C"/>
    <w:rsid w:val="004D405F"/>
    <w:rsid w:val="004E4F4F"/>
    <w:rsid w:val="004E6789"/>
    <w:rsid w:val="004F0325"/>
    <w:rsid w:val="004F61E3"/>
    <w:rsid w:val="00502E10"/>
    <w:rsid w:val="0051015C"/>
    <w:rsid w:val="00516CF1"/>
    <w:rsid w:val="00524872"/>
    <w:rsid w:val="00531AE9"/>
    <w:rsid w:val="00536188"/>
    <w:rsid w:val="00550A66"/>
    <w:rsid w:val="005564F9"/>
    <w:rsid w:val="00561E26"/>
    <w:rsid w:val="00567EC7"/>
    <w:rsid w:val="00570013"/>
    <w:rsid w:val="005753EC"/>
    <w:rsid w:val="005801A2"/>
    <w:rsid w:val="00585325"/>
    <w:rsid w:val="00585854"/>
    <w:rsid w:val="005952A5"/>
    <w:rsid w:val="005A33A1"/>
    <w:rsid w:val="005B217D"/>
    <w:rsid w:val="005B4BF1"/>
    <w:rsid w:val="005C385F"/>
    <w:rsid w:val="005E1AC6"/>
    <w:rsid w:val="005E3F2B"/>
    <w:rsid w:val="005E5F39"/>
    <w:rsid w:val="005F6F1B"/>
    <w:rsid w:val="00600E85"/>
    <w:rsid w:val="00601ADC"/>
    <w:rsid w:val="006130B4"/>
    <w:rsid w:val="00615995"/>
    <w:rsid w:val="00616155"/>
    <w:rsid w:val="00624B33"/>
    <w:rsid w:val="0063015E"/>
    <w:rsid w:val="0063041A"/>
    <w:rsid w:val="00630AA2"/>
    <w:rsid w:val="00641406"/>
    <w:rsid w:val="00646707"/>
    <w:rsid w:val="006526D5"/>
    <w:rsid w:val="00657F7E"/>
    <w:rsid w:val="00662E58"/>
    <w:rsid w:val="006637F2"/>
    <w:rsid w:val="006642A5"/>
    <w:rsid w:val="00664DCF"/>
    <w:rsid w:val="0068775A"/>
    <w:rsid w:val="006911A9"/>
    <w:rsid w:val="006A6612"/>
    <w:rsid w:val="006B3D35"/>
    <w:rsid w:val="006C5D39"/>
    <w:rsid w:val="006D6D9B"/>
    <w:rsid w:val="006E2810"/>
    <w:rsid w:val="006E5417"/>
    <w:rsid w:val="006F0794"/>
    <w:rsid w:val="006F4B9A"/>
    <w:rsid w:val="006F5A98"/>
    <w:rsid w:val="006F7528"/>
    <w:rsid w:val="007023DE"/>
    <w:rsid w:val="00704728"/>
    <w:rsid w:val="00712F60"/>
    <w:rsid w:val="00720E3B"/>
    <w:rsid w:val="00733743"/>
    <w:rsid w:val="0074393F"/>
    <w:rsid w:val="00745F6B"/>
    <w:rsid w:val="0075175B"/>
    <w:rsid w:val="0075585E"/>
    <w:rsid w:val="00765628"/>
    <w:rsid w:val="00770571"/>
    <w:rsid w:val="00775578"/>
    <w:rsid w:val="007768FF"/>
    <w:rsid w:val="007824D3"/>
    <w:rsid w:val="00784ADA"/>
    <w:rsid w:val="007921A8"/>
    <w:rsid w:val="00796EE3"/>
    <w:rsid w:val="007A7D29"/>
    <w:rsid w:val="007B4AB8"/>
    <w:rsid w:val="007B6395"/>
    <w:rsid w:val="007D1181"/>
    <w:rsid w:val="007E01A3"/>
    <w:rsid w:val="007F1F8B"/>
    <w:rsid w:val="007F307D"/>
    <w:rsid w:val="007F67A1"/>
    <w:rsid w:val="0080571A"/>
    <w:rsid w:val="00811C05"/>
    <w:rsid w:val="008206C8"/>
    <w:rsid w:val="00835DDE"/>
    <w:rsid w:val="008557D3"/>
    <w:rsid w:val="0086387C"/>
    <w:rsid w:val="00874A6C"/>
    <w:rsid w:val="00876C65"/>
    <w:rsid w:val="00882F72"/>
    <w:rsid w:val="008A4B4C"/>
    <w:rsid w:val="008C239F"/>
    <w:rsid w:val="008C533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E7F"/>
    <w:rsid w:val="00951238"/>
    <w:rsid w:val="00954A4C"/>
    <w:rsid w:val="00955F6D"/>
    <w:rsid w:val="00963750"/>
    <w:rsid w:val="00977C16"/>
    <w:rsid w:val="0098551D"/>
    <w:rsid w:val="00985966"/>
    <w:rsid w:val="00985DCB"/>
    <w:rsid w:val="0099518F"/>
    <w:rsid w:val="00996FFF"/>
    <w:rsid w:val="009A523D"/>
    <w:rsid w:val="009B02A1"/>
    <w:rsid w:val="009B3361"/>
    <w:rsid w:val="009B7F3F"/>
    <w:rsid w:val="009D6076"/>
    <w:rsid w:val="009D7CE6"/>
    <w:rsid w:val="009F496B"/>
    <w:rsid w:val="00A01439"/>
    <w:rsid w:val="00A02E61"/>
    <w:rsid w:val="00A05CFF"/>
    <w:rsid w:val="00A13048"/>
    <w:rsid w:val="00A2118F"/>
    <w:rsid w:val="00A36609"/>
    <w:rsid w:val="00A46843"/>
    <w:rsid w:val="00A53618"/>
    <w:rsid w:val="00A56B97"/>
    <w:rsid w:val="00A6093D"/>
    <w:rsid w:val="00A664BD"/>
    <w:rsid w:val="00A66CC8"/>
    <w:rsid w:val="00A66DE8"/>
    <w:rsid w:val="00A714FE"/>
    <w:rsid w:val="00A71627"/>
    <w:rsid w:val="00A767DC"/>
    <w:rsid w:val="00A76A6D"/>
    <w:rsid w:val="00A83253"/>
    <w:rsid w:val="00AA6E84"/>
    <w:rsid w:val="00AB1A1C"/>
    <w:rsid w:val="00AC06C4"/>
    <w:rsid w:val="00AC1FB7"/>
    <w:rsid w:val="00AC7D78"/>
    <w:rsid w:val="00AD05A8"/>
    <w:rsid w:val="00AD588D"/>
    <w:rsid w:val="00AD7F86"/>
    <w:rsid w:val="00AE341B"/>
    <w:rsid w:val="00AE521A"/>
    <w:rsid w:val="00AF7C1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001"/>
    <w:rsid w:val="00B94B06"/>
    <w:rsid w:val="00B94C28"/>
    <w:rsid w:val="00BC10BA"/>
    <w:rsid w:val="00BC5AFD"/>
    <w:rsid w:val="00BF463C"/>
    <w:rsid w:val="00C00DDE"/>
    <w:rsid w:val="00C04F43"/>
    <w:rsid w:val="00C0609D"/>
    <w:rsid w:val="00C115AB"/>
    <w:rsid w:val="00C17CC8"/>
    <w:rsid w:val="00C20FA2"/>
    <w:rsid w:val="00C26CCB"/>
    <w:rsid w:val="00C30249"/>
    <w:rsid w:val="00C3723B"/>
    <w:rsid w:val="00C42466"/>
    <w:rsid w:val="00C51DEE"/>
    <w:rsid w:val="00C606C9"/>
    <w:rsid w:val="00C80288"/>
    <w:rsid w:val="00C84003"/>
    <w:rsid w:val="00C90650"/>
    <w:rsid w:val="00C97D78"/>
    <w:rsid w:val="00CA0719"/>
    <w:rsid w:val="00CA7FE0"/>
    <w:rsid w:val="00CB56E3"/>
    <w:rsid w:val="00CC2024"/>
    <w:rsid w:val="00CC2AAE"/>
    <w:rsid w:val="00CC5A42"/>
    <w:rsid w:val="00CD0EAB"/>
    <w:rsid w:val="00CD2740"/>
    <w:rsid w:val="00CE5E02"/>
    <w:rsid w:val="00CE7675"/>
    <w:rsid w:val="00CF34DB"/>
    <w:rsid w:val="00CF3917"/>
    <w:rsid w:val="00CF558F"/>
    <w:rsid w:val="00D010C0"/>
    <w:rsid w:val="00D073E2"/>
    <w:rsid w:val="00D270FB"/>
    <w:rsid w:val="00D356E4"/>
    <w:rsid w:val="00D446EC"/>
    <w:rsid w:val="00D51BF0"/>
    <w:rsid w:val="00D531DB"/>
    <w:rsid w:val="00D53519"/>
    <w:rsid w:val="00D55942"/>
    <w:rsid w:val="00D807BF"/>
    <w:rsid w:val="00D82FCC"/>
    <w:rsid w:val="00DA17FC"/>
    <w:rsid w:val="00DA7887"/>
    <w:rsid w:val="00DB2C26"/>
    <w:rsid w:val="00DD02F4"/>
    <w:rsid w:val="00DD6147"/>
    <w:rsid w:val="00DD6622"/>
    <w:rsid w:val="00DE1C7C"/>
    <w:rsid w:val="00DE6B43"/>
    <w:rsid w:val="00E04DD3"/>
    <w:rsid w:val="00E11923"/>
    <w:rsid w:val="00E262D4"/>
    <w:rsid w:val="00E279D6"/>
    <w:rsid w:val="00E36250"/>
    <w:rsid w:val="00E47F2D"/>
    <w:rsid w:val="00E54511"/>
    <w:rsid w:val="00E60EDC"/>
    <w:rsid w:val="00E61DAC"/>
    <w:rsid w:val="00E72B80"/>
    <w:rsid w:val="00E75FE3"/>
    <w:rsid w:val="00E86C4C"/>
    <w:rsid w:val="00E87A6D"/>
    <w:rsid w:val="00E907A3"/>
    <w:rsid w:val="00EA5AE0"/>
    <w:rsid w:val="00EB56E1"/>
    <w:rsid w:val="00EB7AB1"/>
    <w:rsid w:val="00EC164C"/>
    <w:rsid w:val="00EC1EF5"/>
    <w:rsid w:val="00ED3F79"/>
    <w:rsid w:val="00EE7CD8"/>
    <w:rsid w:val="00EF37F6"/>
    <w:rsid w:val="00EF48CC"/>
    <w:rsid w:val="00F00801"/>
    <w:rsid w:val="00F05337"/>
    <w:rsid w:val="00F2488D"/>
    <w:rsid w:val="00F26405"/>
    <w:rsid w:val="00F601A0"/>
    <w:rsid w:val="00F712E9"/>
    <w:rsid w:val="00F73032"/>
    <w:rsid w:val="00F848FC"/>
    <w:rsid w:val="00F87256"/>
    <w:rsid w:val="00F906F6"/>
    <w:rsid w:val="00F9282A"/>
    <w:rsid w:val="00F94CFF"/>
    <w:rsid w:val="00F96BAD"/>
    <w:rsid w:val="00FA139D"/>
    <w:rsid w:val="00FA60F5"/>
    <w:rsid w:val="00FB0E84"/>
    <w:rsid w:val="00FC2405"/>
    <w:rsid w:val="00FD01C2"/>
    <w:rsid w:val="00FD248E"/>
    <w:rsid w:val="00FE0F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F4B9A"/>
    <w:pPr>
      <w:ind w:left="720"/>
      <w:contextualSpacing/>
    </w:pPr>
  </w:style>
  <w:style w:type="character" w:customStyle="1" w:styleId="Char0">
    <w:name w:val="목록 단락 Char"/>
    <w:link w:val="aa"/>
    <w:uiPriority w:val="34"/>
    <w:rsid w:val="006F4B9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5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Felix</cp:lastModifiedBy>
  <cp:revision>30</cp:revision>
  <cp:lastPrinted>1900-01-01T07:59:00Z</cp:lastPrinted>
  <dcterms:created xsi:type="dcterms:W3CDTF">2019-04-11T19:57:00Z</dcterms:created>
  <dcterms:modified xsi:type="dcterms:W3CDTF">2019-07-01T15:35:00Z</dcterms:modified>
</cp:coreProperties>
</file>