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3F456D"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3C1A6D77" w:rsidR="00A108D4" w:rsidRPr="005B217D" w:rsidRDefault="00A108D4" w:rsidP="00A108D4">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551F2423" w:rsidR="00A108D4" w:rsidRPr="005B217D" w:rsidRDefault="00A108D4" w:rsidP="00A108D4">
            <w:pPr>
              <w:tabs>
                <w:tab w:val="left" w:pos="7200"/>
              </w:tabs>
              <w:rPr>
                <w:rFonts w:hint="eastAsia"/>
                <w:u w:val="single"/>
                <w:lang w:val="en-CA" w:eastAsia="zh-TW"/>
              </w:rPr>
            </w:pPr>
            <w:r>
              <w:rPr>
                <w:lang w:val="en-CA"/>
              </w:rPr>
              <w:t>Document: JVET-O</w:t>
            </w:r>
            <w:r w:rsidR="00076725">
              <w:rPr>
                <w:rFonts w:hint="eastAsia"/>
                <w:lang w:val="en-CA" w:eastAsia="zh-TW"/>
              </w:rPr>
              <w:t>0</w:t>
            </w:r>
            <w:r w:rsidR="00076725">
              <w:rPr>
                <w:lang w:val="en-CA" w:eastAsia="zh-TW"/>
              </w:rPr>
              <w:t>455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5438DE" w:rsidR="00E61DAC" w:rsidRPr="005B217D" w:rsidRDefault="001F293D" w:rsidP="009D7CE6">
            <w:pPr>
              <w:spacing w:before="60" w:after="60"/>
              <w:rPr>
                <w:b/>
                <w:szCs w:val="22"/>
                <w:lang w:val="en-CA"/>
              </w:rPr>
            </w:pPr>
            <w:r>
              <w:rPr>
                <w:b/>
                <w:szCs w:val="22"/>
                <w:lang w:val="en-CA"/>
              </w:rPr>
              <w:t>Non-CE8</w:t>
            </w:r>
            <w:r w:rsidR="00A108D4">
              <w:rPr>
                <w:b/>
                <w:szCs w:val="22"/>
                <w:lang w:val="en-CA"/>
              </w:rPr>
              <w:t xml:space="preserve">: </w:t>
            </w:r>
            <w:r>
              <w:rPr>
                <w:b/>
                <w:szCs w:val="22"/>
                <w:lang w:val="en-CA"/>
              </w:rPr>
              <w:t>On IBC merge mode</w:t>
            </w:r>
            <w:r w:rsidR="00800D0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1A5E9D" w:rsidR="00E61DAC" w:rsidRPr="005B217D" w:rsidRDefault="00EE3B8C">
            <w:pPr>
              <w:spacing w:before="60" w:after="60"/>
              <w:rPr>
                <w:szCs w:val="22"/>
                <w:lang w:val="en-CA"/>
              </w:rPr>
            </w:pPr>
            <w:r>
              <w:rPr>
                <w:szCs w:val="22"/>
                <w:lang w:val="en-CA"/>
              </w:rPr>
              <w:t xml:space="preserve">Yao-Jen Chang, </w:t>
            </w:r>
            <w:r w:rsidR="001F293D">
              <w:rPr>
                <w:szCs w:val="22"/>
                <w:lang w:val="en-CA"/>
              </w:rPr>
              <w:t>Yan Zhang</w:t>
            </w:r>
            <w:r>
              <w:rPr>
                <w:szCs w:val="22"/>
                <w:lang w:val="en-CA"/>
              </w:rPr>
              <w:t>,</w:t>
            </w:r>
            <w:r w:rsidR="008E52C2">
              <w:rPr>
                <w:szCs w:val="22"/>
                <w:lang w:val="en-CA"/>
              </w:rPr>
              <w:t xml:space="preserve"> </w:t>
            </w:r>
            <w:r w:rsidR="001F293D">
              <w:rPr>
                <w:szCs w:val="22"/>
                <w:lang w:val="en-CA"/>
              </w:rPr>
              <w:t>Chun-Chi Chen, Wei-Jung Chien</w:t>
            </w:r>
            <w:r w:rsidR="008E52C2">
              <w:rPr>
                <w:szCs w:val="22"/>
                <w:lang w:val="en-CA"/>
              </w:rPr>
              <w:t>,</w:t>
            </w:r>
            <w:r>
              <w:rPr>
                <w:szCs w:val="22"/>
                <w:lang w:val="en-CA"/>
              </w:rPr>
              <w:t xml:space="preserve">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4B9858A5"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sidR="001F293D">
              <w:rPr>
                <w:szCs w:val="22"/>
                <w:lang w:val="en-CA"/>
              </w:rPr>
              <w:t>yzh</w:t>
            </w:r>
            <w:proofErr w:type="spellEnd"/>
            <w:r w:rsidR="001F293D">
              <w:rPr>
                <w:szCs w:val="22"/>
                <w:lang w:val="en-CA"/>
              </w:rPr>
              <w:t xml:space="preserve">, </w:t>
            </w:r>
            <w:proofErr w:type="spellStart"/>
            <w:r w:rsidR="001F293D">
              <w:rPr>
                <w:szCs w:val="22"/>
                <w:lang w:val="en-CA"/>
              </w:rPr>
              <w:t>chunchic</w:t>
            </w:r>
            <w:proofErr w:type="spellEnd"/>
            <w:r w:rsidR="001F293D">
              <w:rPr>
                <w:szCs w:val="22"/>
                <w:lang w:val="en-CA"/>
              </w:rPr>
              <w:t xml:space="preserve">, </w:t>
            </w:r>
            <w:proofErr w:type="spellStart"/>
            <w:r w:rsidR="001F293D">
              <w:rPr>
                <w:szCs w:val="22"/>
                <w:lang w:val="en-CA"/>
              </w:rPr>
              <w:t>wchien</w:t>
            </w:r>
            <w:proofErr w:type="spellEnd"/>
            <w:r w:rsidR="008E52C2">
              <w:rPr>
                <w:szCs w:val="22"/>
                <w:lang w:val="en-CA"/>
              </w:rPr>
              <w:t>,</w:t>
            </w:r>
            <w:r w:rsidR="001F293D">
              <w:rPr>
                <w:szCs w:val="22"/>
                <w:lang w:val="en-CA"/>
              </w:rPr>
              <w:t xml:space="preserve"> </w:t>
            </w:r>
            <w:proofErr w:type="spellStart"/>
            <w:proofErr w:type="gramStart"/>
            <w:r>
              <w:rPr>
                <w:szCs w:val="22"/>
                <w:lang w:val="en-CA"/>
              </w:rPr>
              <w:t>martak</w:t>
            </w:r>
            <w:proofErr w:type="spellEnd"/>
            <w:r>
              <w:rPr>
                <w:szCs w:val="22"/>
                <w:lang w:val="en-CA"/>
              </w:rPr>
              <w:t>}@</w:t>
            </w:r>
            <w:proofErr w:type="spellStart"/>
            <w:proofErr w:type="gramEnd"/>
            <w:r>
              <w:rPr>
                <w:szCs w:val="22"/>
                <w:lang w:val="en-CA"/>
              </w:rPr>
              <w:t>qti</w:t>
            </w:r>
            <w:proofErr w:type="spellEnd"/>
            <w:r>
              <w:rPr>
                <w:szCs w:val="22"/>
                <w:lang w:val="en-CA"/>
              </w:rPr>
              <w:t>.</w:t>
            </w:r>
            <w:r w:rsidR="001F293D">
              <w:rPr>
                <w:szCs w:val="22"/>
                <w:lang w:val="en-CA"/>
              </w:rPr>
              <w:t xml:space="preserve"> </w:t>
            </w:r>
            <w:r>
              <w:rPr>
                <w:szCs w:val="22"/>
                <w:lang w:val="en-CA"/>
              </w:rPr>
              <w:t>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2AAAC6" w14:textId="482B3C87" w:rsidR="005653F1" w:rsidRDefault="00D23484">
      <w:pPr>
        <w:rPr>
          <w:szCs w:val="22"/>
          <w:lang w:val="en-CA"/>
        </w:rPr>
      </w:pPr>
      <w:r>
        <w:rPr>
          <w:szCs w:val="22"/>
          <w:lang w:val="en-CA"/>
        </w:rPr>
        <w:t xml:space="preserve">The current VVC includes 4 different types of merge modes, e.g. </w:t>
      </w:r>
      <w:r w:rsidR="004C02CC">
        <w:rPr>
          <w:szCs w:val="22"/>
          <w:lang w:val="en-CA"/>
        </w:rPr>
        <w:t>regular merge mode</w:t>
      </w:r>
      <w:r w:rsidR="004C02CC">
        <w:rPr>
          <w:szCs w:val="22"/>
          <w:lang w:val="en-CA"/>
        </w:rPr>
        <w:t xml:space="preserve">, </w:t>
      </w:r>
      <w:r>
        <w:rPr>
          <w:szCs w:val="22"/>
          <w:lang w:val="en-CA"/>
        </w:rPr>
        <w:t>subblock merge mode, triangle merge mode,</w:t>
      </w:r>
      <w:r w:rsidR="004C02CC">
        <w:rPr>
          <w:szCs w:val="22"/>
          <w:lang w:val="en-CA"/>
        </w:rPr>
        <w:t xml:space="preserve"> and</w:t>
      </w:r>
      <w:r>
        <w:rPr>
          <w:szCs w:val="22"/>
          <w:lang w:val="en-CA"/>
        </w:rPr>
        <w:t xml:space="preserve"> IBC merge mode, to address different contents such as translational motion, motions in triangle shape, intra</w:t>
      </w:r>
      <w:r w:rsidR="008C428B">
        <w:rPr>
          <w:szCs w:val="22"/>
          <w:lang w:val="en-CA"/>
        </w:rPr>
        <w:t>-picture</w:t>
      </w:r>
      <w:r>
        <w:rPr>
          <w:szCs w:val="22"/>
          <w:lang w:val="en-CA"/>
        </w:rPr>
        <w:t xml:space="preserve"> </w:t>
      </w:r>
      <w:r w:rsidR="008C428B">
        <w:rPr>
          <w:szCs w:val="22"/>
          <w:lang w:val="en-CA"/>
        </w:rPr>
        <w:t xml:space="preserve">motion </w:t>
      </w:r>
      <w:r w:rsidR="004C02CC">
        <w:rPr>
          <w:szCs w:val="22"/>
          <w:lang w:val="en-CA"/>
        </w:rPr>
        <w:t>(</w:t>
      </w:r>
      <w:r>
        <w:rPr>
          <w:szCs w:val="22"/>
          <w:lang w:val="en-CA"/>
        </w:rPr>
        <w:t>for screen content</w:t>
      </w:r>
      <w:r w:rsidR="008C428B">
        <w:rPr>
          <w:szCs w:val="22"/>
          <w:lang w:val="en-CA"/>
        </w:rPr>
        <w:t xml:space="preserve"> use case</w:t>
      </w:r>
      <w:r w:rsidR="004C02CC">
        <w:rPr>
          <w:szCs w:val="22"/>
          <w:lang w:val="en-CA"/>
        </w:rPr>
        <w:t>), and general motion</w:t>
      </w:r>
      <w:r>
        <w:rPr>
          <w:szCs w:val="22"/>
          <w:lang w:val="en-CA"/>
        </w:rPr>
        <w:t xml:space="preserve">. </w:t>
      </w:r>
      <w:r w:rsidR="0093143F">
        <w:rPr>
          <w:szCs w:val="22"/>
          <w:lang w:val="en-CA"/>
        </w:rPr>
        <w:t>It</w:t>
      </w:r>
      <w:r w:rsidR="001F293D">
        <w:rPr>
          <w:szCs w:val="22"/>
          <w:lang w:val="en-CA"/>
        </w:rPr>
        <w:t xml:space="preserve"> was </w:t>
      </w:r>
      <w:r w:rsidR="0093143F">
        <w:rPr>
          <w:szCs w:val="22"/>
          <w:lang w:val="en-CA"/>
        </w:rPr>
        <w:t xml:space="preserve">already </w:t>
      </w:r>
      <w:r w:rsidR="001F293D">
        <w:rPr>
          <w:szCs w:val="22"/>
          <w:lang w:val="en-CA"/>
        </w:rPr>
        <w:t xml:space="preserve">agreed to </w:t>
      </w:r>
      <w:r w:rsidR="008C428B">
        <w:rPr>
          <w:szCs w:val="22"/>
          <w:lang w:val="en-CA"/>
        </w:rPr>
        <w:t xml:space="preserve">utilize </w:t>
      </w:r>
      <w:r w:rsidR="0093143F">
        <w:rPr>
          <w:szCs w:val="22"/>
          <w:lang w:val="en-CA"/>
        </w:rPr>
        <w:t xml:space="preserve">three </w:t>
      </w:r>
      <w:r w:rsidR="008C428B">
        <w:rPr>
          <w:szCs w:val="22"/>
          <w:lang w:val="en-CA"/>
        </w:rPr>
        <w:t xml:space="preserve">independent syntax elements to separately specify the maximum number of merging candidates for regular merge mode, subblock merge mode, and triangle merge mode. </w:t>
      </w:r>
      <w:r>
        <w:rPr>
          <w:szCs w:val="22"/>
          <w:lang w:val="en-CA"/>
        </w:rPr>
        <w:t xml:space="preserve">This proposal </w:t>
      </w:r>
      <w:r w:rsidR="008C428B">
        <w:rPr>
          <w:szCs w:val="22"/>
          <w:lang w:val="en-CA"/>
        </w:rPr>
        <w:t>further</w:t>
      </w:r>
      <w:r>
        <w:rPr>
          <w:szCs w:val="22"/>
          <w:lang w:val="en-CA"/>
        </w:rPr>
        <w:t xml:space="preserve"> add</w:t>
      </w:r>
      <w:r w:rsidR="008C428B">
        <w:rPr>
          <w:szCs w:val="22"/>
          <w:lang w:val="en-CA"/>
        </w:rPr>
        <w:t>s</w:t>
      </w:r>
      <w:r>
        <w:rPr>
          <w:szCs w:val="22"/>
          <w:lang w:val="en-CA"/>
        </w:rPr>
        <w:t xml:space="preserve"> one more syntax element in slice header to </w:t>
      </w:r>
      <w:r w:rsidR="008C428B">
        <w:rPr>
          <w:szCs w:val="22"/>
          <w:lang w:val="en-CA"/>
        </w:rPr>
        <w:t xml:space="preserve">independently </w:t>
      </w:r>
      <w:r>
        <w:rPr>
          <w:szCs w:val="22"/>
          <w:lang w:val="en-CA"/>
        </w:rPr>
        <w:t>specify the maximum number of merging candidates for IBC merge mode</w:t>
      </w:r>
      <w:r w:rsidR="008C428B">
        <w:rPr>
          <w:szCs w:val="22"/>
          <w:lang w:val="en-CA"/>
        </w:rPr>
        <w:t>, as the same as what regular merge mode, subblock merge mode, and triangle merge mode already do</w:t>
      </w:r>
      <w:r w:rsidR="001F293D">
        <w:rPr>
          <w:lang w:val="en-CA"/>
        </w:rPr>
        <w:t>.</w:t>
      </w:r>
    </w:p>
    <w:p w14:paraId="7D2AC1F0" w14:textId="1E0973A5" w:rsidR="00745F6B" w:rsidRPr="005B217D" w:rsidRDefault="00745F6B" w:rsidP="00E11923">
      <w:pPr>
        <w:pStyle w:val="Heading1"/>
        <w:rPr>
          <w:lang w:val="en-CA"/>
        </w:rPr>
      </w:pPr>
      <w:r w:rsidRPr="005B217D">
        <w:rPr>
          <w:lang w:val="en-CA"/>
        </w:rPr>
        <w:t>Introduction</w:t>
      </w:r>
    </w:p>
    <w:p w14:paraId="1A5A7FD1" w14:textId="48F87620" w:rsidR="00C41740" w:rsidRDefault="008C428B">
      <w:pPr>
        <w:rPr>
          <w:szCs w:val="22"/>
          <w:lang w:val="en-CA"/>
        </w:rPr>
      </w:pPr>
      <w:r>
        <w:rPr>
          <w:szCs w:val="22"/>
          <w:lang w:val="en-CA"/>
        </w:rPr>
        <w:t>There are four types of merge modes in the current VVC design, including regular merge mode, subblock merge mode, triangle merge mode, and IBC merge mode. Each mode can be effective in different use case</w:t>
      </w:r>
      <w:r w:rsidR="004C02CC">
        <w:rPr>
          <w:szCs w:val="22"/>
          <w:lang w:val="en-CA"/>
        </w:rPr>
        <w:t>s</w:t>
      </w:r>
      <w:r>
        <w:rPr>
          <w:szCs w:val="22"/>
          <w:lang w:val="en-CA"/>
        </w:rPr>
        <w:t>, such as subblock merge mode for translational motion, triangle merge mode for the motions in triangle shape blocks, IBC merge mode for intra-picture motion</w:t>
      </w:r>
      <w:r w:rsidR="00C41740">
        <w:rPr>
          <w:szCs w:val="22"/>
          <w:lang w:val="en-CA"/>
        </w:rPr>
        <w:t xml:space="preserve"> (mainly for screen content), and regular merge mode for the </w:t>
      </w:r>
      <w:r w:rsidR="004C02CC">
        <w:rPr>
          <w:szCs w:val="22"/>
          <w:lang w:val="en-CA"/>
        </w:rPr>
        <w:t xml:space="preserve">general </w:t>
      </w:r>
      <w:r w:rsidR="00C41740">
        <w:rPr>
          <w:szCs w:val="22"/>
          <w:lang w:val="en-CA"/>
        </w:rPr>
        <w:t xml:space="preserve">motions. </w:t>
      </w:r>
      <w:r w:rsidR="004A02DF">
        <w:rPr>
          <w:szCs w:val="22"/>
          <w:lang w:val="en-CA"/>
        </w:rPr>
        <w:t>It was agreed</w:t>
      </w:r>
      <w:r w:rsidR="0011358D">
        <w:rPr>
          <w:szCs w:val="22"/>
          <w:lang w:val="en-CA"/>
        </w:rPr>
        <w:t xml:space="preserve"> in the previous meetings</w:t>
      </w:r>
      <w:r w:rsidR="004A02DF">
        <w:rPr>
          <w:szCs w:val="22"/>
          <w:lang w:val="en-CA"/>
        </w:rPr>
        <w:t xml:space="preserve"> to use t</w:t>
      </w:r>
      <w:r w:rsidR="00C41740">
        <w:rPr>
          <w:szCs w:val="22"/>
          <w:lang w:val="en-CA"/>
        </w:rPr>
        <w:t xml:space="preserve">hree </w:t>
      </w:r>
      <w:r>
        <w:rPr>
          <w:szCs w:val="22"/>
          <w:lang w:val="en-CA"/>
        </w:rPr>
        <w:t>independent</w:t>
      </w:r>
      <w:r w:rsidR="004A02DF">
        <w:rPr>
          <w:szCs w:val="22"/>
          <w:lang w:val="en-CA"/>
        </w:rPr>
        <w:t>ly</w:t>
      </w:r>
      <w:r>
        <w:rPr>
          <w:szCs w:val="22"/>
          <w:lang w:val="en-CA"/>
        </w:rPr>
        <w:t xml:space="preserve"> </w:t>
      </w:r>
      <w:r w:rsidR="004A02DF">
        <w:rPr>
          <w:szCs w:val="22"/>
          <w:lang w:val="en-CA"/>
        </w:rPr>
        <w:t xml:space="preserve">slice-level </w:t>
      </w:r>
      <w:r>
        <w:rPr>
          <w:szCs w:val="22"/>
          <w:lang w:val="en-CA"/>
        </w:rPr>
        <w:t>syntax elements</w:t>
      </w:r>
      <w:r w:rsidR="004A02DF">
        <w:rPr>
          <w:szCs w:val="22"/>
          <w:lang w:val="en-CA"/>
        </w:rPr>
        <w:t xml:space="preserve"> as marked in the following table to separately specify the</w:t>
      </w:r>
      <w:r w:rsidR="004A02DF" w:rsidRPr="004A02DF">
        <w:rPr>
          <w:szCs w:val="22"/>
          <w:lang w:val="en-CA"/>
        </w:rPr>
        <w:t xml:space="preserve"> </w:t>
      </w:r>
      <w:r w:rsidR="004A02DF">
        <w:rPr>
          <w:szCs w:val="22"/>
          <w:lang w:val="en-CA"/>
        </w:rPr>
        <w:t>maximum number of merging candidates for regular merge mode, subblock merge mode, and triangle merge mode: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A02DF" w:rsidRPr="00DE0F0E" w14:paraId="08BFB0DE" w14:textId="77777777" w:rsidTr="003616C8">
        <w:trPr>
          <w:trHeight w:val="204"/>
          <w:jc w:val="center"/>
        </w:trPr>
        <w:tc>
          <w:tcPr>
            <w:tcW w:w="7920" w:type="dxa"/>
          </w:tcPr>
          <w:p w14:paraId="1373F702" w14:textId="5B092546" w:rsidR="004A02DF" w:rsidRPr="00DE0F0E" w:rsidRDefault="004A02DF" w:rsidP="004A02DF">
            <w:pPr>
              <w:pStyle w:val="tablesyntax"/>
              <w:keepNext w:val="0"/>
              <w:keepLines w:val="0"/>
              <w:spacing w:before="20" w:after="40"/>
              <w:rPr>
                <w:noProof/>
                <w:lang w:val="en-CA" w:eastAsia="ko-KR"/>
              </w:rPr>
            </w:pPr>
            <w:r>
              <w:rPr>
                <w:noProof/>
                <w:lang w:val="en-CA"/>
              </w:rPr>
              <w:t>slice</w:t>
            </w:r>
            <w:r w:rsidRPr="00DE0F0E">
              <w:rPr>
                <w:noProof/>
                <w:lang w:val="en-CA"/>
              </w:rPr>
              <w:t>_header( ) {</w:t>
            </w:r>
          </w:p>
        </w:tc>
        <w:tc>
          <w:tcPr>
            <w:tcW w:w="1157" w:type="dxa"/>
          </w:tcPr>
          <w:p w14:paraId="62D7B821" w14:textId="438C6017" w:rsidR="004A02DF" w:rsidRPr="00DE0F0E" w:rsidRDefault="004A02DF" w:rsidP="004A02DF">
            <w:pPr>
              <w:pStyle w:val="tablecell"/>
              <w:keepNext w:val="0"/>
              <w:keepLines w:val="0"/>
              <w:spacing w:before="20" w:after="40"/>
              <w:jc w:val="center"/>
              <w:rPr>
                <w:rFonts w:eastAsia="MS Mincho"/>
                <w:noProof/>
                <w:lang w:val="en-CA" w:eastAsia="ja-JP"/>
              </w:rPr>
            </w:pPr>
            <w:r w:rsidRPr="00DE0F0E">
              <w:rPr>
                <w:noProof/>
                <w:lang w:val="en-CA"/>
              </w:rPr>
              <w:t>Descriptor</w:t>
            </w:r>
          </w:p>
        </w:tc>
      </w:tr>
      <w:tr w:rsidR="004A02DF" w:rsidRPr="00DE0F0E" w14:paraId="6F839205" w14:textId="77777777" w:rsidTr="003616C8">
        <w:trPr>
          <w:cantSplit/>
          <w:jc w:val="center"/>
        </w:trPr>
        <w:tc>
          <w:tcPr>
            <w:tcW w:w="7920" w:type="dxa"/>
          </w:tcPr>
          <w:p w14:paraId="3CF0F72F" w14:textId="3CEF7B4D"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Pr>
                <w:noProof/>
                <w:lang w:val="en-CA" w:eastAsia="ko-KR"/>
              </w:rPr>
              <w:t>…</w:t>
            </w:r>
          </w:p>
        </w:tc>
        <w:tc>
          <w:tcPr>
            <w:tcW w:w="1157" w:type="dxa"/>
          </w:tcPr>
          <w:p w14:paraId="0347AB4E" w14:textId="77777777" w:rsidR="004A02DF" w:rsidRPr="00DE0F0E" w:rsidRDefault="004A02DF" w:rsidP="003616C8">
            <w:pPr>
              <w:pStyle w:val="tableheading"/>
              <w:keepNext w:val="0"/>
              <w:keepLines w:val="0"/>
              <w:spacing w:before="20" w:after="40"/>
              <w:jc w:val="center"/>
              <w:rPr>
                <w:b w:val="0"/>
                <w:noProof/>
                <w:lang w:val="en-CA"/>
              </w:rPr>
            </w:pPr>
          </w:p>
        </w:tc>
      </w:tr>
      <w:tr w:rsidR="00952BD4" w:rsidRPr="00DE0F0E" w14:paraId="185FF40E" w14:textId="77777777" w:rsidTr="003616C8">
        <w:trPr>
          <w:cantSplit/>
          <w:jc w:val="center"/>
        </w:trPr>
        <w:tc>
          <w:tcPr>
            <w:tcW w:w="7920" w:type="dxa"/>
          </w:tcPr>
          <w:p w14:paraId="1566FD4A" w14:textId="0A7B402C" w:rsidR="00952BD4" w:rsidRPr="00DE0F0E" w:rsidRDefault="00952BD4" w:rsidP="003616C8">
            <w:pPr>
              <w:pStyle w:val="tablesyntax"/>
              <w:keepNext w:val="0"/>
              <w:keepLines w:val="0"/>
              <w:spacing w:before="20" w:after="40"/>
              <w:rPr>
                <w:noProof/>
                <w:lang w:val="en-CA" w:eastAsia="ko-KR"/>
              </w:rPr>
            </w:pPr>
            <w:r>
              <w:rPr>
                <w:noProof/>
                <w:lang w:val="en-CA" w:eastAsia="ko-KR"/>
              </w:rPr>
              <w:t xml:space="preserve">  </w:t>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2B0FCE09" w14:textId="77777777" w:rsidR="00952BD4" w:rsidRPr="00DE0F0E" w:rsidRDefault="00952BD4" w:rsidP="003616C8">
            <w:pPr>
              <w:pStyle w:val="tableheading"/>
              <w:keepNext w:val="0"/>
              <w:keepLines w:val="0"/>
              <w:spacing w:before="20" w:after="40"/>
              <w:jc w:val="center"/>
              <w:rPr>
                <w:b w:val="0"/>
                <w:noProof/>
                <w:lang w:val="en-CA"/>
              </w:rPr>
            </w:pPr>
          </w:p>
        </w:tc>
      </w:tr>
      <w:tr w:rsidR="004A02DF" w:rsidRPr="00DE0F0E" w14:paraId="3BA90F82" w14:textId="77777777" w:rsidTr="003616C8">
        <w:trPr>
          <w:trHeight w:val="204"/>
          <w:jc w:val="center"/>
        </w:trPr>
        <w:tc>
          <w:tcPr>
            <w:tcW w:w="7920" w:type="dxa"/>
          </w:tcPr>
          <w:p w14:paraId="136EDE08" w14:textId="77777777"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076725">
              <w:rPr>
                <w:b/>
                <w:noProof/>
                <w:highlight w:val="green"/>
                <w:lang w:val="en-CA" w:eastAsia="ko-KR"/>
              </w:rPr>
              <w:t>six_minus_max_num_merge_cand</w:t>
            </w:r>
          </w:p>
        </w:tc>
        <w:tc>
          <w:tcPr>
            <w:tcW w:w="1157" w:type="dxa"/>
          </w:tcPr>
          <w:p w14:paraId="1F4881D2" w14:textId="77777777" w:rsidR="004A02DF" w:rsidRPr="00DE0F0E" w:rsidRDefault="004A02DF" w:rsidP="003616C8">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4A02DF" w:rsidRPr="00DE0F0E" w14:paraId="21B3B9AE" w14:textId="77777777" w:rsidTr="003616C8">
        <w:trPr>
          <w:trHeight w:val="204"/>
          <w:jc w:val="center"/>
        </w:trPr>
        <w:tc>
          <w:tcPr>
            <w:tcW w:w="7920" w:type="dxa"/>
          </w:tcPr>
          <w:p w14:paraId="5FC4CD3C" w14:textId="77777777"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1C025CED" w14:textId="77777777" w:rsidR="004A02DF" w:rsidRPr="00DE0F0E" w:rsidRDefault="004A02DF" w:rsidP="003616C8">
            <w:pPr>
              <w:pStyle w:val="tablecell"/>
              <w:keepNext w:val="0"/>
              <w:keepLines w:val="0"/>
              <w:spacing w:before="20" w:after="40"/>
              <w:jc w:val="center"/>
              <w:rPr>
                <w:noProof/>
                <w:lang w:val="en-CA" w:eastAsia="ko-KR"/>
              </w:rPr>
            </w:pPr>
          </w:p>
        </w:tc>
      </w:tr>
      <w:tr w:rsidR="004A02DF" w:rsidRPr="00DE0F0E" w14:paraId="5993B149" w14:textId="77777777" w:rsidTr="003616C8">
        <w:trPr>
          <w:trHeight w:val="204"/>
          <w:jc w:val="center"/>
        </w:trPr>
        <w:tc>
          <w:tcPr>
            <w:tcW w:w="7920" w:type="dxa"/>
          </w:tcPr>
          <w:p w14:paraId="06E709ED" w14:textId="77777777"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076725">
              <w:rPr>
                <w:b/>
                <w:noProof/>
                <w:highlight w:val="green"/>
                <w:lang w:val="en-CA" w:eastAsia="ko-KR"/>
              </w:rPr>
              <w:t>five_minus_max_num_subblock_merge_cand</w:t>
            </w:r>
          </w:p>
        </w:tc>
        <w:tc>
          <w:tcPr>
            <w:tcW w:w="1157" w:type="dxa"/>
          </w:tcPr>
          <w:p w14:paraId="68748809" w14:textId="77777777" w:rsidR="004A02DF" w:rsidRPr="00DE0F0E" w:rsidRDefault="004A02DF" w:rsidP="003616C8">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4A02DF" w:rsidRPr="00DE0F0E" w14:paraId="5F8DDF2A" w14:textId="77777777" w:rsidTr="003616C8">
        <w:trPr>
          <w:trHeight w:val="204"/>
          <w:jc w:val="center"/>
        </w:trPr>
        <w:tc>
          <w:tcPr>
            <w:tcW w:w="7920" w:type="dxa"/>
          </w:tcPr>
          <w:p w14:paraId="12052C91" w14:textId="77777777"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B8B717E" w14:textId="77777777" w:rsidR="004A02DF" w:rsidRPr="00DE0F0E" w:rsidRDefault="004A02DF" w:rsidP="003616C8">
            <w:pPr>
              <w:pStyle w:val="tablecell"/>
              <w:keepNext w:val="0"/>
              <w:keepLines w:val="0"/>
              <w:spacing w:before="20" w:after="40"/>
              <w:jc w:val="center"/>
              <w:rPr>
                <w:rFonts w:eastAsiaTheme="minorEastAsia"/>
                <w:noProof/>
                <w:lang w:val="en-CA" w:eastAsia="zh-CN"/>
              </w:rPr>
            </w:pPr>
          </w:p>
        </w:tc>
      </w:tr>
      <w:tr w:rsidR="004A02DF" w:rsidRPr="0038610A" w14:paraId="0ECE1BB4" w14:textId="77777777" w:rsidTr="003616C8">
        <w:trPr>
          <w:trHeight w:val="204"/>
          <w:jc w:val="center"/>
        </w:trPr>
        <w:tc>
          <w:tcPr>
            <w:tcW w:w="7920" w:type="dxa"/>
          </w:tcPr>
          <w:p w14:paraId="60B739C7" w14:textId="77777777" w:rsidR="004A02DF" w:rsidRPr="00DE0F0E" w:rsidRDefault="004A02DF" w:rsidP="003616C8">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_fpel_mmvd_enabled_flag</w:t>
            </w:r>
          </w:p>
        </w:tc>
        <w:tc>
          <w:tcPr>
            <w:tcW w:w="1157" w:type="dxa"/>
          </w:tcPr>
          <w:p w14:paraId="70307A3B" w14:textId="77777777" w:rsidR="004A02DF" w:rsidRPr="0038610A" w:rsidRDefault="004A02DF" w:rsidP="003616C8">
            <w:pPr>
              <w:pStyle w:val="tablecell"/>
              <w:keepNext w:val="0"/>
              <w:keepLines w:val="0"/>
              <w:spacing w:before="20" w:after="40"/>
              <w:jc w:val="center"/>
              <w:rPr>
                <w:rFonts w:eastAsiaTheme="minorEastAsia"/>
                <w:noProof/>
                <w:lang w:val="en-CA" w:eastAsia="zh-CN"/>
              </w:rPr>
            </w:pPr>
            <w:r w:rsidRPr="00756ADA">
              <w:rPr>
                <w:noProof/>
                <w:kern w:val="2"/>
                <w:lang w:val="en-CA"/>
              </w:rPr>
              <w:t>u(1)</w:t>
            </w:r>
          </w:p>
        </w:tc>
      </w:tr>
      <w:tr w:rsidR="004A02DF" w:rsidRPr="00FF0720" w14:paraId="2EE887F6" w14:textId="77777777" w:rsidTr="003616C8">
        <w:trPr>
          <w:trHeight w:val="204"/>
          <w:jc w:val="center"/>
        </w:trPr>
        <w:tc>
          <w:tcPr>
            <w:tcW w:w="7920" w:type="dxa"/>
          </w:tcPr>
          <w:p w14:paraId="14097C05" w14:textId="77777777" w:rsidR="004A02DF" w:rsidRPr="00D359F9" w:rsidRDefault="004A02DF" w:rsidP="003616C8">
            <w:pPr>
              <w:pStyle w:val="tablesyntax"/>
              <w:keepNext w:val="0"/>
              <w:keepLines w:val="0"/>
              <w:spacing w:before="20" w:after="40"/>
              <w:rPr>
                <w:noProof/>
                <w:lang w:val="en-CA" w:eastAsia="ko-KR"/>
              </w:rPr>
            </w:pPr>
            <w:r>
              <w:rPr>
                <w:noProof/>
                <w:lang w:val="en-CA" w:eastAsia="ko-KR"/>
              </w:rPr>
              <w:tab/>
            </w:r>
            <w:r>
              <w:rPr>
                <w:noProof/>
                <w:lang w:val="en-CA" w:eastAsia="ko-KR"/>
              </w:rPr>
              <w:tab/>
            </w:r>
            <w:r w:rsidRPr="00164703">
              <w:rPr>
                <w:noProof/>
                <w:lang w:val="en-CA" w:eastAsia="ko-KR"/>
              </w:rPr>
              <w:t xml:space="preserve">if( </w:t>
            </w:r>
            <w:r w:rsidRPr="00164703">
              <w:rPr>
                <w:bCs/>
                <w:noProof/>
                <w:color w:val="000000" w:themeColor="text1"/>
                <w:lang w:val="en-CA"/>
              </w:rPr>
              <w:t>sps_</w:t>
            </w:r>
            <w:r w:rsidRPr="00164703">
              <w:rPr>
                <w:rFonts w:eastAsiaTheme="minorEastAsia"/>
                <w:bCs/>
                <w:noProof/>
                <w:color w:val="000000" w:themeColor="text1"/>
                <w:lang w:val="en-CA" w:eastAsia="zh-CN"/>
              </w:rPr>
              <w:t>triangle</w:t>
            </w:r>
            <w:r w:rsidRPr="00164703">
              <w:rPr>
                <w:bCs/>
                <w:noProof/>
                <w:color w:val="000000" w:themeColor="text1"/>
                <w:lang w:val="en-CA"/>
              </w:rPr>
              <w:t>_enabled_flag</w:t>
            </w:r>
            <w:r w:rsidRPr="00164703">
              <w:rPr>
                <w:noProof/>
                <w:lang w:val="en-CA"/>
              </w:rPr>
              <w:t xml:space="preserve"> &amp;&amp; MaxNumMergeCand &gt;= 2 )</w:t>
            </w:r>
          </w:p>
        </w:tc>
        <w:tc>
          <w:tcPr>
            <w:tcW w:w="1157" w:type="dxa"/>
          </w:tcPr>
          <w:p w14:paraId="4AE78510" w14:textId="77777777" w:rsidR="004A02DF" w:rsidRPr="00FF0720" w:rsidRDefault="004A02DF" w:rsidP="003616C8">
            <w:pPr>
              <w:pStyle w:val="tablecell"/>
              <w:keepNext w:val="0"/>
              <w:keepLines w:val="0"/>
              <w:spacing w:before="20" w:after="40"/>
              <w:jc w:val="center"/>
              <w:rPr>
                <w:noProof/>
                <w:kern w:val="2"/>
                <w:lang w:val="en-CA"/>
              </w:rPr>
            </w:pPr>
          </w:p>
        </w:tc>
      </w:tr>
      <w:tr w:rsidR="004A02DF" w:rsidRPr="00D359F9" w14:paraId="00CB2F58" w14:textId="77777777" w:rsidTr="003616C8">
        <w:trPr>
          <w:trHeight w:val="204"/>
          <w:jc w:val="center"/>
        </w:trPr>
        <w:tc>
          <w:tcPr>
            <w:tcW w:w="7920" w:type="dxa"/>
          </w:tcPr>
          <w:p w14:paraId="29B4B758" w14:textId="77777777" w:rsidR="004A02DF" w:rsidRPr="00D359F9" w:rsidRDefault="004A02DF" w:rsidP="003616C8">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Pr="00076725">
              <w:rPr>
                <w:b/>
                <w:noProof/>
                <w:highlight w:val="green"/>
                <w:lang w:val="en-CA" w:eastAsia="ko-KR"/>
              </w:rPr>
              <w:t>max_num_merge_cand_minus_max_num_triangle_cand</w:t>
            </w:r>
          </w:p>
        </w:tc>
        <w:tc>
          <w:tcPr>
            <w:tcW w:w="1157" w:type="dxa"/>
          </w:tcPr>
          <w:p w14:paraId="14EA6FAE" w14:textId="77777777" w:rsidR="004A02DF" w:rsidRPr="00D359F9" w:rsidRDefault="004A02DF" w:rsidP="003616C8">
            <w:pPr>
              <w:pStyle w:val="tablecell"/>
              <w:keepNext w:val="0"/>
              <w:keepLines w:val="0"/>
              <w:spacing w:before="20" w:after="40"/>
              <w:jc w:val="center"/>
              <w:rPr>
                <w:noProof/>
                <w:kern w:val="2"/>
                <w:lang w:val="en-CA"/>
              </w:rPr>
            </w:pPr>
            <w:r w:rsidRPr="00164703">
              <w:rPr>
                <w:rFonts w:eastAsiaTheme="minorEastAsia"/>
                <w:noProof/>
                <w:lang w:val="en-CA" w:eastAsia="zh-CN"/>
              </w:rPr>
              <w:t>ue(v)</w:t>
            </w:r>
          </w:p>
        </w:tc>
      </w:tr>
      <w:tr w:rsidR="004A02DF" w:rsidRPr="00DE0F0E" w14:paraId="2B6CD224" w14:textId="77777777" w:rsidTr="003616C8">
        <w:trPr>
          <w:cantSplit/>
          <w:jc w:val="center"/>
        </w:trPr>
        <w:tc>
          <w:tcPr>
            <w:tcW w:w="7920" w:type="dxa"/>
          </w:tcPr>
          <w:p w14:paraId="0DE4013D" w14:textId="77777777" w:rsidR="004A02DF" w:rsidRPr="00DE0F0E" w:rsidRDefault="004A02DF" w:rsidP="003616C8">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7F103276" w14:textId="77777777" w:rsidR="004A02DF" w:rsidRPr="00DE0F0E" w:rsidRDefault="004A02DF" w:rsidP="003616C8">
            <w:pPr>
              <w:pStyle w:val="tableheading"/>
              <w:keepNext w:val="0"/>
              <w:keepLines w:val="0"/>
              <w:spacing w:before="20" w:after="40"/>
              <w:jc w:val="center"/>
              <w:rPr>
                <w:b w:val="0"/>
                <w:noProof/>
                <w:lang w:val="en-CA"/>
              </w:rPr>
            </w:pPr>
          </w:p>
        </w:tc>
      </w:tr>
      <w:tr w:rsidR="004A02DF" w:rsidRPr="00DE0F0E" w14:paraId="2F102D08" w14:textId="77777777" w:rsidTr="003616C8">
        <w:trPr>
          <w:cantSplit/>
          <w:jc w:val="center"/>
        </w:trPr>
        <w:tc>
          <w:tcPr>
            <w:tcW w:w="7920" w:type="dxa"/>
          </w:tcPr>
          <w:p w14:paraId="08C6754A" w14:textId="77777777" w:rsidR="004A02DF" w:rsidRPr="00DE0F0E" w:rsidRDefault="004A02DF" w:rsidP="003616C8">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08E52ED" w14:textId="77777777" w:rsidR="004A02DF" w:rsidRPr="00DE0F0E" w:rsidRDefault="004A02DF" w:rsidP="003616C8">
            <w:pPr>
              <w:pStyle w:val="tableheading"/>
              <w:keepNext w:val="0"/>
              <w:keepLines w:val="0"/>
              <w:spacing w:before="20" w:after="40"/>
              <w:jc w:val="center"/>
              <w:rPr>
                <w:b w:val="0"/>
                <w:noProof/>
                <w:lang w:val="en-CA"/>
              </w:rPr>
            </w:pPr>
            <w:r w:rsidRPr="00DE0F0E">
              <w:rPr>
                <w:b w:val="0"/>
                <w:noProof/>
                <w:lang w:val="en-CA" w:eastAsia="ko-KR"/>
              </w:rPr>
              <w:t>ue(v)</w:t>
            </w:r>
          </w:p>
        </w:tc>
      </w:tr>
      <w:tr w:rsidR="004A02DF" w:rsidRPr="00DE0F0E" w14:paraId="6BC6D113" w14:textId="77777777" w:rsidTr="003616C8">
        <w:trPr>
          <w:cantSplit/>
          <w:jc w:val="center"/>
        </w:trPr>
        <w:tc>
          <w:tcPr>
            <w:tcW w:w="7920" w:type="dxa"/>
          </w:tcPr>
          <w:p w14:paraId="1A9C6B11" w14:textId="4EA411D5" w:rsidR="004A02DF" w:rsidRPr="004A02DF" w:rsidRDefault="004A02DF" w:rsidP="003616C8">
            <w:pPr>
              <w:pStyle w:val="tablesyntax"/>
              <w:keepNext w:val="0"/>
              <w:keepLines w:val="0"/>
              <w:spacing w:before="20" w:after="40"/>
              <w:rPr>
                <w:noProof/>
                <w:lang w:val="en-CA"/>
              </w:rPr>
            </w:pPr>
            <w:r w:rsidRPr="004A02DF">
              <w:rPr>
                <w:noProof/>
                <w:lang w:val="en-CA"/>
              </w:rPr>
              <w:t xml:space="preserve">   …</w:t>
            </w:r>
          </w:p>
        </w:tc>
        <w:tc>
          <w:tcPr>
            <w:tcW w:w="1157" w:type="dxa"/>
          </w:tcPr>
          <w:p w14:paraId="7DC438DF" w14:textId="5A7861D2" w:rsidR="004A02DF" w:rsidRPr="00DE0F0E" w:rsidRDefault="004A02DF" w:rsidP="003616C8">
            <w:pPr>
              <w:pStyle w:val="tableheading"/>
              <w:keepNext w:val="0"/>
              <w:keepLines w:val="0"/>
              <w:spacing w:before="20" w:after="40"/>
              <w:jc w:val="center"/>
              <w:rPr>
                <w:b w:val="0"/>
                <w:noProof/>
                <w:lang w:val="en-CA"/>
              </w:rPr>
            </w:pPr>
          </w:p>
        </w:tc>
      </w:tr>
    </w:tbl>
    <w:p w14:paraId="5FC7E3C8" w14:textId="34D70425" w:rsidR="008C428B" w:rsidRDefault="0011358D">
      <w:r>
        <w:rPr>
          <w:szCs w:val="22"/>
          <w:lang w:val="en-CA"/>
        </w:rPr>
        <w:t xml:space="preserve">However, IBC merge mode uses the syntax element </w:t>
      </w:r>
      <w:proofErr w:type="spellStart"/>
      <w:r w:rsidRPr="0011358D">
        <w:rPr>
          <w:szCs w:val="22"/>
          <w:lang w:val="en-CA"/>
        </w:rPr>
        <w:t>six_minus_max_num_merge_cand</w:t>
      </w:r>
      <w:proofErr w:type="spellEnd"/>
      <w:r>
        <w:rPr>
          <w:szCs w:val="22"/>
          <w:lang w:val="en-CA"/>
        </w:rPr>
        <w:t xml:space="preserve"> originally designed for regular merge mode to specify the maximum number of IBC merge candidates. </w:t>
      </w:r>
      <w:proofErr w:type="gramStart"/>
      <w:r w:rsidR="006461ED">
        <w:rPr>
          <w:szCs w:val="22"/>
          <w:lang w:val="en-CA"/>
        </w:rPr>
        <w:t>In order to</w:t>
      </w:r>
      <w:proofErr w:type="gramEnd"/>
      <w:r w:rsidR="006461ED">
        <w:rPr>
          <w:szCs w:val="22"/>
          <w:lang w:val="en-CA"/>
        </w:rPr>
        <w:t xml:space="preserve"> </w:t>
      </w:r>
      <w:r>
        <w:rPr>
          <w:szCs w:val="22"/>
          <w:lang w:val="en-CA"/>
        </w:rPr>
        <w:lastRenderedPageBreak/>
        <w:t>independently indicate</w:t>
      </w:r>
      <w:r w:rsidR="006461ED">
        <w:rPr>
          <w:szCs w:val="22"/>
          <w:lang w:val="en-CA"/>
        </w:rPr>
        <w:t xml:space="preserve"> the</w:t>
      </w:r>
      <w:r w:rsidR="006461ED" w:rsidRPr="004A02DF">
        <w:rPr>
          <w:szCs w:val="22"/>
          <w:lang w:val="en-CA"/>
        </w:rPr>
        <w:t xml:space="preserve"> </w:t>
      </w:r>
      <w:r w:rsidR="006461ED">
        <w:rPr>
          <w:szCs w:val="22"/>
          <w:lang w:val="en-CA"/>
        </w:rPr>
        <w:t>maximum number of merging candidates of IBC merge mode</w:t>
      </w:r>
      <w:r w:rsidR="004A02DF">
        <w:rPr>
          <w:szCs w:val="22"/>
          <w:lang w:val="en-CA"/>
        </w:rPr>
        <w:t xml:space="preserve">, this contribution </w:t>
      </w:r>
      <w:r w:rsidR="006461ED">
        <w:rPr>
          <w:szCs w:val="22"/>
          <w:lang w:val="en-CA"/>
        </w:rPr>
        <w:t>proposes to add</w:t>
      </w:r>
      <w:r w:rsidR="004A02DF">
        <w:rPr>
          <w:szCs w:val="22"/>
          <w:lang w:val="en-CA"/>
        </w:rPr>
        <w:t xml:space="preserve"> a new syntax element </w:t>
      </w:r>
      <w:r w:rsidR="00540342">
        <w:rPr>
          <w:szCs w:val="22"/>
          <w:lang w:val="en-CA"/>
        </w:rPr>
        <w:t xml:space="preserve">as the same as other merge modes already </w:t>
      </w:r>
      <w:r>
        <w:rPr>
          <w:szCs w:val="22"/>
          <w:lang w:val="en-CA"/>
        </w:rPr>
        <w:t>have</w:t>
      </w:r>
      <w:r w:rsidR="004A02DF">
        <w:rPr>
          <w:szCs w:val="22"/>
          <w:lang w:val="en-CA"/>
        </w:rPr>
        <w:t>.</w:t>
      </w:r>
      <w:r>
        <w:rPr>
          <w:szCs w:val="22"/>
          <w:lang w:val="en-CA"/>
        </w:rPr>
        <w:t xml:space="preserve"> This proposal further discusses whether to separate the merge index signaling that are currently shared by regular merge mode and IBC merge mode.</w:t>
      </w:r>
      <w:r w:rsidR="006461ED">
        <w:rPr>
          <w:szCs w:val="22"/>
          <w:lang w:val="en-CA"/>
        </w:rPr>
        <w:t xml:space="preserve"> It is claimed the proposed design </w:t>
      </w:r>
      <w:r w:rsidR="006461ED">
        <w:rPr>
          <w:lang w:val="en-CA"/>
        </w:rPr>
        <w:t xml:space="preserve">can </w:t>
      </w:r>
      <w:r w:rsidR="004A02DF">
        <w:rPr>
          <w:lang w:val="en-CA"/>
        </w:rPr>
        <w:t xml:space="preserve">not only </w:t>
      </w:r>
      <w:r w:rsidR="006461ED">
        <w:rPr>
          <w:lang w:val="en-CA"/>
        </w:rPr>
        <w:t>unify</w:t>
      </w:r>
      <w:r w:rsidR="004A02DF">
        <w:rPr>
          <w:lang w:val="en-CA"/>
        </w:rPr>
        <w:t xml:space="preserve"> the </w:t>
      </w:r>
      <w:r>
        <w:rPr>
          <w:lang w:val="en-CA"/>
        </w:rPr>
        <w:t>derivation</w:t>
      </w:r>
      <w:r w:rsidR="006461ED">
        <w:rPr>
          <w:lang w:val="en-CA"/>
        </w:rPr>
        <w:t xml:space="preserve"> of </w:t>
      </w:r>
      <w:r w:rsidR="00963CD1">
        <w:rPr>
          <w:lang w:val="en-CA"/>
        </w:rPr>
        <w:t>the maximum numbers of different merge modes</w:t>
      </w:r>
      <w:r w:rsidR="006461ED">
        <w:rPr>
          <w:lang w:val="en-CA"/>
        </w:rPr>
        <w:t xml:space="preserve">, but support flexibility to determine the complexity at encoder side. </w:t>
      </w:r>
    </w:p>
    <w:p w14:paraId="3771D6E2" w14:textId="4A2D8385" w:rsidR="003F6AB9" w:rsidRDefault="00952BD4" w:rsidP="003F6AB9">
      <w:pPr>
        <w:pStyle w:val="Heading1"/>
        <w:rPr>
          <w:lang w:val="en-CA"/>
        </w:rPr>
      </w:pPr>
      <w:r>
        <w:t>Issue on maximum number of IBC merging candidates</w:t>
      </w:r>
    </w:p>
    <w:p w14:paraId="66A509CE" w14:textId="69D76A2B" w:rsidR="00F139CA" w:rsidRPr="00DE0F0E" w:rsidRDefault="00F139CA" w:rsidP="00F139CA">
      <w:pPr>
        <w:rPr>
          <w:noProof/>
          <w:lang w:val="en-CA"/>
        </w:rPr>
      </w:pPr>
      <w:r>
        <w:rPr>
          <w:szCs w:val="22"/>
          <w:lang w:val="en-CA"/>
        </w:rPr>
        <w:t xml:space="preserve">It is proposed to add a slice-level syntax element </w:t>
      </w:r>
      <w:proofErr w:type="spellStart"/>
      <w:r>
        <w:rPr>
          <w:b/>
          <w:szCs w:val="22"/>
          <w:lang w:val="en-CA"/>
        </w:rPr>
        <w:t>constant</w:t>
      </w:r>
      <w:r w:rsidRPr="00BF3C55">
        <w:rPr>
          <w:b/>
          <w:szCs w:val="22"/>
          <w:lang w:val="en-CA"/>
        </w:rPr>
        <w:t>_</w:t>
      </w:r>
      <w:r w:rsidRPr="00DE0F0E">
        <w:rPr>
          <w:b/>
          <w:noProof/>
          <w:lang w:val="en-CA"/>
        </w:rPr>
        <w:t>minus_max_num_</w:t>
      </w:r>
      <w:r>
        <w:rPr>
          <w:b/>
          <w:noProof/>
          <w:lang w:val="en-CA"/>
        </w:rPr>
        <w:t>ibc_</w:t>
      </w:r>
      <w:r w:rsidRPr="00DE0F0E">
        <w:rPr>
          <w:b/>
          <w:noProof/>
          <w:lang w:val="en-CA"/>
        </w:rPr>
        <w:t>merge_cand</w:t>
      </w:r>
      <w:proofErr w:type="spellEnd"/>
      <w:r>
        <w:rPr>
          <w:szCs w:val="22"/>
          <w:lang w:val="en-CA"/>
        </w:rPr>
        <w:t xml:space="preserve"> to </w:t>
      </w:r>
      <w:r w:rsidRPr="00DE0F0E">
        <w:rPr>
          <w:noProof/>
          <w:lang w:val="en-CA"/>
        </w:rPr>
        <w:t>specif</w:t>
      </w:r>
      <w:r>
        <w:rPr>
          <w:noProof/>
          <w:lang w:val="en-CA"/>
        </w:rPr>
        <w:t>y</w:t>
      </w:r>
      <w:r w:rsidRPr="00DE0F0E">
        <w:rPr>
          <w:noProof/>
          <w:lang w:val="en-CA"/>
        </w:rPr>
        <w:t xml:space="preserve"> the maximum number of </w:t>
      </w:r>
      <w:r>
        <w:rPr>
          <w:noProof/>
          <w:lang w:val="en-CA"/>
        </w:rPr>
        <w:t>IBC</w:t>
      </w:r>
      <w:r w:rsidRPr="00DE0F0E">
        <w:rPr>
          <w:noProof/>
          <w:lang w:val="en-CA"/>
        </w:rPr>
        <w:t xml:space="preserve"> </w:t>
      </w:r>
      <w:r>
        <w:rPr>
          <w:noProof/>
          <w:lang w:val="en-CA"/>
        </w:rPr>
        <w:t>merging</w:t>
      </w:r>
      <w:r w:rsidRPr="00DE0F0E">
        <w:rPr>
          <w:noProof/>
          <w:lang w:val="en-CA"/>
        </w:rPr>
        <w:t xml:space="preserve"> candidates supported in the </w:t>
      </w:r>
      <w:r>
        <w:rPr>
          <w:noProof/>
          <w:lang w:val="en-CA"/>
        </w:rPr>
        <w:t>slice subtracted from a constant N, where N is a pre-assigned fixed constant such as 5 or 6.</w:t>
      </w:r>
      <w:r w:rsidRPr="00DE0F0E">
        <w:rPr>
          <w:noProof/>
          <w:lang w:val="en-CA"/>
        </w:rPr>
        <w:t xml:space="preserve"> The maximum number of </w:t>
      </w:r>
      <w:r>
        <w:rPr>
          <w:noProof/>
          <w:lang w:val="en-CA"/>
        </w:rPr>
        <w:t>IBC merging candidates</w:t>
      </w:r>
      <w:r w:rsidRPr="001C344F">
        <w:rPr>
          <w:noProof/>
          <w:lang w:val="en-CA"/>
        </w:rPr>
        <w:t xml:space="preserve">, </w:t>
      </w:r>
      <w:proofErr w:type="spellStart"/>
      <w:r>
        <w:rPr>
          <w:szCs w:val="22"/>
          <w:lang w:val="en-CA"/>
        </w:rPr>
        <w:t>MaxNumIntraBlockCopyMergeCand</w:t>
      </w:r>
      <w:proofErr w:type="spellEnd"/>
      <w:r w:rsidRPr="001C344F">
        <w:rPr>
          <w:color w:val="000000"/>
          <w:lang w:eastAsia="zh-CN"/>
        </w:rPr>
        <w:t>,</w:t>
      </w:r>
      <w:r w:rsidRPr="00DE0F0E">
        <w:rPr>
          <w:noProof/>
          <w:lang w:val="en-CA"/>
        </w:rPr>
        <w:t xml:space="preserve"> is derived as follows:</w:t>
      </w:r>
    </w:p>
    <w:p w14:paraId="64761F51" w14:textId="77777777" w:rsidR="00F139CA" w:rsidRPr="00DE0F0E" w:rsidRDefault="00F139CA" w:rsidP="00F139CA">
      <w:pPr>
        <w:pStyle w:val="Equation"/>
        <w:tabs>
          <w:tab w:val="left" w:pos="1170"/>
          <w:tab w:val="left" w:pos="1890"/>
        </w:tabs>
        <w:ind w:left="794"/>
        <w:jc w:val="both"/>
        <w:rPr>
          <w:noProof/>
          <w:lang w:val="en-CA"/>
        </w:rPr>
      </w:pPr>
      <w:proofErr w:type="spellStart"/>
      <w:r>
        <w:rPr>
          <w:szCs w:val="22"/>
          <w:lang w:val="en-CA"/>
        </w:rPr>
        <w:t>MaxNumIntraBlockCopyMergeCand</w:t>
      </w:r>
      <w:proofErr w:type="spellEnd"/>
      <w:r w:rsidRPr="00DE0F0E">
        <w:rPr>
          <w:noProof/>
          <w:lang w:val="en-CA"/>
        </w:rPr>
        <w:t xml:space="preserve"> = </w:t>
      </w:r>
      <w:r>
        <w:rPr>
          <w:noProof/>
          <w:lang w:val="en-CA"/>
        </w:rPr>
        <w:t xml:space="preserve">N – </w:t>
      </w:r>
      <w:proofErr w:type="spellStart"/>
      <w:r>
        <w:rPr>
          <w:szCs w:val="22"/>
          <w:lang w:val="en-CA"/>
        </w:rPr>
        <w:t>constant</w:t>
      </w:r>
      <w:r w:rsidRPr="001C3EDE">
        <w:rPr>
          <w:szCs w:val="22"/>
          <w:lang w:val="en-CA"/>
        </w:rPr>
        <w:t>_</w:t>
      </w:r>
      <w:r w:rsidRPr="001C3EDE">
        <w:rPr>
          <w:noProof/>
          <w:lang w:val="en-CA"/>
        </w:rPr>
        <w:t>minus_max_num_ibc_merge_cand</w:t>
      </w:r>
      <w:proofErr w:type="spellEnd"/>
      <w:r w:rsidRPr="00DE0F0E">
        <w:rPr>
          <w:noProof/>
          <w:lang w:val="en-CA"/>
        </w:rPr>
        <w:tab/>
      </w:r>
    </w:p>
    <w:p w14:paraId="1A92D132" w14:textId="7FED22AB" w:rsidR="00F139CA" w:rsidRDefault="00744CC4" w:rsidP="00F139CA">
      <w:pPr>
        <w:rPr>
          <w:szCs w:val="22"/>
          <w:lang w:val="en-CA"/>
        </w:rPr>
      </w:pPr>
      <w:r>
        <w:rPr>
          <w:noProof/>
          <w:lang w:val="en-CA"/>
        </w:rPr>
        <w:t xml:space="preserve">It should be understood that the range of the value of </w:t>
      </w:r>
      <w:proofErr w:type="spellStart"/>
      <w:r>
        <w:rPr>
          <w:szCs w:val="22"/>
          <w:lang w:val="en-CA"/>
        </w:rPr>
        <w:t>MaxNumIntraBlockCopyMergeCand</w:t>
      </w:r>
      <w:proofErr w:type="spellEnd"/>
      <w:r>
        <w:rPr>
          <w:szCs w:val="22"/>
          <w:lang w:val="en-CA"/>
        </w:rPr>
        <w:t xml:space="preserve"> could have various designs as follows:</w:t>
      </w:r>
    </w:p>
    <w:p w14:paraId="0F358839" w14:textId="55A993E7" w:rsidR="00744CC4" w:rsidRDefault="00744CC4" w:rsidP="00744CC4">
      <w:pPr>
        <w:pStyle w:val="ListParagraph"/>
        <w:numPr>
          <w:ilvl w:val="0"/>
          <w:numId w:val="17"/>
        </w:numPr>
        <w:rPr>
          <w:noProof/>
          <w:lang w:val="en-CA"/>
        </w:rPr>
      </w:pPr>
      <w:r>
        <w:rPr>
          <w:noProof/>
          <w:lang w:val="en-CA"/>
        </w:rPr>
        <w:t>The range</w:t>
      </w:r>
      <w:r w:rsidR="00E11275">
        <w:rPr>
          <w:noProof/>
          <w:lang w:val="en-CA"/>
        </w:rPr>
        <w:t xml:space="preserve"> of </w:t>
      </w:r>
      <w:proofErr w:type="spellStart"/>
      <w:r w:rsidR="00E11275">
        <w:rPr>
          <w:szCs w:val="22"/>
          <w:lang w:val="en-CA"/>
        </w:rPr>
        <w:t>MaxNumIntraBlockCopyMergeCand</w:t>
      </w:r>
      <w:proofErr w:type="spellEnd"/>
      <w:r>
        <w:rPr>
          <w:noProof/>
          <w:lang w:val="en-CA"/>
        </w:rPr>
        <w:t xml:space="preserve"> </w:t>
      </w:r>
      <w:r w:rsidR="00E11275">
        <w:rPr>
          <w:noProof/>
          <w:lang w:val="en-CA"/>
        </w:rPr>
        <w:t>is</w:t>
      </w:r>
      <w:r>
        <w:rPr>
          <w:noProof/>
          <w:lang w:val="en-CA"/>
        </w:rPr>
        <w:t xml:space="preserve"> the same </w:t>
      </w:r>
      <w:r w:rsidR="00E11275">
        <w:rPr>
          <w:noProof/>
          <w:lang w:val="en-CA"/>
        </w:rPr>
        <w:t>in</w:t>
      </w:r>
      <w:r>
        <w:rPr>
          <w:noProof/>
          <w:lang w:val="en-CA"/>
        </w:rPr>
        <w:t xml:space="preserve"> </w:t>
      </w:r>
      <w:r w:rsidR="00E11275">
        <w:rPr>
          <w:noProof/>
          <w:lang w:val="en-CA"/>
        </w:rPr>
        <w:t>(</w:t>
      </w:r>
      <w:r>
        <w:rPr>
          <w:noProof/>
          <w:lang w:val="en-CA"/>
        </w:rPr>
        <w:t>I</w:t>
      </w:r>
      <w:r w:rsidR="00E11275">
        <w:rPr>
          <w:noProof/>
          <w:lang w:val="en-CA"/>
        </w:rPr>
        <w:t>,</w:t>
      </w:r>
      <w:r>
        <w:rPr>
          <w:noProof/>
          <w:lang w:val="en-CA"/>
        </w:rPr>
        <w:t xml:space="preserve"> P/B</w:t>
      </w:r>
      <w:r w:rsidR="00E11275">
        <w:rPr>
          <w:noProof/>
          <w:lang w:val="en-CA"/>
        </w:rPr>
        <w:t>)-</w:t>
      </w:r>
      <w:r>
        <w:rPr>
          <w:noProof/>
          <w:lang w:val="en-CA"/>
        </w:rPr>
        <w:t>slice</w:t>
      </w:r>
      <w:r w:rsidR="00E11275">
        <w:rPr>
          <w:noProof/>
          <w:lang w:val="en-CA"/>
        </w:rPr>
        <w:t>s</w:t>
      </w:r>
      <w:r>
        <w:rPr>
          <w:noProof/>
          <w:lang w:val="en-CA"/>
        </w:rPr>
        <w:t xml:space="preserve">, i.e., </w:t>
      </w:r>
      <w:r w:rsidR="00E11275">
        <w:rPr>
          <w:noProof/>
          <w:lang w:val="en-CA"/>
        </w:rPr>
        <w:t xml:space="preserve">the range of </w:t>
      </w:r>
      <w:proofErr w:type="spellStart"/>
      <w:r w:rsidR="00E11275">
        <w:rPr>
          <w:szCs w:val="22"/>
          <w:lang w:val="en-CA"/>
        </w:rPr>
        <w:t>MaxNumIntraBlockCopyMergeCand</w:t>
      </w:r>
      <w:proofErr w:type="spellEnd"/>
      <w:r w:rsidR="00E11275">
        <w:rPr>
          <w:noProof/>
          <w:lang w:val="en-CA"/>
        </w:rPr>
        <w:t xml:space="preserve"> of </w:t>
      </w:r>
      <w:r>
        <w:rPr>
          <w:noProof/>
          <w:lang w:val="en-CA"/>
        </w:rPr>
        <w:t xml:space="preserve">(I, P/B) </w:t>
      </w:r>
      <w:r w:rsidR="00E11275">
        <w:rPr>
          <w:noProof/>
          <w:lang w:val="en-CA"/>
        </w:rPr>
        <w:t>is equal to</w:t>
      </w:r>
      <w:r>
        <w:rPr>
          <w:noProof/>
          <w:lang w:val="en-CA"/>
        </w:rPr>
        <w:t xml:space="preserve"> (0 ~ N, 0 ~ N) or (</w:t>
      </w:r>
      <w:r w:rsidR="0011358D">
        <w:rPr>
          <w:noProof/>
          <w:lang w:val="en-CA"/>
        </w:rPr>
        <w:t>1</w:t>
      </w:r>
      <w:r>
        <w:rPr>
          <w:noProof/>
          <w:lang w:val="en-CA"/>
        </w:rPr>
        <w:t xml:space="preserve"> ~ N, </w:t>
      </w:r>
      <w:r w:rsidR="0011358D">
        <w:rPr>
          <w:noProof/>
          <w:lang w:val="en-CA"/>
        </w:rPr>
        <w:t>1</w:t>
      </w:r>
      <w:r>
        <w:rPr>
          <w:noProof/>
          <w:lang w:val="en-CA"/>
        </w:rPr>
        <w:t xml:space="preserve"> ~ N)</w:t>
      </w:r>
      <w:r w:rsidR="007D10EE">
        <w:rPr>
          <w:noProof/>
          <w:lang w:val="en-CA"/>
        </w:rPr>
        <w:t>, inclusive</w:t>
      </w:r>
      <w:r>
        <w:rPr>
          <w:noProof/>
          <w:lang w:val="en-CA"/>
        </w:rPr>
        <w:t xml:space="preserve">. </w:t>
      </w:r>
    </w:p>
    <w:p w14:paraId="28E1AFFF" w14:textId="2B8A0FA2" w:rsidR="00E11275" w:rsidRDefault="00E11275" w:rsidP="00744CC4">
      <w:pPr>
        <w:pStyle w:val="ListParagraph"/>
        <w:numPr>
          <w:ilvl w:val="0"/>
          <w:numId w:val="17"/>
        </w:numPr>
        <w:rPr>
          <w:noProof/>
          <w:lang w:val="en-CA"/>
        </w:rPr>
      </w:pPr>
      <w:r>
        <w:rPr>
          <w:noProof/>
          <w:lang w:val="en-CA"/>
        </w:rPr>
        <w:t xml:space="preserve">The ranges of </w:t>
      </w:r>
      <w:proofErr w:type="spellStart"/>
      <w:r>
        <w:rPr>
          <w:szCs w:val="22"/>
          <w:lang w:val="en-CA"/>
        </w:rPr>
        <w:t>MaxNumIntraBlockCopyMergeCand</w:t>
      </w:r>
      <w:proofErr w:type="spellEnd"/>
      <w:r>
        <w:rPr>
          <w:noProof/>
          <w:lang w:val="en-CA"/>
        </w:rPr>
        <w:t xml:space="preserve"> are different in (I, P/B)-slices, i.e., the range of </w:t>
      </w:r>
      <w:proofErr w:type="spellStart"/>
      <w:r>
        <w:rPr>
          <w:szCs w:val="22"/>
          <w:lang w:val="en-CA"/>
        </w:rPr>
        <w:t>MaxNumIntraBlockCopyMergeCand</w:t>
      </w:r>
      <w:proofErr w:type="spellEnd"/>
      <w:r>
        <w:rPr>
          <w:noProof/>
          <w:lang w:val="en-CA"/>
        </w:rPr>
        <w:t xml:space="preserve"> of (I, P/B) is equal to (1 ~ N, 0 ~ N) or (0 ~ N, 1 ~ N)</w:t>
      </w:r>
      <w:r w:rsidR="007D10EE">
        <w:rPr>
          <w:noProof/>
          <w:lang w:val="en-CA"/>
        </w:rPr>
        <w:t>, inclusive</w:t>
      </w:r>
      <w:r>
        <w:rPr>
          <w:noProof/>
          <w:lang w:val="en-CA"/>
        </w:rPr>
        <w:t>.</w:t>
      </w:r>
    </w:p>
    <w:p w14:paraId="66293DEE" w14:textId="02932E5D" w:rsidR="00952BD4" w:rsidRDefault="00297636" w:rsidP="00952BD4">
      <w:pPr>
        <w:rPr>
          <w:noProof/>
          <w:lang w:val="en-CA"/>
        </w:rPr>
      </w:pPr>
      <w:r>
        <w:rPr>
          <w:noProof/>
          <w:lang w:val="en-CA"/>
        </w:rPr>
        <w:t xml:space="preserve">In I-slice, we suggest to follow the </w:t>
      </w:r>
      <w:r w:rsidR="007D10EE">
        <w:rPr>
          <w:noProof/>
          <w:lang w:val="en-CA"/>
        </w:rPr>
        <w:t xml:space="preserve">current design </w:t>
      </w:r>
      <w:r>
        <w:rPr>
          <w:noProof/>
          <w:lang w:val="en-CA"/>
        </w:rPr>
        <w:t>which set</w:t>
      </w:r>
      <w:r w:rsidR="007D10EE">
        <w:rPr>
          <w:noProof/>
          <w:lang w:val="en-CA"/>
        </w:rPr>
        <w:t xml:space="preserve"> the range of </w:t>
      </w:r>
      <w:proofErr w:type="spellStart"/>
      <w:r w:rsidR="007D10EE">
        <w:rPr>
          <w:szCs w:val="22"/>
          <w:lang w:val="en-CA"/>
        </w:rPr>
        <w:t>MaxNumIntraBlockCopyMergeCand</w:t>
      </w:r>
      <w:proofErr w:type="spellEnd"/>
      <w:r w:rsidR="007D10EE">
        <w:rPr>
          <w:szCs w:val="22"/>
          <w:lang w:val="en-CA"/>
        </w:rPr>
        <w:t xml:space="preserve"> to be 1 ~ </w:t>
      </w:r>
      <w:r w:rsidR="0011358D">
        <w:rPr>
          <w:szCs w:val="22"/>
          <w:lang w:val="en-CA"/>
        </w:rPr>
        <w:t>N</w:t>
      </w:r>
      <w:r w:rsidR="007D10EE">
        <w:rPr>
          <w:szCs w:val="22"/>
          <w:lang w:val="en-CA"/>
        </w:rPr>
        <w:t>, inclusive</w:t>
      </w:r>
      <w:r>
        <w:rPr>
          <w:szCs w:val="22"/>
          <w:lang w:val="en-CA"/>
        </w:rPr>
        <w:t xml:space="preserve">, and excludes the </w:t>
      </w:r>
      <w:r>
        <w:rPr>
          <w:noProof/>
          <w:lang w:val="en-CA"/>
        </w:rPr>
        <w:t>value</w:t>
      </w:r>
      <w:r>
        <w:rPr>
          <w:szCs w:val="22"/>
          <w:lang w:val="en-CA"/>
        </w:rPr>
        <w:t xml:space="preserve"> of </w:t>
      </w:r>
      <w:proofErr w:type="spellStart"/>
      <w:r>
        <w:rPr>
          <w:szCs w:val="22"/>
          <w:lang w:val="en-CA"/>
        </w:rPr>
        <w:t>MaxNumIntraBlockCopyMergeCand</w:t>
      </w:r>
      <w:proofErr w:type="spellEnd"/>
      <w:r>
        <w:rPr>
          <w:szCs w:val="22"/>
          <w:lang w:val="en-CA"/>
        </w:rPr>
        <w:t xml:space="preserve"> to be zero</w:t>
      </w:r>
      <w:r w:rsidR="007D10EE">
        <w:rPr>
          <w:szCs w:val="22"/>
          <w:lang w:val="en-CA"/>
        </w:rPr>
        <w:t>.</w:t>
      </w:r>
      <w:r w:rsidR="001F31CC">
        <w:rPr>
          <w:szCs w:val="22"/>
          <w:lang w:val="en-CA"/>
        </w:rPr>
        <w:t xml:space="preserve"> I</w:t>
      </w:r>
      <w:r w:rsidR="001F31CC">
        <w:rPr>
          <w:noProof/>
          <w:lang w:val="en-CA"/>
        </w:rPr>
        <w:t xml:space="preserve">n P/B slice, we suggest to align the current design as well that </w:t>
      </w:r>
      <w:r>
        <w:rPr>
          <w:noProof/>
          <w:lang w:val="en-CA"/>
        </w:rPr>
        <w:t xml:space="preserve">always </w:t>
      </w:r>
      <w:r w:rsidR="00B46D59">
        <w:rPr>
          <w:noProof/>
          <w:lang w:val="en-CA"/>
        </w:rPr>
        <w:t>sets</w:t>
      </w:r>
      <w:r>
        <w:rPr>
          <w:noProof/>
          <w:lang w:val="en-CA"/>
        </w:rPr>
        <w:t xml:space="preserve"> the value of </w:t>
      </w:r>
      <w:r w:rsidRPr="00DE0F0E">
        <w:rPr>
          <w:noProof/>
          <w:lang w:val="en-CA"/>
        </w:rPr>
        <w:t>MaxNumMergeCand</w:t>
      </w:r>
      <w:r>
        <w:rPr>
          <w:noProof/>
          <w:lang w:val="en-CA"/>
        </w:rPr>
        <w:t xml:space="preserve"> to be larger than 0, but instead allow the values of </w:t>
      </w:r>
      <w:r w:rsidRPr="00DE0F0E">
        <w:rPr>
          <w:noProof/>
          <w:lang w:val="en-CA"/>
        </w:rPr>
        <w:t>MaxNumSubblockMergeCand</w:t>
      </w:r>
      <w:r>
        <w:rPr>
          <w:noProof/>
          <w:lang w:val="en-CA"/>
        </w:rPr>
        <w:t xml:space="preserve"> and </w:t>
      </w:r>
      <w:r w:rsidRPr="00C45B2C">
        <w:rPr>
          <w:noProof/>
          <w:lang w:val="en-CA"/>
        </w:rPr>
        <w:t>MaxNumTriangleMergeCand</w:t>
      </w:r>
      <w:r>
        <w:rPr>
          <w:noProof/>
          <w:lang w:val="en-CA"/>
        </w:rPr>
        <w:t xml:space="preserve"> to be zero; that is, it is proposed to allow the values of </w:t>
      </w:r>
      <w:proofErr w:type="spellStart"/>
      <w:r>
        <w:rPr>
          <w:szCs w:val="22"/>
          <w:lang w:val="en-CA"/>
        </w:rPr>
        <w:t>MaxNumIntraBlockCopyMergeCand</w:t>
      </w:r>
      <w:proofErr w:type="spellEnd"/>
      <w:r>
        <w:rPr>
          <w:szCs w:val="22"/>
          <w:lang w:val="en-CA"/>
        </w:rPr>
        <w:t xml:space="preserve"> to be in the range of 0 ~ N, inclusive. </w:t>
      </w:r>
      <w:r w:rsidR="0077445F">
        <w:rPr>
          <w:szCs w:val="22"/>
          <w:lang w:val="en-CA"/>
        </w:rPr>
        <w:t xml:space="preserve">Since IBC merge mode disables one temporal merging candidate as compared to the regular merge mode which enables it, if available, it is suggested to set N to be 5. </w:t>
      </w:r>
      <w:r w:rsidR="00952BD4" w:rsidRPr="00885604">
        <w:rPr>
          <w:noProof/>
          <w:lang w:val="en-CA"/>
        </w:rPr>
        <w:t xml:space="preserve">The proposed </w:t>
      </w:r>
      <w:r w:rsidR="00952BD4">
        <w:rPr>
          <w:noProof/>
          <w:lang w:val="en-CA"/>
        </w:rPr>
        <w:t xml:space="preserve">syntax </w:t>
      </w:r>
      <w:r w:rsidR="00952BD4" w:rsidRPr="00885604">
        <w:rPr>
          <w:noProof/>
          <w:lang w:val="en-CA"/>
        </w:rPr>
        <w:t xml:space="preserve">change to VVC </w:t>
      </w:r>
      <w:r w:rsidR="00952BD4">
        <w:rPr>
          <w:noProof/>
          <w:lang w:val="en-CA"/>
        </w:rPr>
        <w:t>Draft</w:t>
      </w:r>
      <w:r w:rsidR="00952BD4" w:rsidRPr="00885604">
        <w:rPr>
          <w:noProof/>
          <w:lang w:val="en-CA"/>
        </w:rPr>
        <w:t xml:space="preserve"> is shown in the table below with yellow change mark:</w:t>
      </w:r>
      <w:r w:rsidR="00952BD4">
        <w:rPr>
          <w:noProof/>
          <w:lang w:val="en-CA"/>
        </w:rPr>
        <w:t xml:space="preserve"> </w:t>
      </w:r>
    </w:p>
    <w:tbl>
      <w:tblPr>
        <w:tblStyle w:val="TableGrid"/>
        <w:tblW w:w="0" w:type="auto"/>
        <w:tblLook w:val="04A0" w:firstRow="1" w:lastRow="0" w:firstColumn="1" w:lastColumn="0" w:noHBand="0" w:noVBand="1"/>
      </w:tblPr>
      <w:tblGrid>
        <w:gridCol w:w="9350"/>
      </w:tblGrid>
      <w:tr w:rsidR="00952BD4" w14:paraId="684D65EB" w14:textId="77777777" w:rsidTr="003616C8">
        <w:tc>
          <w:tcPr>
            <w:tcW w:w="9350" w:type="dxa"/>
          </w:tcPr>
          <w:p w14:paraId="5739D35D" w14:textId="2C06366F" w:rsidR="00952BD4" w:rsidRDefault="002479FD" w:rsidP="003616C8">
            <w:pPr>
              <w:rPr>
                <w:lang w:val="en-GB"/>
              </w:rPr>
            </w:pPr>
            <w:r>
              <w:rPr>
                <w:rFonts w:hint="eastAsia"/>
                <w:lang w:val="en-GB" w:eastAsia="zh-TW"/>
              </w:rPr>
              <w:t>S</w:t>
            </w:r>
            <w:r>
              <w:rPr>
                <w:lang w:val="en-GB" w:eastAsia="zh-TW"/>
              </w:rPr>
              <w:t xml:space="preserve">ubclause </w:t>
            </w:r>
            <w:r w:rsidR="00952BD4">
              <w:rPr>
                <w:lang w:val="en-GB"/>
              </w:rPr>
              <w:t xml:space="preserve">7.3.5.1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52BD4" w:rsidRPr="00DE0F0E" w14:paraId="7E90C036" w14:textId="77777777" w:rsidTr="003616C8">
              <w:trPr>
                <w:trHeight w:val="204"/>
                <w:jc w:val="center"/>
              </w:trPr>
              <w:tc>
                <w:tcPr>
                  <w:tcW w:w="7920" w:type="dxa"/>
                </w:tcPr>
                <w:p w14:paraId="5B3AE3D0" w14:textId="77777777" w:rsidR="00952BD4" w:rsidRPr="00DE0F0E" w:rsidRDefault="00952BD4" w:rsidP="00952BD4">
                  <w:pPr>
                    <w:pStyle w:val="tablesyntax"/>
                    <w:keepNext w:val="0"/>
                    <w:keepLines w:val="0"/>
                    <w:spacing w:before="20" w:after="40"/>
                    <w:rPr>
                      <w:noProof/>
                      <w:lang w:val="en-CA" w:eastAsia="ko-KR"/>
                    </w:rPr>
                  </w:pPr>
                  <w:r>
                    <w:rPr>
                      <w:noProof/>
                      <w:lang w:val="en-CA"/>
                    </w:rPr>
                    <w:t>slice</w:t>
                  </w:r>
                  <w:r w:rsidRPr="00DE0F0E">
                    <w:rPr>
                      <w:noProof/>
                      <w:lang w:val="en-CA"/>
                    </w:rPr>
                    <w:t>_header( ) {</w:t>
                  </w:r>
                </w:p>
              </w:tc>
              <w:tc>
                <w:tcPr>
                  <w:tcW w:w="1157" w:type="dxa"/>
                </w:tcPr>
                <w:p w14:paraId="7D429666" w14:textId="77777777" w:rsidR="00952BD4" w:rsidRPr="00DE0F0E" w:rsidRDefault="00952BD4" w:rsidP="00952BD4">
                  <w:pPr>
                    <w:pStyle w:val="tablecell"/>
                    <w:keepNext w:val="0"/>
                    <w:keepLines w:val="0"/>
                    <w:spacing w:before="20" w:after="40"/>
                    <w:jc w:val="center"/>
                    <w:rPr>
                      <w:rFonts w:eastAsia="MS Mincho"/>
                      <w:noProof/>
                      <w:lang w:val="en-CA" w:eastAsia="ja-JP"/>
                    </w:rPr>
                  </w:pPr>
                  <w:r w:rsidRPr="00DE0F0E">
                    <w:rPr>
                      <w:noProof/>
                      <w:lang w:val="en-CA"/>
                    </w:rPr>
                    <w:t>Descriptor</w:t>
                  </w:r>
                </w:p>
              </w:tc>
            </w:tr>
            <w:tr w:rsidR="00952BD4" w:rsidRPr="00DE0F0E" w14:paraId="76568696" w14:textId="77777777" w:rsidTr="003616C8">
              <w:trPr>
                <w:cantSplit/>
                <w:jc w:val="center"/>
              </w:trPr>
              <w:tc>
                <w:tcPr>
                  <w:tcW w:w="7920" w:type="dxa"/>
                </w:tcPr>
                <w:p w14:paraId="122ACCE2"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w:t>
                  </w:r>
                </w:p>
              </w:tc>
              <w:tc>
                <w:tcPr>
                  <w:tcW w:w="1157" w:type="dxa"/>
                </w:tcPr>
                <w:p w14:paraId="0F02B7EC"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9EFE898" w14:textId="77777777" w:rsidTr="003616C8">
              <w:trPr>
                <w:cantSplit/>
                <w:jc w:val="center"/>
              </w:trPr>
              <w:tc>
                <w:tcPr>
                  <w:tcW w:w="7920" w:type="dxa"/>
                </w:tcPr>
                <w:p w14:paraId="1AE3E1D9" w14:textId="6F3F6968" w:rsidR="00952BD4" w:rsidRPr="00952BD4" w:rsidRDefault="00952BD4" w:rsidP="00952BD4">
                  <w:pPr>
                    <w:pStyle w:val="tablesyntax"/>
                    <w:keepNext w:val="0"/>
                    <w:keepLines w:val="0"/>
                    <w:spacing w:before="20" w:after="40"/>
                    <w:rPr>
                      <w:noProof/>
                      <w:lang w:val="en-CA" w:eastAsia="ko-KR"/>
                    </w:rPr>
                  </w:pPr>
                  <w:r>
                    <w:rPr>
                      <w:noProof/>
                      <w:lang w:val="en-CA" w:eastAsia="ko-KR"/>
                    </w:rPr>
                    <w:t xml:space="preserve">  </w:t>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335BF5C2"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4918964" w14:textId="77777777" w:rsidTr="003616C8">
              <w:trPr>
                <w:trHeight w:val="204"/>
                <w:jc w:val="center"/>
              </w:trPr>
              <w:tc>
                <w:tcPr>
                  <w:tcW w:w="7920" w:type="dxa"/>
                </w:tcPr>
                <w:p w14:paraId="70762EFC"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076725">
                    <w:rPr>
                      <w:b/>
                      <w:noProof/>
                      <w:lang w:val="en-CA" w:eastAsia="ko-KR"/>
                    </w:rPr>
                    <w:t>six_minus_max_num_merge_cand</w:t>
                  </w:r>
                </w:p>
              </w:tc>
              <w:tc>
                <w:tcPr>
                  <w:tcW w:w="1157" w:type="dxa"/>
                </w:tcPr>
                <w:p w14:paraId="00F57B8D" w14:textId="77777777" w:rsidR="00952BD4" w:rsidRPr="00DE0F0E" w:rsidRDefault="00952BD4" w:rsidP="00952BD4">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952BD4" w:rsidRPr="00DE0F0E" w14:paraId="68D141B8" w14:textId="77777777" w:rsidTr="003616C8">
              <w:trPr>
                <w:trHeight w:val="204"/>
                <w:jc w:val="center"/>
              </w:trPr>
              <w:tc>
                <w:tcPr>
                  <w:tcW w:w="7920" w:type="dxa"/>
                </w:tcPr>
                <w:p w14:paraId="3E50B1DF"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if( sps_affine_enabled_flag )</w:t>
                  </w:r>
                </w:p>
              </w:tc>
              <w:tc>
                <w:tcPr>
                  <w:tcW w:w="1157" w:type="dxa"/>
                </w:tcPr>
                <w:p w14:paraId="38C49692" w14:textId="77777777" w:rsidR="00952BD4" w:rsidRPr="00DE0F0E" w:rsidRDefault="00952BD4" w:rsidP="00952BD4">
                  <w:pPr>
                    <w:pStyle w:val="tablecell"/>
                    <w:keepNext w:val="0"/>
                    <w:keepLines w:val="0"/>
                    <w:spacing w:before="20" w:after="40"/>
                    <w:jc w:val="center"/>
                    <w:rPr>
                      <w:noProof/>
                      <w:lang w:val="en-CA" w:eastAsia="ko-KR"/>
                    </w:rPr>
                  </w:pPr>
                </w:p>
              </w:tc>
            </w:tr>
            <w:tr w:rsidR="00952BD4" w:rsidRPr="00DE0F0E" w14:paraId="495317EC" w14:textId="77777777" w:rsidTr="003616C8">
              <w:trPr>
                <w:trHeight w:val="204"/>
                <w:jc w:val="center"/>
              </w:trPr>
              <w:tc>
                <w:tcPr>
                  <w:tcW w:w="7920" w:type="dxa"/>
                </w:tcPr>
                <w:p w14:paraId="3ED31226"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076725">
                    <w:rPr>
                      <w:b/>
                      <w:noProof/>
                      <w:lang w:val="en-CA" w:eastAsia="ko-KR"/>
                    </w:rPr>
                    <w:t>five_minus_max_num_subblock_merge_cand</w:t>
                  </w:r>
                </w:p>
              </w:tc>
              <w:tc>
                <w:tcPr>
                  <w:tcW w:w="1157" w:type="dxa"/>
                </w:tcPr>
                <w:p w14:paraId="426C21A2" w14:textId="77777777" w:rsidR="00952BD4" w:rsidRPr="00DE0F0E" w:rsidRDefault="00952BD4" w:rsidP="00952BD4">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952BD4" w:rsidRPr="00DE0F0E" w14:paraId="7AEDF871" w14:textId="77777777" w:rsidTr="003616C8">
              <w:trPr>
                <w:trHeight w:val="204"/>
                <w:jc w:val="center"/>
              </w:trPr>
              <w:tc>
                <w:tcPr>
                  <w:tcW w:w="7920" w:type="dxa"/>
                </w:tcPr>
                <w:p w14:paraId="13C98AEF"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if( sps_fpel_mmvd_enabled_flag )</w:t>
                  </w:r>
                </w:p>
              </w:tc>
              <w:tc>
                <w:tcPr>
                  <w:tcW w:w="1157" w:type="dxa"/>
                </w:tcPr>
                <w:p w14:paraId="35E3B044" w14:textId="77777777" w:rsidR="00952BD4" w:rsidRPr="00DE0F0E" w:rsidRDefault="00952BD4" w:rsidP="00952BD4">
                  <w:pPr>
                    <w:pStyle w:val="tablecell"/>
                    <w:keepNext w:val="0"/>
                    <w:keepLines w:val="0"/>
                    <w:spacing w:before="20" w:after="40"/>
                    <w:jc w:val="center"/>
                    <w:rPr>
                      <w:rFonts w:eastAsiaTheme="minorEastAsia"/>
                      <w:noProof/>
                      <w:lang w:val="en-CA" w:eastAsia="zh-CN"/>
                    </w:rPr>
                  </w:pPr>
                </w:p>
              </w:tc>
            </w:tr>
            <w:tr w:rsidR="00952BD4" w:rsidRPr="0038610A" w14:paraId="50CDB261" w14:textId="77777777" w:rsidTr="003616C8">
              <w:trPr>
                <w:trHeight w:val="204"/>
                <w:jc w:val="center"/>
              </w:trPr>
              <w:tc>
                <w:tcPr>
                  <w:tcW w:w="7920" w:type="dxa"/>
                </w:tcPr>
                <w:p w14:paraId="1660FBCB"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952BD4">
                    <w:rPr>
                      <w:b/>
                      <w:noProof/>
                      <w:lang w:val="en-CA" w:eastAsia="ko-KR"/>
                    </w:rPr>
                    <w:t>slice_fpel_mmvd_enabled_flag</w:t>
                  </w:r>
                </w:p>
              </w:tc>
              <w:tc>
                <w:tcPr>
                  <w:tcW w:w="1157" w:type="dxa"/>
                </w:tcPr>
                <w:p w14:paraId="21A84E39" w14:textId="77777777" w:rsidR="00952BD4" w:rsidRPr="0038610A" w:rsidRDefault="00952BD4" w:rsidP="00952BD4">
                  <w:pPr>
                    <w:pStyle w:val="tablecell"/>
                    <w:keepNext w:val="0"/>
                    <w:keepLines w:val="0"/>
                    <w:spacing w:before="20" w:after="40"/>
                    <w:jc w:val="center"/>
                    <w:rPr>
                      <w:rFonts w:eastAsiaTheme="minorEastAsia"/>
                      <w:noProof/>
                      <w:lang w:val="en-CA" w:eastAsia="zh-CN"/>
                    </w:rPr>
                  </w:pPr>
                  <w:r w:rsidRPr="00756ADA">
                    <w:rPr>
                      <w:noProof/>
                      <w:kern w:val="2"/>
                      <w:lang w:val="en-CA"/>
                    </w:rPr>
                    <w:t>u(1)</w:t>
                  </w:r>
                </w:p>
              </w:tc>
            </w:tr>
            <w:tr w:rsidR="00952BD4" w:rsidRPr="00FF0720" w14:paraId="0DD51A3D" w14:textId="77777777" w:rsidTr="003616C8">
              <w:trPr>
                <w:trHeight w:val="204"/>
                <w:jc w:val="center"/>
              </w:trPr>
              <w:tc>
                <w:tcPr>
                  <w:tcW w:w="7920" w:type="dxa"/>
                </w:tcPr>
                <w:p w14:paraId="7E410CA0"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 xml:space="preserve">if( </w:t>
                  </w:r>
                  <w:r w:rsidRPr="00952BD4">
                    <w:rPr>
                      <w:bCs/>
                      <w:noProof/>
                      <w:color w:val="000000" w:themeColor="text1"/>
                      <w:lang w:val="en-CA"/>
                    </w:rPr>
                    <w:t>sps_</w:t>
                  </w:r>
                  <w:r w:rsidRPr="00952BD4">
                    <w:rPr>
                      <w:rFonts w:eastAsiaTheme="minorEastAsia"/>
                      <w:bCs/>
                      <w:noProof/>
                      <w:color w:val="000000" w:themeColor="text1"/>
                      <w:lang w:val="en-CA" w:eastAsia="zh-CN"/>
                    </w:rPr>
                    <w:t>triangle</w:t>
                  </w:r>
                  <w:r w:rsidRPr="00952BD4">
                    <w:rPr>
                      <w:bCs/>
                      <w:noProof/>
                      <w:color w:val="000000" w:themeColor="text1"/>
                      <w:lang w:val="en-CA"/>
                    </w:rPr>
                    <w:t>_enabled_flag</w:t>
                  </w:r>
                  <w:r w:rsidRPr="00952BD4">
                    <w:rPr>
                      <w:noProof/>
                      <w:lang w:val="en-CA"/>
                    </w:rPr>
                    <w:t xml:space="preserve"> &amp;&amp; MaxNumMergeCand &gt;= 2 )</w:t>
                  </w:r>
                </w:p>
              </w:tc>
              <w:tc>
                <w:tcPr>
                  <w:tcW w:w="1157" w:type="dxa"/>
                </w:tcPr>
                <w:p w14:paraId="208E4AB7" w14:textId="77777777" w:rsidR="00952BD4" w:rsidRPr="00FF0720" w:rsidRDefault="00952BD4" w:rsidP="00952BD4">
                  <w:pPr>
                    <w:pStyle w:val="tablecell"/>
                    <w:keepNext w:val="0"/>
                    <w:keepLines w:val="0"/>
                    <w:spacing w:before="20" w:after="40"/>
                    <w:jc w:val="center"/>
                    <w:rPr>
                      <w:noProof/>
                      <w:kern w:val="2"/>
                      <w:lang w:val="en-CA"/>
                    </w:rPr>
                  </w:pPr>
                </w:p>
              </w:tc>
            </w:tr>
            <w:tr w:rsidR="00952BD4" w:rsidRPr="00D359F9" w14:paraId="4A622F15" w14:textId="77777777" w:rsidTr="003616C8">
              <w:trPr>
                <w:trHeight w:val="204"/>
                <w:jc w:val="center"/>
              </w:trPr>
              <w:tc>
                <w:tcPr>
                  <w:tcW w:w="7920" w:type="dxa"/>
                </w:tcPr>
                <w:p w14:paraId="435C3BC6"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076725">
                    <w:rPr>
                      <w:b/>
                      <w:noProof/>
                      <w:lang w:val="en-CA" w:eastAsia="ko-KR"/>
                    </w:rPr>
                    <w:t>max_num_merge_cand_minus_max_num_triangle_cand</w:t>
                  </w:r>
                </w:p>
              </w:tc>
              <w:tc>
                <w:tcPr>
                  <w:tcW w:w="1157" w:type="dxa"/>
                </w:tcPr>
                <w:p w14:paraId="446DFBD0" w14:textId="77777777" w:rsidR="00952BD4" w:rsidRPr="00D359F9" w:rsidRDefault="00952BD4" w:rsidP="00952BD4">
                  <w:pPr>
                    <w:pStyle w:val="tablecell"/>
                    <w:keepNext w:val="0"/>
                    <w:keepLines w:val="0"/>
                    <w:spacing w:before="20" w:after="40"/>
                    <w:jc w:val="center"/>
                    <w:rPr>
                      <w:noProof/>
                      <w:kern w:val="2"/>
                      <w:lang w:val="en-CA"/>
                    </w:rPr>
                  </w:pPr>
                  <w:r w:rsidRPr="00164703">
                    <w:rPr>
                      <w:rFonts w:eastAsiaTheme="minorEastAsia"/>
                      <w:noProof/>
                      <w:lang w:val="en-CA" w:eastAsia="zh-CN"/>
                    </w:rPr>
                    <w:t>ue(v)</w:t>
                  </w:r>
                </w:p>
              </w:tc>
            </w:tr>
            <w:tr w:rsidR="00952BD4" w:rsidRPr="00DE0F0E" w14:paraId="1DC37B38" w14:textId="77777777" w:rsidTr="003616C8">
              <w:trPr>
                <w:cantSplit/>
                <w:jc w:val="center"/>
              </w:trPr>
              <w:tc>
                <w:tcPr>
                  <w:tcW w:w="7920" w:type="dxa"/>
                </w:tcPr>
                <w:p w14:paraId="33B50E46" w14:textId="77777777" w:rsidR="00952BD4" w:rsidRPr="00952BD4" w:rsidRDefault="00952BD4" w:rsidP="00952BD4">
                  <w:pPr>
                    <w:pStyle w:val="tablesyntax"/>
                    <w:keepNext w:val="0"/>
                    <w:keepLines w:val="0"/>
                    <w:spacing w:before="20" w:after="40"/>
                    <w:rPr>
                      <w:noProof/>
                      <w:lang w:val="en-CA"/>
                    </w:rPr>
                  </w:pPr>
                  <w:r w:rsidRPr="00952BD4">
                    <w:rPr>
                      <w:noProof/>
                      <w:lang w:val="en-CA"/>
                    </w:rPr>
                    <w:tab/>
                    <w:t xml:space="preserve">} </w:t>
                  </w:r>
                  <w:r w:rsidRPr="00076725">
                    <w:rPr>
                      <w:strike/>
                      <w:noProof/>
                      <w:highlight w:val="yellow"/>
                      <w:lang w:val="en-CA"/>
                    </w:rPr>
                    <w:t xml:space="preserve">else if ( </w:t>
                  </w:r>
                  <w:r w:rsidRPr="00076725">
                    <w:rPr>
                      <w:strike/>
                      <w:noProof/>
                      <w:color w:val="000000" w:themeColor="text1"/>
                      <w:highlight w:val="yellow"/>
                      <w:lang w:val="en-CA"/>
                    </w:rPr>
                    <w:t>sps_ibc_enabled_flag</w:t>
                  </w:r>
                  <w:r w:rsidRPr="00076725">
                    <w:rPr>
                      <w:strike/>
                      <w:noProof/>
                      <w:highlight w:val="yellow"/>
                      <w:lang w:val="en-CA"/>
                    </w:rPr>
                    <w:t xml:space="preserve"> )</w:t>
                  </w:r>
                </w:p>
              </w:tc>
              <w:tc>
                <w:tcPr>
                  <w:tcW w:w="1157" w:type="dxa"/>
                </w:tcPr>
                <w:p w14:paraId="43F15E82"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4BF8B69" w14:textId="77777777" w:rsidTr="003616C8">
              <w:trPr>
                <w:cantSplit/>
                <w:jc w:val="center"/>
              </w:trPr>
              <w:tc>
                <w:tcPr>
                  <w:tcW w:w="7920" w:type="dxa"/>
                </w:tcPr>
                <w:p w14:paraId="6F5ACC96" w14:textId="77777777" w:rsidR="00952BD4" w:rsidRPr="00076725" w:rsidRDefault="00952BD4" w:rsidP="00952BD4">
                  <w:pPr>
                    <w:pStyle w:val="tablesyntax"/>
                    <w:keepNext w:val="0"/>
                    <w:keepLines w:val="0"/>
                    <w:spacing w:before="20" w:after="40"/>
                    <w:rPr>
                      <w:strike/>
                      <w:noProof/>
                      <w:highlight w:val="yellow"/>
                      <w:lang w:val="en-CA"/>
                    </w:rPr>
                  </w:pPr>
                  <w:r w:rsidRPr="00076725">
                    <w:rPr>
                      <w:strike/>
                      <w:noProof/>
                      <w:highlight w:val="yellow"/>
                      <w:lang w:val="en-CA" w:eastAsia="ko-KR"/>
                    </w:rPr>
                    <w:tab/>
                  </w:r>
                  <w:r w:rsidRPr="00076725">
                    <w:rPr>
                      <w:strike/>
                      <w:noProof/>
                      <w:highlight w:val="yellow"/>
                      <w:lang w:val="en-CA" w:eastAsia="ko-KR"/>
                    </w:rPr>
                    <w:tab/>
                  </w:r>
                  <w:r w:rsidRPr="00076725">
                    <w:rPr>
                      <w:b/>
                      <w:strike/>
                      <w:noProof/>
                      <w:highlight w:val="yellow"/>
                      <w:lang w:val="en-CA" w:eastAsia="ko-KR"/>
                    </w:rPr>
                    <w:t>six_minus_max_num_merge_cand</w:t>
                  </w:r>
                </w:p>
              </w:tc>
              <w:tc>
                <w:tcPr>
                  <w:tcW w:w="1157" w:type="dxa"/>
                </w:tcPr>
                <w:p w14:paraId="09678E02" w14:textId="77777777" w:rsidR="00952BD4" w:rsidRPr="00076725" w:rsidRDefault="00952BD4" w:rsidP="00952BD4">
                  <w:pPr>
                    <w:pStyle w:val="tableheading"/>
                    <w:keepNext w:val="0"/>
                    <w:keepLines w:val="0"/>
                    <w:spacing w:before="20" w:after="40"/>
                    <w:jc w:val="center"/>
                    <w:rPr>
                      <w:b w:val="0"/>
                      <w:strike/>
                      <w:noProof/>
                      <w:highlight w:val="yellow"/>
                      <w:lang w:val="en-CA"/>
                    </w:rPr>
                  </w:pPr>
                  <w:r w:rsidRPr="00076725">
                    <w:rPr>
                      <w:b w:val="0"/>
                      <w:strike/>
                      <w:noProof/>
                      <w:highlight w:val="yellow"/>
                      <w:lang w:val="en-CA" w:eastAsia="ko-KR"/>
                    </w:rPr>
                    <w:t>ue(v)</w:t>
                  </w:r>
                </w:p>
              </w:tc>
            </w:tr>
            <w:tr w:rsidR="002479FD" w:rsidRPr="00DE0F0E" w14:paraId="50EE8E58" w14:textId="77777777" w:rsidTr="003616C8">
              <w:trPr>
                <w:cantSplit/>
                <w:jc w:val="center"/>
              </w:trPr>
              <w:tc>
                <w:tcPr>
                  <w:tcW w:w="7920" w:type="dxa"/>
                </w:tcPr>
                <w:p w14:paraId="673871B0" w14:textId="729144BC" w:rsidR="002479FD" w:rsidRPr="00076725" w:rsidRDefault="002479FD" w:rsidP="00952BD4">
                  <w:pPr>
                    <w:pStyle w:val="tablesyntax"/>
                    <w:keepNext w:val="0"/>
                    <w:keepLines w:val="0"/>
                    <w:spacing w:before="20" w:after="40"/>
                    <w:rPr>
                      <w:noProof/>
                      <w:highlight w:val="yellow"/>
                      <w:lang w:val="en-CA" w:eastAsia="ko-KR"/>
                    </w:rPr>
                  </w:pPr>
                  <w:r w:rsidRPr="00076725">
                    <w:rPr>
                      <w:noProof/>
                      <w:highlight w:val="yellow"/>
                      <w:lang w:val="en-CA" w:eastAsia="ko-KR"/>
                    </w:rPr>
                    <w:t xml:space="preserve">  if </w:t>
                  </w:r>
                  <w:r w:rsidRPr="00076725">
                    <w:rPr>
                      <w:noProof/>
                      <w:highlight w:val="yellow"/>
                      <w:lang w:val="en-CA"/>
                    </w:rPr>
                    <w:t xml:space="preserve">( </w:t>
                  </w:r>
                  <w:r w:rsidRPr="00076725">
                    <w:rPr>
                      <w:noProof/>
                      <w:color w:val="000000" w:themeColor="text1"/>
                      <w:highlight w:val="yellow"/>
                      <w:lang w:val="en-CA"/>
                    </w:rPr>
                    <w:t>sps_ibc_enabled_flag</w:t>
                  </w:r>
                  <w:r w:rsidRPr="00076725">
                    <w:rPr>
                      <w:noProof/>
                      <w:highlight w:val="yellow"/>
                      <w:lang w:val="en-CA"/>
                    </w:rPr>
                    <w:t xml:space="preserve"> )</w:t>
                  </w:r>
                </w:p>
              </w:tc>
              <w:tc>
                <w:tcPr>
                  <w:tcW w:w="1157" w:type="dxa"/>
                </w:tcPr>
                <w:p w14:paraId="7B6E48DF" w14:textId="77777777" w:rsidR="002479FD" w:rsidRPr="00076725" w:rsidRDefault="002479FD" w:rsidP="00952BD4">
                  <w:pPr>
                    <w:pStyle w:val="tableheading"/>
                    <w:keepNext w:val="0"/>
                    <w:keepLines w:val="0"/>
                    <w:spacing w:before="20" w:after="40"/>
                    <w:jc w:val="center"/>
                    <w:rPr>
                      <w:b w:val="0"/>
                      <w:noProof/>
                      <w:highlight w:val="yellow"/>
                      <w:lang w:val="en-CA" w:eastAsia="ko-KR"/>
                    </w:rPr>
                  </w:pPr>
                </w:p>
              </w:tc>
            </w:tr>
            <w:tr w:rsidR="002479FD" w:rsidRPr="00DE0F0E" w14:paraId="3E5A8A6D" w14:textId="77777777" w:rsidTr="003616C8">
              <w:trPr>
                <w:cantSplit/>
                <w:jc w:val="center"/>
              </w:trPr>
              <w:tc>
                <w:tcPr>
                  <w:tcW w:w="7920" w:type="dxa"/>
                </w:tcPr>
                <w:p w14:paraId="6AD79F35" w14:textId="60E2D556" w:rsidR="002479FD" w:rsidRPr="00076725" w:rsidRDefault="002479FD" w:rsidP="00952BD4">
                  <w:pPr>
                    <w:pStyle w:val="tablesyntax"/>
                    <w:keepNext w:val="0"/>
                    <w:keepLines w:val="0"/>
                    <w:spacing w:before="20" w:after="40"/>
                    <w:rPr>
                      <w:noProof/>
                      <w:highlight w:val="yellow"/>
                      <w:lang w:val="en-CA" w:eastAsia="ko-KR"/>
                    </w:rPr>
                  </w:pPr>
                  <w:r w:rsidRPr="00076725">
                    <w:rPr>
                      <w:noProof/>
                      <w:highlight w:val="yellow"/>
                      <w:lang w:val="en-CA" w:eastAsia="ko-KR"/>
                    </w:rPr>
                    <w:t xml:space="preserve">    </w:t>
                  </w:r>
                  <w:proofErr w:type="spellStart"/>
                  <w:r w:rsidRPr="00076725">
                    <w:rPr>
                      <w:b/>
                      <w:szCs w:val="22"/>
                      <w:highlight w:val="yellow"/>
                      <w:lang w:val="en-CA"/>
                    </w:rPr>
                    <w:t>constant_</w:t>
                  </w:r>
                  <w:r w:rsidRPr="00076725">
                    <w:rPr>
                      <w:b/>
                      <w:noProof/>
                      <w:highlight w:val="yellow"/>
                      <w:lang w:val="en-CA"/>
                    </w:rPr>
                    <w:t>minus_max_num_ibc_merge_cand</w:t>
                  </w:r>
                  <w:proofErr w:type="spellEnd"/>
                </w:p>
              </w:tc>
              <w:tc>
                <w:tcPr>
                  <w:tcW w:w="1157" w:type="dxa"/>
                </w:tcPr>
                <w:p w14:paraId="6D039AE7" w14:textId="28F4BA67" w:rsidR="002479FD" w:rsidRPr="00076725" w:rsidRDefault="002479FD" w:rsidP="00952BD4">
                  <w:pPr>
                    <w:pStyle w:val="tableheading"/>
                    <w:keepNext w:val="0"/>
                    <w:keepLines w:val="0"/>
                    <w:spacing w:before="20" w:after="40"/>
                    <w:jc w:val="center"/>
                    <w:rPr>
                      <w:b w:val="0"/>
                      <w:noProof/>
                      <w:highlight w:val="yellow"/>
                      <w:lang w:val="en-CA" w:eastAsia="ko-KR"/>
                    </w:rPr>
                  </w:pPr>
                  <w:r w:rsidRPr="00076725">
                    <w:rPr>
                      <w:b w:val="0"/>
                      <w:noProof/>
                      <w:highlight w:val="yellow"/>
                      <w:lang w:val="en-CA" w:eastAsia="ko-KR"/>
                    </w:rPr>
                    <w:t>ue(v)</w:t>
                  </w:r>
                </w:p>
              </w:tc>
            </w:tr>
            <w:tr w:rsidR="00952BD4" w:rsidRPr="00DE0F0E" w14:paraId="5D32AD6A" w14:textId="77777777" w:rsidTr="003616C8">
              <w:trPr>
                <w:cantSplit/>
                <w:jc w:val="center"/>
              </w:trPr>
              <w:tc>
                <w:tcPr>
                  <w:tcW w:w="7920" w:type="dxa"/>
                </w:tcPr>
                <w:p w14:paraId="23542D30" w14:textId="77777777" w:rsidR="00952BD4" w:rsidRPr="003616C8" w:rsidRDefault="00952BD4" w:rsidP="00952BD4">
                  <w:pPr>
                    <w:pStyle w:val="tablesyntax"/>
                    <w:keepNext w:val="0"/>
                    <w:keepLines w:val="0"/>
                    <w:spacing w:before="20" w:after="40"/>
                    <w:rPr>
                      <w:noProof/>
                      <w:lang w:val="en-CA"/>
                    </w:rPr>
                  </w:pPr>
                  <w:r w:rsidRPr="003616C8">
                    <w:rPr>
                      <w:noProof/>
                      <w:lang w:val="en-CA"/>
                    </w:rPr>
                    <w:t xml:space="preserve">   …</w:t>
                  </w:r>
                </w:p>
              </w:tc>
              <w:tc>
                <w:tcPr>
                  <w:tcW w:w="1157" w:type="dxa"/>
                </w:tcPr>
                <w:p w14:paraId="6F564F72" w14:textId="77777777" w:rsidR="00952BD4" w:rsidRPr="00DE0F0E" w:rsidRDefault="00952BD4" w:rsidP="00952BD4">
                  <w:pPr>
                    <w:pStyle w:val="tableheading"/>
                    <w:keepNext w:val="0"/>
                    <w:keepLines w:val="0"/>
                    <w:spacing w:before="20" w:after="40"/>
                    <w:jc w:val="center"/>
                    <w:rPr>
                      <w:b w:val="0"/>
                      <w:noProof/>
                      <w:lang w:val="en-CA"/>
                    </w:rPr>
                  </w:pPr>
                </w:p>
              </w:tc>
            </w:tr>
          </w:tbl>
          <w:p w14:paraId="6F6B8833" w14:textId="6AD9A010" w:rsidR="002479FD" w:rsidRDefault="002479FD" w:rsidP="003616C8">
            <w:pPr>
              <w:rPr>
                <w:lang w:val="en-GB"/>
              </w:rPr>
            </w:pPr>
            <w:r>
              <w:rPr>
                <w:rFonts w:hint="eastAsia"/>
                <w:lang w:val="en-GB" w:eastAsia="zh-TW"/>
              </w:rPr>
              <w:t>S</w:t>
            </w:r>
            <w:r>
              <w:rPr>
                <w:lang w:val="en-GB" w:eastAsia="zh-TW"/>
              </w:rPr>
              <w:t>ubclause 7.3.7.7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2479FD" w:rsidRPr="00DE0F0E" w14:paraId="5A33150C" w14:textId="77777777" w:rsidTr="003616C8">
              <w:trPr>
                <w:cantSplit/>
                <w:trHeight w:val="198"/>
                <w:jc w:val="center"/>
              </w:trPr>
              <w:tc>
                <w:tcPr>
                  <w:tcW w:w="7920" w:type="dxa"/>
                </w:tcPr>
                <w:p w14:paraId="7E12D1E7" w14:textId="77777777" w:rsidR="002479FD" w:rsidRPr="00DE0F0E" w:rsidRDefault="002479FD" w:rsidP="002479FD">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330B7923" w14:textId="77777777" w:rsidR="002479FD" w:rsidRPr="00DE0F0E" w:rsidRDefault="002479FD" w:rsidP="002479FD">
                  <w:pPr>
                    <w:pStyle w:val="tableheading"/>
                    <w:keepLines w:val="0"/>
                    <w:spacing w:before="20" w:after="40"/>
                    <w:contextualSpacing/>
                    <w:rPr>
                      <w:noProof/>
                      <w:lang w:val="en-CA"/>
                    </w:rPr>
                  </w:pPr>
                  <w:r w:rsidRPr="00DE0F0E">
                    <w:rPr>
                      <w:noProof/>
                      <w:lang w:val="en-CA"/>
                    </w:rPr>
                    <w:t>Descriptor</w:t>
                  </w:r>
                </w:p>
              </w:tc>
            </w:tr>
            <w:tr w:rsidR="002479FD" w:rsidRPr="00DE0F0E" w14:paraId="199CC3BA" w14:textId="77777777" w:rsidTr="003616C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BB4553" w14:textId="77777777" w:rsidR="002479FD" w:rsidRPr="00DE0F0E" w:rsidRDefault="002479FD" w:rsidP="002479FD">
                  <w:pPr>
                    <w:pStyle w:val="tablesyntax"/>
                    <w:keepLines w:val="0"/>
                    <w:spacing w:before="20" w:after="40"/>
                    <w:contextualSpacing/>
                    <w:rPr>
                      <w:noProof/>
                      <w:lang w:val="en-CA"/>
                    </w:rPr>
                  </w:pPr>
                  <w:r w:rsidRPr="00DE0F0E">
                    <w:rPr>
                      <w:noProof/>
                      <w:lang w:val="en-CA"/>
                    </w:rPr>
                    <w:lastRenderedPageBreak/>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4F5F646F"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40001AC3" w14:textId="77777777" w:rsidTr="003616C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0D8266" w14:textId="77777777" w:rsidR="002479FD" w:rsidRPr="00076725" w:rsidRDefault="002479FD" w:rsidP="002479FD">
                  <w:pPr>
                    <w:pStyle w:val="tablesyntax"/>
                    <w:keepLines w:val="0"/>
                    <w:spacing w:before="20" w:after="40"/>
                    <w:contextualSpacing/>
                    <w:rPr>
                      <w:strike/>
                      <w:noProof/>
                      <w:highlight w:val="yellow"/>
                      <w:lang w:val="en-CA"/>
                    </w:rPr>
                  </w:pPr>
                  <w:r w:rsidRPr="00076725">
                    <w:rPr>
                      <w:noProof/>
                      <w:highlight w:val="yellow"/>
                      <w:lang w:val="en-CA"/>
                    </w:rPr>
                    <w:tab/>
                  </w:r>
                  <w:r w:rsidRPr="00076725">
                    <w:rPr>
                      <w:noProof/>
                      <w:highlight w:val="yellow"/>
                      <w:lang w:val="en-CA"/>
                    </w:rPr>
                    <w:tab/>
                  </w:r>
                  <w:r w:rsidRPr="00076725">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7505600"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6BA370E5" w14:textId="77777777" w:rsidTr="003616C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9E3BE9A" w14:textId="4282A126" w:rsidR="002479FD" w:rsidRPr="00076725" w:rsidRDefault="002479FD" w:rsidP="002479FD">
                  <w:pPr>
                    <w:pStyle w:val="tablesyntax"/>
                    <w:keepLines w:val="0"/>
                    <w:spacing w:before="20" w:after="40"/>
                    <w:contextualSpacing/>
                    <w:rPr>
                      <w:noProof/>
                      <w:highlight w:val="yellow"/>
                      <w:lang w:val="en-CA"/>
                    </w:rPr>
                  </w:pPr>
                  <w:r w:rsidRPr="00076725">
                    <w:rPr>
                      <w:noProof/>
                      <w:highlight w:val="yellow"/>
                      <w:lang w:val="en-CA"/>
                    </w:rPr>
                    <w:tab/>
                  </w:r>
                  <w:r w:rsidRPr="00076725">
                    <w:rPr>
                      <w:noProof/>
                      <w:highlight w:val="yellow"/>
                      <w:lang w:val="en-CA"/>
                    </w:rPr>
                    <w:tab/>
                    <w:t>if(</w:t>
                  </w:r>
                  <w:proofErr w:type="spellStart"/>
                  <w:r w:rsidRPr="00076725">
                    <w:rPr>
                      <w:szCs w:val="22"/>
                      <w:highlight w:val="yellow"/>
                      <w:lang w:val="en-CA"/>
                    </w:rPr>
                    <w:t>MaxNumIntraBlockCopyMergeCand</w:t>
                  </w:r>
                  <w:proofErr w:type="spellEnd"/>
                  <w:r w:rsidRPr="00076725">
                    <w:rPr>
                      <w:noProof/>
                      <w:highlight w:val="yellow"/>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1141CD9"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63A2E2B5" w14:textId="77777777" w:rsidTr="003616C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F0F7FBB" w14:textId="77777777" w:rsidR="002479FD" w:rsidRPr="00DE0F0E" w:rsidRDefault="002479FD" w:rsidP="002479FD">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9367E6">
                    <w:rPr>
                      <w:b/>
                      <w:noProof/>
                      <w:lang w:val="en-CA"/>
                    </w:rPr>
                    <w:t>merge_idx</w:t>
                  </w:r>
                  <w:r w:rsidRPr="00DE0F0E">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0A4216A" w14:textId="77777777" w:rsidR="002479FD" w:rsidRPr="00DE0F0E" w:rsidRDefault="002479FD" w:rsidP="002479FD">
                  <w:pPr>
                    <w:pStyle w:val="tablecell"/>
                    <w:keepLines w:val="0"/>
                    <w:spacing w:before="20" w:after="40"/>
                    <w:contextualSpacing/>
                    <w:jc w:val="center"/>
                    <w:rPr>
                      <w:noProof/>
                      <w:lang w:val="en-CA"/>
                    </w:rPr>
                  </w:pPr>
                  <w:r w:rsidRPr="00DE0F0E">
                    <w:rPr>
                      <w:noProof/>
                      <w:lang w:val="en-CA"/>
                    </w:rPr>
                    <w:t>ae(v)</w:t>
                  </w:r>
                </w:p>
              </w:tc>
            </w:tr>
            <w:tr w:rsidR="002479FD" w:rsidRPr="00DE0F0E" w14:paraId="6456BC4E" w14:textId="77777777" w:rsidTr="003616C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AE015B0" w14:textId="7905E5CB" w:rsidR="002479FD" w:rsidRPr="00DE0F0E" w:rsidRDefault="002479FD" w:rsidP="002479FD">
                  <w:pPr>
                    <w:pStyle w:val="tablesyntax"/>
                    <w:keepLines w:val="0"/>
                    <w:spacing w:before="20" w:after="40"/>
                    <w:contextualSpacing/>
                    <w:rPr>
                      <w:noProof/>
                      <w:lang w:val="en-CA"/>
                    </w:rPr>
                  </w:pPr>
                  <w:r w:rsidRPr="00DE0F0E">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1ACFC46" w14:textId="77777777" w:rsidR="002479FD" w:rsidRPr="00DE0F0E" w:rsidRDefault="002479FD" w:rsidP="002479FD">
                  <w:pPr>
                    <w:pStyle w:val="tablecell"/>
                    <w:keepLines w:val="0"/>
                    <w:spacing w:before="20" w:after="40"/>
                    <w:contextualSpacing/>
                    <w:jc w:val="center"/>
                    <w:rPr>
                      <w:noProof/>
                      <w:lang w:val="en-CA"/>
                    </w:rPr>
                  </w:pPr>
                </w:p>
              </w:tc>
            </w:tr>
          </w:tbl>
          <w:p w14:paraId="59B9498A" w14:textId="38AB0AB6" w:rsidR="002479FD" w:rsidRDefault="002479FD" w:rsidP="003616C8">
            <w:pPr>
              <w:rPr>
                <w:lang w:val="en-GB"/>
              </w:rPr>
            </w:pPr>
          </w:p>
          <w:p w14:paraId="14C6B539" w14:textId="14C942F9" w:rsidR="002479FD" w:rsidRDefault="002479FD" w:rsidP="003616C8">
            <w:pPr>
              <w:rPr>
                <w:lang w:val="en-GB"/>
              </w:rPr>
            </w:pPr>
            <w:r>
              <w:rPr>
                <w:rFonts w:hint="eastAsia"/>
                <w:lang w:val="en-GB" w:eastAsia="zh-TW"/>
              </w:rPr>
              <w:t>S</w:t>
            </w:r>
            <w:r>
              <w:rPr>
                <w:lang w:val="en-GB" w:eastAsia="zh-TW"/>
              </w:rPr>
              <w:t>ubclause 7.4.6.1</w:t>
            </w:r>
          </w:p>
          <w:p w14:paraId="457C3E8D" w14:textId="43FDA835" w:rsidR="002479FD" w:rsidRPr="00076725" w:rsidRDefault="002479FD" w:rsidP="002479FD">
            <w:pPr>
              <w:rPr>
                <w:noProof/>
                <w:highlight w:val="yellow"/>
                <w:lang w:val="en-CA"/>
              </w:rPr>
            </w:pPr>
            <w:r w:rsidRPr="00076725">
              <w:rPr>
                <w:b/>
                <w:noProof/>
                <w:highlight w:val="yellow"/>
                <w:lang w:val="en-CA"/>
              </w:rPr>
              <w:t>constant_minus_max_num_ibc_merge_cand</w:t>
            </w:r>
            <w:r w:rsidRPr="00076725">
              <w:rPr>
                <w:noProof/>
                <w:highlight w:val="yellow"/>
                <w:lang w:val="en-CA"/>
              </w:rPr>
              <w:t xml:space="preserve"> specifies the maximum number of IBC merging motion vector prediction (MVP) candidates supported in the slice subtracted from N. The maximum number of IBC merging MVP candidates, MaxNumMergeCand is derived as follows:</w:t>
            </w:r>
          </w:p>
          <w:p w14:paraId="4A788901" w14:textId="146DE472" w:rsidR="002479FD" w:rsidRPr="00076725" w:rsidRDefault="002479FD" w:rsidP="002479FD">
            <w:pPr>
              <w:pStyle w:val="Equation"/>
              <w:tabs>
                <w:tab w:val="left" w:pos="1170"/>
                <w:tab w:val="left" w:pos="1890"/>
              </w:tabs>
              <w:ind w:left="794"/>
              <w:rPr>
                <w:noProof/>
                <w:highlight w:val="yellow"/>
                <w:lang w:val="en-CA"/>
              </w:rPr>
            </w:pPr>
            <w:proofErr w:type="spellStart"/>
            <w:r w:rsidRPr="00076725">
              <w:rPr>
                <w:szCs w:val="22"/>
                <w:highlight w:val="yellow"/>
                <w:lang w:val="en-CA"/>
              </w:rPr>
              <w:t>MaxNumIntraBlockCopyMergeCand</w:t>
            </w:r>
            <w:proofErr w:type="spellEnd"/>
            <w:r w:rsidRPr="00076725">
              <w:rPr>
                <w:noProof/>
                <w:highlight w:val="yellow"/>
                <w:lang w:val="en-CA"/>
              </w:rPr>
              <w:t xml:space="preserve"> = N − </w:t>
            </w:r>
            <w:proofErr w:type="spellStart"/>
            <w:r w:rsidRPr="00076725">
              <w:rPr>
                <w:szCs w:val="22"/>
                <w:highlight w:val="yellow"/>
                <w:lang w:val="en-CA"/>
              </w:rPr>
              <w:t>constant_</w:t>
            </w:r>
            <w:r w:rsidRPr="00076725">
              <w:rPr>
                <w:noProof/>
                <w:highlight w:val="yellow"/>
                <w:lang w:val="en-CA"/>
              </w:rPr>
              <w:t>minus_max_num_ibc_merge_cand</w:t>
            </w:r>
            <w:proofErr w:type="spellEnd"/>
            <w:r w:rsidRPr="00076725">
              <w:rPr>
                <w:noProof/>
                <w:highlight w:val="yellow"/>
                <w:lang w:val="en-CA"/>
              </w:rPr>
              <w:tab/>
            </w:r>
          </w:p>
          <w:p w14:paraId="71FF4029" w14:textId="08F91249" w:rsidR="002479FD" w:rsidRDefault="002479FD">
            <w:pPr>
              <w:rPr>
                <w:lang w:val="en-GB"/>
              </w:rPr>
            </w:pPr>
            <w:r w:rsidRPr="00076725">
              <w:rPr>
                <w:noProof/>
                <w:highlight w:val="yellow"/>
                <w:lang w:val="en-CA"/>
              </w:rPr>
              <w:t xml:space="preserve">If slice_type </w:t>
            </w:r>
            <w:r w:rsidRPr="00076725">
              <w:rPr>
                <w:noProof/>
                <w:highlight w:val="yellow"/>
                <w:lang w:val="en-CA" w:eastAsia="ko-KR"/>
              </w:rPr>
              <w:t>is I-slice, t</w:t>
            </w:r>
            <w:r w:rsidRPr="00076725">
              <w:rPr>
                <w:noProof/>
                <w:highlight w:val="yellow"/>
                <w:lang w:val="en-CA"/>
              </w:rPr>
              <w:t xml:space="preserve">he value of MaxNumMergeCand shall be in the range of 1 to N, inclusive. Otherwise, </w:t>
            </w:r>
            <w:r w:rsidRPr="00076725">
              <w:rPr>
                <w:noProof/>
                <w:highlight w:val="yellow"/>
                <w:lang w:val="en-CA" w:eastAsia="ko-KR"/>
              </w:rPr>
              <w:t>t</w:t>
            </w:r>
            <w:r w:rsidRPr="00076725">
              <w:rPr>
                <w:noProof/>
                <w:highlight w:val="yellow"/>
                <w:lang w:val="en-CA"/>
              </w:rPr>
              <w:t>he value of MaxNumMergeCand shall be in the range of 0 to N, inclusive.</w:t>
            </w:r>
            <w:r>
              <w:rPr>
                <w:lang w:val="en-GB"/>
              </w:rPr>
              <w:t xml:space="preserve"> </w:t>
            </w:r>
          </w:p>
        </w:tc>
      </w:tr>
    </w:tbl>
    <w:p w14:paraId="450FCF59" w14:textId="0D8FC18B" w:rsidR="005E2856" w:rsidRDefault="005E2856" w:rsidP="0077445F">
      <w:pPr>
        <w:rPr>
          <w:szCs w:val="22"/>
          <w:lang w:val="en-CA"/>
        </w:rPr>
      </w:pPr>
    </w:p>
    <w:p w14:paraId="5F00AEDC" w14:textId="2713042B" w:rsidR="00952BD4" w:rsidRPr="00076725" w:rsidRDefault="00952BD4" w:rsidP="00076725">
      <w:pPr>
        <w:pStyle w:val="Heading1"/>
        <w:rPr>
          <w:szCs w:val="22"/>
          <w:lang w:val="en-CA"/>
        </w:rPr>
      </w:pPr>
      <w:r>
        <w:t>Clarification on merging indexes</w:t>
      </w:r>
    </w:p>
    <w:p w14:paraId="77011E24" w14:textId="61C8BBA3" w:rsidR="00B242B2" w:rsidRDefault="00B242B2" w:rsidP="0077445F">
      <w:pPr>
        <w:rPr>
          <w:szCs w:val="22"/>
          <w:lang w:val="en-CA"/>
        </w:rPr>
      </w:pPr>
      <w:r>
        <w:rPr>
          <w:szCs w:val="22"/>
          <w:lang w:val="en-CA"/>
        </w:rPr>
        <w:t xml:space="preserve">Another issue is also discussed to clarify </w:t>
      </w:r>
      <w:r w:rsidR="00B46D59">
        <w:rPr>
          <w:szCs w:val="22"/>
          <w:lang w:val="en-CA"/>
        </w:rPr>
        <w:t xml:space="preserve">whether </w:t>
      </w:r>
      <w:r>
        <w:rPr>
          <w:szCs w:val="22"/>
          <w:lang w:val="en-CA"/>
        </w:rPr>
        <w:t>different merge modes</w:t>
      </w:r>
      <w:r w:rsidR="00B46D59">
        <w:rPr>
          <w:szCs w:val="22"/>
          <w:lang w:val="en-CA"/>
        </w:rPr>
        <w:t xml:space="preserve"> for different purposes</w:t>
      </w:r>
      <w:r>
        <w:rPr>
          <w:szCs w:val="22"/>
          <w:lang w:val="en-CA"/>
        </w:rPr>
        <w:t xml:space="preserve"> should share the same syntax element to signal the index of the merge candidates</w:t>
      </w:r>
      <w:r w:rsidR="00B46D59">
        <w:rPr>
          <w:szCs w:val="22"/>
          <w:lang w:val="en-CA"/>
        </w:rPr>
        <w:t xml:space="preserve"> or not</w:t>
      </w:r>
      <w:r>
        <w:rPr>
          <w:szCs w:val="22"/>
          <w:lang w:val="en-CA"/>
        </w:rPr>
        <w:t xml:space="preserve">. In current design, </w:t>
      </w:r>
      <w:r w:rsidR="00B46D59">
        <w:rPr>
          <w:szCs w:val="22"/>
          <w:lang w:val="en-CA"/>
        </w:rPr>
        <w:t>regular merge mode</w:t>
      </w:r>
      <w:r w:rsidR="00B46D59">
        <w:rPr>
          <w:szCs w:val="22"/>
          <w:lang w:val="en-CA"/>
        </w:rPr>
        <w:t>, sub-block merge mode and</w:t>
      </w:r>
      <w:r w:rsidR="00B46D59">
        <w:rPr>
          <w:szCs w:val="22"/>
          <w:lang w:val="en-CA"/>
        </w:rPr>
        <w:t xml:space="preserve"> </w:t>
      </w:r>
      <w:r w:rsidR="00B46D59">
        <w:rPr>
          <w:szCs w:val="22"/>
          <w:lang w:val="en-CA"/>
        </w:rPr>
        <w:t>triangle</w:t>
      </w:r>
      <w:r w:rsidR="00B46D59">
        <w:rPr>
          <w:szCs w:val="22"/>
          <w:lang w:val="en-CA"/>
        </w:rPr>
        <w:t xml:space="preserve"> merge mode</w:t>
      </w:r>
      <w:r w:rsidR="00B46D59">
        <w:rPr>
          <w:szCs w:val="22"/>
          <w:lang w:val="en-CA"/>
        </w:rPr>
        <w:t xml:space="preserve"> have respective syntax element to signal the merging index, and, however, the </w:t>
      </w:r>
      <w:r>
        <w:rPr>
          <w:szCs w:val="22"/>
          <w:lang w:val="en-CA"/>
        </w:rPr>
        <w:t xml:space="preserve">regular merge mode and IBC merge mode share the same syntax elements, i.e., </w:t>
      </w:r>
      <w:proofErr w:type="spellStart"/>
      <w:r>
        <w:rPr>
          <w:szCs w:val="22"/>
          <w:lang w:val="en-CA"/>
        </w:rPr>
        <w:t>merge_idx</w:t>
      </w:r>
      <w:proofErr w:type="spellEnd"/>
      <w:r>
        <w:rPr>
          <w:szCs w:val="22"/>
          <w:lang w:val="en-CA"/>
        </w:rPr>
        <w:t xml:space="preserve">. </w:t>
      </w:r>
      <w:r w:rsidR="00B46D59">
        <w:rPr>
          <w:szCs w:val="22"/>
          <w:lang w:val="en-CA"/>
        </w:rPr>
        <w:t>The design to share the same syntax element for two coding mode with different use cases should be avoided unless it is guaranteed there is a strong use case or connection.</w:t>
      </w:r>
      <w:r>
        <w:rPr>
          <w:szCs w:val="22"/>
          <w:lang w:val="en-CA"/>
        </w:rPr>
        <w:t xml:space="preserve"> </w:t>
      </w:r>
      <w:r w:rsidR="00952BD4">
        <w:rPr>
          <w:szCs w:val="22"/>
          <w:lang w:val="en-CA"/>
        </w:rPr>
        <w:t xml:space="preserve">It should be notified that there are two designs to separate the signaling of IBC merging index from the signaling of regular merging index. One is to add a new syntax element </w:t>
      </w:r>
      <w:proofErr w:type="spellStart"/>
      <w:r w:rsidR="00952BD4">
        <w:rPr>
          <w:szCs w:val="22"/>
          <w:lang w:val="en-CA"/>
        </w:rPr>
        <w:t>merge_ibc_idx</w:t>
      </w:r>
      <w:proofErr w:type="spellEnd"/>
      <w:r w:rsidR="00952BD4">
        <w:rPr>
          <w:szCs w:val="22"/>
          <w:lang w:val="en-CA"/>
        </w:rPr>
        <w:t xml:space="preserve"> to identify the index of IBC merging candidates. Another one is to simply add a new context to </w:t>
      </w:r>
      <w:proofErr w:type="spellStart"/>
      <w:r w:rsidR="00952BD4">
        <w:rPr>
          <w:szCs w:val="22"/>
          <w:lang w:val="en-CA"/>
        </w:rPr>
        <w:t>merge_idx</w:t>
      </w:r>
      <w:proofErr w:type="spellEnd"/>
      <w:r w:rsidR="002479FD">
        <w:rPr>
          <w:szCs w:val="22"/>
          <w:lang w:val="en-CA"/>
        </w:rPr>
        <w:t xml:space="preserve">, and a first context is used when regular merge mode is enabled, and a second context is used when </w:t>
      </w:r>
      <w:r w:rsidR="000D4191">
        <w:rPr>
          <w:szCs w:val="22"/>
          <w:lang w:val="en-CA"/>
        </w:rPr>
        <w:t>IBC merge mode is enabled.</w:t>
      </w:r>
    </w:p>
    <w:p w14:paraId="22B980BD" w14:textId="180E475C" w:rsidR="0077445F" w:rsidRDefault="000D4191" w:rsidP="0077445F">
      <w:pPr>
        <w:pStyle w:val="Heading1"/>
        <w:rPr>
          <w:lang w:val="en-CA"/>
        </w:rPr>
      </w:pPr>
      <w:r>
        <w:t>Simulation results</w:t>
      </w:r>
    </w:p>
    <w:p w14:paraId="19A6B143" w14:textId="20AB00AA" w:rsidR="000D4191" w:rsidRDefault="000D4191" w:rsidP="000D4191">
      <w:pPr>
        <w:rPr>
          <w:szCs w:val="22"/>
          <w:lang w:val="en-CA"/>
        </w:rPr>
      </w:pPr>
      <w:r>
        <w:t>The following experiments were conducted using the VTM-5.0 under the common test conditions [1]</w:t>
      </w:r>
      <w:r>
        <w:rPr>
          <w:szCs w:val="22"/>
          <w:lang w:val="en-CA"/>
        </w:rPr>
        <w:t>:</w:t>
      </w:r>
    </w:p>
    <w:p w14:paraId="5B453F4A" w14:textId="7BC94306" w:rsidR="000D4191" w:rsidRDefault="000D4191" w:rsidP="000D4191">
      <w:pPr>
        <w:rPr>
          <w:szCs w:val="22"/>
          <w:lang w:val="en-CA"/>
        </w:rPr>
      </w:pPr>
      <w:r>
        <w:rPr>
          <w:szCs w:val="22"/>
          <w:lang w:val="en-CA"/>
        </w:rPr>
        <w:t>Experiment 1:</w:t>
      </w:r>
    </w:p>
    <w:p w14:paraId="4B9C2EB0" w14:textId="2BB5ACA5" w:rsidR="000D4191" w:rsidRDefault="000D4191" w:rsidP="000D4191">
      <w:pPr>
        <w:rPr>
          <w:szCs w:val="22"/>
          <w:lang w:val="en-CA"/>
        </w:rPr>
      </w:pPr>
      <w:r>
        <w:rPr>
          <w:szCs w:val="22"/>
          <w:lang w:val="en-CA"/>
        </w:rPr>
        <w:tab/>
        <w:t xml:space="preserve">Anchor: VTM5.0 with </w:t>
      </w:r>
      <w:proofErr w:type="spellStart"/>
      <w:r>
        <w:rPr>
          <w:szCs w:val="22"/>
          <w:lang w:val="en-CA"/>
        </w:rPr>
        <w:t>MaxNumIntraBlockCopyMergeCand</w:t>
      </w:r>
      <w:proofErr w:type="spellEnd"/>
      <w:r>
        <w:rPr>
          <w:szCs w:val="22"/>
          <w:lang w:val="en-CA"/>
        </w:rPr>
        <w:t xml:space="preserve"> = 0</w:t>
      </w:r>
    </w:p>
    <w:p w14:paraId="2AEB17B4" w14:textId="447242CB" w:rsidR="000D4191" w:rsidRDefault="000D4191" w:rsidP="000D4191">
      <w:pPr>
        <w:rPr>
          <w:szCs w:val="22"/>
          <w:lang w:val="en-CA"/>
        </w:rPr>
      </w:pPr>
      <w:r>
        <w:rPr>
          <w:szCs w:val="22"/>
          <w:lang w:val="en-CA"/>
        </w:rPr>
        <w:tab/>
        <w:t xml:space="preserve">Tested method: VTM5.0 with </w:t>
      </w:r>
      <w:proofErr w:type="spellStart"/>
      <w:r>
        <w:rPr>
          <w:szCs w:val="22"/>
          <w:lang w:val="en-CA"/>
        </w:rPr>
        <w:t>MaxNumIntraBlockCopyMergeCand</w:t>
      </w:r>
      <w:proofErr w:type="spellEnd"/>
      <w:r>
        <w:rPr>
          <w:szCs w:val="22"/>
          <w:lang w:val="en-CA"/>
        </w:rPr>
        <w:t xml:space="preserve"> = 1</w:t>
      </w:r>
    </w:p>
    <w:p w14:paraId="7029CDDD" w14:textId="05AB28CA" w:rsidR="000D4191" w:rsidRDefault="000D4191" w:rsidP="000D4191">
      <w:pPr>
        <w:rPr>
          <w:szCs w:val="22"/>
          <w:lang w:val="en-CA"/>
        </w:rPr>
      </w:pPr>
      <w:r>
        <w:rPr>
          <w:szCs w:val="22"/>
          <w:lang w:val="en-CA"/>
        </w:rPr>
        <w:t>Experiment 2:</w:t>
      </w:r>
    </w:p>
    <w:p w14:paraId="0ECB9BE9" w14:textId="4CB5306B" w:rsidR="000D4191" w:rsidRDefault="000D4191" w:rsidP="000D4191">
      <w:pPr>
        <w:rPr>
          <w:szCs w:val="22"/>
          <w:lang w:val="en-CA"/>
        </w:rPr>
      </w:pPr>
      <w:r>
        <w:rPr>
          <w:szCs w:val="22"/>
          <w:lang w:val="en-CA"/>
        </w:rPr>
        <w:tab/>
        <w:t>Anchor: VTM5.0</w:t>
      </w:r>
    </w:p>
    <w:p w14:paraId="3429009A" w14:textId="7CA28F0C" w:rsidR="000D4191" w:rsidRDefault="000D4191" w:rsidP="000D4191">
      <w:pPr>
        <w:rPr>
          <w:szCs w:val="22"/>
          <w:lang w:val="en-CA"/>
        </w:rPr>
      </w:pPr>
      <w:r>
        <w:rPr>
          <w:szCs w:val="22"/>
          <w:lang w:val="en-CA"/>
        </w:rPr>
        <w:tab/>
        <w:t xml:space="preserve">Tested method: VTM5.0 with one new context added to </w:t>
      </w:r>
      <w:proofErr w:type="spellStart"/>
      <w:r>
        <w:rPr>
          <w:szCs w:val="22"/>
          <w:lang w:val="en-CA"/>
        </w:rPr>
        <w:t>merge_idx</w:t>
      </w:r>
      <w:proofErr w:type="spellEnd"/>
      <w:r>
        <w:rPr>
          <w:szCs w:val="22"/>
          <w:lang w:val="en-CA"/>
        </w:rPr>
        <w:t xml:space="preserve"> </w:t>
      </w:r>
    </w:p>
    <w:p w14:paraId="4D9A7D2A" w14:textId="341980FF" w:rsidR="000D4191" w:rsidRDefault="000D4191" w:rsidP="000D4191">
      <w:pPr>
        <w:rPr>
          <w:szCs w:val="22"/>
          <w:lang w:val="en-CA"/>
        </w:rPr>
      </w:pPr>
      <w:r>
        <w:rPr>
          <w:szCs w:val="22"/>
          <w:lang w:val="en-CA"/>
        </w:rPr>
        <w:t>The simulation results are shown in Table 1 (All-intra configuration) and Table 2 (Random access configuration).</w:t>
      </w:r>
    </w:p>
    <w:p w14:paraId="0255FAB2" w14:textId="14052048" w:rsidR="00963CD1" w:rsidRDefault="000D4191" w:rsidP="00076725">
      <w:pPr>
        <w:jc w:val="center"/>
      </w:pPr>
      <w:r>
        <w:rPr>
          <w:b/>
          <w:szCs w:val="22"/>
        </w:rPr>
        <w:t>Table 1</w:t>
      </w:r>
      <w:r>
        <w:rPr>
          <w:b/>
          <w:noProof/>
          <w:szCs w:val="22"/>
        </w:rPr>
        <w:t>:</w:t>
      </w:r>
      <w:r>
        <w:rPr>
          <w:b/>
          <w:szCs w:val="22"/>
        </w:rPr>
        <w:t xml:space="preserve"> Summary results of experiment 1.</w:t>
      </w:r>
      <w:r>
        <w:t xml:space="preserve"> </w:t>
      </w:r>
    </w:p>
    <w:p w14:paraId="4991EBD2" w14:textId="7E10B16D" w:rsidR="000D4191" w:rsidRDefault="000D4191" w:rsidP="00963CD1"/>
    <w:p w14:paraId="61739024" w14:textId="2F322EAC" w:rsidR="000D4191" w:rsidRDefault="000D4191" w:rsidP="000D4191">
      <w:pPr>
        <w:jc w:val="center"/>
        <w:rPr>
          <w:b/>
          <w:szCs w:val="22"/>
        </w:rPr>
      </w:pPr>
      <w:r>
        <w:rPr>
          <w:b/>
          <w:szCs w:val="22"/>
        </w:rPr>
        <w:t>Table 2</w:t>
      </w:r>
      <w:r>
        <w:rPr>
          <w:b/>
          <w:noProof/>
          <w:szCs w:val="22"/>
        </w:rPr>
        <w:t>:</w:t>
      </w:r>
      <w:r>
        <w:rPr>
          <w:b/>
          <w:szCs w:val="22"/>
        </w:rPr>
        <w:t xml:space="preserve"> Summary results of experiment 2.</w:t>
      </w:r>
    </w:p>
    <w:p w14:paraId="6FB371A4" w14:textId="77777777" w:rsidR="000D4191" w:rsidRDefault="000D4191" w:rsidP="00076725">
      <w:pPr>
        <w:jc w:val="center"/>
      </w:pPr>
    </w:p>
    <w:p w14:paraId="377F36B6" w14:textId="1697C8EB" w:rsidR="00963CD1" w:rsidRDefault="000D4191" w:rsidP="00963CD1">
      <w:pPr>
        <w:pStyle w:val="Heading1"/>
        <w:rPr>
          <w:lang w:val="en-CA"/>
        </w:rPr>
      </w:pPr>
      <w:r>
        <w:lastRenderedPageBreak/>
        <w:t>Conclusion</w:t>
      </w:r>
    </w:p>
    <w:p w14:paraId="215D4B14" w14:textId="72C7043A" w:rsidR="00963CD1" w:rsidRPr="005E2856" w:rsidRDefault="000D4191">
      <w:pPr>
        <w:rPr>
          <w:lang w:val="en-CA"/>
        </w:rPr>
      </w:pPr>
      <w:r>
        <w:rPr>
          <w:szCs w:val="22"/>
          <w:lang w:val="en-CA"/>
        </w:rPr>
        <w:t xml:space="preserve">A new syntax element </w:t>
      </w:r>
      <w:proofErr w:type="spellStart"/>
      <w:r>
        <w:rPr>
          <w:b/>
          <w:szCs w:val="22"/>
          <w:lang w:val="en-CA"/>
        </w:rPr>
        <w:t>constant</w:t>
      </w:r>
      <w:r w:rsidRPr="00BF3C55">
        <w:rPr>
          <w:b/>
          <w:szCs w:val="22"/>
          <w:lang w:val="en-CA"/>
        </w:rPr>
        <w:t>_</w:t>
      </w:r>
      <w:r w:rsidRPr="00DE0F0E">
        <w:rPr>
          <w:b/>
          <w:noProof/>
          <w:lang w:val="en-CA"/>
        </w:rPr>
        <w:t>minus_max_num_</w:t>
      </w:r>
      <w:r>
        <w:rPr>
          <w:b/>
          <w:noProof/>
          <w:lang w:val="en-CA"/>
        </w:rPr>
        <w:t>ibc_</w:t>
      </w:r>
      <w:r w:rsidRPr="00DE0F0E">
        <w:rPr>
          <w:b/>
          <w:noProof/>
          <w:lang w:val="en-CA"/>
        </w:rPr>
        <w:t>merge_cand</w:t>
      </w:r>
      <w:proofErr w:type="spellEnd"/>
      <w:r>
        <w:rPr>
          <w:szCs w:val="22"/>
          <w:lang w:val="en-CA"/>
        </w:rPr>
        <w:t xml:space="preserve"> is proposed to indicate the maximum number of IBC merge candidates, </w:t>
      </w:r>
      <w:proofErr w:type="spellStart"/>
      <w:r>
        <w:rPr>
          <w:szCs w:val="22"/>
          <w:lang w:val="en-CA"/>
        </w:rPr>
        <w:t>MaxNumIntraBlockCopyMergeCand</w:t>
      </w:r>
      <w:proofErr w:type="spellEnd"/>
      <w:r>
        <w:rPr>
          <w:szCs w:val="22"/>
          <w:lang w:val="en-CA"/>
        </w:rPr>
        <w:t xml:space="preserve">. This new parsing index benefits to the video codec </w:t>
      </w:r>
      <w:r w:rsidR="00B46D59">
        <w:rPr>
          <w:szCs w:val="22"/>
          <w:lang w:val="en-CA"/>
        </w:rPr>
        <w:t xml:space="preserve">design </w:t>
      </w:r>
      <w:r>
        <w:rPr>
          <w:szCs w:val="22"/>
          <w:lang w:val="en-CA"/>
        </w:rPr>
        <w:t xml:space="preserve">especially video encoder to trade-off the complexity and bitrate. This also improves the syntax design to align with other </w:t>
      </w:r>
      <w:r w:rsidR="00BB66EB">
        <w:rPr>
          <w:szCs w:val="22"/>
          <w:lang w:val="en-CA"/>
        </w:rPr>
        <w:t>types of merge modes</w:t>
      </w:r>
      <w:r w:rsidR="00B46D59">
        <w:rPr>
          <w:szCs w:val="22"/>
          <w:lang w:val="en-CA"/>
        </w:rPr>
        <w:t xml:space="preserve"> when specifying the maximum number of merging candidates</w:t>
      </w:r>
      <w:r w:rsidR="00BB66EB">
        <w:rPr>
          <w:szCs w:val="22"/>
          <w:lang w:val="en-CA"/>
        </w:rPr>
        <w:t xml:space="preserve">. </w:t>
      </w:r>
      <w:r w:rsidR="0038601F">
        <w:rPr>
          <w:szCs w:val="22"/>
          <w:lang w:val="en-CA"/>
        </w:rPr>
        <w:t xml:space="preserve">Methods to separate the signaling of IBC merging index from the signaling of regular merging index are also discussed to address the practical issue that current CTC cannot </w:t>
      </w:r>
      <w:r w:rsidR="00B46D59">
        <w:rPr>
          <w:szCs w:val="22"/>
          <w:lang w:val="en-CA"/>
        </w:rPr>
        <w:t>identify</w:t>
      </w:r>
      <w:bookmarkStart w:id="0" w:name="_GoBack"/>
      <w:bookmarkEnd w:id="0"/>
      <w:r>
        <w:rPr>
          <w:rFonts w:eastAsia="Batang"/>
          <w:noProof/>
          <w:color w:val="000000" w:themeColor="text1"/>
          <w:lang w:val="en-CA"/>
        </w:rPr>
        <w:t>. It is recommended to adopt the proposals into VVC standard</w:t>
      </w:r>
      <w:r w:rsidR="0038601F">
        <w:rPr>
          <w:rFonts w:eastAsia="Batang"/>
          <w:noProof/>
          <w:color w:val="000000" w:themeColor="text1"/>
          <w:lang w:val="en-CA"/>
        </w:rPr>
        <w:t>.</w:t>
      </w:r>
    </w:p>
    <w:p w14:paraId="3C13F012" w14:textId="338103FE" w:rsidR="00393435" w:rsidRPr="005B217D" w:rsidRDefault="00615FB0" w:rsidP="00393435">
      <w:pPr>
        <w:pStyle w:val="Heading1"/>
        <w:rPr>
          <w:lang w:val="en-CA"/>
        </w:rPr>
      </w:pPr>
      <w:r>
        <w:rPr>
          <w:lang w:val="en-CA"/>
        </w:rPr>
        <w:t>Reference</w:t>
      </w:r>
    </w:p>
    <w:p w14:paraId="6A878933" w14:textId="6E82436E" w:rsidR="00393435" w:rsidRPr="00076725" w:rsidRDefault="008E3482" w:rsidP="00C66B35">
      <w:pPr>
        <w:pStyle w:val="ListParagraph"/>
        <w:numPr>
          <w:ilvl w:val="0"/>
          <w:numId w:val="12"/>
        </w:numPr>
        <w:rPr>
          <w:szCs w:val="22"/>
        </w:rPr>
      </w:pPr>
      <w:bookmarkStart w:id="1" w:name="_Ref533768615"/>
      <w:r>
        <w:rPr>
          <w:lang w:val="en-CA"/>
        </w:rPr>
        <w:t xml:space="preserve">B. </w:t>
      </w:r>
      <w:proofErr w:type="spellStart"/>
      <w:r>
        <w:rPr>
          <w:lang w:val="en-CA"/>
        </w:rPr>
        <w:t>Bross</w:t>
      </w:r>
      <w:proofErr w:type="spellEnd"/>
      <w:r w:rsidR="00D21BCE">
        <w:t>,</w:t>
      </w:r>
      <w:r>
        <w:t xml:space="preserve"> J. Chen</w:t>
      </w:r>
      <w:r w:rsidR="00D21BCE">
        <w:t xml:space="preserve"> and </w:t>
      </w:r>
      <w:r>
        <w:t>S</w:t>
      </w:r>
      <w:r w:rsidR="00D21BCE" w:rsidRPr="006360D6">
        <w:t xml:space="preserve">. </w:t>
      </w:r>
      <w:r>
        <w:t>Liu</w:t>
      </w:r>
      <w:r w:rsidR="00D21BCE" w:rsidRPr="006360D6">
        <w:t>, “</w:t>
      </w:r>
      <w:r>
        <w:t>Versatile Video Coding (Draft 5)</w:t>
      </w:r>
      <w:r w:rsidR="00D21BCE" w:rsidRPr="006360D6">
        <w:t>”, JVET-</w:t>
      </w:r>
      <w:r>
        <w:t>N</w:t>
      </w:r>
      <w:r w:rsidRPr="006360D6">
        <w:t>10</w:t>
      </w:r>
      <w:r>
        <w:t>01</w:t>
      </w:r>
      <w:r w:rsidR="00D21BCE" w:rsidRPr="006360D6">
        <w:t xml:space="preserve">, the </w:t>
      </w:r>
      <w:r w:rsidRPr="006360D6">
        <w:t>1</w:t>
      </w:r>
      <w:r>
        <w:t>4</w:t>
      </w:r>
      <w:r w:rsidRPr="006360D6">
        <w:t xml:space="preserve">th </w:t>
      </w:r>
      <w:r w:rsidR="00D21BCE" w:rsidRPr="006360D6">
        <w:t xml:space="preserve">JVET meeting, </w:t>
      </w:r>
      <w:r>
        <w:t>Mar</w:t>
      </w:r>
      <w:r w:rsidR="00D21BCE" w:rsidRPr="006360D6">
        <w:t>. 201</w:t>
      </w:r>
      <w:r w:rsidR="00D21BCE">
        <w:t>9</w:t>
      </w:r>
      <w:r w:rsidR="00D21BCE" w:rsidRPr="006360D6">
        <w:t xml:space="preserve">, </w:t>
      </w:r>
      <w:r>
        <w:t>Geneva, CH</w:t>
      </w:r>
      <w:r w:rsidR="00D21BCE" w:rsidRPr="006360D6">
        <w:t>.</w:t>
      </w:r>
      <w:bookmarkEnd w:id="1"/>
    </w:p>
    <w:p w14:paraId="31F783A1" w14:textId="4E3282EB" w:rsidR="000D4191" w:rsidRPr="00D21BCE" w:rsidRDefault="000D4191" w:rsidP="00C66B35">
      <w:pPr>
        <w:pStyle w:val="ListParagraph"/>
        <w:numPr>
          <w:ilvl w:val="0"/>
          <w:numId w:val="12"/>
        </w:numPr>
        <w:rPr>
          <w:szCs w:val="22"/>
        </w:rPr>
      </w:pPr>
      <w:r>
        <w:rPr>
          <w:lang w:val="en-CA"/>
        </w:rPr>
        <w:t xml:space="preserve">F. Bossen, </w:t>
      </w:r>
      <w:r>
        <w:t xml:space="preserve">J. Boyce, X. Li, V. Seregin, and K. </w:t>
      </w:r>
      <w:proofErr w:type="spellStart"/>
      <w:r>
        <w:t>Suehring</w:t>
      </w:r>
      <w:proofErr w:type="spellEnd"/>
      <w:r>
        <w:t xml:space="preserve">, “JVET common test conditions and software reference configurations for SDR video”, JVET-N1010, </w:t>
      </w:r>
      <w:r w:rsidRPr="006360D6">
        <w:t>the 1</w:t>
      </w:r>
      <w:r>
        <w:t>4</w:t>
      </w:r>
      <w:r w:rsidRPr="006360D6">
        <w:t xml:space="preserve">th JVET meeting, </w:t>
      </w:r>
      <w:r>
        <w:t>Mar</w:t>
      </w:r>
      <w:r w:rsidRPr="006360D6">
        <w:t>. 201</w:t>
      </w:r>
      <w:r>
        <w:t>9</w:t>
      </w:r>
      <w:r w:rsidRPr="006360D6">
        <w:t xml:space="preserve">, </w:t>
      </w:r>
      <w:r>
        <w:t>Geneva, CH</w:t>
      </w:r>
      <w:r w:rsidRPr="006360D6">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80989" w14:textId="77777777" w:rsidR="003F456D" w:rsidRDefault="003F456D">
      <w:r>
        <w:separator/>
      </w:r>
    </w:p>
  </w:endnote>
  <w:endnote w:type="continuationSeparator" w:id="0">
    <w:p w14:paraId="6C5ADEB0" w14:textId="77777777" w:rsidR="003F456D" w:rsidRDefault="003F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1C1582" w:rsidR="001F293D" w:rsidRPr="00C00DDE" w:rsidRDefault="001F293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6725">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A39A5" w14:textId="77777777" w:rsidR="003F456D" w:rsidRDefault="003F456D">
      <w:r>
        <w:separator/>
      </w:r>
    </w:p>
  </w:footnote>
  <w:footnote w:type="continuationSeparator" w:id="0">
    <w:p w14:paraId="664BB108" w14:textId="77777777" w:rsidR="003F456D" w:rsidRDefault="003F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072C"/>
    <w:multiLevelType w:val="hybridMultilevel"/>
    <w:tmpl w:val="9C6AF4E8"/>
    <w:lvl w:ilvl="0" w:tplc="1D6656FA">
      <w:start w:val="3"/>
      <w:numFmt w:val="decimal"/>
      <w:lvlText w:val="%1."/>
      <w:lvlJc w:val="left"/>
      <w:pPr>
        <w:tabs>
          <w:tab w:val="num" w:pos="720"/>
        </w:tabs>
        <w:ind w:left="720" w:hanging="360"/>
      </w:pPr>
    </w:lvl>
    <w:lvl w:ilvl="1" w:tplc="3FEE1A8A" w:tentative="1">
      <w:start w:val="1"/>
      <w:numFmt w:val="decimal"/>
      <w:lvlText w:val="%2."/>
      <w:lvlJc w:val="left"/>
      <w:pPr>
        <w:tabs>
          <w:tab w:val="num" w:pos="1440"/>
        </w:tabs>
        <w:ind w:left="1440" w:hanging="360"/>
      </w:pPr>
    </w:lvl>
    <w:lvl w:ilvl="2" w:tplc="8DF2E152" w:tentative="1">
      <w:start w:val="1"/>
      <w:numFmt w:val="decimal"/>
      <w:lvlText w:val="%3."/>
      <w:lvlJc w:val="left"/>
      <w:pPr>
        <w:tabs>
          <w:tab w:val="num" w:pos="2160"/>
        </w:tabs>
        <w:ind w:left="2160" w:hanging="360"/>
      </w:pPr>
    </w:lvl>
    <w:lvl w:ilvl="3" w:tplc="CC9E44F4" w:tentative="1">
      <w:start w:val="1"/>
      <w:numFmt w:val="decimal"/>
      <w:lvlText w:val="%4."/>
      <w:lvlJc w:val="left"/>
      <w:pPr>
        <w:tabs>
          <w:tab w:val="num" w:pos="2880"/>
        </w:tabs>
        <w:ind w:left="2880" w:hanging="360"/>
      </w:pPr>
    </w:lvl>
    <w:lvl w:ilvl="4" w:tplc="CA887D6C" w:tentative="1">
      <w:start w:val="1"/>
      <w:numFmt w:val="decimal"/>
      <w:lvlText w:val="%5."/>
      <w:lvlJc w:val="left"/>
      <w:pPr>
        <w:tabs>
          <w:tab w:val="num" w:pos="3600"/>
        </w:tabs>
        <w:ind w:left="3600" w:hanging="360"/>
      </w:pPr>
    </w:lvl>
    <w:lvl w:ilvl="5" w:tplc="0284F234" w:tentative="1">
      <w:start w:val="1"/>
      <w:numFmt w:val="decimal"/>
      <w:lvlText w:val="%6."/>
      <w:lvlJc w:val="left"/>
      <w:pPr>
        <w:tabs>
          <w:tab w:val="num" w:pos="4320"/>
        </w:tabs>
        <w:ind w:left="4320" w:hanging="360"/>
      </w:pPr>
    </w:lvl>
    <w:lvl w:ilvl="6" w:tplc="71C861EC" w:tentative="1">
      <w:start w:val="1"/>
      <w:numFmt w:val="decimal"/>
      <w:lvlText w:val="%7."/>
      <w:lvlJc w:val="left"/>
      <w:pPr>
        <w:tabs>
          <w:tab w:val="num" w:pos="5040"/>
        </w:tabs>
        <w:ind w:left="5040" w:hanging="360"/>
      </w:pPr>
    </w:lvl>
    <w:lvl w:ilvl="7" w:tplc="36A6F47C" w:tentative="1">
      <w:start w:val="1"/>
      <w:numFmt w:val="decimal"/>
      <w:lvlText w:val="%8."/>
      <w:lvlJc w:val="left"/>
      <w:pPr>
        <w:tabs>
          <w:tab w:val="num" w:pos="5760"/>
        </w:tabs>
        <w:ind w:left="5760" w:hanging="360"/>
      </w:pPr>
    </w:lvl>
    <w:lvl w:ilvl="8" w:tplc="EBD6EF48" w:tentative="1">
      <w:start w:val="1"/>
      <w:numFmt w:val="decimal"/>
      <w:lvlText w:val="%9."/>
      <w:lvlJc w:val="left"/>
      <w:pPr>
        <w:tabs>
          <w:tab w:val="num" w:pos="6480"/>
        </w:tabs>
        <w:ind w:left="6480" w:hanging="36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77E2B"/>
    <w:multiLevelType w:val="hybridMultilevel"/>
    <w:tmpl w:val="001687AC"/>
    <w:lvl w:ilvl="0" w:tplc="3B8CCCB4">
      <w:start w:val="1"/>
      <w:numFmt w:val="decimal"/>
      <w:lvlText w:val="%1."/>
      <w:lvlJc w:val="left"/>
      <w:pPr>
        <w:tabs>
          <w:tab w:val="num" w:pos="720"/>
        </w:tabs>
        <w:ind w:left="720" w:hanging="360"/>
      </w:pPr>
    </w:lvl>
    <w:lvl w:ilvl="1" w:tplc="A6C2F91E" w:tentative="1">
      <w:start w:val="1"/>
      <w:numFmt w:val="decimal"/>
      <w:lvlText w:val="%2."/>
      <w:lvlJc w:val="left"/>
      <w:pPr>
        <w:tabs>
          <w:tab w:val="num" w:pos="1440"/>
        </w:tabs>
        <w:ind w:left="1440" w:hanging="360"/>
      </w:pPr>
    </w:lvl>
    <w:lvl w:ilvl="2" w:tplc="98C2EB62" w:tentative="1">
      <w:start w:val="1"/>
      <w:numFmt w:val="decimal"/>
      <w:lvlText w:val="%3."/>
      <w:lvlJc w:val="left"/>
      <w:pPr>
        <w:tabs>
          <w:tab w:val="num" w:pos="2160"/>
        </w:tabs>
        <w:ind w:left="2160" w:hanging="360"/>
      </w:pPr>
    </w:lvl>
    <w:lvl w:ilvl="3" w:tplc="C33ED8D4" w:tentative="1">
      <w:start w:val="1"/>
      <w:numFmt w:val="decimal"/>
      <w:lvlText w:val="%4."/>
      <w:lvlJc w:val="left"/>
      <w:pPr>
        <w:tabs>
          <w:tab w:val="num" w:pos="2880"/>
        </w:tabs>
        <w:ind w:left="2880" w:hanging="360"/>
      </w:pPr>
    </w:lvl>
    <w:lvl w:ilvl="4" w:tplc="DD6C0B3A" w:tentative="1">
      <w:start w:val="1"/>
      <w:numFmt w:val="decimal"/>
      <w:lvlText w:val="%5."/>
      <w:lvlJc w:val="left"/>
      <w:pPr>
        <w:tabs>
          <w:tab w:val="num" w:pos="3600"/>
        </w:tabs>
        <w:ind w:left="3600" w:hanging="360"/>
      </w:pPr>
    </w:lvl>
    <w:lvl w:ilvl="5" w:tplc="353A61BE" w:tentative="1">
      <w:start w:val="1"/>
      <w:numFmt w:val="decimal"/>
      <w:lvlText w:val="%6."/>
      <w:lvlJc w:val="left"/>
      <w:pPr>
        <w:tabs>
          <w:tab w:val="num" w:pos="4320"/>
        </w:tabs>
        <w:ind w:left="4320" w:hanging="360"/>
      </w:pPr>
    </w:lvl>
    <w:lvl w:ilvl="6" w:tplc="10468888" w:tentative="1">
      <w:start w:val="1"/>
      <w:numFmt w:val="decimal"/>
      <w:lvlText w:val="%7."/>
      <w:lvlJc w:val="left"/>
      <w:pPr>
        <w:tabs>
          <w:tab w:val="num" w:pos="5040"/>
        </w:tabs>
        <w:ind w:left="5040" w:hanging="360"/>
      </w:pPr>
    </w:lvl>
    <w:lvl w:ilvl="7" w:tplc="2B3C156C" w:tentative="1">
      <w:start w:val="1"/>
      <w:numFmt w:val="decimal"/>
      <w:lvlText w:val="%8."/>
      <w:lvlJc w:val="left"/>
      <w:pPr>
        <w:tabs>
          <w:tab w:val="num" w:pos="5760"/>
        </w:tabs>
        <w:ind w:left="5760" w:hanging="360"/>
      </w:pPr>
    </w:lvl>
    <w:lvl w:ilvl="8" w:tplc="3D9C178E" w:tentative="1">
      <w:start w:val="1"/>
      <w:numFmt w:val="decimal"/>
      <w:lvlText w:val="%9."/>
      <w:lvlJc w:val="left"/>
      <w:pPr>
        <w:tabs>
          <w:tab w:val="num" w:pos="6480"/>
        </w:tabs>
        <w:ind w:left="6480" w:hanging="360"/>
      </w:pPr>
    </w:lvl>
  </w:abstractNum>
  <w:abstractNum w:abstractNumId="6" w15:restartNumberingAfterBreak="0">
    <w:nsid w:val="1EE43E60"/>
    <w:multiLevelType w:val="hybridMultilevel"/>
    <w:tmpl w:val="9B06C118"/>
    <w:lvl w:ilvl="0" w:tplc="C3B69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741124"/>
    <w:multiLevelType w:val="hybridMultilevel"/>
    <w:tmpl w:val="F72E4C9E"/>
    <w:lvl w:ilvl="0" w:tplc="B3B0DE86">
      <w:start w:val="1"/>
      <w:numFmt w:val="decimal"/>
      <w:lvlText w:val="(%1)"/>
      <w:lvlJc w:val="left"/>
      <w:pPr>
        <w:ind w:left="720" w:hanging="360"/>
      </w:pPr>
      <w:rPr>
        <w:rFonts w:eastAsia="Batang"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3"/>
  </w:num>
  <w:num w:numId="12">
    <w:abstractNumId w:val="15"/>
  </w:num>
  <w:num w:numId="13">
    <w:abstractNumId w:val="4"/>
  </w:num>
  <w:num w:numId="14">
    <w:abstractNumId w:val="9"/>
  </w:num>
  <w:num w:numId="15">
    <w:abstractNumId w:val="11"/>
  </w:num>
  <w:num w:numId="16">
    <w:abstractNumId w:val="16"/>
  </w:num>
  <w:num w:numId="17">
    <w:abstractNumId w:val="6"/>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D1"/>
    <w:rsid w:val="000308A3"/>
    <w:rsid w:val="00034ED4"/>
    <w:rsid w:val="0004155E"/>
    <w:rsid w:val="0004300C"/>
    <w:rsid w:val="000458BC"/>
    <w:rsid w:val="00045C41"/>
    <w:rsid w:val="00046C03"/>
    <w:rsid w:val="00065039"/>
    <w:rsid w:val="00065D47"/>
    <w:rsid w:val="0007614F"/>
    <w:rsid w:val="00076725"/>
    <w:rsid w:val="00081398"/>
    <w:rsid w:val="00094479"/>
    <w:rsid w:val="000962AC"/>
    <w:rsid w:val="000970ED"/>
    <w:rsid w:val="000B0C0F"/>
    <w:rsid w:val="000B1C6B"/>
    <w:rsid w:val="000B3F18"/>
    <w:rsid w:val="000B4FF9"/>
    <w:rsid w:val="000C09AC"/>
    <w:rsid w:val="000D4191"/>
    <w:rsid w:val="000E00F3"/>
    <w:rsid w:val="000E1058"/>
    <w:rsid w:val="000E53BF"/>
    <w:rsid w:val="000F158C"/>
    <w:rsid w:val="00101993"/>
    <w:rsid w:val="00102F3D"/>
    <w:rsid w:val="00110750"/>
    <w:rsid w:val="0011358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24A8"/>
    <w:rsid w:val="001B4E28"/>
    <w:rsid w:val="001B620F"/>
    <w:rsid w:val="001C3525"/>
    <w:rsid w:val="001C3AFB"/>
    <w:rsid w:val="001D1BD2"/>
    <w:rsid w:val="001E0248"/>
    <w:rsid w:val="001E02BE"/>
    <w:rsid w:val="001E3B37"/>
    <w:rsid w:val="001F2594"/>
    <w:rsid w:val="001F293D"/>
    <w:rsid w:val="001F31CC"/>
    <w:rsid w:val="002055A6"/>
    <w:rsid w:val="00206460"/>
    <w:rsid w:val="002069B4"/>
    <w:rsid w:val="00215DFC"/>
    <w:rsid w:val="002212DF"/>
    <w:rsid w:val="00222CD4"/>
    <w:rsid w:val="00224D43"/>
    <w:rsid w:val="00225016"/>
    <w:rsid w:val="002253CA"/>
    <w:rsid w:val="002264A6"/>
    <w:rsid w:val="00227BA7"/>
    <w:rsid w:val="0023011C"/>
    <w:rsid w:val="002375C1"/>
    <w:rsid w:val="002479FD"/>
    <w:rsid w:val="00250375"/>
    <w:rsid w:val="00255128"/>
    <w:rsid w:val="00263398"/>
    <w:rsid w:val="00263B99"/>
    <w:rsid w:val="00266F06"/>
    <w:rsid w:val="00275BCF"/>
    <w:rsid w:val="00291E36"/>
    <w:rsid w:val="00292257"/>
    <w:rsid w:val="00297636"/>
    <w:rsid w:val="002A54E0"/>
    <w:rsid w:val="002B1595"/>
    <w:rsid w:val="002B191D"/>
    <w:rsid w:val="002B2E83"/>
    <w:rsid w:val="002C393F"/>
    <w:rsid w:val="002D0AF6"/>
    <w:rsid w:val="002F164D"/>
    <w:rsid w:val="003021BC"/>
    <w:rsid w:val="00306206"/>
    <w:rsid w:val="00317D85"/>
    <w:rsid w:val="00327C56"/>
    <w:rsid w:val="003315A1"/>
    <w:rsid w:val="003373EC"/>
    <w:rsid w:val="00340F82"/>
    <w:rsid w:val="00342FF4"/>
    <w:rsid w:val="00344E5A"/>
    <w:rsid w:val="00346148"/>
    <w:rsid w:val="00352AD5"/>
    <w:rsid w:val="003669EA"/>
    <w:rsid w:val="003706CC"/>
    <w:rsid w:val="00377710"/>
    <w:rsid w:val="0038601F"/>
    <w:rsid w:val="00393435"/>
    <w:rsid w:val="003A2D8E"/>
    <w:rsid w:val="003A7CE6"/>
    <w:rsid w:val="003C20E4"/>
    <w:rsid w:val="003D6342"/>
    <w:rsid w:val="003E6F90"/>
    <w:rsid w:val="003E73ED"/>
    <w:rsid w:val="003F456D"/>
    <w:rsid w:val="003F5D0F"/>
    <w:rsid w:val="003F6AB9"/>
    <w:rsid w:val="00412F58"/>
    <w:rsid w:val="00414101"/>
    <w:rsid w:val="004219CF"/>
    <w:rsid w:val="004234F0"/>
    <w:rsid w:val="00433DDB"/>
    <w:rsid w:val="00435A29"/>
    <w:rsid w:val="00437619"/>
    <w:rsid w:val="004449D2"/>
    <w:rsid w:val="00453F12"/>
    <w:rsid w:val="00465A1E"/>
    <w:rsid w:val="00477F35"/>
    <w:rsid w:val="0049445A"/>
    <w:rsid w:val="004A02DF"/>
    <w:rsid w:val="004A2A63"/>
    <w:rsid w:val="004B210C"/>
    <w:rsid w:val="004C02CC"/>
    <w:rsid w:val="004D405F"/>
    <w:rsid w:val="004E4F4F"/>
    <w:rsid w:val="004E6789"/>
    <w:rsid w:val="004F61E3"/>
    <w:rsid w:val="00502E10"/>
    <w:rsid w:val="0051015C"/>
    <w:rsid w:val="00516CF1"/>
    <w:rsid w:val="005258E0"/>
    <w:rsid w:val="00531AE9"/>
    <w:rsid w:val="00540342"/>
    <w:rsid w:val="005412DB"/>
    <w:rsid w:val="00546CC6"/>
    <w:rsid w:val="00550A66"/>
    <w:rsid w:val="00552C9D"/>
    <w:rsid w:val="005653F1"/>
    <w:rsid w:val="00567EC7"/>
    <w:rsid w:val="00570013"/>
    <w:rsid w:val="005753EC"/>
    <w:rsid w:val="005801A2"/>
    <w:rsid w:val="005952A5"/>
    <w:rsid w:val="005970FB"/>
    <w:rsid w:val="005A33A1"/>
    <w:rsid w:val="005B217D"/>
    <w:rsid w:val="005C15D7"/>
    <w:rsid w:val="005C385F"/>
    <w:rsid w:val="005E1AC6"/>
    <w:rsid w:val="005E2856"/>
    <w:rsid w:val="005F6F1B"/>
    <w:rsid w:val="00615995"/>
    <w:rsid w:val="00615FB0"/>
    <w:rsid w:val="00616155"/>
    <w:rsid w:val="00624B33"/>
    <w:rsid w:val="0063041A"/>
    <w:rsid w:val="00630AA2"/>
    <w:rsid w:val="00633406"/>
    <w:rsid w:val="006461ED"/>
    <w:rsid w:val="00646707"/>
    <w:rsid w:val="00657F7E"/>
    <w:rsid w:val="00662E58"/>
    <w:rsid w:val="006637F2"/>
    <w:rsid w:val="006642A5"/>
    <w:rsid w:val="006643F0"/>
    <w:rsid w:val="00664DCF"/>
    <w:rsid w:val="006C4634"/>
    <w:rsid w:val="006C5D39"/>
    <w:rsid w:val="006D6D9B"/>
    <w:rsid w:val="006E2810"/>
    <w:rsid w:val="006E5417"/>
    <w:rsid w:val="006F0794"/>
    <w:rsid w:val="006F6670"/>
    <w:rsid w:val="006F7528"/>
    <w:rsid w:val="007023DE"/>
    <w:rsid w:val="00712F60"/>
    <w:rsid w:val="00720E3B"/>
    <w:rsid w:val="007267A6"/>
    <w:rsid w:val="0074393F"/>
    <w:rsid w:val="00744CC4"/>
    <w:rsid w:val="00745F6B"/>
    <w:rsid w:val="0075175B"/>
    <w:rsid w:val="0075585E"/>
    <w:rsid w:val="00770571"/>
    <w:rsid w:val="0077445F"/>
    <w:rsid w:val="007768FF"/>
    <w:rsid w:val="007824D3"/>
    <w:rsid w:val="00796EE3"/>
    <w:rsid w:val="007A316D"/>
    <w:rsid w:val="007A3748"/>
    <w:rsid w:val="007A7D29"/>
    <w:rsid w:val="007B4AB8"/>
    <w:rsid w:val="007D10EE"/>
    <w:rsid w:val="007D1181"/>
    <w:rsid w:val="007E01A3"/>
    <w:rsid w:val="007F1F8B"/>
    <w:rsid w:val="007F67A1"/>
    <w:rsid w:val="00800D0E"/>
    <w:rsid w:val="00811C05"/>
    <w:rsid w:val="008206C8"/>
    <w:rsid w:val="008560B3"/>
    <w:rsid w:val="00861C22"/>
    <w:rsid w:val="0086387C"/>
    <w:rsid w:val="00874A6C"/>
    <w:rsid w:val="00876C65"/>
    <w:rsid w:val="00895B9B"/>
    <w:rsid w:val="008A4B4C"/>
    <w:rsid w:val="008C239F"/>
    <w:rsid w:val="008C428B"/>
    <w:rsid w:val="008E3482"/>
    <w:rsid w:val="008E480C"/>
    <w:rsid w:val="008E52C2"/>
    <w:rsid w:val="00900E5A"/>
    <w:rsid w:val="009052ED"/>
    <w:rsid w:val="00907757"/>
    <w:rsid w:val="00917980"/>
    <w:rsid w:val="009212B0"/>
    <w:rsid w:val="00921FA1"/>
    <w:rsid w:val="009234A5"/>
    <w:rsid w:val="00931003"/>
    <w:rsid w:val="0093143F"/>
    <w:rsid w:val="00933453"/>
    <w:rsid w:val="009336F7"/>
    <w:rsid w:val="0093636C"/>
    <w:rsid w:val="009374A7"/>
    <w:rsid w:val="00952BD4"/>
    <w:rsid w:val="00955F6D"/>
    <w:rsid w:val="00963CD1"/>
    <w:rsid w:val="00977C16"/>
    <w:rsid w:val="00983957"/>
    <w:rsid w:val="0098551D"/>
    <w:rsid w:val="00985DCB"/>
    <w:rsid w:val="0099518F"/>
    <w:rsid w:val="009A523D"/>
    <w:rsid w:val="009B02A1"/>
    <w:rsid w:val="009B3361"/>
    <w:rsid w:val="009B7F3F"/>
    <w:rsid w:val="009B7F55"/>
    <w:rsid w:val="009C2762"/>
    <w:rsid w:val="009D7CE6"/>
    <w:rsid w:val="009E3D05"/>
    <w:rsid w:val="009F496B"/>
    <w:rsid w:val="00A01439"/>
    <w:rsid w:val="00A02E61"/>
    <w:rsid w:val="00A05CFF"/>
    <w:rsid w:val="00A108D4"/>
    <w:rsid w:val="00A13048"/>
    <w:rsid w:val="00A32A5D"/>
    <w:rsid w:val="00A37157"/>
    <w:rsid w:val="00A41364"/>
    <w:rsid w:val="00A46843"/>
    <w:rsid w:val="00A56B97"/>
    <w:rsid w:val="00A6093D"/>
    <w:rsid w:val="00A75765"/>
    <w:rsid w:val="00A767DC"/>
    <w:rsid w:val="00A76A6D"/>
    <w:rsid w:val="00A83253"/>
    <w:rsid w:val="00AA6E84"/>
    <w:rsid w:val="00AB1A1C"/>
    <w:rsid w:val="00AD05A8"/>
    <w:rsid w:val="00AE1ED3"/>
    <w:rsid w:val="00AE341B"/>
    <w:rsid w:val="00B01905"/>
    <w:rsid w:val="00B07CA7"/>
    <w:rsid w:val="00B1279A"/>
    <w:rsid w:val="00B242B2"/>
    <w:rsid w:val="00B3640F"/>
    <w:rsid w:val="00B4194A"/>
    <w:rsid w:val="00B437E8"/>
    <w:rsid w:val="00B45C00"/>
    <w:rsid w:val="00B46D59"/>
    <w:rsid w:val="00B47772"/>
    <w:rsid w:val="00B5222E"/>
    <w:rsid w:val="00B53179"/>
    <w:rsid w:val="00B57A23"/>
    <w:rsid w:val="00B600CD"/>
    <w:rsid w:val="00B61C96"/>
    <w:rsid w:val="00B73A2A"/>
    <w:rsid w:val="00B75A51"/>
    <w:rsid w:val="00B827C6"/>
    <w:rsid w:val="00B829D5"/>
    <w:rsid w:val="00B94B06"/>
    <w:rsid w:val="00B94C28"/>
    <w:rsid w:val="00BA5847"/>
    <w:rsid w:val="00BB66EB"/>
    <w:rsid w:val="00BB7E7D"/>
    <w:rsid w:val="00BC10BA"/>
    <w:rsid w:val="00BC5AFD"/>
    <w:rsid w:val="00BD462C"/>
    <w:rsid w:val="00C00DDE"/>
    <w:rsid w:val="00C04F43"/>
    <w:rsid w:val="00C0609D"/>
    <w:rsid w:val="00C115AB"/>
    <w:rsid w:val="00C23504"/>
    <w:rsid w:val="00C26CCB"/>
    <w:rsid w:val="00C30249"/>
    <w:rsid w:val="00C3723B"/>
    <w:rsid w:val="00C41740"/>
    <w:rsid w:val="00C42466"/>
    <w:rsid w:val="00C5473C"/>
    <w:rsid w:val="00C606C9"/>
    <w:rsid w:val="00C66B35"/>
    <w:rsid w:val="00C73AD2"/>
    <w:rsid w:val="00C80288"/>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23484"/>
    <w:rsid w:val="00D446EC"/>
    <w:rsid w:val="00D51BF0"/>
    <w:rsid w:val="00D531DB"/>
    <w:rsid w:val="00D53AF2"/>
    <w:rsid w:val="00D55942"/>
    <w:rsid w:val="00D807BF"/>
    <w:rsid w:val="00D82FCC"/>
    <w:rsid w:val="00D83876"/>
    <w:rsid w:val="00DA17FC"/>
    <w:rsid w:val="00DA7887"/>
    <w:rsid w:val="00DB2C26"/>
    <w:rsid w:val="00DD02F4"/>
    <w:rsid w:val="00DD6622"/>
    <w:rsid w:val="00DE1C7C"/>
    <w:rsid w:val="00DE6B43"/>
    <w:rsid w:val="00E11275"/>
    <w:rsid w:val="00E11923"/>
    <w:rsid w:val="00E262D4"/>
    <w:rsid w:val="00E36250"/>
    <w:rsid w:val="00E4669C"/>
    <w:rsid w:val="00E47F2D"/>
    <w:rsid w:val="00E54511"/>
    <w:rsid w:val="00E56D2E"/>
    <w:rsid w:val="00E60EDC"/>
    <w:rsid w:val="00E6149C"/>
    <w:rsid w:val="00E61DAC"/>
    <w:rsid w:val="00E72B80"/>
    <w:rsid w:val="00E75FE3"/>
    <w:rsid w:val="00E86C4C"/>
    <w:rsid w:val="00E907A3"/>
    <w:rsid w:val="00EA5AE0"/>
    <w:rsid w:val="00EB56E1"/>
    <w:rsid w:val="00EB5EE3"/>
    <w:rsid w:val="00EB7AB1"/>
    <w:rsid w:val="00EE3B8C"/>
    <w:rsid w:val="00EE7CD8"/>
    <w:rsid w:val="00EF0FE1"/>
    <w:rsid w:val="00EF37F6"/>
    <w:rsid w:val="00EF48CC"/>
    <w:rsid w:val="00F00801"/>
    <w:rsid w:val="00F139CA"/>
    <w:rsid w:val="00F21DAB"/>
    <w:rsid w:val="00F2488D"/>
    <w:rsid w:val="00F34D2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uiPriority w:val="99"/>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character" w:customStyle="1" w:styleId="ListParagraphChar">
    <w:name w:val="List Paragraph Char"/>
    <w:link w:val="ListParagraph"/>
    <w:uiPriority w:val="34"/>
    <w:rsid w:val="00453F12"/>
    <w:rPr>
      <w:sz w:val="22"/>
    </w:rPr>
  </w:style>
  <w:style w:type="character" w:styleId="UnresolvedMention">
    <w:name w:val="Unresolved Mention"/>
    <w:basedOn w:val="DefaultParagraphFont"/>
    <w:uiPriority w:val="99"/>
    <w:semiHidden/>
    <w:unhideWhenUsed/>
    <w:rsid w:val="001F29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68811">
      <w:bodyDiv w:val="1"/>
      <w:marLeft w:val="0"/>
      <w:marRight w:val="0"/>
      <w:marTop w:val="0"/>
      <w:marBottom w:val="0"/>
      <w:divBdr>
        <w:top w:val="none" w:sz="0" w:space="0" w:color="auto"/>
        <w:left w:val="none" w:sz="0" w:space="0" w:color="auto"/>
        <w:bottom w:val="none" w:sz="0" w:space="0" w:color="auto"/>
        <w:right w:val="none" w:sz="0" w:space="0" w:color="auto"/>
      </w:divBdr>
    </w:div>
    <w:div w:id="915089817">
      <w:bodyDiv w:val="1"/>
      <w:marLeft w:val="0"/>
      <w:marRight w:val="0"/>
      <w:marTop w:val="0"/>
      <w:marBottom w:val="0"/>
      <w:divBdr>
        <w:top w:val="none" w:sz="0" w:space="0" w:color="auto"/>
        <w:left w:val="none" w:sz="0" w:space="0" w:color="auto"/>
        <w:bottom w:val="none" w:sz="0" w:space="0" w:color="auto"/>
        <w:right w:val="none" w:sz="0" w:space="0" w:color="auto"/>
      </w:divBdr>
      <w:divsChild>
        <w:div w:id="427965799">
          <w:marLeft w:val="360"/>
          <w:marRight w:val="0"/>
          <w:marTop w:val="0"/>
          <w:marBottom w:val="0"/>
          <w:divBdr>
            <w:top w:val="none" w:sz="0" w:space="0" w:color="auto"/>
            <w:left w:val="none" w:sz="0" w:space="0" w:color="auto"/>
            <w:bottom w:val="none" w:sz="0" w:space="0" w:color="auto"/>
            <w:right w:val="none" w:sz="0" w:space="0" w:color="auto"/>
          </w:divBdr>
        </w:div>
      </w:divsChild>
    </w:div>
    <w:div w:id="1013801064">
      <w:bodyDiv w:val="1"/>
      <w:marLeft w:val="0"/>
      <w:marRight w:val="0"/>
      <w:marTop w:val="0"/>
      <w:marBottom w:val="0"/>
      <w:divBdr>
        <w:top w:val="none" w:sz="0" w:space="0" w:color="auto"/>
        <w:left w:val="none" w:sz="0" w:space="0" w:color="auto"/>
        <w:bottom w:val="none" w:sz="0" w:space="0" w:color="auto"/>
        <w:right w:val="none" w:sz="0" w:space="0" w:color="auto"/>
      </w:divBdr>
      <w:divsChild>
        <w:div w:id="798915584">
          <w:marLeft w:val="360"/>
          <w:marRight w:val="0"/>
          <w:marTop w:val="0"/>
          <w:marBottom w:val="0"/>
          <w:divBdr>
            <w:top w:val="none" w:sz="0" w:space="0" w:color="auto"/>
            <w:left w:val="none" w:sz="0" w:space="0" w:color="auto"/>
            <w:bottom w:val="none" w:sz="0" w:space="0" w:color="auto"/>
            <w:right w:val="none" w:sz="0" w:space="0" w:color="auto"/>
          </w:divBdr>
        </w:div>
      </w:divsChild>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1174</TotalTime>
  <Pages>4</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42</cp:revision>
  <cp:lastPrinted>1900-01-01T08:00:00Z</cp:lastPrinted>
  <dcterms:created xsi:type="dcterms:W3CDTF">2018-08-09T13:44:00Z</dcterms:created>
  <dcterms:modified xsi:type="dcterms:W3CDTF">2019-06-26T09:56:00Z</dcterms:modified>
</cp:coreProperties>
</file>