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9F4C6E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47C19">
              <w:rPr>
                <w:lang w:val="en-CA"/>
              </w:rPr>
              <w:t>0448</w:t>
            </w:r>
            <w:bookmarkStart w:id="0" w:name="_GoBack"/>
            <w:bookmarkEnd w:id="0"/>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3942"/>
        <w:gridCol w:w="900"/>
        <w:gridCol w:w="3481"/>
      </w:tblGrid>
      <w:tr w:rsidR="00E61DAC" w:rsidRPr="005B217D" w14:paraId="188D2B50" w14:textId="77777777" w:rsidTr="00B97F6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45F11213" w:rsidR="00E61DAC" w:rsidRPr="005B217D" w:rsidRDefault="00B43521" w:rsidP="009D7CE6">
            <w:pPr>
              <w:spacing w:before="60" w:after="60"/>
              <w:rPr>
                <w:b/>
                <w:szCs w:val="22"/>
                <w:lang w:val="en-CA"/>
              </w:rPr>
            </w:pPr>
            <w:r>
              <w:rPr>
                <w:b/>
                <w:szCs w:val="22"/>
                <w:lang w:val="en-CA"/>
              </w:rPr>
              <w:t>N</w:t>
            </w:r>
            <w:r w:rsidR="00014687">
              <w:rPr>
                <w:b/>
                <w:szCs w:val="22"/>
                <w:lang w:val="en-CA"/>
              </w:rPr>
              <w:t>on-CE2: Inverse LUT carriage for LMCS</w:t>
            </w:r>
          </w:p>
        </w:tc>
      </w:tr>
      <w:tr w:rsidR="00E61DAC" w:rsidRPr="005B217D" w14:paraId="3D8B01B2" w14:textId="77777777" w:rsidTr="00B97F6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6583B7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97F6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60E4356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97F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B95C86" w14:textId="77777777" w:rsidR="000E4232" w:rsidRDefault="000E4232">
            <w:pPr>
              <w:spacing w:before="60" w:after="60"/>
              <w:rPr>
                <w:szCs w:val="22"/>
                <w:lang w:val="en-CA"/>
              </w:rPr>
            </w:pPr>
            <w:r>
              <w:rPr>
                <w:szCs w:val="22"/>
                <w:lang w:val="en-CA"/>
              </w:rPr>
              <w:t>Pierre Andrivon,</w:t>
            </w:r>
          </w:p>
          <w:p w14:paraId="368D7AF8" w14:textId="77777777" w:rsidR="000E4232" w:rsidRDefault="000E4232">
            <w:pPr>
              <w:spacing w:before="60" w:after="60"/>
              <w:rPr>
                <w:szCs w:val="22"/>
                <w:lang w:val="en-CA"/>
              </w:rPr>
            </w:pPr>
            <w:r>
              <w:rPr>
                <w:szCs w:val="22"/>
                <w:lang w:val="en-CA"/>
              </w:rPr>
              <w:t>Edouard François,</w:t>
            </w:r>
          </w:p>
          <w:p w14:paraId="67FBFC02" w14:textId="77777777" w:rsidR="000E4232" w:rsidRDefault="000E4232">
            <w:pPr>
              <w:spacing w:before="60" w:after="60"/>
              <w:rPr>
                <w:szCs w:val="22"/>
                <w:lang w:val="en-CA"/>
              </w:rPr>
            </w:pPr>
            <w:r>
              <w:rPr>
                <w:szCs w:val="22"/>
                <w:lang w:val="en-CA"/>
              </w:rPr>
              <w:t>Christophe Chevance,</w:t>
            </w:r>
          </w:p>
          <w:p w14:paraId="28BA6429" w14:textId="11A13943" w:rsidR="00E61DAC" w:rsidRDefault="000E4232">
            <w:pPr>
              <w:spacing w:before="60" w:after="60"/>
              <w:rPr>
                <w:szCs w:val="22"/>
                <w:lang w:val="en-CA"/>
              </w:rPr>
            </w:pPr>
            <w:r>
              <w:rPr>
                <w:szCs w:val="22"/>
                <w:lang w:val="en-CA"/>
              </w:rPr>
              <w:t>Franck Hiron</w:t>
            </w:r>
            <w:r w:rsidR="00D70D92">
              <w:rPr>
                <w:szCs w:val="22"/>
                <w:lang w:val="en-CA"/>
              </w:rPr>
              <w:t>,</w:t>
            </w:r>
          </w:p>
          <w:p w14:paraId="49D81240" w14:textId="5F77EF18" w:rsidR="00D70D92" w:rsidRPr="005B217D" w:rsidRDefault="00D70D92">
            <w:pPr>
              <w:spacing w:before="60" w:after="60"/>
              <w:rPr>
                <w:szCs w:val="22"/>
                <w:lang w:val="en-CA"/>
              </w:rPr>
            </w:pPr>
            <w:r>
              <w:rPr>
                <w:szCs w:val="22"/>
                <w:lang w:val="en-CA"/>
              </w:rPr>
              <w:t>Rémi Jullian</w:t>
            </w:r>
          </w:p>
        </w:tc>
        <w:tc>
          <w:tcPr>
            <w:tcW w:w="900" w:type="dxa"/>
          </w:tcPr>
          <w:p w14:paraId="0140ECA2" w14:textId="0518371C" w:rsidR="00E61DAC" w:rsidRPr="005B217D" w:rsidRDefault="00B97F6D">
            <w:pPr>
              <w:spacing w:before="60" w:after="60"/>
              <w:rPr>
                <w:szCs w:val="22"/>
                <w:lang w:val="en-CA"/>
              </w:rPr>
            </w:pPr>
            <w:r w:rsidRPr="005B217D">
              <w:rPr>
                <w:szCs w:val="22"/>
                <w:lang w:val="en-CA"/>
              </w:rPr>
              <w:t>Email</w:t>
            </w:r>
            <w:r>
              <w:rPr>
                <w:szCs w:val="22"/>
                <w:lang w:val="en-CA"/>
              </w:rPr>
              <w:t>:</w:t>
            </w:r>
          </w:p>
        </w:tc>
        <w:tc>
          <w:tcPr>
            <w:tcW w:w="3481" w:type="dxa"/>
          </w:tcPr>
          <w:p w14:paraId="2A0F63D5" w14:textId="77777777" w:rsidR="00B97F6D" w:rsidRDefault="00747C19" w:rsidP="005952A5">
            <w:pPr>
              <w:spacing w:before="60" w:after="60"/>
              <w:rPr>
                <w:rStyle w:val="Hyperlink"/>
                <w:szCs w:val="22"/>
                <w:lang w:val="en-CA"/>
              </w:rPr>
            </w:pPr>
            <w:hyperlink r:id="rId10" w:history="1">
              <w:r w:rsidR="00B97F6D" w:rsidRPr="000E4232">
                <w:rPr>
                  <w:rStyle w:val="Hyperlink"/>
                  <w:szCs w:val="22"/>
                  <w:lang w:val="en-CA"/>
                </w:rPr>
                <w:t>pierre.andrivon@interdigital.com</w:t>
              </w:r>
            </w:hyperlink>
          </w:p>
          <w:p w14:paraId="32C2ABFD" w14:textId="652F293A" w:rsidR="00E61DAC" w:rsidRPr="005B217D" w:rsidRDefault="00B97F6D" w:rsidP="005952A5">
            <w:pPr>
              <w:spacing w:before="60" w:after="60"/>
              <w:rPr>
                <w:szCs w:val="22"/>
                <w:lang w:val="en-CA"/>
              </w:rPr>
            </w:pPr>
            <w:r>
              <w:rPr>
                <w:rStyle w:val="Hyperlink"/>
              </w:rPr>
              <w:t>edouard.francois@interdigital.com</w:t>
            </w:r>
            <w:r w:rsidR="00E61DAC" w:rsidRPr="005B217D">
              <w:rPr>
                <w:szCs w:val="22"/>
                <w:lang w:val="en-CA"/>
              </w:rPr>
              <w:br/>
            </w:r>
          </w:p>
        </w:tc>
      </w:tr>
      <w:tr w:rsidR="00E61DAC" w:rsidRPr="005B217D" w14:paraId="49AFAA61" w14:textId="77777777" w:rsidTr="00B97F6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C4EB1A5" w:rsidR="00E61DAC" w:rsidRPr="005B217D" w:rsidRDefault="000E4232">
            <w:pPr>
              <w:spacing w:before="60" w:after="60"/>
              <w:rPr>
                <w:szCs w:val="22"/>
                <w:lang w:val="en-CA"/>
              </w:rPr>
            </w:pPr>
            <w:r>
              <w:rPr>
                <w:szCs w:val="22"/>
                <w:lang w:val="en-CA"/>
              </w:rPr>
              <w:t>Inter</w:t>
            </w:r>
            <w:r w:rsidR="008E0915">
              <w:rPr>
                <w:szCs w:val="22"/>
                <w:lang w:val="en-CA"/>
              </w:rPr>
              <w:t>D</w:t>
            </w:r>
            <w:r>
              <w:rPr>
                <w:szCs w:val="22"/>
                <w:lang w:val="en-CA"/>
              </w:rPr>
              <w:t>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C195743" w14:textId="77777777" w:rsidR="004A576C" w:rsidRDefault="004A576C" w:rsidP="009234A5">
      <w:pPr>
        <w:pStyle w:val="Heading1"/>
        <w:numPr>
          <w:ilvl w:val="0"/>
          <w:numId w:val="0"/>
        </w:numPr>
        <w:ind w:left="432" w:hanging="432"/>
        <w:rPr>
          <w:lang w:val="en-CA"/>
        </w:rPr>
      </w:pPr>
    </w:p>
    <w:p w14:paraId="63D31C94" w14:textId="7489233A" w:rsidR="00275BCF" w:rsidRPr="005B217D" w:rsidRDefault="00275BCF" w:rsidP="009234A5">
      <w:pPr>
        <w:pStyle w:val="Heading1"/>
        <w:numPr>
          <w:ilvl w:val="0"/>
          <w:numId w:val="0"/>
        </w:numPr>
        <w:ind w:left="432" w:hanging="432"/>
        <w:rPr>
          <w:lang w:val="en-CA"/>
        </w:rPr>
      </w:pPr>
      <w:r w:rsidRPr="005B217D">
        <w:rPr>
          <w:lang w:val="en-CA"/>
        </w:rPr>
        <w:t>Abstract</w:t>
      </w:r>
    </w:p>
    <w:p w14:paraId="47F8FE36" w14:textId="6ABBD7BB" w:rsidR="00130428" w:rsidRDefault="00E432AC" w:rsidP="009234A5">
      <w:pPr>
        <w:rPr>
          <w:lang w:val="en-CA"/>
        </w:rPr>
      </w:pPr>
      <w:r>
        <w:rPr>
          <w:lang w:val="en-CA"/>
        </w:rPr>
        <w:t>This contribution</w:t>
      </w:r>
      <w:r w:rsidR="008E0915">
        <w:rPr>
          <w:lang w:val="en-CA"/>
        </w:rPr>
        <w:t xml:space="preserve"> relates to the luma mapping with chroma scaling (LMCS).</w:t>
      </w:r>
      <w:r w:rsidR="00EB2375">
        <w:rPr>
          <w:lang w:val="en-CA"/>
        </w:rPr>
        <w:t xml:space="preserve"> </w:t>
      </w:r>
      <w:r w:rsidR="00B43521">
        <w:rPr>
          <w:lang w:val="en-CA"/>
        </w:rPr>
        <w:t>LMCS involves at the decoder a</w:t>
      </w:r>
      <w:r w:rsidR="002B0CF1">
        <w:rPr>
          <w:lang w:val="en-CA"/>
        </w:rPr>
        <w:t>n i</w:t>
      </w:r>
      <w:r w:rsidR="00467F63">
        <w:rPr>
          <w:lang w:val="en-CA"/>
        </w:rPr>
        <w:t xml:space="preserve">nverse </w:t>
      </w:r>
      <w:r w:rsidR="00B43521">
        <w:rPr>
          <w:lang w:val="en-CA"/>
        </w:rPr>
        <w:t>mapping as well as a</w:t>
      </w:r>
      <w:r w:rsidR="002B0CF1">
        <w:rPr>
          <w:lang w:val="en-CA"/>
        </w:rPr>
        <w:t xml:space="preserve"> chroma residual scaling.</w:t>
      </w:r>
      <w:r w:rsidR="00467F63">
        <w:rPr>
          <w:lang w:val="en-CA"/>
        </w:rPr>
        <w:t xml:space="preserve"> </w:t>
      </w:r>
      <w:r w:rsidR="00B43521">
        <w:rPr>
          <w:lang w:val="en-CA"/>
        </w:rPr>
        <w:t>In addition, in inter slices a forward mapping is also applied to luma prediction samples. By design,</w:t>
      </w:r>
      <w:r w:rsidR="008B3787">
        <w:rPr>
          <w:lang w:val="en-CA"/>
        </w:rPr>
        <w:t xml:space="preserve"> in current VTM,</w:t>
      </w:r>
      <w:r w:rsidR="00B43521">
        <w:rPr>
          <w:lang w:val="en-CA"/>
        </w:rPr>
        <w:t xml:space="preserve"> </w:t>
      </w:r>
      <w:r w:rsidR="008B3787">
        <w:rPr>
          <w:lang w:val="en-CA"/>
        </w:rPr>
        <w:t>the</w:t>
      </w:r>
      <w:r w:rsidR="00B43521">
        <w:rPr>
          <w:lang w:val="en-CA"/>
        </w:rPr>
        <w:t xml:space="preserve"> inverse mapping curve is non-uniformly sampled, while the forward mapping curve is. </w:t>
      </w:r>
      <w:r w:rsidR="00E36336">
        <w:rPr>
          <w:lang w:val="en-CA"/>
        </w:rPr>
        <w:t xml:space="preserve">Consequently, </w:t>
      </w:r>
      <w:r w:rsidR="00B43521">
        <w:rPr>
          <w:lang w:val="en-CA"/>
        </w:rPr>
        <w:t xml:space="preserve">the inverse mapping </w:t>
      </w:r>
      <w:r w:rsidR="00F63D5F">
        <w:rPr>
          <w:lang w:val="en-CA"/>
        </w:rPr>
        <w:t>requires extra-processing</w:t>
      </w:r>
      <w:r w:rsidR="00976865">
        <w:rPr>
          <w:lang w:val="en-CA"/>
        </w:rPr>
        <w:t xml:space="preserve"> </w:t>
      </w:r>
      <w:r w:rsidR="00E36336">
        <w:rPr>
          <w:lang w:val="en-CA"/>
        </w:rPr>
        <w:t>such as</w:t>
      </w:r>
      <w:r w:rsidR="00F63D5F">
        <w:rPr>
          <w:lang w:val="en-CA"/>
        </w:rPr>
        <w:t xml:space="preserve"> </w:t>
      </w:r>
      <w:r w:rsidR="002552A4">
        <w:rPr>
          <w:lang w:val="en-CA"/>
        </w:rPr>
        <w:t xml:space="preserve">a </w:t>
      </w:r>
      <w:r w:rsidR="00F63D5F">
        <w:rPr>
          <w:lang w:val="en-CA"/>
        </w:rPr>
        <w:t xml:space="preserve">binary search </w:t>
      </w:r>
      <w:r w:rsidR="002552A4">
        <w:rPr>
          <w:lang w:val="en-CA"/>
        </w:rPr>
        <w:t xml:space="preserve">algorithm </w:t>
      </w:r>
      <w:r w:rsidR="00B43521">
        <w:rPr>
          <w:lang w:val="en-CA"/>
        </w:rPr>
        <w:t xml:space="preserve">also </w:t>
      </w:r>
      <w:r w:rsidR="002552A4">
        <w:rPr>
          <w:lang w:val="en-CA"/>
        </w:rPr>
        <w:t xml:space="preserve">employed </w:t>
      </w:r>
      <w:r w:rsidR="00220CBD">
        <w:rPr>
          <w:lang w:val="en-CA"/>
        </w:rPr>
        <w:t>for</w:t>
      </w:r>
      <w:r w:rsidR="002552A4">
        <w:rPr>
          <w:lang w:val="en-CA"/>
        </w:rPr>
        <w:t xml:space="preserve"> chroma residual scaling</w:t>
      </w:r>
      <w:r w:rsidR="001C4B17">
        <w:rPr>
          <w:lang w:val="en-CA"/>
        </w:rPr>
        <w:t xml:space="preserve">. </w:t>
      </w:r>
      <w:r w:rsidR="003F6AC7">
        <w:rPr>
          <w:lang w:val="en-CA"/>
        </w:rPr>
        <w:t xml:space="preserve">This contribution proposes to carry a uniformly sampled inverse </w:t>
      </w:r>
      <w:r w:rsidR="00B43521">
        <w:rPr>
          <w:lang w:val="en-CA"/>
        </w:rPr>
        <w:t xml:space="preserve">mapping </w:t>
      </w:r>
      <w:r w:rsidR="003F6AC7">
        <w:rPr>
          <w:lang w:val="en-CA"/>
        </w:rPr>
        <w:t>function.</w:t>
      </w:r>
      <w:r w:rsidR="006926FF">
        <w:rPr>
          <w:lang w:val="en-CA"/>
        </w:rPr>
        <w:t xml:space="preserve"> The forward </w:t>
      </w:r>
      <w:r w:rsidR="00327982">
        <w:rPr>
          <w:lang w:val="en-CA"/>
        </w:rPr>
        <w:t xml:space="preserve">mapping </w:t>
      </w:r>
      <w:r w:rsidR="006926FF">
        <w:rPr>
          <w:lang w:val="en-CA"/>
        </w:rPr>
        <w:t xml:space="preserve">function is derived from carried inverse </w:t>
      </w:r>
      <w:r w:rsidR="00327982">
        <w:rPr>
          <w:lang w:val="en-CA"/>
        </w:rPr>
        <w:t xml:space="preserve">mapping </w:t>
      </w:r>
      <w:r w:rsidR="006926FF">
        <w:rPr>
          <w:lang w:val="en-CA"/>
        </w:rPr>
        <w:t>function.</w:t>
      </w:r>
      <w:r w:rsidR="004F1331">
        <w:rPr>
          <w:lang w:val="en-CA"/>
        </w:rPr>
        <w:t xml:space="preserve"> It is asserted</w:t>
      </w:r>
      <w:r w:rsidR="002B1277">
        <w:rPr>
          <w:lang w:val="en-CA"/>
        </w:rPr>
        <w:t xml:space="preserve"> </w:t>
      </w:r>
      <w:r w:rsidR="004F1331">
        <w:rPr>
          <w:lang w:val="en-CA"/>
        </w:rPr>
        <w:t xml:space="preserve">that </w:t>
      </w:r>
      <w:r w:rsidR="00742F81">
        <w:rPr>
          <w:lang w:val="en-CA"/>
        </w:rPr>
        <w:t xml:space="preserve">the proposition </w:t>
      </w:r>
      <w:r w:rsidR="004F1331">
        <w:rPr>
          <w:lang w:val="en-CA"/>
        </w:rPr>
        <w:t xml:space="preserve">simplifies </w:t>
      </w:r>
      <w:r w:rsidR="008B3787">
        <w:rPr>
          <w:lang w:val="en-CA"/>
        </w:rPr>
        <w:t xml:space="preserve">the </w:t>
      </w:r>
      <w:r w:rsidR="00742F81">
        <w:rPr>
          <w:lang w:val="en-CA"/>
        </w:rPr>
        <w:t xml:space="preserve">intra picture decoding, inverse </w:t>
      </w:r>
      <w:r w:rsidR="008B3787">
        <w:rPr>
          <w:lang w:val="en-CA"/>
        </w:rPr>
        <w:t xml:space="preserve">mapping </w:t>
      </w:r>
      <w:r w:rsidR="004F1331">
        <w:rPr>
          <w:lang w:val="en-CA"/>
        </w:rPr>
        <w:t>and chroma residual scaling processes.</w:t>
      </w:r>
      <w:r w:rsidR="001B1058">
        <w:rPr>
          <w:lang w:val="en-CA"/>
        </w:rPr>
        <w:t xml:space="preserve"> </w:t>
      </w:r>
      <w:r w:rsidR="008B3787">
        <w:rPr>
          <w:lang w:val="en-CA"/>
        </w:rPr>
        <w:t>P</w:t>
      </w:r>
      <w:r w:rsidR="001B1058">
        <w:rPr>
          <w:lang w:val="en-CA"/>
        </w:rPr>
        <w:t xml:space="preserve">erformance </w:t>
      </w:r>
      <w:r w:rsidR="002539DB">
        <w:rPr>
          <w:lang w:val="en-CA"/>
        </w:rPr>
        <w:t>for</w:t>
      </w:r>
      <w:r w:rsidR="00742F81">
        <w:rPr>
          <w:lang w:val="en-CA"/>
        </w:rPr>
        <w:t xml:space="preserve"> </w:t>
      </w:r>
      <w:r w:rsidR="002539DB">
        <w:rPr>
          <w:lang w:val="en-CA"/>
        </w:rPr>
        <w:t xml:space="preserve">both SDR and HDR is </w:t>
      </w:r>
      <w:r w:rsidR="008B3787">
        <w:rPr>
          <w:lang w:val="en-CA"/>
        </w:rPr>
        <w:t xml:space="preserve">reported to be </w:t>
      </w:r>
      <w:r w:rsidR="002539DB">
        <w:rPr>
          <w:lang w:val="en-CA"/>
        </w:rPr>
        <w:t xml:space="preserve">comparable to </w:t>
      </w:r>
      <w:r w:rsidR="008B3787">
        <w:rPr>
          <w:lang w:val="en-CA"/>
        </w:rPr>
        <w:t xml:space="preserve">the current LMCS design </w:t>
      </w:r>
      <w:r w:rsidR="002539DB">
        <w:rPr>
          <w:lang w:val="en-CA"/>
        </w:rPr>
        <w:t xml:space="preserve">using a carried forward </w:t>
      </w:r>
      <w:r w:rsidR="00327982">
        <w:rPr>
          <w:lang w:val="en-CA"/>
        </w:rPr>
        <w:t xml:space="preserve">mapping </w:t>
      </w:r>
      <w:r w:rsidR="002539DB">
        <w:rPr>
          <w:lang w:val="en-CA"/>
        </w:rPr>
        <w:t>function.</w:t>
      </w:r>
      <w:r w:rsidR="007B616F">
        <w:rPr>
          <w:lang w:val="en-CA"/>
        </w:rPr>
        <w:t xml:space="preserve"> Encoding and decoding times are also </w:t>
      </w:r>
      <w:r w:rsidR="008B3787">
        <w:rPr>
          <w:lang w:val="en-CA"/>
        </w:rPr>
        <w:t xml:space="preserve">reportedly </w:t>
      </w:r>
      <w:r w:rsidR="007B616F">
        <w:rPr>
          <w:lang w:val="en-CA"/>
        </w:rPr>
        <w:t>similar to VTM-5.0 anchor with LMCS enabled.</w:t>
      </w:r>
    </w:p>
    <w:p w14:paraId="2B53402A" w14:textId="77777777" w:rsidR="000B688E" w:rsidRPr="00B97F6D" w:rsidRDefault="000B688E" w:rsidP="009234A5">
      <w:pPr>
        <w:rPr>
          <w:lang w:val="en-CA"/>
        </w:rPr>
      </w:pPr>
    </w:p>
    <w:p w14:paraId="7D2AC1F0" w14:textId="56B2A5E3" w:rsidR="00745F6B" w:rsidRPr="005B217D" w:rsidRDefault="00745F6B" w:rsidP="00E11923">
      <w:pPr>
        <w:pStyle w:val="Heading1"/>
        <w:rPr>
          <w:lang w:val="en-CA"/>
        </w:rPr>
      </w:pPr>
      <w:r w:rsidRPr="005B217D">
        <w:rPr>
          <w:lang w:val="en-CA"/>
        </w:rPr>
        <w:t>Introduction</w:t>
      </w:r>
    </w:p>
    <w:p w14:paraId="705C1813" w14:textId="3D6D3DE7" w:rsidR="00A76FC0" w:rsidRDefault="00444445" w:rsidP="00A72E32">
      <w:pPr>
        <w:rPr>
          <w:szCs w:val="22"/>
          <w:lang w:val="en-CA"/>
        </w:rPr>
      </w:pPr>
      <w:r>
        <w:rPr>
          <w:szCs w:val="22"/>
          <w:lang w:val="en-CA"/>
        </w:rPr>
        <w:t>LMCS requires the application of in-loop forward</w:t>
      </w:r>
      <w:r w:rsidR="009078FC">
        <w:rPr>
          <w:szCs w:val="22"/>
          <w:lang w:val="en-CA"/>
        </w:rPr>
        <w:t xml:space="preserve"> (FwdMap)</w:t>
      </w:r>
      <w:r>
        <w:rPr>
          <w:szCs w:val="22"/>
          <w:lang w:val="en-CA"/>
        </w:rPr>
        <w:t xml:space="preserve"> and inverse </w:t>
      </w:r>
      <w:r w:rsidR="00506F36">
        <w:rPr>
          <w:szCs w:val="22"/>
          <w:lang w:val="en-CA"/>
        </w:rPr>
        <w:t>mapping</w:t>
      </w:r>
      <w:r w:rsidR="008B3787">
        <w:rPr>
          <w:szCs w:val="22"/>
          <w:lang w:val="en-CA"/>
        </w:rPr>
        <w:t>/reshaping</w:t>
      </w:r>
      <w:r w:rsidR="009078FC">
        <w:rPr>
          <w:szCs w:val="22"/>
          <w:lang w:val="en-CA"/>
        </w:rPr>
        <w:t xml:space="preserve"> (InvMap)</w:t>
      </w:r>
      <w:r>
        <w:rPr>
          <w:szCs w:val="22"/>
          <w:lang w:val="en-CA"/>
        </w:rPr>
        <w:t xml:space="preserve"> function</w:t>
      </w:r>
      <w:r w:rsidR="00506F36">
        <w:rPr>
          <w:szCs w:val="22"/>
          <w:lang w:val="en-CA"/>
        </w:rPr>
        <w:t>s</w:t>
      </w:r>
      <w:r>
        <w:rPr>
          <w:szCs w:val="22"/>
          <w:lang w:val="en-CA"/>
        </w:rPr>
        <w:t xml:space="preserve"> which are implemented </w:t>
      </w:r>
      <w:r w:rsidR="008B3787">
        <w:rPr>
          <w:szCs w:val="22"/>
          <w:lang w:val="en-CA"/>
        </w:rPr>
        <w:t xml:space="preserve">in VTM5.0 </w:t>
      </w:r>
      <w:r>
        <w:rPr>
          <w:szCs w:val="22"/>
          <w:lang w:val="en-CA"/>
        </w:rPr>
        <w:t xml:space="preserve">as look-up tables (LUT). </w:t>
      </w:r>
    </w:p>
    <w:p w14:paraId="66B34730" w14:textId="43502089" w:rsidR="00A76FC0" w:rsidRDefault="00A76FC0" w:rsidP="00A72E32">
      <w:pPr>
        <w:rPr>
          <w:szCs w:val="22"/>
          <w:lang w:val="en-CA"/>
        </w:rPr>
      </w:pPr>
      <w:r>
        <w:rPr>
          <w:szCs w:val="22"/>
          <w:lang w:val="en-CA"/>
        </w:rPr>
        <w:t>JVET-M0427</w:t>
      </w:r>
      <w:r w:rsidR="002C6048">
        <w:rPr>
          <w:szCs w:val="22"/>
          <w:lang w:val="en-CA"/>
        </w:rPr>
        <w:t xml:space="preserve"> [1]</w:t>
      </w:r>
      <w:r>
        <w:rPr>
          <w:szCs w:val="22"/>
          <w:lang w:val="en-CA"/>
        </w:rPr>
        <w:t xml:space="preserve"> proposes a sketch </w:t>
      </w:r>
      <w:r w:rsidR="00184B1A">
        <w:rPr>
          <w:szCs w:val="22"/>
          <w:lang w:val="en-CA"/>
        </w:rPr>
        <w:t>illustrating the location of these mapping functions in the coding loop</w:t>
      </w:r>
      <w:r w:rsidR="008B3787">
        <w:rPr>
          <w:szCs w:val="22"/>
          <w:lang w:val="en-CA"/>
        </w:rPr>
        <w:t>. The main difference between intra and inter slices is that in intra slices, only the inverse mapping is applied. The forward mapping only applies in inter slices to the luma prediction signal.</w:t>
      </w:r>
    </w:p>
    <w:p w14:paraId="561CD3F4" w14:textId="77777777" w:rsidR="00533001" w:rsidRDefault="00533001" w:rsidP="00A72E32">
      <w:pPr>
        <w:rPr>
          <w:szCs w:val="22"/>
          <w:lang w:val="en-CA"/>
        </w:rPr>
      </w:pPr>
    </w:p>
    <w:p w14:paraId="450EC6EA" w14:textId="5EC3BF4F" w:rsidR="00A76FC0" w:rsidRDefault="00A76FC0" w:rsidP="00A72E32">
      <w:pPr>
        <w:rPr>
          <w:szCs w:val="22"/>
          <w:lang w:val="en-CA"/>
        </w:rPr>
      </w:pPr>
      <w:r>
        <w:rPr>
          <w:iCs/>
          <w:noProof/>
        </w:rPr>
        <w:lastRenderedPageBreak/>
        <w:drawing>
          <wp:inline distT="0" distB="0" distL="0" distR="0" wp14:anchorId="7443C10D" wp14:editId="665208E1">
            <wp:extent cx="5923722" cy="2640426"/>
            <wp:effectExtent l="0" t="0" r="127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3333" cy="2653625"/>
                    </a:xfrm>
                    <a:prstGeom prst="rect">
                      <a:avLst/>
                    </a:prstGeom>
                    <a:noFill/>
                  </pic:spPr>
                </pic:pic>
              </a:graphicData>
            </a:graphic>
          </wp:inline>
        </w:drawing>
      </w:r>
    </w:p>
    <w:p w14:paraId="3942169F" w14:textId="73B82568" w:rsidR="00A76FC0" w:rsidRDefault="00A76FC0" w:rsidP="00A76FC0">
      <w:pPr>
        <w:pStyle w:val="Caption"/>
        <w:ind w:left="720" w:firstLine="0"/>
        <w:jc w:val="center"/>
      </w:pPr>
      <w:r>
        <w:t xml:space="preserve">Figure </w:t>
      </w:r>
      <w:r>
        <w:rPr>
          <w:noProof/>
        </w:rPr>
        <w:fldChar w:fldCharType="begin"/>
      </w:r>
      <w:r>
        <w:rPr>
          <w:noProof/>
        </w:rPr>
        <w:instrText xml:space="preserve"> SEQ Figure \* ARABIC </w:instrText>
      </w:r>
      <w:r>
        <w:rPr>
          <w:noProof/>
        </w:rPr>
        <w:fldChar w:fldCharType="separate"/>
      </w:r>
      <w:r w:rsidR="00424308">
        <w:rPr>
          <w:noProof/>
        </w:rPr>
        <w:t>1</w:t>
      </w:r>
      <w:r>
        <w:rPr>
          <w:noProof/>
        </w:rPr>
        <w:fldChar w:fldCharType="end"/>
      </w:r>
      <w:r>
        <w:t>. Usage of in-loop forward and inverse functions</w:t>
      </w:r>
      <w:r w:rsidR="00990871">
        <w:t xml:space="preserve"> (JVET-M0427)</w:t>
      </w:r>
    </w:p>
    <w:p w14:paraId="2622ED23" w14:textId="361A6C1F" w:rsidR="00A72E32" w:rsidRDefault="00444445" w:rsidP="00A72E32">
      <w:r>
        <w:rPr>
          <w:szCs w:val="22"/>
          <w:lang w:val="en-CA"/>
        </w:rPr>
        <w:t>In VVC draft 5 (JVET-N1001-v4</w:t>
      </w:r>
      <w:r w:rsidR="00584632">
        <w:rPr>
          <w:szCs w:val="22"/>
          <w:lang w:val="en-CA"/>
        </w:rPr>
        <w:t xml:space="preserve"> [2]</w:t>
      </w:r>
      <w:r>
        <w:rPr>
          <w:szCs w:val="22"/>
          <w:lang w:val="en-CA"/>
        </w:rPr>
        <w:t>),</w:t>
      </w:r>
      <w:r w:rsidR="00AE3889">
        <w:rPr>
          <w:szCs w:val="22"/>
          <w:lang w:val="en-CA"/>
        </w:rPr>
        <w:t xml:space="preserve"> the forward mapping function is carried in the bitstream as a uniformly sampled piece-wise linear</w:t>
      </w:r>
      <w:r w:rsidR="00DB2B9C">
        <w:rPr>
          <w:szCs w:val="22"/>
          <w:lang w:val="en-CA"/>
        </w:rPr>
        <w:t xml:space="preserve"> (PWL)</w:t>
      </w:r>
      <w:r w:rsidR="00AE3889">
        <w:rPr>
          <w:szCs w:val="22"/>
          <w:lang w:val="en-CA"/>
        </w:rPr>
        <w:t xml:space="preserve"> function. </w:t>
      </w:r>
      <w:r w:rsidR="00A72E32">
        <w:t>The advantage of using uniformly sampled function of length R is that the mapping of a sample value Y can be easily performed on-the-fly by a straightforward access to look-up-tables of size N, using an index computed from the value Y shifting by K bits.</w:t>
      </w:r>
    </w:p>
    <w:p w14:paraId="24F02F62" w14:textId="77777777" w:rsidR="00A72E32" w:rsidRDefault="00A72E32" w:rsidP="00A72E32">
      <w:pPr>
        <w:spacing w:after="120"/>
      </w:pPr>
      <w:r>
        <w:t>This process may be described as follows:</w:t>
      </w:r>
    </w:p>
    <w:p w14:paraId="2D568A02" w14:textId="77777777" w:rsidR="00A72E32" w:rsidRDefault="00A72E32" w:rsidP="00A72E3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Computation of the index k = Y / R = </w:t>
      </w:r>
      <w:r w:rsidRPr="00C33766">
        <w:rPr>
          <w:b/>
        </w:rPr>
        <w:t>Y &gt;&gt; K</w:t>
      </w:r>
    </w:p>
    <w:p w14:paraId="6BF94C89" w14:textId="77777777" w:rsidR="00A72E32" w:rsidRDefault="00A72E32" w:rsidP="00A72E3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Ymap = scale[ k ] * Y + A[ k ]</w:t>
      </w:r>
    </w:p>
    <w:p w14:paraId="55FA0D7E" w14:textId="77777777" w:rsidR="00A72E32" w:rsidRDefault="00A72E32" w:rsidP="00A72E32">
      <w:r>
        <w:t>where A is a pre-built look-up-table of size (N+1), derived as follows (for k=0 to N):</w:t>
      </w:r>
    </w:p>
    <w:p w14:paraId="74E48000" w14:textId="77777777" w:rsidR="00A72E32" w:rsidRDefault="00A72E32" w:rsidP="00A72E32">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 k ] = FwdMap[ k*R ] – k * R * scale[ k ]</w:t>
      </w:r>
    </w:p>
    <w:p w14:paraId="7D0F690C" w14:textId="77777777" w:rsidR="00A72E32" w:rsidRDefault="00A72E32" w:rsidP="00A72E32">
      <w:pPr>
        <w:pStyle w:val="ListParagraph"/>
        <w:jc w:val="center"/>
      </w:pPr>
      <w:r>
        <w:object w:dxaOrig="6423" w:dyaOrig="4186" w14:anchorId="41B05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209.1pt" o:ole="">
            <v:imagedata r:id="rId12" o:title=""/>
          </v:shape>
          <o:OLEObject Type="Embed" ProgID="Visio.Drawing.11" ShapeID="_x0000_i1025" DrawAspect="Content" ObjectID="_1622980909" r:id="rId13"/>
        </w:object>
      </w:r>
    </w:p>
    <w:p w14:paraId="1296E3DD" w14:textId="2D0A0E34" w:rsidR="00A72E32" w:rsidRPr="00FB67DB" w:rsidRDefault="00A72E32" w:rsidP="00FB67DB">
      <w:pPr>
        <w:pStyle w:val="Caption"/>
        <w:ind w:left="720" w:firstLine="0"/>
        <w:jc w:val="center"/>
      </w:pPr>
      <w:bookmarkStart w:id="1" w:name="_Ref534183981"/>
      <w:r>
        <w:t xml:space="preserve">Figure </w:t>
      </w:r>
      <w:r>
        <w:rPr>
          <w:noProof/>
        </w:rPr>
        <w:fldChar w:fldCharType="begin"/>
      </w:r>
      <w:r>
        <w:rPr>
          <w:noProof/>
        </w:rPr>
        <w:instrText xml:space="preserve"> SEQ Figure \* ARABIC </w:instrText>
      </w:r>
      <w:r>
        <w:rPr>
          <w:noProof/>
        </w:rPr>
        <w:fldChar w:fldCharType="separate"/>
      </w:r>
      <w:r w:rsidR="00424308">
        <w:rPr>
          <w:noProof/>
        </w:rPr>
        <w:t>2</w:t>
      </w:r>
      <w:r>
        <w:rPr>
          <w:noProof/>
        </w:rPr>
        <w:fldChar w:fldCharType="end"/>
      </w:r>
      <w:bookmarkEnd w:id="1"/>
      <w:r>
        <w:t xml:space="preserve">. </w:t>
      </w:r>
      <w:r w:rsidR="00835485">
        <w:t>C</w:t>
      </w:r>
      <w:r>
        <w:t>onstruction of the forward mapping functio</w:t>
      </w:r>
      <w:r w:rsidR="0096763D">
        <w:t>n</w:t>
      </w:r>
    </w:p>
    <w:p w14:paraId="332C89D0" w14:textId="09D0CB1B" w:rsidR="009C0E4E" w:rsidRDefault="009C0E4E" w:rsidP="009234A5">
      <w:pPr>
        <w:rPr>
          <w:szCs w:val="22"/>
          <w:lang w:val="en-CA"/>
        </w:rPr>
      </w:pPr>
      <w:r>
        <w:rPr>
          <w:szCs w:val="22"/>
          <w:lang w:val="en-CA"/>
        </w:rPr>
        <w:t xml:space="preserve">Basically, </w:t>
      </w:r>
      <w:r w:rsidR="00A42556">
        <w:rPr>
          <w:szCs w:val="22"/>
          <w:lang w:val="en-CA"/>
        </w:rPr>
        <w:t xml:space="preserve">the </w:t>
      </w:r>
      <w:r>
        <w:rPr>
          <w:szCs w:val="22"/>
          <w:lang w:val="en-CA"/>
        </w:rPr>
        <w:t>successive pivot points (for each uniformly sampled step) ordinate value differences representative of the forward mapping curve are coded. Bounds of the forward mapping curve are carried as indices in the bitstream as well</w:t>
      </w:r>
      <w:r w:rsidR="000B153A">
        <w:rPr>
          <w:szCs w:val="22"/>
          <w:lang w:val="en-CA"/>
        </w:rPr>
        <w:t xml:space="preserve"> (R as a minimum and 5R as a maximum in the </w:t>
      </w:r>
      <w:r w:rsidR="007276DE">
        <w:rPr>
          <w:szCs w:val="22"/>
          <w:lang w:val="en-CA"/>
        </w:rPr>
        <w:t>figures</w:t>
      </w:r>
      <w:r w:rsidR="000B153A">
        <w:rPr>
          <w:szCs w:val="22"/>
          <w:lang w:val="en-CA"/>
        </w:rPr>
        <w:t>).</w:t>
      </w:r>
    </w:p>
    <w:p w14:paraId="65206767" w14:textId="4AE1C822" w:rsidR="00251858" w:rsidRDefault="00251858" w:rsidP="009234A5">
      <w:pPr>
        <w:rPr>
          <w:szCs w:val="22"/>
          <w:lang w:val="en-CA"/>
        </w:rPr>
      </w:pPr>
      <w:r>
        <w:rPr>
          <w:szCs w:val="22"/>
          <w:lang w:val="en-CA"/>
        </w:rPr>
        <w:t>The decoder reconstructs the forward mapping function from these syntax elements.</w:t>
      </w:r>
      <w:r w:rsidR="00AB6D93">
        <w:rPr>
          <w:szCs w:val="22"/>
          <w:lang w:val="en-CA"/>
        </w:rPr>
        <w:t xml:space="preserve"> T</w:t>
      </w:r>
      <w:r>
        <w:rPr>
          <w:szCs w:val="22"/>
          <w:lang w:val="en-CA"/>
        </w:rPr>
        <w:t>he inverse mapping function is derived from reconstructed forward mapping function.</w:t>
      </w:r>
      <w:r w:rsidR="006B1199">
        <w:rPr>
          <w:szCs w:val="22"/>
          <w:lang w:val="en-CA"/>
        </w:rPr>
        <w:t xml:space="preserve"> </w:t>
      </w:r>
      <w:r w:rsidR="006B1199">
        <w:t>It is built as the symmetric function of FwdMap related to the line defined by y = x</w:t>
      </w:r>
      <w:r w:rsidR="006013B9">
        <w:t>.</w:t>
      </w:r>
    </w:p>
    <w:p w14:paraId="18A1A5E0" w14:textId="5C208D11" w:rsidR="008E0A2F" w:rsidRDefault="008E0A2F" w:rsidP="008E0A2F">
      <w:pPr>
        <w:jc w:val="center"/>
      </w:pPr>
      <w:r>
        <w:object w:dxaOrig="5522" w:dyaOrig="4706" w14:anchorId="0C655254">
          <v:shape id="_x0000_i1026" type="#_x0000_t75" style="width:273.6pt;height:237.3pt" o:ole="">
            <v:imagedata r:id="rId14" o:title=""/>
          </v:shape>
          <o:OLEObject Type="Embed" ProgID="Visio.Drawing.11" ShapeID="_x0000_i1026" DrawAspect="Content" ObjectID="_1622980910" r:id="rId15"/>
        </w:object>
      </w:r>
    </w:p>
    <w:p w14:paraId="4BA4ABC8" w14:textId="5A05EF53" w:rsidR="008E0A2F" w:rsidRDefault="008E0A2F" w:rsidP="008E0A2F">
      <w:pPr>
        <w:pStyle w:val="Caption"/>
        <w:jc w:val="center"/>
      </w:pPr>
      <w:bookmarkStart w:id="2" w:name="_Ref534186750"/>
      <w:r>
        <w:t xml:space="preserve">Figure </w:t>
      </w:r>
      <w:r>
        <w:rPr>
          <w:noProof/>
        </w:rPr>
        <w:fldChar w:fldCharType="begin"/>
      </w:r>
      <w:r>
        <w:rPr>
          <w:noProof/>
        </w:rPr>
        <w:instrText xml:space="preserve"> SEQ Figure \* ARABIC </w:instrText>
      </w:r>
      <w:r>
        <w:rPr>
          <w:noProof/>
        </w:rPr>
        <w:fldChar w:fldCharType="separate"/>
      </w:r>
      <w:r w:rsidR="00424308">
        <w:rPr>
          <w:noProof/>
        </w:rPr>
        <w:t>3</w:t>
      </w:r>
      <w:r>
        <w:rPr>
          <w:noProof/>
        </w:rPr>
        <w:fldChar w:fldCharType="end"/>
      </w:r>
      <w:bookmarkEnd w:id="2"/>
      <w:r>
        <w:t xml:space="preserve">. </w:t>
      </w:r>
      <w:r w:rsidR="002E52D1">
        <w:t>Construction of the i</w:t>
      </w:r>
      <w:r>
        <w:t>nverse mapping function</w:t>
      </w:r>
    </w:p>
    <w:p w14:paraId="49B40086" w14:textId="73FD0E6B" w:rsidR="007A08A7" w:rsidRDefault="007A08A7" w:rsidP="007A08A7">
      <w:pPr>
        <w:pStyle w:val="Heading1"/>
        <w:rPr>
          <w:lang w:val="en-CA"/>
        </w:rPr>
      </w:pPr>
      <w:r>
        <w:rPr>
          <w:lang w:val="en-CA"/>
        </w:rPr>
        <w:t>Problem statement</w:t>
      </w:r>
      <w:r w:rsidR="008C1041">
        <w:rPr>
          <w:lang w:val="en-CA"/>
        </w:rPr>
        <w:t xml:space="preserve">: forward </w:t>
      </w:r>
      <w:r w:rsidR="00327982">
        <w:rPr>
          <w:lang w:val="en-CA"/>
        </w:rPr>
        <w:t xml:space="preserve">mapping </w:t>
      </w:r>
      <w:r w:rsidR="008C1041">
        <w:rPr>
          <w:lang w:val="en-CA"/>
        </w:rPr>
        <w:t>function carriage issues</w:t>
      </w:r>
    </w:p>
    <w:p w14:paraId="06C9ECC3" w14:textId="4E1F193A" w:rsidR="001727C1" w:rsidRDefault="00713E93" w:rsidP="008F09FD">
      <w:pPr>
        <w:rPr>
          <w:lang w:val="en-CA"/>
        </w:rPr>
      </w:pPr>
      <w:r>
        <w:rPr>
          <w:lang w:val="en-CA"/>
        </w:rPr>
        <w:t xml:space="preserve">From the decoder standpoint, </w:t>
      </w:r>
      <w:r w:rsidR="00086F17">
        <w:rPr>
          <w:lang w:val="en-CA"/>
        </w:rPr>
        <w:t xml:space="preserve">Figure 1 shows that intra pictures </w:t>
      </w:r>
      <w:r w:rsidR="00EA186E">
        <w:rPr>
          <w:lang w:val="en-CA"/>
        </w:rPr>
        <w:t xml:space="preserve">decoding requires only </w:t>
      </w:r>
      <w:r w:rsidR="00086F17">
        <w:rPr>
          <w:lang w:val="en-CA"/>
        </w:rPr>
        <w:t>inverse mapping functio</w:t>
      </w:r>
      <w:r w:rsidR="00C43272">
        <w:rPr>
          <w:lang w:val="en-CA"/>
        </w:rPr>
        <w:t xml:space="preserve">n however bitstream carries a forward mapping function </w:t>
      </w:r>
      <w:r w:rsidR="00E95D2A">
        <w:rPr>
          <w:lang w:val="en-CA"/>
        </w:rPr>
        <w:t xml:space="preserve">only </w:t>
      </w:r>
      <w:r w:rsidR="00A87C6C">
        <w:rPr>
          <w:lang w:val="en-CA"/>
        </w:rPr>
        <w:t>applied</w:t>
      </w:r>
      <w:r>
        <w:rPr>
          <w:lang w:val="en-CA"/>
        </w:rPr>
        <w:t xml:space="preserve"> for decoding inter coded pictures</w:t>
      </w:r>
      <w:r w:rsidR="00C43272">
        <w:rPr>
          <w:lang w:val="en-CA"/>
        </w:rPr>
        <w:t>.</w:t>
      </w:r>
    </w:p>
    <w:p w14:paraId="36A73968" w14:textId="583961AB" w:rsidR="008F09FD" w:rsidRDefault="00AA7E04" w:rsidP="008F09FD">
      <w:r>
        <w:rPr>
          <w:lang w:val="en-CA"/>
        </w:rPr>
        <w:t>I</w:t>
      </w:r>
      <w:r w:rsidR="008F09FD">
        <w:t xml:space="preserve">n case of on-the-fly implementation, as the inverse mapping function is non-uniformly sampled, </w:t>
      </w:r>
      <w:r>
        <w:t xml:space="preserve">the </w:t>
      </w:r>
      <w:r w:rsidR="008F09FD">
        <w:t xml:space="preserve">application </w:t>
      </w:r>
      <w:r>
        <w:t xml:space="preserve">of the non-uniformly sampled inverse mapping function </w:t>
      </w:r>
      <w:r w:rsidR="008F09FD">
        <w:t>requires a pixel</w:t>
      </w:r>
      <w:r w:rsidR="00A87C6C">
        <w:t>-</w:t>
      </w:r>
      <w:r w:rsidR="008F09FD">
        <w:t xml:space="preserve">wise binary search to determine in which portion of the inverse PWL portion the sample to </w:t>
      </w:r>
      <w:r>
        <w:t>inverse</w:t>
      </w:r>
      <w:r w:rsidR="008F09FD">
        <w:t xml:space="preserve">-map is located. </w:t>
      </w:r>
      <w:r w:rsidR="009356A9">
        <w:t>This stands for extra computation</w:t>
      </w:r>
      <w:r w:rsidR="009E5A31">
        <w:t xml:space="preserve"> especially for intra coded pictures and to some extent to any intra picture profile used in consumer electronics and professional equipment.</w:t>
      </w:r>
    </w:p>
    <w:p w14:paraId="20E8F6E5" w14:textId="24F72E36" w:rsidR="008566B9" w:rsidRDefault="00167B2F" w:rsidP="008566B9">
      <w:pPr>
        <w:rPr>
          <w:lang w:val="en-CA"/>
        </w:rPr>
      </w:pPr>
      <w:r>
        <w:rPr>
          <w:lang w:val="en-CA"/>
        </w:rPr>
        <w:t xml:space="preserve">Besides, </w:t>
      </w:r>
      <w:r w:rsidR="00190D9C">
        <w:rPr>
          <w:lang w:val="en-CA"/>
        </w:rPr>
        <w:t xml:space="preserve">as </w:t>
      </w:r>
      <w:r w:rsidR="001727C1">
        <w:rPr>
          <w:lang w:val="en-CA"/>
        </w:rPr>
        <w:t>explained</w:t>
      </w:r>
      <w:r w:rsidR="00190D9C">
        <w:rPr>
          <w:lang w:val="en-CA"/>
        </w:rPr>
        <w:t xml:space="preserve"> in JVET-N0299</w:t>
      </w:r>
      <w:r w:rsidR="001B19FE">
        <w:rPr>
          <w:lang w:val="en-CA"/>
        </w:rPr>
        <w:t xml:space="preserve"> [4]</w:t>
      </w:r>
      <w:r w:rsidR="00190D9C">
        <w:rPr>
          <w:lang w:val="en-CA"/>
        </w:rPr>
        <w:t xml:space="preserve">, </w:t>
      </w:r>
      <w:r>
        <w:rPr>
          <w:lang w:val="en-CA"/>
        </w:rPr>
        <w:t xml:space="preserve">chroma </w:t>
      </w:r>
      <w:r w:rsidR="009C5806">
        <w:rPr>
          <w:lang w:val="en-CA"/>
        </w:rPr>
        <w:t xml:space="preserve">residue </w:t>
      </w:r>
      <w:r>
        <w:rPr>
          <w:lang w:val="en-CA"/>
        </w:rPr>
        <w:t xml:space="preserve">scaling </w:t>
      </w:r>
      <w:r w:rsidR="009C5806">
        <w:rPr>
          <w:lang w:val="en-CA"/>
        </w:rPr>
        <w:t xml:space="preserve">(CRS) </w:t>
      </w:r>
      <w:r w:rsidR="00AA7E04">
        <w:rPr>
          <w:lang w:val="en-CA"/>
        </w:rPr>
        <w:t>also involves</w:t>
      </w:r>
      <w:r w:rsidR="0090440C">
        <w:rPr>
          <w:lang w:val="en-CA"/>
        </w:rPr>
        <w:t xml:space="preserve"> the determination of an index </w:t>
      </w:r>
      <w:r w:rsidR="0017229F">
        <w:rPr>
          <w:lang w:val="en-CA"/>
        </w:rPr>
        <w:t xml:space="preserve">related to the </w:t>
      </w:r>
      <w:r w:rsidR="0090440C">
        <w:rPr>
          <w:lang w:val="en-CA"/>
        </w:rPr>
        <w:t>inverse mapping function and</w:t>
      </w:r>
      <w:r w:rsidR="00190D9C">
        <w:rPr>
          <w:lang w:val="en-CA"/>
        </w:rPr>
        <w:t xml:space="preserve"> </w:t>
      </w:r>
      <w:r w:rsidR="001D610C">
        <w:rPr>
          <w:lang w:val="en-CA"/>
        </w:rPr>
        <w:t>consequently it</w:t>
      </w:r>
      <w:r w:rsidR="00190D9C">
        <w:rPr>
          <w:lang w:val="en-CA"/>
        </w:rPr>
        <w:t xml:space="preserve"> </w:t>
      </w:r>
      <w:r w:rsidR="0090440C">
        <w:rPr>
          <w:lang w:val="en-CA"/>
        </w:rPr>
        <w:t xml:space="preserve">requires </w:t>
      </w:r>
      <w:r w:rsidR="001D610C">
        <w:rPr>
          <w:lang w:val="en-CA"/>
        </w:rPr>
        <w:t>a</w:t>
      </w:r>
      <w:r w:rsidR="00EE7E5D">
        <w:rPr>
          <w:lang w:val="en-CA"/>
        </w:rPr>
        <w:t xml:space="preserve"> </w:t>
      </w:r>
      <w:r w:rsidR="00190D9C">
        <w:rPr>
          <w:lang w:val="en-CA"/>
        </w:rPr>
        <w:t>binary search</w:t>
      </w:r>
      <w:r w:rsidR="001D610C">
        <w:rPr>
          <w:lang w:val="en-CA"/>
        </w:rPr>
        <w:t xml:space="preserve"> as well</w:t>
      </w:r>
      <w:r w:rsidR="0090440C">
        <w:rPr>
          <w:lang w:val="en-CA"/>
        </w:rPr>
        <w:t>.</w:t>
      </w:r>
    </w:p>
    <w:p w14:paraId="3A249C04" w14:textId="39B4958D" w:rsidR="00373ACC" w:rsidRDefault="00373ACC" w:rsidP="00373ACC">
      <w:pPr>
        <w:pStyle w:val="Heading1"/>
        <w:rPr>
          <w:lang w:val="en-CA"/>
        </w:rPr>
      </w:pPr>
      <w:r>
        <w:rPr>
          <w:lang w:val="en-CA"/>
        </w:rPr>
        <w:t xml:space="preserve">Proposition: inverse </w:t>
      </w:r>
      <w:r w:rsidR="00327982">
        <w:rPr>
          <w:lang w:val="en-CA"/>
        </w:rPr>
        <w:t xml:space="preserve">mapping </w:t>
      </w:r>
      <w:r>
        <w:rPr>
          <w:lang w:val="en-CA"/>
        </w:rPr>
        <w:t>function carriage</w:t>
      </w:r>
    </w:p>
    <w:p w14:paraId="1254D38C" w14:textId="5D280707" w:rsidR="00B01316" w:rsidRDefault="00BB17A9" w:rsidP="00BB17A9">
      <w:pPr>
        <w:rPr>
          <w:lang w:val="en-CA"/>
        </w:rPr>
      </w:pPr>
      <w:r>
        <w:rPr>
          <w:lang w:val="en-CA"/>
        </w:rPr>
        <w:t>The proposition aims at reducing inverse mapping processes complexity</w:t>
      </w:r>
      <w:r w:rsidR="005F4EA6">
        <w:rPr>
          <w:lang w:val="en-CA"/>
        </w:rPr>
        <w:t>, by enabling the carriage of a uniformly sampled inverse mapping function (rather than the forward mapping function).</w:t>
      </w:r>
      <w:r w:rsidR="00B01316">
        <w:rPr>
          <w:lang w:val="en-CA"/>
        </w:rPr>
        <w:t xml:space="preserve"> In that case, </w:t>
      </w:r>
      <w:r w:rsidR="00AA7E04">
        <w:rPr>
          <w:lang w:val="en-CA"/>
        </w:rPr>
        <w:t xml:space="preserve">the index identification involved in the </w:t>
      </w:r>
      <w:r w:rsidR="00B01316">
        <w:rPr>
          <w:lang w:val="en-CA"/>
        </w:rPr>
        <w:t xml:space="preserve">inverse mapping </w:t>
      </w:r>
      <w:r w:rsidR="00AA7E04">
        <w:rPr>
          <w:lang w:val="en-CA"/>
        </w:rPr>
        <w:t xml:space="preserve">and in the </w:t>
      </w:r>
      <w:r w:rsidR="00B01316">
        <w:rPr>
          <w:lang w:val="en-CA"/>
        </w:rPr>
        <w:t xml:space="preserve">CRS </w:t>
      </w:r>
      <w:r w:rsidR="00AA7E04">
        <w:rPr>
          <w:lang w:val="en-CA"/>
        </w:rPr>
        <w:t>processes</w:t>
      </w:r>
      <w:r w:rsidR="00B01316">
        <w:rPr>
          <w:lang w:val="en-CA"/>
        </w:rPr>
        <w:t xml:space="preserve"> </w:t>
      </w:r>
      <w:r w:rsidR="00AA7E04">
        <w:rPr>
          <w:lang w:val="en-CA"/>
        </w:rPr>
        <w:t xml:space="preserve">is </w:t>
      </w:r>
      <w:r w:rsidR="00B01316">
        <w:rPr>
          <w:lang w:val="en-CA"/>
        </w:rPr>
        <w:t>computed thanks to shifts only</w:t>
      </w:r>
      <w:r w:rsidR="00567F68">
        <w:rPr>
          <w:lang w:val="en-CA"/>
        </w:rPr>
        <w:t xml:space="preserve"> (removed pixel</w:t>
      </w:r>
      <w:r w:rsidR="00AA7E04">
        <w:rPr>
          <w:lang w:val="en-CA"/>
        </w:rPr>
        <w:t>-</w:t>
      </w:r>
      <w:r w:rsidR="00567F68">
        <w:rPr>
          <w:lang w:val="en-CA"/>
        </w:rPr>
        <w:t>wise binary search).</w:t>
      </w:r>
    </w:p>
    <w:p w14:paraId="5B299589" w14:textId="49E54353" w:rsidR="0099526A" w:rsidRDefault="00AA7E04" w:rsidP="00BB17A9">
      <w:pPr>
        <w:rPr>
          <w:lang w:val="en-CA"/>
        </w:rPr>
      </w:pPr>
      <w:r>
        <w:rPr>
          <w:lang w:val="en-CA"/>
        </w:rPr>
        <w:t>In the proposed implementation, t</w:t>
      </w:r>
      <w:r w:rsidR="00604EAB">
        <w:rPr>
          <w:lang w:val="en-CA"/>
        </w:rPr>
        <w:t xml:space="preserve">he inverse mapping function </w:t>
      </w:r>
      <w:r>
        <w:rPr>
          <w:lang w:val="en-CA"/>
        </w:rPr>
        <w:t>is</w:t>
      </w:r>
      <w:r w:rsidR="00604EAB">
        <w:rPr>
          <w:lang w:val="en-CA"/>
        </w:rPr>
        <w:t xml:space="preserve"> computed</w:t>
      </w:r>
      <w:r w:rsidR="00D70040">
        <w:rPr>
          <w:lang w:val="en-CA"/>
        </w:rPr>
        <w:t xml:space="preserve"> at the encoder</w:t>
      </w:r>
      <w:r w:rsidR="00604EAB">
        <w:rPr>
          <w:lang w:val="en-CA"/>
        </w:rPr>
        <w:t xml:space="preserve"> </w:t>
      </w:r>
      <w:r w:rsidR="00861F99">
        <w:rPr>
          <w:lang w:val="en-CA"/>
        </w:rPr>
        <w:t xml:space="preserve">from the forward mapping function </w:t>
      </w:r>
      <w:r w:rsidR="00604EAB">
        <w:rPr>
          <w:lang w:val="en-CA"/>
        </w:rPr>
        <w:t>as proposed in JVET-M0640.</w:t>
      </w:r>
      <w:r w:rsidR="00FF6D30">
        <w:rPr>
          <w:lang w:val="en-CA"/>
        </w:rPr>
        <w:t xml:space="preserve"> The </w:t>
      </w:r>
      <w:r w:rsidR="00AD79D9">
        <w:rPr>
          <w:lang w:val="en-CA"/>
        </w:rPr>
        <w:t xml:space="preserve">(non-uniformly sampled) </w:t>
      </w:r>
      <w:r w:rsidR="00FF6D30">
        <w:rPr>
          <w:lang w:val="en-CA"/>
        </w:rPr>
        <w:t>forward mapping function require</w:t>
      </w:r>
      <w:r w:rsidR="000306F5">
        <w:rPr>
          <w:lang w:val="en-CA"/>
        </w:rPr>
        <w:t>d</w:t>
      </w:r>
      <w:r w:rsidR="00FF6D30">
        <w:rPr>
          <w:lang w:val="en-CA"/>
        </w:rPr>
        <w:t xml:space="preserve"> for decoding inter coded pictures is computed from carried inverse mapping function.</w:t>
      </w:r>
    </w:p>
    <w:p w14:paraId="5ED29A21" w14:textId="19E566D4" w:rsidR="00FA7B65" w:rsidRDefault="00FA7B65" w:rsidP="00FA7B65">
      <w:pPr>
        <w:pStyle w:val="Heading2"/>
        <w:rPr>
          <w:lang w:val="en-CA"/>
        </w:rPr>
      </w:pPr>
      <w:r>
        <w:rPr>
          <w:lang w:val="en-CA"/>
        </w:rPr>
        <w:t>Option 1: inverse mapping function replacing forward mapping function</w:t>
      </w:r>
    </w:p>
    <w:p w14:paraId="78E17A4A" w14:textId="2DF40DE7" w:rsidR="008A4903" w:rsidRDefault="00AA7E04" w:rsidP="00BB17A9">
      <w:pPr>
        <w:rPr>
          <w:lang w:val="en-CA"/>
        </w:rPr>
      </w:pPr>
      <w:r>
        <w:rPr>
          <w:lang w:val="en-CA"/>
        </w:rPr>
        <w:t>In option1, t</w:t>
      </w:r>
      <w:r w:rsidR="00015834">
        <w:rPr>
          <w:lang w:val="en-CA"/>
        </w:rPr>
        <w:t xml:space="preserve">he current syntax </w:t>
      </w:r>
      <w:r w:rsidR="004169A4">
        <w:rPr>
          <w:lang w:val="en-CA"/>
        </w:rPr>
        <w:t>is slightly adjusted</w:t>
      </w:r>
      <w:r w:rsidR="0088638D">
        <w:rPr>
          <w:lang w:val="en-CA"/>
        </w:rPr>
        <w:t>.</w:t>
      </w:r>
      <w:r w:rsidR="00A862E7">
        <w:rPr>
          <w:lang w:val="en-CA"/>
        </w:rPr>
        <w:t xml:space="preserve"> Semantics must be adjusted to incorporate simplifications</w:t>
      </w:r>
      <w:r w:rsidR="004169A4">
        <w:rPr>
          <w:lang w:val="en-CA"/>
        </w:rPr>
        <w:t xml:space="preserve"> as well.</w:t>
      </w:r>
    </w:p>
    <w:p w14:paraId="4E729053" w14:textId="1C1797E5" w:rsidR="00285527" w:rsidRDefault="00285527" w:rsidP="00BB17A9">
      <w:pPr>
        <w:rPr>
          <w:lang w:val="en-CA"/>
        </w:rPr>
      </w:pPr>
    </w:p>
    <w:p w14:paraId="502AFA91" w14:textId="1BDB665E" w:rsidR="00285527" w:rsidRDefault="00285527" w:rsidP="00BB17A9">
      <w:pPr>
        <w:rPr>
          <w:lang w:val="en-CA"/>
        </w:rPr>
      </w:pPr>
    </w:p>
    <w:p w14:paraId="4AF2E7E2" w14:textId="77777777" w:rsidR="00285527" w:rsidRDefault="00285527" w:rsidP="00BB17A9">
      <w:pPr>
        <w:rPr>
          <w:lang w:val="en-CA"/>
        </w:rPr>
      </w:pPr>
    </w:p>
    <w:p w14:paraId="107E1116" w14:textId="77777777" w:rsidR="00AA7E04" w:rsidRDefault="00AA7E04" w:rsidP="00BB17A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27"/>
      </w:tblGrid>
      <w:tr w:rsidR="004169A4" w:rsidRPr="00EA5EFA" w14:paraId="794E8F28"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3576999A" w14:textId="77777777" w:rsidR="004169A4" w:rsidRPr="00EA5EFA"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Pr>
                <w:rFonts w:eastAsia="MS Mincho"/>
              </w:rPr>
              <w:lastRenderedPageBreak/>
              <w:t>lmcs</w:t>
            </w:r>
            <w:r w:rsidRPr="00EA5EFA">
              <w:rPr>
                <w:rFonts w:eastAsia="MS Mincho"/>
              </w:rPr>
              <w:t>_data () {</w:t>
            </w:r>
          </w:p>
        </w:tc>
        <w:tc>
          <w:tcPr>
            <w:tcW w:w="1427" w:type="dxa"/>
            <w:tcBorders>
              <w:top w:val="single" w:sz="4" w:space="0" w:color="auto"/>
              <w:left w:val="single" w:sz="4" w:space="0" w:color="auto"/>
              <w:bottom w:val="single" w:sz="4" w:space="0" w:color="auto"/>
              <w:right w:val="single" w:sz="4" w:space="0" w:color="auto"/>
            </w:tcBorders>
          </w:tcPr>
          <w:p w14:paraId="21EF6DA8" w14:textId="77777777" w:rsidR="004169A4" w:rsidRPr="00EA5EFA" w:rsidRDefault="004169A4" w:rsidP="004169A4">
            <w:pPr>
              <w:overflowPunct/>
              <w:autoSpaceDE/>
              <w:autoSpaceDN/>
              <w:adjustRightInd/>
              <w:spacing w:before="20" w:after="40"/>
              <w:jc w:val="center"/>
              <w:textAlignment w:val="auto"/>
              <w:rPr>
                <w:rFonts w:eastAsia="MS Mincho"/>
                <w:b/>
                <w:bCs/>
              </w:rPr>
            </w:pPr>
            <w:r w:rsidRPr="00EA5EFA">
              <w:rPr>
                <w:rFonts w:eastAsia="MS Mincho"/>
                <w:b/>
                <w:bCs/>
              </w:rPr>
              <w:t>Descriptor</w:t>
            </w:r>
          </w:p>
        </w:tc>
      </w:tr>
      <w:tr w:rsidR="004169A4" w:rsidRPr="00EA5EFA" w14:paraId="7AF2959B"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55D6FC86" w14:textId="77777777" w:rsidR="004169A4" w:rsidRPr="00EA5EFA"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EA5EFA">
              <w:rPr>
                <w:rFonts w:eastAsia="MS Mincho"/>
                <w:b/>
              </w:rPr>
              <w:tab/>
            </w:r>
            <w:r>
              <w:rPr>
                <w:rFonts w:eastAsia="MS Mincho"/>
                <w:b/>
              </w:rPr>
              <w:t>lmcs</w:t>
            </w:r>
            <w:r w:rsidRPr="00EA5EFA">
              <w:rPr>
                <w:rFonts w:eastAsia="MS Mincho"/>
                <w:b/>
              </w:rPr>
              <w:t>_min_bin_idx</w:t>
            </w:r>
          </w:p>
        </w:tc>
        <w:tc>
          <w:tcPr>
            <w:tcW w:w="1427" w:type="dxa"/>
            <w:tcBorders>
              <w:top w:val="single" w:sz="4" w:space="0" w:color="auto"/>
              <w:left w:val="single" w:sz="4" w:space="0" w:color="auto"/>
              <w:bottom w:val="single" w:sz="4" w:space="0" w:color="auto"/>
              <w:right w:val="single" w:sz="4" w:space="0" w:color="auto"/>
            </w:tcBorders>
          </w:tcPr>
          <w:p w14:paraId="33A2786C" w14:textId="77777777" w:rsidR="004169A4" w:rsidRPr="00EA5EFA" w:rsidRDefault="004169A4" w:rsidP="004169A4">
            <w:pPr>
              <w:overflowPunct/>
              <w:autoSpaceDE/>
              <w:autoSpaceDN/>
              <w:adjustRightInd/>
              <w:spacing w:before="20" w:after="40"/>
              <w:jc w:val="center"/>
              <w:textAlignment w:val="auto"/>
              <w:rPr>
                <w:rFonts w:eastAsia="MS Mincho"/>
                <w:bCs/>
              </w:rPr>
            </w:pPr>
            <w:r w:rsidRPr="00EA5EFA">
              <w:rPr>
                <w:rFonts w:eastAsia="MS Mincho"/>
                <w:bCs/>
              </w:rPr>
              <w:t>ue(v)</w:t>
            </w:r>
          </w:p>
        </w:tc>
      </w:tr>
      <w:tr w:rsidR="004169A4" w:rsidRPr="00EA5EFA" w14:paraId="78D129D1"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47625B5C" w14:textId="77777777" w:rsidR="004169A4" w:rsidRPr="00EE48CA"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EE48CA">
              <w:rPr>
                <w:rFonts w:eastAsia="MS Mincho"/>
              </w:rPr>
              <w:tab/>
            </w:r>
            <w:r w:rsidRPr="00357276">
              <w:rPr>
                <w:rFonts w:eastAsia="MS Mincho"/>
                <w:b/>
              </w:rPr>
              <w:t>lmcs</w:t>
            </w:r>
            <w:r w:rsidRPr="003C3E05">
              <w:rPr>
                <w:rFonts w:eastAsia="MS Mincho"/>
                <w:b/>
              </w:rPr>
              <w:t>_delta</w:t>
            </w:r>
            <w:r w:rsidRPr="00EE48CA">
              <w:rPr>
                <w:rFonts w:eastAsia="MS Mincho"/>
                <w:b/>
              </w:rPr>
              <w:t>_max_bin_idx</w:t>
            </w:r>
          </w:p>
        </w:tc>
        <w:tc>
          <w:tcPr>
            <w:tcW w:w="1427" w:type="dxa"/>
            <w:tcBorders>
              <w:top w:val="single" w:sz="4" w:space="0" w:color="auto"/>
              <w:left w:val="single" w:sz="4" w:space="0" w:color="auto"/>
              <w:bottom w:val="single" w:sz="4" w:space="0" w:color="auto"/>
              <w:right w:val="single" w:sz="4" w:space="0" w:color="auto"/>
            </w:tcBorders>
          </w:tcPr>
          <w:p w14:paraId="2357C299" w14:textId="77777777" w:rsidR="004169A4" w:rsidRPr="00EE48CA" w:rsidRDefault="004169A4" w:rsidP="004169A4">
            <w:pPr>
              <w:overflowPunct/>
              <w:autoSpaceDE/>
              <w:autoSpaceDN/>
              <w:adjustRightInd/>
              <w:spacing w:before="20" w:after="40"/>
              <w:jc w:val="center"/>
              <w:textAlignment w:val="auto"/>
              <w:rPr>
                <w:rFonts w:eastAsia="MS Mincho"/>
                <w:bCs/>
              </w:rPr>
            </w:pPr>
            <w:r w:rsidRPr="00EE48CA">
              <w:rPr>
                <w:rFonts w:eastAsia="MS Mincho"/>
                <w:bCs/>
              </w:rPr>
              <w:t>ue(v)</w:t>
            </w:r>
          </w:p>
        </w:tc>
      </w:tr>
      <w:tr w:rsidR="004169A4" w:rsidRPr="00EA5EFA" w14:paraId="1A8012B6"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0B3E26A6" w14:textId="77777777" w:rsidR="004169A4" w:rsidRPr="00F909B9"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F909B9">
              <w:rPr>
                <w:rFonts w:eastAsia="MS Mincho"/>
              </w:rPr>
              <w:tab/>
            </w:r>
            <w:r>
              <w:rPr>
                <w:rFonts w:eastAsia="MS Mincho"/>
                <w:b/>
                <w:bCs/>
                <w:kern w:val="24"/>
              </w:rPr>
              <w:t>lmcs_delta_</w:t>
            </w:r>
            <w:r w:rsidRPr="00F909B9">
              <w:rPr>
                <w:rFonts w:eastAsia="MS Mincho"/>
                <w:b/>
                <w:bCs/>
                <w:kern w:val="24"/>
              </w:rPr>
              <w:t>cw_prec_minus1</w:t>
            </w:r>
          </w:p>
        </w:tc>
        <w:tc>
          <w:tcPr>
            <w:tcW w:w="1427" w:type="dxa"/>
            <w:tcBorders>
              <w:top w:val="single" w:sz="4" w:space="0" w:color="auto"/>
              <w:left w:val="single" w:sz="4" w:space="0" w:color="auto"/>
              <w:bottom w:val="single" w:sz="4" w:space="0" w:color="auto"/>
              <w:right w:val="single" w:sz="4" w:space="0" w:color="auto"/>
            </w:tcBorders>
          </w:tcPr>
          <w:p w14:paraId="6A5D5B2F" w14:textId="77777777" w:rsidR="004169A4" w:rsidRPr="00F909B9" w:rsidRDefault="004169A4" w:rsidP="004169A4">
            <w:pPr>
              <w:overflowPunct/>
              <w:autoSpaceDE/>
              <w:autoSpaceDN/>
              <w:adjustRightInd/>
              <w:spacing w:before="20" w:after="40"/>
              <w:jc w:val="center"/>
              <w:textAlignment w:val="auto"/>
              <w:rPr>
                <w:rFonts w:eastAsia="MS Mincho"/>
                <w:bCs/>
              </w:rPr>
            </w:pPr>
            <w:r w:rsidRPr="00F909B9">
              <w:rPr>
                <w:rFonts w:eastAsia="MS Mincho"/>
                <w:bCs/>
                <w:kern w:val="24"/>
              </w:rPr>
              <w:t>ue(v)</w:t>
            </w:r>
          </w:p>
        </w:tc>
      </w:tr>
      <w:tr w:rsidR="004169A4" w:rsidRPr="00EA5EFA" w14:paraId="1E9E9283"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3E5A9487" w14:textId="2B7B9B36" w:rsidR="004169A4" w:rsidRPr="00F909B9"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b/>
                <w:bCs/>
                <w:color w:val="000000"/>
                <w:kern w:val="24"/>
              </w:rPr>
              <w:tab/>
            </w:r>
            <w:r w:rsidRPr="00F909B9">
              <w:rPr>
                <w:rFonts w:eastAsia="MS Mincho"/>
                <w:color w:val="000000"/>
                <w:kern w:val="24"/>
              </w:rPr>
              <w:t xml:space="preserve">for ( i = </w:t>
            </w:r>
            <w:r w:rsidR="006D3DFA" w:rsidRPr="006D3DFA">
              <w:rPr>
                <w:rFonts w:eastAsia="MS Mincho"/>
                <w:color w:val="000000"/>
                <w:kern w:val="24"/>
                <w:highlight w:val="yellow"/>
              </w:rPr>
              <w:t>0</w:t>
            </w:r>
            <w:r w:rsidRPr="00F909B9">
              <w:rPr>
                <w:rFonts w:eastAsia="MS Mincho"/>
                <w:color w:val="000000"/>
                <w:kern w:val="24"/>
              </w:rPr>
              <w:t xml:space="preserve">; i &lt;= </w:t>
            </w:r>
            <w:r>
              <w:rPr>
                <w:rFonts w:eastAsia="MS Mincho"/>
                <w:bCs/>
                <w:color w:val="000000"/>
                <w:kern w:val="24"/>
              </w:rPr>
              <w:t>Lmcs</w:t>
            </w:r>
            <w:r w:rsidRPr="00F909B9">
              <w:rPr>
                <w:rFonts w:eastAsia="MS Mincho"/>
                <w:bCs/>
                <w:color w:val="000000"/>
                <w:kern w:val="24"/>
              </w:rPr>
              <w:t>MaxBinIdx</w:t>
            </w:r>
            <w:r w:rsidRPr="00F909B9">
              <w:rPr>
                <w:rFonts w:eastAsia="MS Mincho"/>
                <w:color w:val="000000"/>
                <w:kern w:val="24"/>
              </w:rPr>
              <w:t>; i++ ) {</w:t>
            </w:r>
          </w:p>
        </w:tc>
        <w:tc>
          <w:tcPr>
            <w:tcW w:w="1427" w:type="dxa"/>
            <w:tcBorders>
              <w:top w:val="single" w:sz="4" w:space="0" w:color="auto"/>
              <w:left w:val="single" w:sz="4" w:space="0" w:color="auto"/>
              <w:bottom w:val="single" w:sz="4" w:space="0" w:color="auto"/>
              <w:right w:val="single" w:sz="4" w:space="0" w:color="auto"/>
            </w:tcBorders>
          </w:tcPr>
          <w:p w14:paraId="3400D2AA" w14:textId="77777777" w:rsidR="004169A4" w:rsidRPr="00F909B9" w:rsidRDefault="004169A4" w:rsidP="004169A4">
            <w:pPr>
              <w:overflowPunct/>
              <w:autoSpaceDE/>
              <w:autoSpaceDN/>
              <w:adjustRightInd/>
              <w:spacing w:before="20" w:after="40"/>
              <w:jc w:val="center"/>
              <w:textAlignment w:val="auto"/>
              <w:rPr>
                <w:rFonts w:eastAsia="MS Mincho"/>
                <w:bCs/>
              </w:rPr>
            </w:pPr>
          </w:p>
        </w:tc>
      </w:tr>
      <w:tr w:rsidR="004169A4" w:rsidRPr="00EA5EFA" w14:paraId="03627995"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44675B65" w14:textId="77777777" w:rsidR="004169A4" w:rsidRPr="00F909B9"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r>
              <w:rPr>
                <w:rFonts w:eastAsia="MS Mincho"/>
                <w:b/>
                <w:bCs/>
                <w:color w:val="000000"/>
                <w:kern w:val="24"/>
              </w:rPr>
              <w:t>lmcs</w:t>
            </w:r>
            <w:r w:rsidRPr="00F909B9">
              <w:rPr>
                <w:rFonts w:eastAsia="MS Mincho"/>
                <w:b/>
                <w:bCs/>
                <w:color w:val="000000"/>
                <w:kern w:val="24"/>
              </w:rPr>
              <w:t>_delta_abs_</w:t>
            </w:r>
            <w:r>
              <w:rPr>
                <w:rFonts w:eastAsia="MS Mincho"/>
                <w:b/>
                <w:bCs/>
                <w:color w:val="000000"/>
                <w:kern w:val="24"/>
              </w:rPr>
              <w:t>cw</w:t>
            </w:r>
            <w:r w:rsidRPr="00F909B9">
              <w:rPr>
                <w:rFonts w:eastAsia="MS Mincho"/>
                <w:color w:val="000000"/>
                <w:kern w:val="24"/>
              </w:rPr>
              <w:t>[ i ]</w:t>
            </w:r>
          </w:p>
        </w:tc>
        <w:tc>
          <w:tcPr>
            <w:tcW w:w="1427" w:type="dxa"/>
            <w:tcBorders>
              <w:top w:val="single" w:sz="4" w:space="0" w:color="auto"/>
              <w:left w:val="single" w:sz="4" w:space="0" w:color="auto"/>
              <w:bottom w:val="single" w:sz="4" w:space="0" w:color="auto"/>
              <w:right w:val="single" w:sz="4" w:space="0" w:color="auto"/>
            </w:tcBorders>
          </w:tcPr>
          <w:p w14:paraId="4C2A072F" w14:textId="77777777" w:rsidR="004169A4" w:rsidRPr="00F909B9" w:rsidRDefault="004169A4" w:rsidP="004169A4">
            <w:pPr>
              <w:overflowPunct/>
              <w:autoSpaceDE/>
              <w:autoSpaceDN/>
              <w:adjustRightInd/>
              <w:spacing w:before="20" w:after="40"/>
              <w:jc w:val="center"/>
              <w:textAlignment w:val="auto"/>
              <w:rPr>
                <w:rFonts w:eastAsia="MS Mincho"/>
                <w:bCs/>
              </w:rPr>
            </w:pPr>
            <w:r w:rsidRPr="00F909B9">
              <w:rPr>
                <w:rFonts w:eastAsia="MS Mincho"/>
                <w:bCs/>
                <w:kern w:val="24"/>
              </w:rPr>
              <w:t>u(v)</w:t>
            </w:r>
          </w:p>
        </w:tc>
      </w:tr>
      <w:tr w:rsidR="004169A4" w:rsidRPr="00EA5EFA" w14:paraId="2DDAA57B"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73DF04FE" w14:textId="77777777" w:rsidR="004169A4" w:rsidRPr="00EA5EFA"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EA5EFA">
              <w:rPr>
                <w:rFonts w:eastAsia="MS Mincho"/>
                <w:color w:val="000000"/>
                <w:kern w:val="24"/>
              </w:rPr>
              <w:tab/>
            </w:r>
            <w:r w:rsidRPr="00EA5EFA">
              <w:rPr>
                <w:rFonts w:eastAsia="MS Mincho"/>
                <w:color w:val="000000"/>
                <w:kern w:val="24"/>
              </w:rPr>
              <w:tab/>
              <w:t xml:space="preserve">if ( </w:t>
            </w:r>
            <w:r>
              <w:rPr>
                <w:rFonts w:eastAsia="MS Mincho"/>
                <w:color w:val="000000"/>
                <w:kern w:val="24"/>
              </w:rPr>
              <w:t>lmcs_delta_abs_cw</w:t>
            </w:r>
            <w:r w:rsidRPr="00EA5EFA">
              <w:rPr>
                <w:rFonts w:eastAsia="MS Mincho"/>
                <w:color w:val="000000"/>
                <w:kern w:val="24"/>
              </w:rPr>
              <w:t>[ i ] ) &gt; 0 )</w:t>
            </w:r>
          </w:p>
        </w:tc>
        <w:tc>
          <w:tcPr>
            <w:tcW w:w="1427" w:type="dxa"/>
            <w:tcBorders>
              <w:top w:val="single" w:sz="4" w:space="0" w:color="auto"/>
              <w:left w:val="single" w:sz="4" w:space="0" w:color="auto"/>
              <w:bottom w:val="single" w:sz="4" w:space="0" w:color="auto"/>
              <w:right w:val="single" w:sz="4" w:space="0" w:color="auto"/>
            </w:tcBorders>
          </w:tcPr>
          <w:p w14:paraId="4DCF897F" w14:textId="77777777" w:rsidR="004169A4" w:rsidRPr="00EA5EFA" w:rsidRDefault="004169A4" w:rsidP="004169A4">
            <w:pPr>
              <w:overflowPunct/>
              <w:autoSpaceDE/>
              <w:autoSpaceDN/>
              <w:adjustRightInd/>
              <w:spacing w:before="20" w:after="40"/>
              <w:jc w:val="center"/>
              <w:textAlignment w:val="auto"/>
              <w:rPr>
                <w:rFonts w:eastAsia="MS Mincho"/>
                <w:b/>
                <w:bCs/>
              </w:rPr>
            </w:pPr>
            <w:r w:rsidRPr="00EA5EFA">
              <w:rPr>
                <w:rFonts w:eastAsia="MS Mincho"/>
                <w:b/>
                <w:bCs/>
                <w:color w:val="000000"/>
                <w:kern w:val="24"/>
              </w:rPr>
              <w:t> </w:t>
            </w:r>
          </w:p>
        </w:tc>
      </w:tr>
      <w:tr w:rsidR="004169A4" w:rsidRPr="00EA5EFA" w14:paraId="23FD8A6E"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380B1914" w14:textId="77777777" w:rsidR="004169A4" w:rsidRPr="00F909B9"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r w:rsidRPr="00F909B9">
              <w:rPr>
                <w:rFonts w:eastAsia="MS Mincho"/>
                <w:color w:val="000000"/>
                <w:kern w:val="24"/>
              </w:rPr>
              <w:tab/>
            </w:r>
            <w:r>
              <w:rPr>
                <w:rFonts w:eastAsia="MS Mincho"/>
                <w:b/>
                <w:bCs/>
                <w:color w:val="000000"/>
                <w:kern w:val="24"/>
              </w:rPr>
              <w:t>lmcs_delta_sign_cw</w:t>
            </w:r>
            <w:r w:rsidRPr="00F909B9">
              <w:rPr>
                <w:rFonts w:eastAsia="MS Mincho"/>
                <w:b/>
                <w:bCs/>
                <w:color w:val="000000"/>
                <w:kern w:val="24"/>
              </w:rPr>
              <w:t>_flag</w:t>
            </w:r>
            <w:r w:rsidRPr="00F909B9">
              <w:rPr>
                <w:rFonts w:eastAsia="MS Mincho"/>
                <w:color w:val="000000"/>
                <w:kern w:val="24"/>
              </w:rPr>
              <w:t>[ i ]</w:t>
            </w:r>
          </w:p>
        </w:tc>
        <w:tc>
          <w:tcPr>
            <w:tcW w:w="1427" w:type="dxa"/>
            <w:tcBorders>
              <w:top w:val="single" w:sz="4" w:space="0" w:color="auto"/>
              <w:left w:val="single" w:sz="4" w:space="0" w:color="auto"/>
              <w:bottom w:val="single" w:sz="4" w:space="0" w:color="auto"/>
              <w:right w:val="single" w:sz="4" w:space="0" w:color="auto"/>
            </w:tcBorders>
          </w:tcPr>
          <w:p w14:paraId="1CCDF35A" w14:textId="77777777" w:rsidR="004169A4" w:rsidRPr="00F909B9" w:rsidRDefault="004169A4" w:rsidP="004169A4">
            <w:pPr>
              <w:overflowPunct/>
              <w:autoSpaceDE/>
              <w:autoSpaceDN/>
              <w:adjustRightInd/>
              <w:spacing w:before="20" w:after="40"/>
              <w:jc w:val="center"/>
              <w:textAlignment w:val="auto"/>
              <w:rPr>
                <w:rFonts w:eastAsia="MS Mincho"/>
                <w:bCs/>
              </w:rPr>
            </w:pPr>
            <w:r w:rsidRPr="00F909B9">
              <w:rPr>
                <w:rFonts w:eastAsia="MS Mincho"/>
                <w:bCs/>
                <w:color w:val="000000"/>
                <w:kern w:val="24"/>
              </w:rPr>
              <w:t>u(1)</w:t>
            </w:r>
          </w:p>
        </w:tc>
      </w:tr>
      <w:tr w:rsidR="004169A4" w:rsidRPr="00EA5EFA" w14:paraId="281B7393"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50B4636B" w14:textId="77777777" w:rsidR="004169A4" w:rsidRPr="00F909B9"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F909B9">
              <w:rPr>
                <w:rFonts w:eastAsia="MS Mincho"/>
                <w:b/>
                <w:bCs/>
                <w:color w:val="000000"/>
                <w:kern w:val="24"/>
              </w:rPr>
              <w:tab/>
            </w:r>
            <w:r w:rsidRPr="00F909B9">
              <w:rPr>
                <w:rFonts w:eastAsia="MS Mincho"/>
                <w:color w:val="000000"/>
                <w:kern w:val="24"/>
              </w:rPr>
              <w:t>}</w:t>
            </w:r>
          </w:p>
        </w:tc>
        <w:tc>
          <w:tcPr>
            <w:tcW w:w="1427" w:type="dxa"/>
            <w:tcBorders>
              <w:top w:val="single" w:sz="4" w:space="0" w:color="auto"/>
              <w:left w:val="single" w:sz="4" w:space="0" w:color="auto"/>
              <w:bottom w:val="single" w:sz="4" w:space="0" w:color="auto"/>
              <w:right w:val="single" w:sz="4" w:space="0" w:color="auto"/>
            </w:tcBorders>
          </w:tcPr>
          <w:p w14:paraId="3356E852" w14:textId="77777777" w:rsidR="004169A4" w:rsidRPr="00F909B9" w:rsidRDefault="004169A4" w:rsidP="004169A4">
            <w:pPr>
              <w:overflowPunct/>
              <w:autoSpaceDE/>
              <w:autoSpaceDN/>
              <w:adjustRightInd/>
              <w:spacing w:before="20" w:after="40"/>
              <w:jc w:val="center"/>
              <w:textAlignment w:val="auto"/>
              <w:rPr>
                <w:rFonts w:eastAsia="MS Mincho"/>
                <w:bCs/>
              </w:rPr>
            </w:pPr>
          </w:p>
        </w:tc>
      </w:tr>
      <w:tr w:rsidR="004169A4" w:rsidRPr="00EA5EFA" w14:paraId="2A18533D" w14:textId="77777777" w:rsidTr="004169A4">
        <w:trPr>
          <w:cantSplit/>
          <w:jc w:val="center"/>
        </w:trPr>
        <w:tc>
          <w:tcPr>
            <w:tcW w:w="7650" w:type="dxa"/>
            <w:tcBorders>
              <w:top w:val="single" w:sz="4" w:space="0" w:color="auto"/>
              <w:left w:val="single" w:sz="4" w:space="0" w:color="auto"/>
              <w:bottom w:val="single" w:sz="4" w:space="0" w:color="auto"/>
              <w:right w:val="single" w:sz="4" w:space="0" w:color="auto"/>
            </w:tcBorders>
          </w:tcPr>
          <w:p w14:paraId="402D8374" w14:textId="77777777" w:rsidR="004169A4" w:rsidRPr="00EA5EFA" w:rsidRDefault="004169A4" w:rsidP="004169A4">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EA5EFA">
              <w:rPr>
                <w:rFonts w:eastAsia="MS Mincho"/>
              </w:rPr>
              <w:t>}</w:t>
            </w:r>
          </w:p>
        </w:tc>
        <w:tc>
          <w:tcPr>
            <w:tcW w:w="1427" w:type="dxa"/>
            <w:tcBorders>
              <w:top w:val="single" w:sz="4" w:space="0" w:color="auto"/>
              <w:left w:val="single" w:sz="4" w:space="0" w:color="auto"/>
              <w:bottom w:val="single" w:sz="4" w:space="0" w:color="auto"/>
              <w:right w:val="single" w:sz="4" w:space="0" w:color="auto"/>
            </w:tcBorders>
          </w:tcPr>
          <w:p w14:paraId="2D18C3B2" w14:textId="77777777" w:rsidR="004169A4" w:rsidRPr="00EA5EFA" w:rsidRDefault="004169A4" w:rsidP="004169A4">
            <w:pPr>
              <w:overflowPunct/>
              <w:autoSpaceDE/>
              <w:autoSpaceDN/>
              <w:adjustRightInd/>
              <w:spacing w:before="20" w:after="40"/>
              <w:jc w:val="center"/>
              <w:textAlignment w:val="auto"/>
              <w:rPr>
                <w:rFonts w:eastAsia="MS Mincho"/>
                <w:b/>
                <w:bCs/>
              </w:rPr>
            </w:pPr>
          </w:p>
        </w:tc>
      </w:tr>
    </w:tbl>
    <w:p w14:paraId="63B82508" w14:textId="7ADB1639" w:rsidR="004169A4" w:rsidRDefault="006D3DFA" w:rsidP="00BB17A9">
      <w:pPr>
        <w:rPr>
          <w:lang w:val="en-CA"/>
        </w:rPr>
      </w:pPr>
      <w:r>
        <w:rPr>
          <w:lang w:val="en-CA"/>
        </w:rPr>
        <w:t>It is noted that the inverse mapping function starts at abscissa 0</w:t>
      </w:r>
      <w:r w:rsidR="00CB1850">
        <w:rPr>
          <w:lang w:val="en-CA"/>
        </w:rPr>
        <w:t xml:space="preserve"> (see figure above)</w:t>
      </w:r>
      <w:r>
        <w:rPr>
          <w:lang w:val="en-CA"/>
        </w:rPr>
        <w:t>. lmcs_min_bin_idx is used to determine the ordinate value of the first</w:t>
      </w:r>
      <w:r w:rsidR="00613F93" w:rsidRPr="00613F93">
        <w:rPr>
          <w:lang w:val="en-CA"/>
        </w:rPr>
        <w:t xml:space="preserve"> </w:t>
      </w:r>
      <w:r w:rsidR="00613F93">
        <w:rPr>
          <w:lang w:val="en-CA"/>
        </w:rPr>
        <w:t>pivot point of the</w:t>
      </w:r>
      <w:r>
        <w:rPr>
          <w:lang w:val="en-CA"/>
        </w:rPr>
        <w:t xml:space="preserve"> inverse mapping function</w:t>
      </w:r>
      <w:r w:rsidR="006A4581">
        <w:rPr>
          <w:lang w:val="en-CA"/>
        </w:rPr>
        <w:t xml:space="preserve"> i.e. lmcs_min_bin_idx specifies the minimum bin index used in the reconstruction of the forward luma mapping function.</w:t>
      </w:r>
      <w:r w:rsidR="009116F1">
        <w:rPr>
          <w:lang w:val="en-CA"/>
        </w:rPr>
        <w:t xml:space="preserve"> The proposed reconstruction process is provided in an attached document.</w:t>
      </w:r>
    </w:p>
    <w:p w14:paraId="0036AA58" w14:textId="59479D2B" w:rsidR="00FA7B65" w:rsidRDefault="00FA7B65" w:rsidP="00FA7B65">
      <w:pPr>
        <w:pStyle w:val="Heading2"/>
        <w:rPr>
          <w:lang w:val="en-CA"/>
        </w:rPr>
      </w:pPr>
      <w:r>
        <w:rPr>
          <w:lang w:val="en-CA"/>
        </w:rPr>
        <w:t>Option 2: inverse mapping function or forward mapping function</w:t>
      </w:r>
      <w:r w:rsidR="00533001">
        <w:rPr>
          <w:lang w:val="en-CA"/>
        </w:rPr>
        <w:t xml:space="preserve"> carriage</w:t>
      </w:r>
    </w:p>
    <w:p w14:paraId="7434DA4A" w14:textId="79A35F72" w:rsidR="0099526A" w:rsidRDefault="00AA7E04" w:rsidP="00BB17A9">
      <w:pPr>
        <w:rPr>
          <w:lang w:val="en-CA"/>
        </w:rPr>
      </w:pPr>
      <w:r>
        <w:rPr>
          <w:lang w:val="en-CA"/>
        </w:rPr>
        <w:t>In option</w:t>
      </w:r>
      <w:r w:rsidR="00533001">
        <w:rPr>
          <w:lang w:val="en-CA"/>
        </w:rPr>
        <w:t xml:space="preserve"> </w:t>
      </w:r>
      <w:r>
        <w:rPr>
          <w:lang w:val="en-CA"/>
        </w:rPr>
        <w:t xml:space="preserve">2, a new syntax element </w:t>
      </w:r>
      <w:r w:rsidRPr="00B97F6D">
        <w:rPr>
          <w:b/>
          <w:bCs/>
          <w:lang w:val="en-CA"/>
        </w:rPr>
        <w:t>slice_lmcs_inverse_flag</w:t>
      </w:r>
      <w:r>
        <w:rPr>
          <w:lang w:val="en-CA"/>
        </w:rPr>
        <w:t xml:space="preserve"> is added </w:t>
      </w:r>
      <w:r w:rsidR="003459AC">
        <w:rPr>
          <w:lang w:val="en-CA"/>
        </w:rPr>
        <w:t>(at the SPS, slice</w:t>
      </w:r>
      <w:r w:rsidR="00B86A3C">
        <w:rPr>
          <w:lang w:val="en-CA"/>
        </w:rPr>
        <w:t>/tile</w:t>
      </w:r>
      <w:r w:rsidR="003459AC">
        <w:rPr>
          <w:lang w:val="en-CA"/>
        </w:rPr>
        <w:t xml:space="preserve"> or lmcs_data() levels)</w:t>
      </w:r>
      <w:r>
        <w:rPr>
          <w:lang w:val="en-CA"/>
        </w:rPr>
        <w:t xml:space="preserve"> to enable switching between the forward or inverse mapping model.</w:t>
      </w:r>
    </w:p>
    <w:p w14:paraId="2230F8AC" w14:textId="77777777" w:rsidR="0013274D" w:rsidRDefault="0013274D" w:rsidP="00BB17A9">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274D" w:rsidRPr="00641C85" w14:paraId="069743E8" w14:textId="77777777" w:rsidTr="0013274D">
        <w:trPr>
          <w:cantSplit/>
          <w:trHeight w:val="290"/>
          <w:jc w:val="center"/>
        </w:trPr>
        <w:tc>
          <w:tcPr>
            <w:tcW w:w="7920" w:type="dxa"/>
          </w:tcPr>
          <w:p w14:paraId="170B7126" w14:textId="05E24683"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slice_header()</w:t>
            </w:r>
          </w:p>
        </w:tc>
        <w:tc>
          <w:tcPr>
            <w:tcW w:w="1157" w:type="dxa"/>
          </w:tcPr>
          <w:p w14:paraId="2D007BB9" w14:textId="73B5B0CC" w:rsidR="0013274D" w:rsidRPr="00EE6CA7" w:rsidRDefault="00533001" w:rsidP="0013274D">
            <w:pPr>
              <w:pStyle w:val="tablecell"/>
              <w:keepNext w:val="0"/>
              <w:keepLines w:val="0"/>
              <w:snapToGrid w:val="0"/>
              <w:spacing w:before="20" w:after="40"/>
              <w:jc w:val="center"/>
              <w:rPr>
                <w:sz w:val="22"/>
                <w:szCs w:val="22"/>
                <w:lang w:val="en-CA" w:eastAsia="ko-KR"/>
              </w:rPr>
            </w:pPr>
            <w:r w:rsidRPr="00EA5EFA">
              <w:rPr>
                <w:rFonts w:eastAsia="MS Mincho"/>
                <w:b/>
                <w:bCs/>
              </w:rPr>
              <w:t>Descriptor</w:t>
            </w:r>
          </w:p>
        </w:tc>
      </w:tr>
      <w:tr w:rsidR="0013274D" w:rsidRPr="00641C85" w14:paraId="4A21BD77" w14:textId="77777777" w:rsidTr="0013274D">
        <w:trPr>
          <w:cantSplit/>
          <w:trHeight w:val="290"/>
          <w:jc w:val="center"/>
        </w:trPr>
        <w:tc>
          <w:tcPr>
            <w:tcW w:w="7920" w:type="dxa"/>
          </w:tcPr>
          <w:p w14:paraId="4EC72F84" w14:textId="4FB24BE3"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w:t>
            </w:r>
          </w:p>
        </w:tc>
        <w:tc>
          <w:tcPr>
            <w:tcW w:w="1157" w:type="dxa"/>
          </w:tcPr>
          <w:p w14:paraId="4A76C99F" w14:textId="77777777" w:rsidR="0013274D" w:rsidRPr="00EE6CA7" w:rsidRDefault="0013274D" w:rsidP="0013274D">
            <w:pPr>
              <w:pStyle w:val="tablecell"/>
              <w:keepNext w:val="0"/>
              <w:keepLines w:val="0"/>
              <w:snapToGrid w:val="0"/>
              <w:spacing w:before="20" w:after="40"/>
              <w:jc w:val="center"/>
              <w:rPr>
                <w:sz w:val="22"/>
                <w:szCs w:val="22"/>
                <w:lang w:val="en-CA" w:eastAsia="ko-KR"/>
              </w:rPr>
            </w:pPr>
          </w:p>
        </w:tc>
      </w:tr>
      <w:tr w:rsidR="0013274D" w:rsidRPr="00641C85" w14:paraId="6D9574A2" w14:textId="77777777" w:rsidTr="0013274D">
        <w:trPr>
          <w:cantSplit/>
          <w:trHeight w:val="290"/>
          <w:jc w:val="center"/>
        </w:trPr>
        <w:tc>
          <w:tcPr>
            <w:tcW w:w="7920" w:type="dxa"/>
          </w:tcPr>
          <w:p w14:paraId="45DCA1BC" w14:textId="060D10EF"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ab/>
              <w:t>if( sps_lmcs_enabled_flag ) {</w:t>
            </w:r>
          </w:p>
        </w:tc>
        <w:tc>
          <w:tcPr>
            <w:tcW w:w="1157" w:type="dxa"/>
          </w:tcPr>
          <w:p w14:paraId="3C358E00" w14:textId="77777777" w:rsidR="0013274D" w:rsidRPr="00EE6CA7" w:rsidRDefault="0013274D" w:rsidP="0013274D">
            <w:pPr>
              <w:pStyle w:val="tablecell"/>
              <w:keepNext w:val="0"/>
              <w:keepLines w:val="0"/>
              <w:snapToGrid w:val="0"/>
              <w:spacing w:before="20" w:after="40"/>
              <w:jc w:val="center"/>
              <w:rPr>
                <w:sz w:val="22"/>
                <w:szCs w:val="22"/>
                <w:lang w:val="en-CA" w:eastAsia="ko-KR"/>
              </w:rPr>
            </w:pPr>
          </w:p>
        </w:tc>
      </w:tr>
      <w:tr w:rsidR="0013274D" w:rsidRPr="00641C85" w14:paraId="6FD14166" w14:textId="77777777" w:rsidTr="0013274D">
        <w:trPr>
          <w:cantSplit/>
          <w:trHeight w:val="290"/>
          <w:jc w:val="center"/>
        </w:trPr>
        <w:tc>
          <w:tcPr>
            <w:tcW w:w="7920" w:type="dxa"/>
          </w:tcPr>
          <w:p w14:paraId="7414BCD9" w14:textId="77777777"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ab/>
            </w:r>
            <w:r w:rsidRPr="00EE6CA7">
              <w:rPr>
                <w:sz w:val="22"/>
                <w:szCs w:val="22"/>
                <w:lang w:val="en-CA"/>
              </w:rPr>
              <w:tab/>
            </w:r>
            <w:r w:rsidRPr="00EE6CA7">
              <w:rPr>
                <w:b/>
                <w:sz w:val="22"/>
                <w:szCs w:val="22"/>
                <w:lang w:val="en-CA"/>
              </w:rPr>
              <w:t>slice_lmcs_enabled_flag</w:t>
            </w:r>
          </w:p>
        </w:tc>
        <w:tc>
          <w:tcPr>
            <w:tcW w:w="1157" w:type="dxa"/>
          </w:tcPr>
          <w:p w14:paraId="5A9DB90E" w14:textId="77777777" w:rsidR="0013274D" w:rsidRPr="00EE6CA7" w:rsidRDefault="0013274D" w:rsidP="0013274D">
            <w:pPr>
              <w:pStyle w:val="tablecell"/>
              <w:keepNext w:val="0"/>
              <w:keepLines w:val="0"/>
              <w:snapToGrid w:val="0"/>
              <w:spacing w:before="20" w:after="40"/>
              <w:jc w:val="center"/>
              <w:rPr>
                <w:sz w:val="22"/>
                <w:szCs w:val="22"/>
                <w:lang w:val="en-CA" w:eastAsia="ko-KR"/>
              </w:rPr>
            </w:pPr>
            <w:r w:rsidRPr="00EE6CA7">
              <w:rPr>
                <w:sz w:val="22"/>
                <w:szCs w:val="22"/>
                <w:lang w:val="en-CA"/>
              </w:rPr>
              <w:t>u(1)</w:t>
            </w:r>
          </w:p>
        </w:tc>
      </w:tr>
      <w:tr w:rsidR="0013274D" w:rsidRPr="00641C85" w14:paraId="522B6FE9" w14:textId="77777777" w:rsidTr="0013274D">
        <w:trPr>
          <w:cantSplit/>
          <w:trHeight w:val="290"/>
          <w:jc w:val="center"/>
        </w:trPr>
        <w:tc>
          <w:tcPr>
            <w:tcW w:w="7920" w:type="dxa"/>
          </w:tcPr>
          <w:p w14:paraId="49C6D4CC" w14:textId="77777777"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ab/>
            </w:r>
            <w:r w:rsidRPr="00EE6CA7">
              <w:rPr>
                <w:sz w:val="22"/>
                <w:szCs w:val="22"/>
                <w:lang w:val="en-CA"/>
              </w:rPr>
              <w:tab/>
              <w:t>if( slice_lmcs_enabled_flag ) {</w:t>
            </w:r>
          </w:p>
        </w:tc>
        <w:tc>
          <w:tcPr>
            <w:tcW w:w="1157" w:type="dxa"/>
          </w:tcPr>
          <w:p w14:paraId="6BDE81EE" w14:textId="77777777" w:rsidR="0013274D" w:rsidRPr="00EE6CA7" w:rsidRDefault="0013274D" w:rsidP="0013274D">
            <w:pPr>
              <w:pStyle w:val="tablecell"/>
              <w:keepNext w:val="0"/>
              <w:keepLines w:val="0"/>
              <w:snapToGrid w:val="0"/>
              <w:spacing w:before="20" w:after="40"/>
              <w:jc w:val="center"/>
              <w:rPr>
                <w:sz w:val="22"/>
                <w:szCs w:val="22"/>
                <w:lang w:val="en-CA" w:eastAsia="ko-KR"/>
              </w:rPr>
            </w:pPr>
          </w:p>
        </w:tc>
      </w:tr>
      <w:tr w:rsidR="0013274D" w:rsidRPr="00641C85" w14:paraId="032F356E" w14:textId="77777777" w:rsidTr="0013274D">
        <w:trPr>
          <w:cantSplit/>
          <w:trHeight w:val="290"/>
          <w:jc w:val="center"/>
        </w:trPr>
        <w:tc>
          <w:tcPr>
            <w:tcW w:w="7920" w:type="dxa"/>
          </w:tcPr>
          <w:p w14:paraId="67711F93" w14:textId="77777777"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ab/>
            </w:r>
            <w:r w:rsidRPr="00EE6CA7">
              <w:rPr>
                <w:sz w:val="22"/>
                <w:szCs w:val="22"/>
                <w:lang w:val="en-CA"/>
              </w:rPr>
              <w:tab/>
            </w:r>
            <w:r w:rsidRPr="00EE6CA7">
              <w:rPr>
                <w:sz w:val="22"/>
                <w:szCs w:val="22"/>
                <w:lang w:val="en-CA"/>
              </w:rPr>
              <w:tab/>
            </w:r>
            <w:r w:rsidRPr="00EE6CA7">
              <w:rPr>
                <w:b/>
                <w:noProof/>
                <w:sz w:val="22"/>
                <w:szCs w:val="22"/>
              </w:rPr>
              <w:t>slice_lmcs_aps_id</w:t>
            </w:r>
          </w:p>
        </w:tc>
        <w:tc>
          <w:tcPr>
            <w:tcW w:w="1157" w:type="dxa"/>
          </w:tcPr>
          <w:p w14:paraId="79D533C0" w14:textId="77777777" w:rsidR="0013274D" w:rsidRPr="00EE6CA7" w:rsidRDefault="0013274D" w:rsidP="0013274D">
            <w:pPr>
              <w:pStyle w:val="tablecell"/>
              <w:keepNext w:val="0"/>
              <w:keepLines w:val="0"/>
              <w:snapToGrid w:val="0"/>
              <w:spacing w:before="20" w:after="40"/>
              <w:jc w:val="center"/>
              <w:rPr>
                <w:sz w:val="22"/>
                <w:szCs w:val="22"/>
                <w:lang w:val="en-CA" w:eastAsia="ko-KR"/>
              </w:rPr>
            </w:pPr>
            <w:r w:rsidRPr="00EE6CA7">
              <w:rPr>
                <w:sz w:val="22"/>
                <w:szCs w:val="22"/>
                <w:lang w:val="en-CA"/>
              </w:rPr>
              <w:t>u(5)</w:t>
            </w:r>
          </w:p>
        </w:tc>
      </w:tr>
      <w:tr w:rsidR="0013274D" w:rsidRPr="00641C85" w14:paraId="44B7408E" w14:textId="77777777" w:rsidTr="0013274D">
        <w:trPr>
          <w:cantSplit/>
          <w:trHeight w:val="290"/>
          <w:jc w:val="center"/>
        </w:trPr>
        <w:tc>
          <w:tcPr>
            <w:tcW w:w="7920" w:type="dxa"/>
          </w:tcPr>
          <w:p w14:paraId="4FE92D14" w14:textId="1F9A0ED8" w:rsidR="0013274D" w:rsidRPr="00EE6CA7" w:rsidRDefault="0013274D" w:rsidP="0013274D">
            <w:pPr>
              <w:pStyle w:val="tablesyntax"/>
              <w:keepNext w:val="0"/>
              <w:keepLines w:val="0"/>
              <w:snapToGrid w:val="0"/>
              <w:spacing w:before="20" w:after="40"/>
              <w:rPr>
                <w:sz w:val="22"/>
                <w:szCs w:val="22"/>
                <w:highlight w:val="yellow"/>
                <w:lang w:val="en-CA"/>
              </w:rPr>
            </w:pPr>
            <w:r w:rsidRPr="00EE6CA7">
              <w:rPr>
                <w:sz w:val="22"/>
                <w:szCs w:val="22"/>
                <w:highlight w:val="yellow"/>
                <w:lang w:val="en-CA"/>
              </w:rPr>
              <w:t xml:space="preserve">             </w:t>
            </w:r>
            <w:r w:rsidRPr="00EE6CA7">
              <w:rPr>
                <w:b/>
                <w:bCs/>
                <w:sz w:val="22"/>
                <w:szCs w:val="22"/>
                <w:highlight w:val="yellow"/>
                <w:lang w:val="en-CA"/>
              </w:rPr>
              <w:t>slice_lmcs_</w:t>
            </w:r>
            <w:r w:rsidR="007A0714" w:rsidRPr="00EE6CA7">
              <w:rPr>
                <w:b/>
                <w:bCs/>
                <w:sz w:val="22"/>
                <w:szCs w:val="22"/>
                <w:highlight w:val="yellow"/>
                <w:lang w:val="en-CA"/>
              </w:rPr>
              <w:t>inverse</w:t>
            </w:r>
            <w:r w:rsidRPr="00EE6CA7">
              <w:rPr>
                <w:b/>
                <w:bCs/>
                <w:sz w:val="22"/>
                <w:szCs w:val="22"/>
                <w:highlight w:val="yellow"/>
                <w:lang w:val="en-CA"/>
              </w:rPr>
              <w:t>_flag</w:t>
            </w:r>
          </w:p>
        </w:tc>
        <w:tc>
          <w:tcPr>
            <w:tcW w:w="1157" w:type="dxa"/>
          </w:tcPr>
          <w:p w14:paraId="3F7348A9" w14:textId="0368A047" w:rsidR="0013274D" w:rsidRPr="00EE6CA7" w:rsidRDefault="0013274D" w:rsidP="0013274D">
            <w:pPr>
              <w:pStyle w:val="tablecell"/>
              <w:keepNext w:val="0"/>
              <w:keepLines w:val="0"/>
              <w:snapToGrid w:val="0"/>
              <w:spacing w:before="20" w:after="40"/>
              <w:jc w:val="center"/>
              <w:rPr>
                <w:sz w:val="22"/>
                <w:szCs w:val="22"/>
                <w:highlight w:val="yellow"/>
                <w:lang w:val="en-CA"/>
              </w:rPr>
            </w:pPr>
            <w:r w:rsidRPr="00EE6CA7">
              <w:rPr>
                <w:sz w:val="22"/>
                <w:szCs w:val="22"/>
                <w:highlight w:val="yellow"/>
                <w:lang w:val="en-CA"/>
              </w:rPr>
              <w:t>u(1)</w:t>
            </w:r>
          </w:p>
        </w:tc>
      </w:tr>
      <w:tr w:rsidR="0013274D" w:rsidRPr="00641C85" w14:paraId="1A007D98" w14:textId="77777777" w:rsidTr="0013274D">
        <w:trPr>
          <w:cantSplit/>
          <w:trHeight w:val="290"/>
          <w:jc w:val="center"/>
        </w:trPr>
        <w:tc>
          <w:tcPr>
            <w:tcW w:w="7920" w:type="dxa"/>
          </w:tcPr>
          <w:p w14:paraId="452166FF" w14:textId="77777777"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ab/>
            </w:r>
            <w:r w:rsidRPr="00EE6CA7">
              <w:rPr>
                <w:sz w:val="22"/>
                <w:szCs w:val="22"/>
                <w:lang w:val="en-CA"/>
              </w:rPr>
              <w:tab/>
            </w:r>
            <w:r w:rsidRPr="00EE6CA7">
              <w:rPr>
                <w:sz w:val="22"/>
                <w:szCs w:val="22"/>
                <w:lang w:val="en-CA"/>
              </w:rPr>
              <w:tab/>
              <w:t>if(</w:t>
            </w:r>
            <w:r w:rsidRPr="00EE6CA7">
              <w:rPr>
                <w:noProof/>
                <w:sz w:val="22"/>
                <w:szCs w:val="22"/>
                <w:lang w:val="en-CA" w:eastAsia="ko-KR"/>
              </w:rPr>
              <w:t xml:space="preserve"> </w:t>
            </w:r>
            <w:r w:rsidRPr="00EE6CA7">
              <w:rPr>
                <w:sz w:val="22"/>
                <w:szCs w:val="22"/>
                <w:lang w:val="en-CA"/>
              </w:rPr>
              <w:t xml:space="preserve">!( qtbtt_dual_tree_intra_flag  &amp;&amp;  slice_type  </w:t>
            </w:r>
            <w:r w:rsidRPr="00EE6CA7">
              <w:rPr>
                <w:sz w:val="22"/>
                <w:szCs w:val="22"/>
                <w:lang w:val="en-CA" w:eastAsia="ko-KR"/>
              </w:rPr>
              <w:t>= </w:t>
            </w:r>
            <w:r w:rsidRPr="00EE6CA7">
              <w:rPr>
                <w:sz w:val="22"/>
                <w:szCs w:val="22"/>
                <w:lang w:val="en-CA"/>
              </w:rPr>
              <w:t>=  I ) )</w:t>
            </w:r>
          </w:p>
        </w:tc>
        <w:tc>
          <w:tcPr>
            <w:tcW w:w="1157" w:type="dxa"/>
          </w:tcPr>
          <w:p w14:paraId="2D791AA8" w14:textId="77777777" w:rsidR="0013274D" w:rsidRPr="00EE6CA7" w:rsidRDefault="0013274D" w:rsidP="0013274D">
            <w:pPr>
              <w:pStyle w:val="tablecell"/>
              <w:keepNext w:val="0"/>
              <w:keepLines w:val="0"/>
              <w:snapToGrid w:val="0"/>
              <w:spacing w:before="20" w:after="40"/>
              <w:jc w:val="center"/>
              <w:rPr>
                <w:sz w:val="22"/>
                <w:szCs w:val="22"/>
                <w:lang w:val="en-CA" w:eastAsia="ko-KR"/>
              </w:rPr>
            </w:pPr>
          </w:p>
        </w:tc>
      </w:tr>
      <w:tr w:rsidR="0013274D" w:rsidRPr="00641C85" w14:paraId="1A328CBC" w14:textId="77777777" w:rsidTr="0013274D">
        <w:trPr>
          <w:cantSplit/>
          <w:trHeight w:val="290"/>
          <w:jc w:val="center"/>
        </w:trPr>
        <w:tc>
          <w:tcPr>
            <w:tcW w:w="7920" w:type="dxa"/>
          </w:tcPr>
          <w:p w14:paraId="1FDEEC8A" w14:textId="77777777"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ab/>
            </w:r>
            <w:r w:rsidRPr="00EE6CA7">
              <w:rPr>
                <w:sz w:val="22"/>
                <w:szCs w:val="22"/>
                <w:lang w:val="en-CA"/>
              </w:rPr>
              <w:tab/>
            </w:r>
            <w:r w:rsidRPr="00EE6CA7">
              <w:rPr>
                <w:sz w:val="22"/>
                <w:szCs w:val="22"/>
                <w:lang w:val="en-CA"/>
              </w:rPr>
              <w:tab/>
            </w:r>
            <w:r w:rsidRPr="00EE6CA7">
              <w:rPr>
                <w:sz w:val="22"/>
                <w:szCs w:val="22"/>
                <w:lang w:val="en-CA"/>
              </w:rPr>
              <w:tab/>
            </w:r>
            <w:r w:rsidRPr="00EE6CA7">
              <w:rPr>
                <w:b/>
                <w:sz w:val="22"/>
                <w:szCs w:val="22"/>
                <w:lang w:val="en-CA"/>
              </w:rPr>
              <w:t>slice_chroma_residual_scale_flag</w:t>
            </w:r>
          </w:p>
        </w:tc>
        <w:tc>
          <w:tcPr>
            <w:tcW w:w="1157" w:type="dxa"/>
          </w:tcPr>
          <w:p w14:paraId="46252613" w14:textId="77777777" w:rsidR="0013274D" w:rsidRPr="00EE6CA7" w:rsidRDefault="0013274D" w:rsidP="0013274D">
            <w:pPr>
              <w:pStyle w:val="tablecell"/>
              <w:keepNext w:val="0"/>
              <w:keepLines w:val="0"/>
              <w:snapToGrid w:val="0"/>
              <w:spacing w:before="20" w:after="40"/>
              <w:jc w:val="center"/>
              <w:rPr>
                <w:sz w:val="22"/>
                <w:szCs w:val="22"/>
                <w:lang w:val="en-CA" w:eastAsia="ko-KR"/>
              </w:rPr>
            </w:pPr>
            <w:r w:rsidRPr="00EE6CA7">
              <w:rPr>
                <w:sz w:val="22"/>
                <w:szCs w:val="22"/>
                <w:lang w:val="en-CA"/>
              </w:rPr>
              <w:t>u(1)</w:t>
            </w:r>
          </w:p>
        </w:tc>
      </w:tr>
      <w:tr w:rsidR="0013274D" w:rsidRPr="00641C85" w14:paraId="620A4FC0" w14:textId="77777777" w:rsidTr="0013274D">
        <w:trPr>
          <w:cantSplit/>
          <w:trHeight w:val="290"/>
          <w:jc w:val="center"/>
        </w:trPr>
        <w:tc>
          <w:tcPr>
            <w:tcW w:w="7920" w:type="dxa"/>
          </w:tcPr>
          <w:p w14:paraId="204DB601" w14:textId="77777777"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ab/>
              <w:t>}</w:t>
            </w:r>
          </w:p>
        </w:tc>
        <w:tc>
          <w:tcPr>
            <w:tcW w:w="1157" w:type="dxa"/>
          </w:tcPr>
          <w:p w14:paraId="604C168F" w14:textId="77777777" w:rsidR="0013274D" w:rsidRPr="00EE6CA7" w:rsidRDefault="0013274D" w:rsidP="0013274D">
            <w:pPr>
              <w:pStyle w:val="tablecell"/>
              <w:keepNext w:val="0"/>
              <w:keepLines w:val="0"/>
              <w:snapToGrid w:val="0"/>
              <w:spacing w:before="20" w:after="40"/>
              <w:jc w:val="center"/>
              <w:rPr>
                <w:sz w:val="22"/>
                <w:szCs w:val="22"/>
                <w:lang w:val="en-CA" w:eastAsia="ko-KR"/>
              </w:rPr>
            </w:pPr>
          </w:p>
        </w:tc>
      </w:tr>
      <w:tr w:rsidR="0013274D" w:rsidRPr="00641C85" w14:paraId="1EAAACCA" w14:textId="77777777" w:rsidTr="0013274D">
        <w:trPr>
          <w:cantSplit/>
          <w:trHeight w:val="290"/>
          <w:jc w:val="center"/>
        </w:trPr>
        <w:tc>
          <w:tcPr>
            <w:tcW w:w="7920" w:type="dxa"/>
          </w:tcPr>
          <w:p w14:paraId="4B8154AB" w14:textId="48A3CFA3" w:rsidR="0013274D" w:rsidRPr="00EE6CA7" w:rsidRDefault="0013274D" w:rsidP="0013274D">
            <w:pPr>
              <w:pStyle w:val="tablesyntax"/>
              <w:keepNext w:val="0"/>
              <w:keepLines w:val="0"/>
              <w:snapToGrid w:val="0"/>
              <w:spacing w:before="20" w:after="40"/>
              <w:rPr>
                <w:sz w:val="22"/>
                <w:szCs w:val="22"/>
                <w:lang w:val="en-CA"/>
              </w:rPr>
            </w:pPr>
            <w:r w:rsidRPr="00EE6CA7">
              <w:rPr>
                <w:sz w:val="22"/>
                <w:szCs w:val="22"/>
                <w:lang w:val="en-CA"/>
              </w:rPr>
              <w:t>...</w:t>
            </w:r>
          </w:p>
        </w:tc>
        <w:tc>
          <w:tcPr>
            <w:tcW w:w="1157" w:type="dxa"/>
          </w:tcPr>
          <w:p w14:paraId="3B9A047B" w14:textId="77777777" w:rsidR="0013274D" w:rsidRPr="00EE6CA7" w:rsidRDefault="0013274D" w:rsidP="0013274D">
            <w:pPr>
              <w:pStyle w:val="tablecell"/>
              <w:keepNext w:val="0"/>
              <w:keepLines w:val="0"/>
              <w:snapToGrid w:val="0"/>
              <w:spacing w:before="20" w:after="40"/>
              <w:jc w:val="center"/>
              <w:rPr>
                <w:sz w:val="22"/>
                <w:szCs w:val="22"/>
                <w:lang w:val="en-CA" w:eastAsia="ko-KR"/>
              </w:rPr>
            </w:pPr>
          </w:p>
        </w:tc>
      </w:tr>
    </w:tbl>
    <w:p w14:paraId="27A3CF8A" w14:textId="467D6B85" w:rsidR="006506BE" w:rsidRDefault="006506BE" w:rsidP="006506BE">
      <w:pPr>
        <w:rPr>
          <w:lang w:val="en-CA"/>
        </w:rPr>
      </w:pPr>
      <w:r w:rsidRPr="006506BE">
        <w:rPr>
          <w:lang w:val="en-CA"/>
        </w:rPr>
        <w:t xml:space="preserve">When set to 0, </w:t>
      </w:r>
      <w:r>
        <w:rPr>
          <w:lang w:val="en-CA"/>
        </w:rPr>
        <w:t>slice_lmcs_</w:t>
      </w:r>
      <w:r w:rsidR="007A0714">
        <w:rPr>
          <w:lang w:val="en-CA"/>
        </w:rPr>
        <w:t>inverse</w:t>
      </w:r>
      <w:r w:rsidRPr="006506BE">
        <w:rPr>
          <w:lang w:val="en-CA"/>
        </w:rPr>
        <w:t xml:space="preserve">_flag indicates that the </w:t>
      </w:r>
      <w:r>
        <w:rPr>
          <w:lang w:val="en-CA"/>
        </w:rPr>
        <w:t>mapping function</w:t>
      </w:r>
      <w:r w:rsidR="00AB5003">
        <w:rPr>
          <w:lang w:val="en-CA"/>
        </w:rPr>
        <w:t xml:space="preserve"> carried in lmcs_data()</w:t>
      </w:r>
      <w:r w:rsidRPr="006506BE">
        <w:rPr>
          <w:lang w:val="en-CA"/>
        </w:rPr>
        <w:t xml:space="preserve"> is </w:t>
      </w:r>
      <w:r>
        <w:rPr>
          <w:lang w:val="en-CA"/>
        </w:rPr>
        <w:t>forward</w:t>
      </w:r>
      <w:r w:rsidRPr="006506BE">
        <w:rPr>
          <w:lang w:val="en-CA"/>
        </w:rPr>
        <w:t xml:space="preserve">. When set to 1, it indicates that the </w:t>
      </w:r>
      <w:r>
        <w:rPr>
          <w:lang w:val="en-CA"/>
        </w:rPr>
        <w:t>mapping function</w:t>
      </w:r>
      <w:r w:rsidR="00AB5003">
        <w:rPr>
          <w:lang w:val="en-CA"/>
        </w:rPr>
        <w:t xml:space="preserve"> carried in lmcs_data()</w:t>
      </w:r>
      <w:r w:rsidRPr="006506BE">
        <w:rPr>
          <w:lang w:val="en-CA"/>
        </w:rPr>
        <w:t xml:space="preserve"> </w:t>
      </w:r>
      <w:r>
        <w:rPr>
          <w:lang w:val="en-CA"/>
        </w:rPr>
        <w:t>is inverse</w:t>
      </w:r>
      <w:r w:rsidRPr="006506BE">
        <w:rPr>
          <w:lang w:val="en-CA"/>
        </w:rPr>
        <w:t>.</w:t>
      </w:r>
    </w:p>
    <w:p w14:paraId="5492B8D6" w14:textId="77777777" w:rsidR="006D3DFA" w:rsidRDefault="006D3DFA" w:rsidP="006506B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27"/>
      </w:tblGrid>
      <w:tr w:rsidR="006D3DFA" w:rsidRPr="00EA5EFA" w14:paraId="75A5AC65"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3B20776D" w14:textId="77777777" w:rsidR="006D3DFA" w:rsidRPr="00EA5EFA"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Pr>
                <w:rFonts w:eastAsia="MS Mincho"/>
              </w:rPr>
              <w:t>lmcs</w:t>
            </w:r>
            <w:r w:rsidRPr="00EA5EFA">
              <w:rPr>
                <w:rFonts w:eastAsia="MS Mincho"/>
              </w:rPr>
              <w:t>_data () {</w:t>
            </w:r>
          </w:p>
        </w:tc>
        <w:tc>
          <w:tcPr>
            <w:tcW w:w="1427" w:type="dxa"/>
            <w:tcBorders>
              <w:top w:val="single" w:sz="4" w:space="0" w:color="auto"/>
              <w:left w:val="single" w:sz="4" w:space="0" w:color="auto"/>
              <w:bottom w:val="single" w:sz="4" w:space="0" w:color="auto"/>
              <w:right w:val="single" w:sz="4" w:space="0" w:color="auto"/>
            </w:tcBorders>
          </w:tcPr>
          <w:p w14:paraId="67926125" w14:textId="77777777" w:rsidR="006D3DFA" w:rsidRPr="00EA5EFA" w:rsidRDefault="006D3DFA" w:rsidP="006D3DFA">
            <w:pPr>
              <w:overflowPunct/>
              <w:autoSpaceDE/>
              <w:autoSpaceDN/>
              <w:adjustRightInd/>
              <w:spacing w:before="20" w:after="40"/>
              <w:jc w:val="center"/>
              <w:textAlignment w:val="auto"/>
              <w:rPr>
                <w:rFonts w:eastAsia="MS Mincho"/>
                <w:b/>
                <w:bCs/>
              </w:rPr>
            </w:pPr>
            <w:r w:rsidRPr="00EA5EFA">
              <w:rPr>
                <w:rFonts w:eastAsia="MS Mincho"/>
                <w:b/>
                <w:bCs/>
              </w:rPr>
              <w:t>Descriptor</w:t>
            </w:r>
          </w:p>
        </w:tc>
      </w:tr>
      <w:tr w:rsidR="006D3DFA" w:rsidRPr="00EA5EFA" w14:paraId="67CAD253"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6FD3845E" w14:textId="77777777" w:rsidR="006D3DFA" w:rsidRPr="00EA5EFA"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EA5EFA">
              <w:rPr>
                <w:rFonts w:eastAsia="MS Mincho"/>
                <w:b/>
              </w:rPr>
              <w:tab/>
            </w:r>
            <w:r>
              <w:rPr>
                <w:rFonts w:eastAsia="MS Mincho"/>
                <w:b/>
              </w:rPr>
              <w:t>lmcs</w:t>
            </w:r>
            <w:r w:rsidRPr="00EA5EFA">
              <w:rPr>
                <w:rFonts w:eastAsia="MS Mincho"/>
                <w:b/>
              </w:rPr>
              <w:t>_min_bin_idx</w:t>
            </w:r>
          </w:p>
        </w:tc>
        <w:tc>
          <w:tcPr>
            <w:tcW w:w="1427" w:type="dxa"/>
            <w:tcBorders>
              <w:top w:val="single" w:sz="4" w:space="0" w:color="auto"/>
              <w:left w:val="single" w:sz="4" w:space="0" w:color="auto"/>
              <w:bottom w:val="single" w:sz="4" w:space="0" w:color="auto"/>
              <w:right w:val="single" w:sz="4" w:space="0" w:color="auto"/>
            </w:tcBorders>
          </w:tcPr>
          <w:p w14:paraId="2089F6B9" w14:textId="77777777" w:rsidR="006D3DFA" w:rsidRPr="00EA5EFA" w:rsidRDefault="006D3DFA" w:rsidP="006D3DFA">
            <w:pPr>
              <w:overflowPunct/>
              <w:autoSpaceDE/>
              <w:autoSpaceDN/>
              <w:adjustRightInd/>
              <w:spacing w:before="20" w:after="40"/>
              <w:jc w:val="center"/>
              <w:textAlignment w:val="auto"/>
              <w:rPr>
                <w:rFonts w:eastAsia="MS Mincho"/>
                <w:bCs/>
              </w:rPr>
            </w:pPr>
            <w:r w:rsidRPr="00EA5EFA">
              <w:rPr>
                <w:rFonts w:eastAsia="MS Mincho"/>
                <w:bCs/>
              </w:rPr>
              <w:t>ue(v)</w:t>
            </w:r>
          </w:p>
        </w:tc>
      </w:tr>
      <w:tr w:rsidR="006D3DFA" w:rsidRPr="00EA5EFA" w14:paraId="5E20DDC6"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6AF3A00D" w14:textId="77777777" w:rsidR="006D3DFA" w:rsidRPr="00EE48CA"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EE48CA">
              <w:rPr>
                <w:rFonts w:eastAsia="MS Mincho"/>
              </w:rPr>
              <w:tab/>
            </w:r>
            <w:r w:rsidRPr="00357276">
              <w:rPr>
                <w:rFonts w:eastAsia="MS Mincho"/>
                <w:b/>
              </w:rPr>
              <w:t>lmcs</w:t>
            </w:r>
            <w:r w:rsidRPr="003C3E05">
              <w:rPr>
                <w:rFonts w:eastAsia="MS Mincho"/>
                <w:b/>
              </w:rPr>
              <w:t>_delta</w:t>
            </w:r>
            <w:r w:rsidRPr="00EE48CA">
              <w:rPr>
                <w:rFonts w:eastAsia="MS Mincho"/>
                <w:b/>
              </w:rPr>
              <w:t>_max_bin_idx</w:t>
            </w:r>
          </w:p>
        </w:tc>
        <w:tc>
          <w:tcPr>
            <w:tcW w:w="1427" w:type="dxa"/>
            <w:tcBorders>
              <w:top w:val="single" w:sz="4" w:space="0" w:color="auto"/>
              <w:left w:val="single" w:sz="4" w:space="0" w:color="auto"/>
              <w:bottom w:val="single" w:sz="4" w:space="0" w:color="auto"/>
              <w:right w:val="single" w:sz="4" w:space="0" w:color="auto"/>
            </w:tcBorders>
          </w:tcPr>
          <w:p w14:paraId="1F501420" w14:textId="77777777" w:rsidR="006D3DFA" w:rsidRPr="00EE48CA" w:rsidRDefault="006D3DFA" w:rsidP="006D3DFA">
            <w:pPr>
              <w:overflowPunct/>
              <w:autoSpaceDE/>
              <w:autoSpaceDN/>
              <w:adjustRightInd/>
              <w:spacing w:before="20" w:after="40"/>
              <w:jc w:val="center"/>
              <w:textAlignment w:val="auto"/>
              <w:rPr>
                <w:rFonts w:eastAsia="MS Mincho"/>
                <w:bCs/>
              </w:rPr>
            </w:pPr>
            <w:r w:rsidRPr="00EE48CA">
              <w:rPr>
                <w:rFonts w:eastAsia="MS Mincho"/>
                <w:bCs/>
              </w:rPr>
              <w:t>ue(v)</w:t>
            </w:r>
          </w:p>
        </w:tc>
      </w:tr>
      <w:tr w:rsidR="006D3DFA" w:rsidRPr="00EA5EFA" w14:paraId="61CAE34B"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2DE8E014" w14:textId="77777777" w:rsidR="006D3DFA" w:rsidRPr="00F909B9"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F909B9">
              <w:rPr>
                <w:rFonts w:eastAsia="MS Mincho"/>
              </w:rPr>
              <w:tab/>
            </w:r>
            <w:r>
              <w:rPr>
                <w:rFonts w:eastAsia="MS Mincho"/>
                <w:b/>
                <w:bCs/>
                <w:kern w:val="24"/>
              </w:rPr>
              <w:t>lmcs_delta_</w:t>
            </w:r>
            <w:r w:rsidRPr="00F909B9">
              <w:rPr>
                <w:rFonts w:eastAsia="MS Mincho"/>
                <w:b/>
                <w:bCs/>
                <w:kern w:val="24"/>
              </w:rPr>
              <w:t>cw_prec_minus1</w:t>
            </w:r>
          </w:p>
        </w:tc>
        <w:tc>
          <w:tcPr>
            <w:tcW w:w="1427" w:type="dxa"/>
            <w:tcBorders>
              <w:top w:val="single" w:sz="4" w:space="0" w:color="auto"/>
              <w:left w:val="single" w:sz="4" w:space="0" w:color="auto"/>
              <w:bottom w:val="single" w:sz="4" w:space="0" w:color="auto"/>
              <w:right w:val="single" w:sz="4" w:space="0" w:color="auto"/>
            </w:tcBorders>
          </w:tcPr>
          <w:p w14:paraId="59E92F5D" w14:textId="77777777" w:rsidR="006D3DFA" w:rsidRPr="00F909B9" w:rsidRDefault="006D3DFA" w:rsidP="006D3DFA">
            <w:pPr>
              <w:overflowPunct/>
              <w:autoSpaceDE/>
              <w:autoSpaceDN/>
              <w:adjustRightInd/>
              <w:spacing w:before="20" w:after="40"/>
              <w:jc w:val="center"/>
              <w:textAlignment w:val="auto"/>
              <w:rPr>
                <w:rFonts w:eastAsia="MS Mincho"/>
                <w:bCs/>
              </w:rPr>
            </w:pPr>
            <w:r w:rsidRPr="00F909B9">
              <w:rPr>
                <w:rFonts w:eastAsia="MS Mincho"/>
                <w:bCs/>
                <w:kern w:val="24"/>
              </w:rPr>
              <w:t>ue(v)</w:t>
            </w:r>
          </w:p>
        </w:tc>
      </w:tr>
      <w:tr w:rsidR="006D3DFA" w:rsidRPr="00EA5EFA" w14:paraId="38E86CC6"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3F7E8C4A" w14:textId="11B6CCB1" w:rsidR="006D3DFA" w:rsidRPr="00F909B9"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b/>
                <w:bCs/>
                <w:color w:val="000000"/>
                <w:kern w:val="24"/>
              </w:rPr>
              <w:tab/>
            </w:r>
            <w:r w:rsidRPr="00F909B9">
              <w:rPr>
                <w:rFonts w:eastAsia="MS Mincho"/>
                <w:color w:val="000000"/>
                <w:kern w:val="24"/>
              </w:rPr>
              <w:t xml:space="preserve">for ( i = </w:t>
            </w:r>
            <w:r w:rsidRPr="00EE6CA7">
              <w:rPr>
                <w:rFonts w:eastAsia="MS Mincho"/>
                <w:color w:val="000000"/>
                <w:kern w:val="24"/>
                <w:highlight w:val="yellow"/>
              </w:rPr>
              <w:t>LmcsMinBinIdx</w:t>
            </w:r>
            <w:r w:rsidRPr="00F909B9">
              <w:rPr>
                <w:rFonts w:eastAsia="MS Mincho"/>
                <w:color w:val="000000"/>
                <w:kern w:val="24"/>
              </w:rPr>
              <w:t xml:space="preserve">; i &lt;= </w:t>
            </w:r>
            <w:r>
              <w:rPr>
                <w:rFonts w:eastAsia="MS Mincho"/>
                <w:bCs/>
                <w:color w:val="000000"/>
                <w:kern w:val="24"/>
              </w:rPr>
              <w:t>Lmcs</w:t>
            </w:r>
            <w:r w:rsidRPr="00F909B9">
              <w:rPr>
                <w:rFonts w:eastAsia="MS Mincho"/>
                <w:bCs/>
                <w:color w:val="000000"/>
                <w:kern w:val="24"/>
              </w:rPr>
              <w:t>MaxBinIdx</w:t>
            </w:r>
            <w:r w:rsidRPr="00F909B9">
              <w:rPr>
                <w:rFonts w:eastAsia="MS Mincho"/>
                <w:color w:val="000000"/>
                <w:kern w:val="24"/>
              </w:rPr>
              <w:t>; i++ ) {</w:t>
            </w:r>
          </w:p>
        </w:tc>
        <w:tc>
          <w:tcPr>
            <w:tcW w:w="1427" w:type="dxa"/>
            <w:tcBorders>
              <w:top w:val="single" w:sz="4" w:space="0" w:color="auto"/>
              <w:left w:val="single" w:sz="4" w:space="0" w:color="auto"/>
              <w:bottom w:val="single" w:sz="4" w:space="0" w:color="auto"/>
              <w:right w:val="single" w:sz="4" w:space="0" w:color="auto"/>
            </w:tcBorders>
          </w:tcPr>
          <w:p w14:paraId="74D8B6C4" w14:textId="77777777" w:rsidR="006D3DFA" w:rsidRPr="00F909B9" w:rsidRDefault="006D3DFA" w:rsidP="006D3DFA">
            <w:pPr>
              <w:overflowPunct/>
              <w:autoSpaceDE/>
              <w:autoSpaceDN/>
              <w:adjustRightInd/>
              <w:spacing w:before="20" w:after="40"/>
              <w:jc w:val="center"/>
              <w:textAlignment w:val="auto"/>
              <w:rPr>
                <w:rFonts w:eastAsia="MS Mincho"/>
                <w:bCs/>
              </w:rPr>
            </w:pPr>
          </w:p>
        </w:tc>
      </w:tr>
      <w:tr w:rsidR="006D3DFA" w:rsidRPr="00EA5EFA" w14:paraId="6381CB82"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47A1AD3D" w14:textId="77777777" w:rsidR="006D3DFA" w:rsidRPr="00F909B9"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r>
              <w:rPr>
                <w:rFonts w:eastAsia="MS Mincho"/>
                <w:b/>
                <w:bCs/>
                <w:color w:val="000000"/>
                <w:kern w:val="24"/>
              </w:rPr>
              <w:t>lmcs</w:t>
            </w:r>
            <w:r w:rsidRPr="00F909B9">
              <w:rPr>
                <w:rFonts w:eastAsia="MS Mincho"/>
                <w:b/>
                <w:bCs/>
                <w:color w:val="000000"/>
                <w:kern w:val="24"/>
              </w:rPr>
              <w:t>_delta_abs_</w:t>
            </w:r>
            <w:r>
              <w:rPr>
                <w:rFonts w:eastAsia="MS Mincho"/>
                <w:b/>
                <w:bCs/>
                <w:color w:val="000000"/>
                <w:kern w:val="24"/>
              </w:rPr>
              <w:t>cw</w:t>
            </w:r>
            <w:r w:rsidRPr="00F909B9">
              <w:rPr>
                <w:rFonts w:eastAsia="MS Mincho"/>
                <w:color w:val="000000"/>
                <w:kern w:val="24"/>
              </w:rPr>
              <w:t>[ i ]</w:t>
            </w:r>
          </w:p>
        </w:tc>
        <w:tc>
          <w:tcPr>
            <w:tcW w:w="1427" w:type="dxa"/>
            <w:tcBorders>
              <w:top w:val="single" w:sz="4" w:space="0" w:color="auto"/>
              <w:left w:val="single" w:sz="4" w:space="0" w:color="auto"/>
              <w:bottom w:val="single" w:sz="4" w:space="0" w:color="auto"/>
              <w:right w:val="single" w:sz="4" w:space="0" w:color="auto"/>
            </w:tcBorders>
          </w:tcPr>
          <w:p w14:paraId="207FD7AD" w14:textId="77777777" w:rsidR="006D3DFA" w:rsidRPr="00F909B9" w:rsidRDefault="006D3DFA" w:rsidP="006D3DFA">
            <w:pPr>
              <w:overflowPunct/>
              <w:autoSpaceDE/>
              <w:autoSpaceDN/>
              <w:adjustRightInd/>
              <w:spacing w:before="20" w:after="40"/>
              <w:jc w:val="center"/>
              <w:textAlignment w:val="auto"/>
              <w:rPr>
                <w:rFonts w:eastAsia="MS Mincho"/>
                <w:bCs/>
              </w:rPr>
            </w:pPr>
            <w:r w:rsidRPr="00F909B9">
              <w:rPr>
                <w:rFonts w:eastAsia="MS Mincho"/>
                <w:bCs/>
                <w:kern w:val="24"/>
              </w:rPr>
              <w:t>u(v)</w:t>
            </w:r>
          </w:p>
        </w:tc>
      </w:tr>
      <w:tr w:rsidR="006D3DFA" w:rsidRPr="00EA5EFA" w14:paraId="33DB6805"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056914E5" w14:textId="77777777" w:rsidR="006D3DFA" w:rsidRPr="00EA5EFA"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EA5EFA">
              <w:rPr>
                <w:rFonts w:eastAsia="MS Mincho"/>
                <w:color w:val="000000"/>
                <w:kern w:val="24"/>
              </w:rPr>
              <w:tab/>
            </w:r>
            <w:r w:rsidRPr="00EA5EFA">
              <w:rPr>
                <w:rFonts w:eastAsia="MS Mincho"/>
                <w:color w:val="000000"/>
                <w:kern w:val="24"/>
              </w:rPr>
              <w:tab/>
              <w:t xml:space="preserve">if ( </w:t>
            </w:r>
            <w:r>
              <w:rPr>
                <w:rFonts w:eastAsia="MS Mincho"/>
                <w:color w:val="000000"/>
                <w:kern w:val="24"/>
              </w:rPr>
              <w:t>lmcs_delta_abs_cw</w:t>
            </w:r>
            <w:r w:rsidRPr="00EA5EFA">
              <w:rPr>
                <w:rFonts w:eastAsia="MS Mincho"/>
                <w:color w:val="000000"/>
                <w:kern w:val="24"/>
              </w:rPr>
              <w:t>[ i ] ) &gt; 0 )</w:t>
            </w:r>
          </w:p>
        </w:tc>
        <w:tc>
          <w:tcPr>
            <w:tcW w:w="1427" w:type="dxa"/>
            <w:tcBorders>
              <w:top w:val="single" w:sz="4" w:space="0" w:color="auto"/>
              <w:left w:val="single" w:sz="4" w:space="0" w:color="auto"/>
              <w:bottom w:val="single" w:sz="4" w:space="0" w:color="auto"/>
              <w:right w:val="single" w:sz="4" w:space="0" w:color="auto"/>
            </w:tcBorders>
          </w:tcPr>
          <w:p w14:paraId="2B53406D" w14:textId="77777777" w:rsidR="006D3DFA" w:rsidRPr="00EA5EFA" w:rsidRDefault="006D3DFA" w:rsidP="006D3DFA">
            <w:pPr>
              <w:overflowPunct/>
              <w:autoSpaceDE/>
              <w:autoSpaceDN/>
              <w:adjustRightInd/>
              <w:spacing w:before="20" w:after="40"/>
              <w:jc w:val="center"/>
              <w:textAlignment w:val="auto"/>
              <w:rPr>
                <w:rFonts w:eastAsia="MS Mincho"/>
                <w:b/>
                <w:bCs/>
              </w:rPr>
            </w:pPr>
            <w:r w:rsidRPr="00EA5EFA">
              <w:rPr>
                <w:rFonts w:eastAsia="MS Mincho"/>
                <w:b/>
                <w:bCs/>
                <w:color w:val="000000"/>
                <w:kern w:val="24"/>
              </w:rPr>
              <w:t> </w:t>
            </w:r>
          </w:p>
        </w:tc>
      </w:tr>
      <w:tr w:rsidR="006D3DFA" w:rsidRPr="00EA5EFA" w14:paraId="1B52E4B8"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03325A2B" w14:textId="77777777" w:rsidR="006D3DFA" w:rsidRPr="00F909B9"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r w:rsidRPr="00F909B9">
              <w:rPr>
                <w:rFonts w:eastAsia="MS Mincho"/>
                <w:color w:val="000000"/>
                <w:kern w:val="24"/>
              </w:rPr>
              <w:tab/>
            </w:r>
            <w:r>
              <w:rPr>
                <w:rFonts w:eastAsia="MS Mincho"/>
                <w:b/>
                <w:bCs/>
                <w:color w:val="000000"/>
                <w:kern w:val="24"/>
              </w:rPr>
              <w:t>lmcs_delta_sign_cw</w:t>
            </w:r>
            <w:r w:rsidRPr="00F909B9">
              <w:rPr>
                <w:rFonts w:eastAsia="MS Mincho"/>
                <w:b/>
                <w:bCs/>
                <w:color w:val="000000"/>
                <w:kern w:val="24"/>
              </w:rPr>
              <w:t>_flag</w:t>
            </w:r>
            <w:r w:rsidRPr="00F909B9">
              <w:rPr>
                <w:rFonts w:eastAsia="MS Mincho"/>
                <w:color w:val="000000"/>
                <w:kern w:val="24"/>
              </w:rPr>
              <w:t>[ i ]</w:t>
            </w:r>
          </w:p>
        </w:tc>
        <w:tc>
          <w:tcPr>
            <w:tcW w:w="1427" w:type="dxa"/>
            <w:tcBorders>
              <w:top w:val="single" w:sz="4" w:space="0" w:color="auto"/>
              <w:left w:val="single" w:sz="4" w:space="0" w:color="auto"/>
              <w:bottom w:val="single" w:sz="4" w:space="0" w:color="auto"/>
              <w:right w:val="single" w:sz="4" w:space="0" w:color="auto"/>
            </w:tcBorders>
          </w:tcPr>
          <w:p w14:paraId="3DB9C8A3" w14:textId="77777777" w:rsidR="006D3DFA" w:rsidRPr="00F909B9" w:rsidRDefault="006D3DFA" w:rsidP="006D3DFA">
            <w:pPr>
              <w:overflowPunct/>
              <w:autoSpaceDE/>
              <w:autoSpaceDN/>
              <w:adjustRightInd/>
              <w:spacing w:before="20" w:after="40"/>
              <w:jc w:val="center"/>
              <w:textAlignment w:val="auto"/>
              <w:rPr>
                <w:rFonts w:eastAsia="MS Mincho"/>
                <w:bCs/>
              </w:rPr>
            </w:pPr>
            <w:r w:rsidRPr="00F909B9">
              <w:rPr>
                <w:rFonts w:eastAsia="MS Mincho"/>
                <w:bCs/>
                <w:color w:val="000000"/>
                <w:kern w:val="24"/>
              </w:rPr>
              <w:t>u(1)</w:t>
            </w:r>
          </w:p>
        </w:tc>
      </w:tr>
      <w:tr w:rsidR="006D3DFA" w:rsidRPr="00EA5EFA" w14:paraId="51669753"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561D269B" w14:textId="77777777" w:rsidR="006D3DFA" w:rsidRPr="00F909B9"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F909B9">
              <w:rPr>
                <w:rFonts w:eastAsia="MS Mincho"/>
                <w:b/>
                <w:bCs/>
                <w:color w:val="000000"/>
                <w:kern w:val="24"/>
              </w:rPr>
              <w:tab/>
            </w:r>
            <w:r w:rsidRPr="00F909B9">
              <w:rPr>
                <w:rFonts w:eastAsia="MS Mincho"/>
                <w:color w:val="000000"/>
                <w:kern w:val="24"/>
              </w:rPr>
              <w:t>}</w:t>
            </w:r>
          </w:p>
        </w:tc>
        <w:tc>
          <w:tcPr>
            <w:tcW w:w="1427" w:type="dxa"/>
            <w:tcBorders>
              <w:top w:val="single" w:sz="4" w:space="0" w:color="auto"/>
              <w:left w:val="single" w:sz="4" w:space="0" w:color="auto"/>
              <w:bottom w:val="single" w:sz="4" w:space="0" w:color="auto"/>
              <w:right w:val="single" w:sz="4" w:space="0" w:color="auto"/>
            </w:tcBorders>
          </w:tcPr>
          <w:p w14:paraId="375EF841" w14:textId="77777777" w:rsidR="006D3DFA" w:rsidRPr="00F909B9" w:rsidRDefault="006D3DFA" w:rsidP="006D3DFA">
            <w:pPr>
              <w:overflowPunct/>
              <w:autoSpaceDE/>
              <w:autoSpaceDN/>
              <w:adjustRightInd/>
              <w:spacing w:before="20" w:after="40"/>
              <w:jc w:val="center"/>
              <w:textAlignment w:val="auto"/>
              <w:rPr>
                <w:rFonts w:eastAsia="MS Mincho"/>
                <w:bCs/>
              </w:rPr>
            </w:pPr>
          </w:p>
        </w:tc>
      </w:tr>
      <w:tr w:rsidR="006D3DFA" w:rsidRPr="00EA5EFA" w14:paraId="0CE06794" w14:textId="77777777" w:rsidTr="006D3DFA">
        <w:trPr>
          <w:cantSplit/>
          <w:jc w:val="center"/>
        </w:trPr>
        <w:tc>
          <w:tcPr>
            <w:tcW w:w="7650" w:type="dxa"/>
            <w:tcBorders>
              <w:top w:val="single" w:sz="4" w:space="0" w:color="auto"/>
              <w:left w:val="single" w:sz="4" w:space="0" w:color="auto"/>
              <w:bottom w:val="single" w:sz="4" w:space="0" w:color="auto"/>
              <w:right w:val="single" w:sz="4" w:space="0" w:color="auto"/>
            </w:tcBorders>
          </w:tcPr>
          <w:p w14:paraId="67C83074" w14:textId="77777777" w:rsidR="006D3DFA" w:rsidRPr="00EA5EFA" w:rsidRDefault="006D3DFA" w:rsidP="006D3DFA">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EA5EFA">
              <w:rPr>
                <w:rFonts w:eastAsia="MS Mincho"/>
              </w:rPr>
              <w:t>}</w:t>
            </w:r>
          </w:p>
        </w:tc>
        <w:tc>
          <w:tcPr>
            <w:tcW w:w="1427" w:type="dxa"/>
            <w:tcBorders>
              <w:top w:val="single" w:sz="4" w:space="0" w:color="auto"/>
              <w:left w:val="single" w:sz="4" w:space="0" w:color="auto"/>
              <w:bottom w:val="single" w:sz="4" w:space="0" w:color="auto"/>
              <w:right w:val="single" w:sz="4" w:space="0" w:color="auto"/>
            </w:tcBorders>
          </w:tcPr>
          <w:p w14:paraId="05F7C22A" w14:textId="77777777" w:rsidR="006D3DFA" w:rsidRPr="00EA5EFA" w:rsidRDefault="006D3DFA" w:rsidP="006D3DFA">
            <w:pPr>
              <w:overflowPunct/>
              <w:autoSpaceDE/>
              <w:autoSpaceDN/>
              <w:adjustRightInd/>
              <w:spacing w:before="20" w:after="40"/>
              <w:jc w:val="center"/>
              <w:textAlignment w:val="auto"/>
              <w:rPr>
                <w:rFonts w:eastAsia="MS Mincho"/>
                <w:b/>
                <w:bCs/>
              </w:rPr>
            </w:pPr>
          </w:p>
        </w:tc>
      </w:tr>
    </w:tbl>
    <w:p w14:paraId="10AFAC91" w14:textId="18455B63" w:rsidR="006D3DFA" w:rsidRDefault="006D3DFA" w:rsidP="006506BE">
      <w:pPr>
        <w:rPr>
          <w:lang w:val="en-CA"/>
        </w:rPr>
      </w:pPr>
      <w:r>
        <w:rPr>
          <w:lang w:val="en-CA"/>
        </w:rPr>
        <w:lastRenderedPageBreak/>
        <w:t xml:space="preserve">where the variable LmcsMinBinIdx is set to lmcs_min_bin_idx when </w:t>
      </w:r>
      <w:r w:rsidR="00EE6CA7">
        <w:rPr>
          <w:lang w:val="en-CA"/>
        </w:rPr>
        <w:t>slice_lmcs_inverse_flag is equal to 0. The variable LmcsMinBinIdx is set to 0 when slice_lmcs_inverse_flag is equal to 1.</w:t>
      </w:r>
    </w:p>
    <w:p w14:paraId="68245CCF" w14:textId="0BCE6D29" w:rsidR="00B05C03" w:rsidRDefault="00B05C03" w:rsidP="006506BE">
      <w:pPr>
        <w:rPr>
          <w:lang w:val="en-CA"/>
        </w:rPr>
      </w:pPr>
      <w:r>
        <w:rPr>
          <w:lang w:val="en-CA"/>
        </w:rPr>
        <w:t>Semantics and proposed decoding process changes are implemented in a redline version of VVC draft 5 attached to the present document.</w:t>
      </w:r>
    </w:p>
    <w:p w14:paraId="093E6ED4" w14:textId="10263D88" w:rsidR="00945003" w:rsidRDefault="00945003" w:rsidP="006506BE">
      <w:pPr>
        <w:rPr>
          <w:lang w:val="en-CA"/>
        </w:rPr>
      </w:pPr>
      <w:r>
        <w:rPr>
          <w:lang w:val="en-CA"/>
        </w:rPr>
        <w:t>Option 2 can be enabled in the provided source code with the following macro:</w:t>
      </w:r>
    </w:p>
    <w:p w14:paraId="783A92FE" w14:textId="57FC3AD3" w:rsidR="00945003" w:rsidRDefault="00C66BEC" w:rsidP="006506BE">
      <w:pPr>
        <w:rPr>
          <w:rFonts w:ascii="Consolas" w:hAnsi="Consolas" w:cs="Consolas"/>
          <w:color w:val="6F008A"/>
          <w:sz w:val="19"/>
          <w:szCs w:val="19"/>
          <w:lang w:val="en-GB"/>
        </w:rPr>
      </w:pPr>
      <w:r>
        <w:rPr>
          <w:rFonts w:ascii="Consolas" w:hAnsi="Consolas" w:cs="Consolas"/>
          <w:color w:val="6F008A"/>
          <w:sz w:val="19"/>
          <w:szCs w:val="19"/>
          <w:lang w:val="en-GB"/>
        </w:rPr>
        <w:t>IDCC_LMCS_INVLUT</w:t>
      </w:r>
      <w:r>
        <w:rPr>
          <w:rFonts w:ascii="Consolas" w:hAnsi="Consolas" w:cs="Consolas"/>
          <w:color w:val="6F008A"/>
          <w:sz w:val="19"/>
          <w:szCs w:val="19"/>
          <w:lang w:val="en-GB"/>
        </w:rPr>
        <w:tab/>
        <w:t>1</w:t>
      </w:r>
    </w:p>
    <w:p w14:paraId="02698EC4" w14:textId="1FD69BD8" w:rsidR="00C66BEC" w:rsidRDefault="00C66BEC" w:rsidP="006506BE">
      <w:pPr>
        <w:rPr>
          <w:rFonts w:ascii="Consolas" w:hAnsi="Consolas" w:cs="Consolas"/>
          <w:color w:val="6F008A"/>
          <w:sz w:val="19"/>
          <w:szCs w:val="19"/>
          <w:lang w:val="en-GB"/>
        </w:rPr>
      </w:pPr>
      <w:r>
        <w:rPr>
          <w:rFonts w:ascii="Consolas" w:hAnsi="Consolas" w:cs="Consolas"/>
          <w:color w:val="6F008A"/>
          <w:sz w:val="19"/>
          <w:szCs w:val="19"/>
          <w:lang w:val="en-GB"/>
        </w:rPr>
        <w:t>IDCC_LMCS_INVLUT_EXT_CLIP 0</w:t>
      </w:r>
    </w:p>
    <w:p w14:paraId="1396676D" w14:textId="2C3B37B5" w:rsidR="00B047FB" w:rsidRDefault="00FA7B65" w:rsidP="00FA7B65">
      <w:pPr>
        <w:pStyle w:val="Heading2"/>
        <w:rPr>
          <w:lang w:val="en-CA"/>
        </w:rPr>
      </w:pPr>
      <w:r>
        <w:rPr>
          <w:lang w:val="en-CA"/>
        </w:rPr>
        <w:t xml:space="preserve">Option 3: option 2 + </w:t>
      </w:r>
      <w:r w:rsidR="002A22D8">
        <w:rPr>
          <w:lang w:val="en-CA"/>
        </w:rPr>
        <w:t>preserving last slope before clipping</w:t>
      </w:r>
    </w:p>
    <w:p w14:paraId="558997A6" w14:textId="7CD537F4" w:rsidR="00BD496D" w:rsidRDefault="003146E3" w:rsidP="00BD496D">
      <w:pPr>
        <w:rPr>
          <w:lang w:val="en-CA"/>
        </w:rPr>
      </w:pPr>
      <w:r>
        <w:rPr>
          <w:lang w:val="en-CA"/>
        </w:rPr>
        <w:t>D</w:t>
      </w:r>
      <w:r w:rsidR="002E5FA5">
        <w:rPr>
          <w:lang w:val="en-CA"/>
        </w:rPr>
        <w:t xml:space="preserve">ue to </w:t>
      </w:r>
      <w:r w:rsidR="00EA337C">
        <w:rPr>
          <w:lang w:val="en-CA"/>
        </w:rPr>
        <w:t xml:space="preserve">the </w:t>
      </w:r>
      <w:r w:rsidR="002E5FA5">
        <w:rPr>
          <w:lang w:val="en-CA"/>
        </w:rPr>
        <w:t>uniformization</w:t>
      </w:r>
      <w:r w:rsidR="00EA337C">
        <w:rPr>
          <w:lang w:val="en-CA"/>
        </w:rPr>
        <w:t xml:space="preserve"> process</w:t>
      </w:r>
      <w:r w:rsidR="002E5FA5">
        <w:rPr>
          <w:lang w:val="en-CA"/>
        </w:rPr>
        <w:t xml:space="preserve"> of the inverse </w:t>
      </w:r>
      <w:r w:rsidR="00327982">
        <w:rPr>
          <w:lang w:val="en-CA"/>
        </w:rPr>
        <w:t xml:space="preserve">mapping </w:t>
      </w:r>
      <w:r w:rsidR="002E5FA5">
        <w:rPr>
          <w:lang w:val="en-CA"/>
        </w:rPr>
        <w:t>function</w:t>
      </w:r>
      <w:r w:rsidR="00EA337C">
        <w:rPr>
          <w:lang w:val="en-CA"/>
        </w:rPr>
        <w:t xml:space="preserve"> (i.e. selecting pivot points on the uniform sampling </w:t>
      </w:r>
      <w:r w:rsidR="00DC7FA0">
        <w:rPr>
          <w:lang w:val="en-CA"/>
        </w:rPr>
        <w:t>abscissa</w:t>
      </w:r>
      <w:r w:rsidR="00EA337C">
        <w:rPr>
          <w:lang w:val="en-CA"/>
        </w:rPr>
        <w:t>)</w:t>
      </w:r>
      <w:r w:rsidR="002E5FA5">
        <w:rPr>
          <w:lang w:val="en-CA"/>
        </w:rPr>
        <w:t xml:space="preserve">, </w:t>
      </w:r>
      <w:r w:rsidR="006833B3">
        <w:rPr>
          <w:lang w:val="en-CA"/>
        </w:rPr>
        <w:t xml:space="preserve">the uniformly sampled inverse </w:t>
      </w:r>
      <w:r w:rsidR="00327982">
        <w:rPr>
          <w:lang w:val="en-CA"/>
        </w:rPr>
        <w:t xml:space="preserve">mapping </w:t>
      </w:r>
      <w:r w:rsidR="006833B3">
        <w:rPr>
          <w:lang w:val="en-CA"/>
        </w:rPr>
        <w:t xml:space="preserve">function </w:t>
      </w:r>
      <w:r w:rsidR="007219B6">
        <w:rPr>
          <w:lang w:val="en-CA"/>
        </w:rPr>
        <w:t>approximates</w:t>
      </w:r>
      <w:r w:rsidR="006F35EF">
        <w:rPr>
          <w:lang w:val="en-CA"/>
        </w:rPr>
        <w:t xml:space="preserve"> the non-uniformly sampled inverse </w:t>
      </w:r>
      <w:r w:rsidR="00327982">
        <w:rPr>
          <w:lang w:val="en-CA"/>
        </w:rPr>
        <w:t xml:space="preserve">mapping </w:t>
      </w:r>
      <w:r w:rsidR="006F35EF">
        <w:rPr>
          <w:lang w:val="en-CA"/>
        </w:rPr>
        <w:t>function</w:t>
      </w:r>
      <w:r w:rsidR="00917A53">
        <w:rPr>
          <w:lang w:val="en-CA"/>
        </w:rPr>
        <w:t xml:space="preserve">. </w:t>
      </w:r>
      <w:r w:rsidR="00710348">
        <w:rPr>
          <w:lang w:val="en-CA"/>
        </w:rPr>
        <w:t>T</w:t>
      </w:r>
      <w:r w:rsidR="00917A53">
        <w:rPr>
          <w:lang w:val="en-CA"/>
        </w:rPr>
        <w:t>his approximation create</w:t>
      </w:r>
      <w:r w:rsidR="00710348">
        <w:rPr>
          <w:lang w:val="en-CA"/>
        </w:rPr>
        <w:t>s</w:t>
      </w:r>
      <w:r w:rsidR="00917A53">
        <w:rPr>
          <w:lang w:val="en-CA"/>
        </w:rPr>
        <w:t xml:space="preserve"> a light decrease of performance on </w:t>
      </w:r>
      <w:r w:rsidR="00710348">
        <w:rPr>
          <w:lang w:val="en-CA"/>
        </w:rPr>
        <w:t xml:space="preserve">one </w:t>
      </w:r>
      <w:r w:rsidR="00917A53">
        <w:rPr>
          <w:lang w:val="en-CA"/>
        </w:rPr>
        <w:t>sequence</w:t>
      </w:r>
      <w:r w:rsidR="00710348">
        <w:rPr>
          <w:lang w:val="en-CA"/>
        </w:rPr>
        <w:t xml:space="preserve"> of the SDR CTCs</w:t>
      </w:r>
      <w:r w:rsidR="00917A53">
        <w:rPr>
          <w:lang w:val="en-CA"/>
        </w:rPr>
        <w:t xml:space="preserve"> (i.e. BQSquare in RA mode). </w:t>
      </w:r>
      <w:r w:rsidR="00710348">
        <w:rPr>
          <w:lang w:val="en-CA"/>
        </w:rPr>
        <w:t>The issue arises</w:t>
      </w:r>
      <w:r w:rsidR="00917A53">
        <w:rPr>
          <w:lang w:val="en-CA"/>
        </w:rPr>
        <w:t xml:space="preserve"> for the last </w:t>
      </w:r>
      <w:r w:rsidR="00D50801">
        <w:rPr>
          <w:lang w:val="en-CA"/>
        </w:rPr>
        <w:t xml:space="preserve">portion of the PWL inverse </w:t>
      </w:r>
      <w:r w:rsidR="00327982">
        <w:rPr>
          <w:lang w:val="en-CA"/>
        </w:rPr>
        <w:t xml:space="preserve">mapping </w:t>
      </w:r>
      <w:r w:rsidR="00D50801">
        <w:rPr>
          <w:lang w:val="en-CA"/>
        </w:rPr>
        <w:t>curve</w:t>
      </w:r>
      <w:r w:rsidR="00DA6D31">
        <w:rPr>
          <w:lang w:val="en-CA"/>
        </w:rPr>
        <w:t xml:space="preserve"> for which the last </w:t>
      </w:r>
      <w:r w:rsidR="0053627E">
        <w:rPr>
          <w:lang w:val="en-CA"/>
        </w:rPr>
        <w:t xml:space="preserve">derived </w:t>
      </w:r>
      <w:r w:rsidR="00DA6D31">
        <w:rPr>
          <w:lang w:val="en-CA"/>
        </w:rPr>
        <w:t xml:space="preserve">slope may be significantly different from the </w:t>
      </w:r>
      <w:r w:rsidR="0053627E">
        <w:rPr>
          <w:lang w:val="en-CA"/>
        </w:rPr>
        <w:t xml:space="preserve">equivalent </w:t>
      </w:r>
      <w:r w:rsidR="00DA6D31">
        <w:rPr>
          <w:lang w:val="en-CA"/>
        </w:rPr>
        <w:t xml:space="preserve">slope </w:t>
      </w:r>
      <w:r w:rsidR="0053627E">
        <w:rPr>
          <w:lang w:val="en-CA"/>
        </w:rPr>
        <w:t xml:space="preserve">of the non-uniform curve </w:t>
      </w:r>
      <w:r w:rsidR="00DA6D31">
        <w:rPr>
          <w:lang w:val="en-CA"/>
        </w:rPr>
        <w:t>due to clipping</w:t>
      </w:r>
      <w:r w:rsidR="00DC2827">
        <w:rPr>
          <w:lang w:val="en-CA"/>
        </w:rPr>
        <w:t xml:space="preserve"> (</w:t>
      </w:r>
      <w:r w:rsidR="00710348">
        <w:rPr>
          <w:lang w:val="en-CA"/>
        </w:rPr>
        <w:t xml:space="preserve">illustrated by the </w:t>
      </w:r>
      <w:r w:rsidR="00DC2827">
        <w:rPr>
          <w:lang w:val="en-CA"/>
        </w:rPr>
        <w:t>small dashed lines between circles in next figure)</w:t>
      </w:r>
      <w:r w:rsidR="002837D4">
        <w:rPr>
          <w:lang w:val="en-CA"/>
        </w:rPr>
        <w:t>.</w:t>
      </w:r>
    </w:p>
    <w:p w14:paraId="107DD433" w14:textId="776DFFEE" w:rsidR="00A33B4D" w:rsidRPr="002E5FA5" w:rsidRDefault="00327982" w:rsidP="002E5FA5">
      <w:pPr>
        <w:rPr>
          <w:lang w:val="en-CA"/>
        </w:rPr>
      </w:pPr>
      <w:r>
        <w:rPr>
          <w:lang w:val="en-CA"/>
        </w:rPr>
        <w:t>In option 3, a change in the derivation and coding of the last pivot point is proposed. The change consists in deriving the</w:t>
      </w:r>
      <w:r w:rsidRPr="00327982">
        <w:rPr>
          <w:lang w:val="en-CA"/>
        </w:rPr>
        <w:t xml:space="preserve"> </w:t>
      </w:r>
      <w:r>
        <w:rPr>
          <w:lang w:val="en-CA"/>
        </w:rPr>
        <w:t xml:space="preserve">last pivot point by extending the last segment of the inverse curve (see figure below). A </w:t>
      </w:r>
      <w:r w:rsidR="00E76136">
        <w:rPr>
          <w:lang w:val="en-CA"/>
        </w:rPr>
        <w:t>clip</w:t>
      </w:r>
      <w:r>
        <w:rPr>
          <w:lang w:val="en-CA"/>
        </w:rPr>
        <w:t>ping is applied for</w:t>
      </w:r>
      <w:r w:rsidR="00E76136">
        <w:rPr>
          <w:lang w:val="en-CA"/>
        </w:rPr>
        <w:t xml:space="preserve"> </w:t>
      </w:r>
      <w:r w:rsidR="00476066">
        <w:rPr>
          <w:lang w:val="en-CA"/>
        </w:rPr>
        <w:t>this last section to the original non-uniform maximum bound. This clipping value</w:t>
      </w:r>
      <w:r w:rsidR="00294F6C">
        <w:rPr>
          <w:lang w:val="en-CA"/>
        </w:rPr>
        <w:t xml:space="preserve"> (see next figure)</w:t>
      </w:r>
      <w:r w:rsidR="00476066">
        <w:rPr>
          <w:lang w:val="en-CA"/>
        </w:rPr>
        <w:t xml:space="preserve"> is carried in the bitstream and corresponds to </w:t>
      </w:r>
      <w:r w:rsidR="00476066" w:rsidRPr="005F2522">
        <w:rPr>
          <w:i/>
          <w:iCs/>
          <w:lang w:val="en-CA"/>
        </w:rPr>
        <w:t>maxBinIdx</w:t>
      </w:r>
      <w:r w:rsidR="00476066">
        <w:rPr>
          <w:lang w:val="en-CA"/>
        </w:rPr>
        <w:t xml:space="preserve"> of the forward </w:t>
      </w:r>
      <w:r>
        <w:rPr>
          <w:lang w:val="en-CA"/>
        </w:rPr>
        <w:t xml:space="preserve">mapping </w:t>
      </w:r>
      <w:r w:rsidR="00476066">
        <w:rPr>
          <w:lang w:val="en-CA"/>
        </w:rPr>
        <w:t>curve.</w:t>
      </w:r>
      <w:r w:rsidR="00365BAE">
        <w:rPr>
          <w:lang w:val="en-CA"/>
        </w:rPr>
        <w:t xml:space="preserve"> Thus, </w:t>
      </w:r>
      <w:r w:rsidR="00365BAE" w:rsidRPr="00B97F6D">
        <w:rPr>
          <w:b/>
          <w:bCs/>
          <w:lang w:val="en-CA"/>
        </w:rPr>
        <w:t xml:space="preserve">both </w:t>
      </w:r>
      <w:r w:rsidR="00365BAE" w:rsidRPr="00B97F6D">
        <w:rPr>
          <w:b/>
          <w:bCs/>
          <w:i/>
          <w:iCs/>
          <w:lang w:val="en-CA"/>
        </w:rPr>
        <w:t>maxBinIdx</w:t>
      </w:r>
      <w:r w:rsidR="00365BAE" w:rsidRPr="00B97F6D">
        <w:rPr>
          <w:b/>
          <w:bCs/>
          <w:lang w:val="en-CA"/>
        </w:rPr>
        <w:t xml:space="preserve"> of inverse and forward </w:t>
      </w:r>
      <w:r w:rsidRPr="00B97F6D">
        <w:rPr>
          <w:b/>
          <w:bCs/>
          <w:lang w:val="en-CA"/>
        </w:rPr>
        <w:t xml:space="preserve">mapping </w:t>
      </w:r>
      <w:r w:rsidR="00365BAE" w:rsidRPr="00B97F6D">
        <w:rPr>
          <w:b/>
          <w:bCs/>
          <w:lang w:val="en-CA"/>
        </w:rPr>
        <w:t>curves are carried in the bitstream</w:t>
      </w:r>
      <w:r w:rsidR="002D4AC0">
        <w:rPr>
          <w:lang w:val="en-CA"/>
        </w:rPr>
        <w:t xml:space="preserve"> when the inverse LUT i</w:t>
      </w:r>
      <w:r w:rsidR="00436602">
        <w:rPr>
          <w:lang w:val="en-CA"/>
        </w:rPr>
        <w:t xml:space="preserve">s </w:t>
      </w:r>
      <w:r w:rsidR="00570116">
        <w:rPr>
          <w:lang w:val="en-CA"/>
        </w:rPr>
        <w:t>carried in the bitstream</w:t>
      </w:r>
      <w:r w:rsidR="002D4AC0">
        <w:rPr>
          <w:lang w:val="en-CA"/>
        </w:rPr>
        <w:t>.</w:t>
      </w:r>
      <w:r w:rsidR="00A33B4D">
        <w:rPr>
          <w:lang w:val="en-CA"/>
        </w:rPr>
        <w:t xml:space="preserve"> Consequently, values represented by last slopes of the inverse </w:t>
      </w:r>
      <w:r>
        <w:rPr>
          <w:lang w:val="en-CA"/>
        </w:rPr>
        <w:t xml:space="preserve">mapping </w:t>
      </w:r>
      <w:r w:rsidR="00A33B4D">
        <w:rPr>
          <w:lang w:val="en-CA"/>
        </w:rPr>
        <w:t xml:space="preserve">curves are superimposed with those of the original non-uniform inverse </w:t>
      </w:r>
      <w:r>
        <w:rPr>
          <w:lang w:val="en-CA"/>
        </w:rPr>
        <w:t xml:space="preserve">mapping </w:t>
      </w:r>
      <w:r w:rsidR="00A33B4D">
        <w:rPr>
          <w:lang w:val="en-CA"/>
        </w:rPr>
        <w:t>curve.</w:t>
      </w:r>
    </w:p>
    <w:p w14:paraId="7F112C2B" w14:textId="1BE90379" w:rsidR="00C45BE2" w:rsidRDefault="00BD496D" w:rsidP="00BD496D">
      <w:pPr>
        <w:jc w:val="center"/>
        <w:rPr>
          <w:lang w:val="en-CA"/>
        </w:rPr>
      </w:pPr>
      <w:r>
        <w:rPr>
          <w:noProof/>
        </w:rPr>
        <w:drawing>
          <wp:inline distT="0" distB="0" distL="0" distR="0" wp14:anchorId="5A915014" wp14:editId="13B9F206">
            <wp:extent cx="3918462" cy="3343275"/>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31059" cy="3354023"/>
                    </a:xfrm>
                    <a:prstGeom prst="rect">
                      <a:avLst/>
                    </a:prstGeom>
                  </pic:spPr>
                </pic:pic>
              </a:graphicData>
            </a:graphic>
          </wp:inline>
        </w:drawing>
      </w:r>
    </w:p>
    <w:p w14:paraId="38E51B4E" w14:textId="5334551B" w:rsidR="00BD496D" w:rsidRDefault="00BD496D" w:rsidP="00BD496D">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424308">
        <w:rPr>
          <w:noProof/>
        </w:rPr>
        <w:t>4</w:t>
      </w:r>
      <w:r>
        <w:rPr>
          <w:noProof/>
        </w:rPr>
        <w:fldChar w:fldCharType="end"/>
      </w:r>
      <w:r>
        <w:t xml:space="preserve">. Limiting inverse mapping function to initial </w:t>
      </w:r>
      <w:r w:rsidR="0087156E">
        <w:t xml:space="preserve">maximum </w:t>
      </w:r>
      <w:r>
        <w:t>bound</w:t>
      </w:r>
    </w:p>
    <w:p w14:paraId="30BB21FA" w14:textId="77777777" w:rsidR="00285527" w:rsidRDefault="00285527" w:rsidP="008828BB"/>
    <w:p w14:paraId="5D388680" w14:textId="5D3AB83F" w:rsidR="008828BB" w:rsidRDefault="008828BB" w:rsidP="008828BB">
      <w:r>
        <w:t>A</w:t>
      </w:r>
      <w:r w:rsidR="002247D3">
        <w:t>n exemplary</w:t>
      </w:r>
      <w:r>
        <w:t xml:space="preserve"> syntax is</w:t>
      </w:r>
      <w:r w:rsidR="002247D3">
        <w:t xml:space="preserve"> proposed</w:t>
      </w:r>
      <w:r>
        <w:t xml:space="preserve"> </w:t>
      </w:r>
      <w:r w:rsidR="00070097">
        <w:t xml:space="preserve">in the </w:t>
      </w:r>
      <w:r>
        <w:t>follow</w:t>
      </w:r>
      <w:r w:rsidR="00070097">
        <w:t>ing array</w:t>
      </w:r>
      <w:r>
        <w:t>:</w:t>
      </w:r>
    </w:p>
    <w:p w14:paraId="71C0BBC5" w14:textId="09F06DBB" w:rsidR="00285527" w:rsidRDefault="00285527" w:rsidP="008828BB"/>
    <w:p w14:paraId="15B96248" w14:textId="404F33DF" w:rsidR="00285527" w:rsidRDefault="00285527" w:rsidP="008828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B52763" w:rsidRPr="00EA5EFA" w14:paraId="3A914E9C"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35AF588C" w14:textId="77777777" w:rsidR="00B52763" w:rsidRPr="00EA5EFA"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Pr>
                <w:rFonts w:eastAsia="MS Mincho"/>
              </w:rPr>
              <w:lastRenderedPageBreak/>
              <w:t>lmcs</w:t>
            </w:r>
            <w:r w:rsidRPr="00EA5EFA">
              <w:rPr>
                <w:rFonts w:eastAsia="MS Mincho"/>
              </w:rPr>
              <w:t>_data () {</w:t>
            </w:r>
          </w:p>
        </w:tc>
        <w:tc>
          <w:tcPr>
            <w:tcW w:w="1285" w:type="dxa"/>
            <w:tcBorders>
              <w:top w:val="single" w:sz="4" w:space="0" w:color="auto"/>
              <w:left w:val="single" w:sz="4" w:space="0" w:color="auto"/>
              <w:bottom w:val="single" w:sz="4" w:space="0" w:color="auto"/>
              <w:right w:val="single" w:sz="4" w:space="0" w:color="auto"/>
            </w:tcBorders>
          </w:tcPr>
          <w:p w14:paraId="22E4B21A" w14:textId="77777777" w:rsidR="00B52763" w:rsidRPr="00EA5EFA" w:rsidRDefault="00B52763" w:rsidP="00B52763">
            <w:pPr>
              <w:overflowPunct/>
              <w:autoSpaceDE/>
              <w:autoSpaceDN/>
              <w:adjustRightInd/>
              <w:spacing w:before="20" w:after="40"/>
              <w:jc w:val="center"/>
              <w:textAlignment w:val="auto"/>
              <w:rPr>
                <w:rFonts w:eastAsia="MS Mincho"/>
                <w:b/>
                <w:bCs/>
              </w:rPr>
            </w:pPr>
            <w:r w:rsidRPr="00EA5EFA">
              <w:rPr>
                <w:rFonts w:eastAsia="MS Mincho"/>
                <w:b/>
                <w:bCs/>
              </w:rPr>
              <w:t>Descriptor</w:t>
            </w:r>
          </w:p>
        </w:tc>
      </w:tr>
      <w:tr w:rsidR="00B52763" w:rsidRPr="00EA5EFA" w14:paraId="3250C9EB"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7381953B" w14:textId="77777777" w:rsidR="00B52763" w:rsidRPr="00EA5EFA"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EA5EFA">
              <w:rPr>
                <w:rFonts w:eastAsia="MS Mincho"/>
                <w:b/>
              </w:rPr>
              <w:tab/>
            </w:r>
            <w:r>
              <w:rPr>
                <w:rFonts w:eastAsia="MS Mincho"/>
                <w:b/>
              </w:rPr>
              <w:t>lmcs</w:t>
            </w:r>
            <w:r w:rsidRPr="00EA5EFA">
              <w:rPr>
                <w:rFonts w:eastAsia="MS Mincho"/>
                <w:b/>
              </w:rPr>
              <w:t>_min_bin_idx</w:t>
            </w:r>
          </w:p>
        </w:tc>
        <w:tc>
          <w:tcPr>
            <w:tcW w:w="1285" w:type="dxa"/>
            <w:tcBorders>
              <w:top w:val="single" w:sz="4" w:space="0" w:color="auto"/>
              <w:left w:val="single" w:sz="4" w:space="0" w:color="auto"/>
              <w:bottom w:val="single" w:sz="4" w:space="0" w:color="auto"/>
              <w:right w:val="single" w:sz="4" w:space="0" w:color="auto"/>
            </w:tcBorders>
          </w:tcPr>
          <w:p w14:paraId="4D46DB1D" w14:textId="77777777" w:rsidR="00B52763" w:rsidRPr="00EA5EFA" w:rsidRDefault="00B52763" w:rsidP="00B52763">
            <w:pPr>
              <w:overflowPunct/>
              <w:autoSpaceDE/>
              <w:autoSpaceDN/>
              <w:adjustRightInd/>
              <w:spacing w:before="20" w:after="40"/>
              <w:jc w:val="center"/>
              <w:textAlignment w:val="auto"/>
              <w:rPr>
                <w:rFonts w:eastAsia="MS Mincho"/>
                <w:bCs/>
              </w:rPr>
            </w:pPr>
            <w:r w:rsidRPr="00EA5EFA">
              <w:rPr>
                <w:rFonts w:eastAsia="MS Mincho"/>
                <w:bCs/>
              </w:rPr>
              <w:t>ue(v)</w:t>
            </w:r>
          </w:p>
        </w:tc>
      </w:tr>
      <w:tr w:rsidR="00B52763" w:rsidRPr="00EA5EFA" w14:paraId="42EFB997"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605F02CD" w14:textId="77777777" w:rsidR="00B52763" w:rsidRPr="00EE48CA"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EE48CA">
              <w:rPr>
                <w:rFonts w:eastAsia="MS Mincho"/>
              </w:rPr>
              <w:tab/>
            </w:r>
            <w:r w:rsidRPr="00357276">
              <w:rPr>
                <w:rFonts w:eastAsia="MS Mincho"/>
                <w:b/>
              </w:rPr>
              <w:t>lmcs</w:t>
            </w:r>
            <w:r w:rsidRPr="003C3E05">
              <w:rPr>
                <w:rFonts w:eastAsia="MS Mincho"/>
                <w:b/>
              </w:rPr>
              <w:t>_delta</w:t>
            </w:r>
            <w:r w:rsidRPr="00EE48CA">
              <w:rPr>
                <w:rFonts w:eastAsia="MS Mincho"/>
                <w:b/>
              </w:rPr>
              <w:t>_max_bin_idx</w:t>
            </w:r>
          </w:p>
        </w:tc>
        <w:tc>
          <w:tcPr>
            <w:tcW w:w="1285" w:type="dxa"/>
            <w:tcBorders>
              <w:top w:val="single" w:sz="4" w:space="0" w:color="auto"/>
              <w:left w:val="single" w:sz="4" w:space="0" w:color="auto"/>
              <w:bottom w:val="single" w:sz="4" w:space="0" w:color="auto"/>
              <w:right w:val="single" w:sz="4" w:space="0" w:color="auto"/>
            </w:tcBorders>
          </w:tcPr>
          <w:p w14:paraId="37FB68C9" w14:textId="77777777" w:rsidR="00B52763" w:rsidRPr="00EE48CA" w:rsidRDefault="00B52763" w:rsidP="00B52763">
            <w:pPr>
              <w:overflowPunct/>
              <w:autoSpaceDE/>
              <w:autoSpaceDN/>
              <w:adjustRightInd/>
              <w:spacing w:before="20" w:after="40"/>
              <w:jc w:val="center"/>
              <w:textAlignment w:val="auto"/>
              <w:rPr>
                <w:rFonts w:eastAsia="MS Mincho"/>
                <w:bCs/>
              </w:rPr>
            </w:pPr>
            <w:r w:rsidRPr="00EE48CA">
              <w:rPr>
                <w:rFonts w:eastAsia="MS Mincho"/>
                <w:bCs/>
              </w:rPr>
              <w:t>ue(v)</w:t>
            </w:r>
          </w:p>
        </w:tc>
      </w:tr>
      <w:tr w:rsidR="00B52763" w:rsidRPr="00EA5EFA" w14:paraId="07D079D7"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0202E0DA" w14:textId="2EC1B319" w:rsidR="00B52763" w:rsidRPr="00BF78DA"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highlight w:val="yellow"/>
              </w:rPr>
            </w:pPr>
            <w:r w:rsidRPr="00BF78DA">
              <w:rPr>
                <w:rFonts w:eastAsia="MS Mincho"/>
                <w:highlight w:val="yellow"/>
              </w:rPr>
              <w:t xml:space="preserve">    if( slice_lmcs_</w:t>
            </w:r>
            <w:r w:rsidR="007A0714">
              <w:rPr>
                <w:rFonts w:eastAsia="MS Mincho"/>
                <w:highlight w:val="yellow"/>
              </w:rPr>
              <w:t>inverse</w:t>
            </w:r>
            <w:r w:rsidRPr="00BF78DA">
              <w:rPr>
                <w:rFonts w:eastAsia="MS Mincho"/>
                <w:highlight w:val="yellow"/>
              </w:rPr>
              <w:t>_flag )</w:t>
            </w:r>
          </w:p>
        </w:tc>
        <w:tc>
          <w:tcPr>
            <w:tcW w:w="1285" w:type="dxa"/>
            <w:tcBorders>
              <w:top w:val="single" w:sz="4" w:space="0" w:color="auto"/>
              <w:left w:val="single" w:sz="4" w:space="0" w:color="auto"/>
              <w:bottom w:val="single" w:sz="4" w:space="0" w:color="auto"/>
              <w:right w:val="single" w:sz="4" w:space="0" w:color="auto"/>
            </w:tcBorders>
          </w:tcPr>
          <w:p w14:paraId="4378AEA3" w14:textId="77777777" w:rsidR="00B52763" w:rsidRPr="00BF78DA" w:rsidRDefault="00B52763" w:rsidP="00B52763">
            <w:pPr>
              <w:overflowPunct/>
              <w:autoSpaceDE/>
              <w:autoSpaceDN/>
              <w:adjustRightInd/>
              <w:spacing w:before="20" w:after="40"/>
              <w:jc w:val="center"/>
              <w:textAlignment w:val="auto"/>
              <w:rPr>
                <w:rFonts w:eastAsia="MS Mincho"/>
                <w:bCs/>
                <w:highlight w:val="yellow"/>
              </w:rPr>
            </w:pPr>
          </w:p>
        </w:tc>
      </w:tr>
      <w:tr w:rsidR="00B52763" w:rsidRPr="00EA5EFA" w14:paraId="70D44BDD"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169465DE" w14:textId="467B0753" w:rsidR="00B52763" w:rsidRPr="00B158C2"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highlight w:val="yellow"/>
              </w:rPr>
            </w:pPr>
            <w:r w:rsidRPr="00B158C2">
              <w:rPr>
                <w:rFonts w:eastAsia="MS Mincho"/>
                <w:highlight w:val="yellow"/>
              </w:rPr>
              <w:t xml:space="preserve">        </w:t>
            </w:r>
            <w:r w:rsidRPr="00B158C2">
              <w:rPr>
                <w:rFonts w:eastAsia="MS Mincho"/>
                <w:b/>
                <w:bCs/>
                <w:highlight w:val="yellow"/>
              </w:rPr>
              <w:t>lmcs_delta_fwd_max_bin_idx</w:t>
            </w:r>
          </w:p>
        </w:tc>
        <w:tc>
          <w:tcPr>
            <w:tcW w:w="1285" w:type="dxa"/>
            <w:tcBorders>
              <w:top w:val="single" w:sz="4" w:space="0" w:color="auto"/>
              <w:left w:val="single" w:sz="4" w:space="0" w:color="auto"/>
              <w:bottom w:val="single" w:sz="4" w:space="0" w:color="auto"/>
              <w:right w:val="single" w:sz="4" w:space="0" w:color="auto"/>
            </w:tcBorders>
          </w:tcPr>
          <w:p w14:paraId="5614A394" w14:textId="46790F8E" w:rsidR="00B52763" w:rsidRPr="00B158C2" w:rsidRDefault="00B52763" w:rsidP="00B52763">
            <w:pPr>
              <w:overflowPunct/>
              <w:autoSpaceDE/>
              <w:autoSpaceDN/>
              <w:adjustRightInd/>
              <w:spacing w:before="20" w:after="40"/>
              <w:jc w:val="center"/>
              <w:textAlignment w:val="auto"/>
              <w:rPr>
                <w:rFonts w:eastAsia="MS Mincho"/>
                <w:bCs/>
                <w:highlight w:val="yellow"/>
              </w:rPr>
            </w:pPr>
            <w:r w:rsidRPr="00B158C2">
              <w:rPr>
                <w:rFonts w:eastAsia="MS Mincho"/>
                <w:bCs/>
                <w:highlight w:val="yellow"/>
              </w:rPr>
              <w:t>ue(v)</w:t>
            </w:r>
          </w:p>
        </w:tc>
      </w:tr>
      <w:tr w:rsidR="00B52763" w:rsidRPr="00EA5EFA" w14:paraId="78F17C3A"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01AFB624" w14:textId="77777777" w:rsidR="00B52763" w:rsidRPr="00F909B9"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F909B9">
              <w:rPr>
                <w:rFonts w:eastAsia="MS Mincho"/>
              </w:rPr>
              <w:tab/>
            </w:r>
            <w:r>
              <w:rPr>
                <w:rFonts w:eastAsia="MS Mincho"/>
                <w:b/>
                <w:bCs/>
                <w:kern w:val="24"/>
              </w:rPr>
              <w:t>lmcs_delta_</w:t>
            </w:r>
            <w:r w:rsidRPr="00F909B9">
              <w:rPr>
                <w:rFonts w:eastAsia="MS Mincho"/>
                <w:b/>
                <w:bCs/>
                <w:kern w:val="24"/>
              </w:rPr>
              <w:t>cw_prec_minus1</w:t>
            </w:r>
          </w:p>
        </w:tc>
        <w:tc>
          <w:tcPr>
            <w:tcW w:w="1285" w:type="dxa"/>
            <w:tcBorders>
              <w:top w:val="single" w:sz="4" w:space="0" w:color="auto"/>
              <w:left w:val="single" w:sz="4" w:space="0" w:color="auto"/>
              <w:bottom w:val="single" w:sz="4" w:space="0" w:color="auto"/>
              <w:right w:val="single" w:sz="4" w:space="0" w:color="auto"/>
            </w:tcBorders>
          </w:tcPr>
          <w:p w14:paraId="4CEB4637" w14:textId="77777777" w:rsidR="00B52763" w:rsidRPr="00F909B9" w:rsidRDefault="00B52763" w:rsidP="00B52763">
            <w:pPr>
              <w:overflowPunct/>
              <w:autoSpaceDE/>
              <w:autoSpaceDN/>
              <w:adjustRightInd/>
              <w:spacing w:before="20" w:after="40"/>
              <w:jc w:val="center"/>
              <w:textAlignment w:val="auto"/>
              <w:rPr>
                <w:rFonts w:eastAsia="MS Mincho"/>
                <w:bCs/>
              </w:rPr>
            </w:pPr>
            <w:r w:rsidRPr="00F909B9">
              <w:rPr>
                <w:rFonts w:eastAsia="MS Mincho"/>
                <w:bCs/>
                <w:kern w:val="24"/>
              </w:rPr>
              <w:t>ue(v)</w:t>
            </w:r>
          </w:p>
        </w:tc>
      </w:tr>
      <w:tr w:rsidR="00B52763" w:rsidRPr="00EA5EFA" w14:paraId="1FD2AB0E"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6337C284" w14:textId="77777777" w:rsidR="00B52763" w:rsidRPr="00F909B9"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b/>
                <w:bCs/>
                <w:color w:val="000000"/>
                <w:kern w:val="24"/>
              </w:rPr>
              <w:tab/>
            </w:r>
            <w:r w:rsidRPr="00F909B9">
              <w:rPr>
                <w:rFonts w:eastAsia="MS Mincho"/>
                <w:color w:val="000000"/>
                <w:kern w:val="24"/>
              </w:rPr>
              <w:t xml:space="preserve">for ( i = </w:t>
            </w:r>
            <w:r>
              <w:rPr>
                <w:rFonts w:eastAsia="MS Mincho"/>
                <w:color w:val="000000"/>
                <w:kern w:val="24"/>
              </w:rPr>
              <w:t>lmcs</w:t>
            </w:r>
            <w:r w:rsidRPr="00F909B9">
              <w:rPr>
                <w:rFonts w:eastAsia="MS Mincho"/>
                <w:color w:val="000000"/>
                <w:kern w:val="24"/>
              </w:rPr>
              <w:t xml:space="preserve">_min_bin_idx; i &lt;= </w:t>
            </w:r>
            <w:r>
              <w:rPr>
                <w:rFonts w:eastAsia="MS Mincho"/>
                <w:bCs/>
                <w:color w:val="000000"/>
                <w:kern w:val="24"/>
              </w:rPr>
              <w:t>Lmcs</w:t>
            </w:r>
            <w:r w:rsidRPr="00F909B9">
              <w:rPr>
                <w:rFonts w:eastAsia="MS Mincho"/>
                <w:bCs/>
                <w:color w:val="000000"/>
                <w:kern w:val="24"/>
              </w:rPr>
              <w:t>MaxBinIdx</w:t>
            </w:r>
            <w:r w:rsidRPr="00F909B9">
              <w:rPr>
                <w:rFonts w:eastAsia="MS Mincho"/>
                <w:color w:val="000000"/>
                <w:kern w:val="24"/>
              </w:rPr>
              <w:t>; i++ ) {</w:t>
            </w:r>
          </w:p>
        </w:tc>
        <w:tc>
          <w:tcPr>
            <w:tcW w:w="1285" w:type="dxa"/>
            <w:tcBorders>
              <w:top w:val="single" w:sz="4" w:space="0" w:color="auto"/>
              <w:left w:val="single" w:sz="4" w:space="0" w:color="auto"/>
              <w:bottom w:val="single" w:sz="4" w:space="0" w:color="auto"/>
              <w:right w:val="single" w:sz="4" w:space="0" w:color="auto"/>
            </w:tcBorders>
          </w:tcPr>
          <w:p w14:paraId="6D2E2F1F" w14:textId="77777777" w:rsidR="00B52763" w:rsidRPr="00F909B9" w:rsidRDefault="00B52763" w:rsidP="00B52763">
            <w:pPr>
              <w:overflowPunct/>
              <w:autoSpaceDE/>
              <w:autoSpaceDN/>
              <w:adjustRightInd/>
              <w:spacing w:before="20" w:after="40"/>
              <w:jc w:val="center"/>
              <w:textAlignment w:val="auto"/>
              <w:rPr>
                <w:rFonts w:eastAsia="MS Mincho"/>
                <w:bCs/>
              </w:rPr>
            </w:pPr>
          </w:p>
        </w:tc>
      </w:tr>
      <w:tr w:rsidR="00B52763" w:rsidRPr="00EA5EFA" w14:paraId="6520B9C7"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6FF8F60D" w14:textId="77777777" w:rsidR="00B52763" w:rsidRPr="00F909B9"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r>
              <w:rPr>
                <w:rFonts w:eastAsia="MS Mincho"/>
                <w:b/>
                <w:bCs/>
                <w:color w:val="000000"/>
                <w:kern w:val="24"/>
              </w:rPr>
              <w:t>lmcs</w:t>
            </w:r>
            <w:r w:rsidRPr="00F909B9">
              <w:rPr>
                <w:rFonts w:eastAsia="MS Mincho"/>
                <w:b/>
                <w:bCs/>
                <w:color w:val="000000"/>
                <w:kern w:val="24"/>
              </w:rPr>
              <w:t>_delta_abs_</w:t>
            </w:r>
            <w:r>
              <w:rPr>
                <w:rFonts w:eastAsia="MS Mincho"/>
                <w:b/>
                <w:bCs/>
                <w:color w:val="000000"/>
                <w:kern w:val="24"/>
              </w:rPr>
              <w:t>cw</w:t>
            </w:r>
            <w:r w:rsidRPr="00F909B9">
              <w:rPr>
                <w:rFonts w:eastAsia="MS Mincho"/>
                <w:color w:val="000000"/>
                <w:kern w:val="24"/>
              </w:rPr>
              <w:t>[ i ]</w:t>
            </w:r>
          </w:p>
        </w:tc>
        <w:tc>
          <w:tcPr>
            <w:tcW w:w="1285" w:type="dxa"/>
            <w:tcBorders>
              <w:top w:val="single" w:sz="4" w:space="0" w:color="auto"/>
              <w:left w:val="single" w:sz="4" w:space="0" w:color="auto"/>
              <w:bottom w:val="single" w:sz="4" w:space="0" w:color="auto"/>
              <w:right w:val="single" w:sz="4" w:space="0" w:color="auto"/>
            </w:tcBorders>
          </w:tcPr>
          <w:p w14:paraId="3D0432E1" w14:textId="77777777" w:rsidR="00B52763" w:rsidRPr="00F909B9" w:rsidRDefault="00B52763" w:rsidP="00B52763">
            <w:pPr>
              <w:overflowPunct/>
              <w:autoSpaceDE/>
              <w:autoSpaceDN/>
              <w:adjustRightInd/>
              <w:spacing w:before="20" w:after="40"/>
              <w:jc w:val="center"/>
              <w:textAlignment w:val="auto"/>
              <w:rPr>
                <w:rFonts w:eastAsia="MS Mincho"/>
                <w:bCs/>
              </w:rPr>
            </w:pPr>
            <w:r w:rsidRPr="00F909B9">
              <w:rPr>
                <w:rFonts w:eastAsia="MS Mincho"/>
                <w:bCs/>
                <w:kern w:val="24"/>
              </w:rPr>
              <w:t>u(v)</w:t>
            </w:r>
          </w:p>
        </w:tc>
      </w:tr>
      <w:tr w:rsidR="00B52763" w:rsidRPr="00EA5EFA" w14:paraId="1E3100A0"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3383F18B" w14:textId="77777777" w:rsidR="00B52763" w:rsidRPr="00EA5EFA"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EA5EFA">
              <w:rPr>
                <w:rFonts w:eastAsia="MS Mincho"/>
                <w:color w:val="000000"/>
                <w:kern w:val="24"/>
              </w:rPr>
              <w:tab/>
            </w:r>
            <w:r w:rsidRPr="00EA5EFA">
              <w:rPr>
                <w:rFonts w:eastAsia="MS Mincho"/>
                <w:color w:val="000000"/>
                <w:kern w:val="24"/>
              </w:rPr>
              <w:tab/>
              <w:t xml:space="preserve">if ( </w:t>
            </w:r>
            <w:r>
              <w:rPr>
                <w:rFonts w:eastAsia="MS Mincho"/>
                <w:color w:val="000000"/>
                <w:kern w:val="24"/>
              </w:rPr>
              <w:t>lmcs_delta_abs_cw</w:t>
            </w:r>
            <w:r w:rsidRPr="00EA5EFA">
              <w:rPr>
                <w:rFonts w:eastAsia="MS Mincho"/>
                <w:color w:val="000000"/>
                <w:kern w:val="24"/>
              </w:rPr>
              <w:t>[ i ] ) &gt; 0 )</w:t>
            </w:r>
          </w:p>
        </w:tc>
        <w:tc>
          <w:tcPr>
            <w:tcW w:w="1285" w:type="dxa"/>
            <w:tcBorders>
              <w:top w:val="single" w:sz="4" w:space="0" w:color="auto"/>
              <w:left w:val="single" w:sz="4" w:space="0" w:color="auto"/>
              <w:bottom w:val="single" w:sz="4" w:space="0" w:color="auto"/>
              <w:right w:val="single" w:sz="4" w:space="0" w:color="auto"/>
            </w:tcBorders>
          </w:tcPr>
          <w:p w14:paraId="67D62AB3" w14:textId="77777777" w:rsidR="00B52763" w:rsidRPr="00EA5EFA" w:rsidRDefault="00B52763" w:rsidP="00B52763">
            <w:pPr>
              <w:overflowPunct/>
              <w:autoSpaceDE/>
              <w:autoSpaceDN/>
              <w:adjustRightInd/>
              <w:spacing w:before="20" w:after="40"/>
              <w:jc w:val="center"/>
              <w:textAlignment w:val="auto"/>
              <w:rPr>
                <w:rFonts w:eastAsia="MS Mincho"/>
                <w:b/>
                <w:bCs/>
              </w:rPr>
            </w:pPr>
            <w:r w:rsidRPr="00EA5EFA">
              <w:rPr>
                <w:rFonts w:eastAsia="MS Mincho"/>
                <w:b/>
                <w:bCs/>
                <w:color w:val="000000"/>
                <w:kern w:val="24"/>
              </w:rPr>
              <w:t> </w:t>
            </w:r>
          </w:p>
        </w:tc>
      </w:tr>
      <w:tr w:rsidR="00B52763" w:rsidRPr="00EA5EFA" w14:paraId="7E5F95FD"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58F1CDAB" w14:textId="77777777" w:rsidR="00B52763" w:rsidRPr="00F909B9"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r w:rsidRPr="00F909B9">
              <w:rPr>
                <w:rFonts w:eastAsia="MS Mincho"/>
                <w:color w:val="000000"/>
                <w:kern w:val="24"/>
              </w:rPr>
              <w:tab/>
            </w:r>
            <w:r>
              <w:rPr>
                <w:rFonts w:eastAsia="MS Mincho"/>
                <w:b/>
                <w:bCs/>
                <w:color w:val="000000"/>
                <w:kern w:val="24"/>
              </w:rPr>
              <w:t>lmcs_delta_sign_cw</w:t>
            </w:r>
            <w:r w:rsidRPr="00F909B9">
              <w:rPr>
                <w:rFonts w:eastAsia="MS Mincho"/>
                <w:b/>
                <w:bCs/>
                <w:color w:val="000000"/>
                <w:kern w:val="24"/>
              </w:rPr>
              <w:t>_flag</w:t>
            </w:r>
            <w:r w:rsidRPr="00F909B9">
              <w:rPr>
                <w:rFonts w:eastAsia="MS Mincho"/>
                <w:color w:val="000000"/>
                <w:kern w:val="24"/>
              </w:rPr>
              <w:t>[ i ]</w:t>
            </w:r>
          </w:p>
        </w:tc>
        <w:tc>
          <w:tcPr>
            <w:tcW w:w="1285" w:type="dxa"/>
            <w:tcBorders>
              <w:top w:val="single" w:sz="4" w:space="0" w:color="auto"/>
              <w:left w:val="single" w:sz="4" w:space="0" w:color="auto"/>
              <w:bottom w:val="single" w:sz="4" w:space="0" w:color="auto"/>
              <w:right w:val="single" w:sz="4" w:space="0" w:color="auto"/>
            </w:tcBorders>
          </w:tcPr>
          <w:p w14:paraId="4F6C0744" w14:textId="77777777" w:rsidR="00B52763" w:rsidRPr="00F909B9" w:rsidRDefault="00B52763" w:rsidP="00B52763">
            <w:pPr>
              <w:overflowPunct/>
              <w:autoSpaceDE/>
              <w:autoSpaceDN/>
              <w:adjustRightInd/>
              <w:spacing w:before="20" w:after="40"/>
              <w:jc w:val="center"/>
              <w:textAlignment w:val="auto"/>
              <w:rPr>
                <w:rFonts w:eastAsia="MS Mincho"/>
                <w:bCs/>
              </w:rPr>
            </w:pPr>
            <w:r w:rsidRPr="00F909B9">
              <w:rPr>
                <w:rFonts w:eastAsia="MS Mincho"/>
                <w:bCs/>
                <w:color w:val="000000"/>
                <w:kern w:val="24"/>
              </w:rPr>
              <w:t>u(1)</w:t>
            </w:r>
          </w:p>
        </w:tc>
      </w:tr>
      <w:tr w:rsidR="00B52763" w:rsidRPr="00EA5EFA" w14:paraId="543AA088"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340A0665" w14:textId="77777777" w:rsidR="00B52763" w:rsidRPr="00F909B9"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rPr>
            </w:pPr>
            <w:r w:rsidRPr="00F909B9">
              <w:rPr>
                <w:rFonts w:eastAsia="MS Mincho"/>
                <w:b/>
                <w:bCs/>
                <w:color w:val="000000"/>
                <w:kern w:val="24"/>
              </w:rPr>
              <w:tab/>
            </w:r>
            <w:r w:rsidRPr="00F909B9">
              <w:rPr>
                <w:rFonts w:eastAsia="MS Mincho"/>
                <w:color w:val="000000"/>
                <w:kern w:val="24"/>
              </w:rPr>
              <w:t>}</w:t>
            </w:r>
          </w:p>
        </w:tc>
        <w:tc>
          <w:tcPr>
            <w:tcW w:w="1285" w:type="dxa"/>
            <w:tcBorders>
              <w:top w:val="single" w:sz="4" w:space="0" w:color="auto"/>
              <w:left w:val="single" w:sz="4" w:space="0" w:color="auto"/>
              <w:bottom w:val="single" w:sz="4" w:space="0" w:color="auto"/>
              <w:right w:val="single" w:sz="4" w:space="0" w:color="auto"/>
            </w:tcBorders>
          </w:tcPr>
          <w:p w14:paraId="7FA4115A" w14:textId="77777777" w:rsidR="00B52763" w:rsidRPr="00F909B9" w:rsidRDefault="00B52763" w:rsidP="00B52763">
            <w:pPr>
              <w:overflowPunct/>
              <w:autoSpaceDE/>
              <w:autoSpaceDN/>
              <w:adjustRightInd/>
              <w:spacing w:before="20" w:after="40"/>
              <w:jc w:val="center"/>
              <w:textAlignment w:val="auto"/>
              <w:rPr>
                <w:rFonts w:eastAsia="MS Mincho"/>
                <w:bCs/>
              </w:rPr>
            </w:pPr>
          </w:p>
        </w:tc>
      </w:tr>
      <w:tr w:rsidR="00B52763" w:rsidRPr="00EA5EFA" w14:paraId="60E9E787" w14:textId="77777777" w:rsidTr="00B97F6D">
        <w:trPr>
          <w:cantSplit/>
          <w:jc w:val="center"/>
        </w:trPr>
        <w:tc>
          <w:tcPr>
            <w:tcW w:w="7792" w:type="dxa"/>
            <w:tcBorders>
              <w:top w:val="single" w:sz="4" w:space="0" w:color="auto"/>
              <w:left w:val="single" w:sz="4" w:space="0" w:color="auto"/>
              <w:bottom w:val="single" w:sz="4" w:space="0" w:color="auto"/>
              <w:right w:val="single" w:sz="4" w:space="0" w:color="auto"/>
            </w:tcBorders>
          </w:tcPr>
          <w:p w14:paraId="682D5E8A" w14:textId="77777777" w:rsidR="00B52763" w:rsidRPr="00EA5EFA" w:rsidRDefault="00B52763" w:rsidP="00B5276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rPr>
            </w:pPr>
            <w:r w:rsidRPr="00EA5EFA">
              <w:rPr>
                <w:rFonts w:eastAsia="MS Mincho"/>
              </w:rPr>
              <w:t>}</w:t>
            </w:r>
          </w:p>
        </w:tc>
        <w:tc>
          <w:tcPr>
            <w:tcW w:w="1285" w:type="dxa"/>
            <w:tcBorders>
              <w:top w:val="single" w:sz="4" w:space="0" w:color="auto"/>
              <w:left w:val="single" w:sz="4" w:space="0" w:color="auto"/>
              <w:bottom w:val="single" w:sz="4" w:space="0" w:color="auto"/>
              <w:right w:val="single" w:sz="4" w:space="0" w:color="auto"/>
            </w:tcBorders>
          </w:tcPr>
          <w:p w14:paraId="2F90CBDF" w14:textId="77777777" w:rsidR="00B52763" w:rsidRPr="00EA5EFA" w:rsidRDefault="00B52763" w:rsidP="00B52763">
            <w:pPr>
              <w:overflowPunct/>
              <w:autoSpaceDE/>
              <w:autoSpaceDN/>
              <w:adjustRightInd/>
              <w:spacing w:before="20" w:after="40"/>
              <w:jc w:val="center"/>
              <w:textAlignment w:val="auto"/>
              <w:rPr>
                <w:rFonts w:eastAsia="MS Mincho"/>
                <w:b/>
                <w:bCs/>
              </w:rPr>
            </w:pPr>
          </w:p>
        </w:tc>
      </w:tr>
    </w:tbl>
    <w:p w14:paraId="3F29CECB" w14:textId="45BEE1E1" w:rsidR="00177BE4" w:rsidRDefault="00177BE4" w:rsidP="00177BE4">
      <w:pPr>
        <w:jc w:val="left"/>
        <w:rPr>
          <w:lang w:val="en-CA"/>
        </w:rPr>
      </w:pPr>
      <w:r>
        <w:rPr>
          <w:lang w:val="en-CA"/>
        </w:rPr>
        <w:t>lmcs_delta_fwd_max_bin_idx has the same semantic as current lmcs_delta_max_bin_idx semantic present in VVC draft 5.</w:t>
      </w:r>
      <w:r w:rsidR="000A62BD">
        <w:rPr>
          <w:lang w:val="en-CA"/>
        </w:rPr>
        <w:t xml:space="preserve"> It is noted that lmcs_delta_max_bin_idx in the present document is representative of the inverse mapping function </w:t>
      </w:r>
      <w:r w:rsidR="000A62BD" w:rsidRPr="000A62BD">
        <w:rPr>
          <w:i/>
          <w:iCs/>
          <w:lang w:val="en-CA"/>
        </w:rPr>
        <w:t>maxBinIdx</w:t>
      </w:r>
      <w:r w:rsidR="000A62BD">
        <w:rPr>
          <w:lang w:val="en-CA"/>
        </w:rPr>
        <w:t xml:space="preserve"> when the inverse mapping function is carried in the bitstream.</w:t>
      </w:r>
    </w:p>
    <w:p w14:paraId="734D0CE6" w14:textId="4CD867D3" w:rsidR="00C66BEC" w:rsidRDefault="00C66BEC" w:rsidP="00C66BEC">
      <w:pPr>
        <w:rPr>
          <w:lang w:val="en-CA"/>
        </w:rPr>
      </w:pPr>
      <w:r>
        <w:rPr>
          <w:lang w:val="en-CA"/>
        </w:rPr>
        <w:t>Option 3 can be enabled in the provided source code with the following macro:</w:t>
      </w:r>
    </w:p>
    <w:p w14:paraId="6DF4CFDC" w14:textId="2513ED9C" w:rsidR="00C66BEC" w:rsidRDefault="00C66BEC" w:rsidP="00C66BEC">
      <w:pPr>
        <w:rPr>
          <w:rFonts w:ascii="Consolas" w:hAnsi="Consolas" w:cs="Consolas"/>
          <w:color w:val="6F008A"/>
          <w:sz w:val="19"/>
          <w:szCs w:val="19"/>
          <w:lang w:val="en-GB"/>
        </w:rPr>
      </w:pPr>
      <w:r>
        <w:rPr>
          <w:rFonts w:ascii="Consolas" w:hAnsi="Consolas" w:cs="Consolas"/>
          <w:color w:val="6F008A"/>
          <w:sz w:val="19"/>
          <w:szCs w:val="19"/>
          <w:lang w:val="en-GB"/>
        </w:rPr>
        <w:t>IDCC_LMCS_INVLUT</w:t>
      </w:r>
      <w:r>
        <w:rPr>
          <w:rFonts w:ascii="Consolas" w:hAnsi="Consolas" w:cs="Consolas"/>
          <w:color w:val="6F008A"/>
          <w:sz w:val="19"/>
          <w:szCs w:val="19"/>
          <w:lang w:val="en-GB"/>
        </w:rPr>
        <w:tab/>
        <w:t>1</w:t>
      </w:r>
    </w:p>
    <w:p w14:paraId="088F38FD" w14:textId="62485E4A" w:rsidR="00C66BEC" w:rsidRDefault="00C66BEC" w:rsidP="00C66BEC">
      <w:pPr>
        <w:rPr>
          <w:lang w:val="en-CA"/>
        </w:rPr>
      </w:pPr>
      <w:r>
        <w:rPr>
          <w:rFonts w:ascii="Consolas" w:hAnsi="Consolas" w:cs="Consolas"/>
          <w:color w:val="6F008A"/>
          <w:sz w:val="19"/>
          <w:szCs w:val="19"/>
          <w:lang w:val="en-GB"/>
        </w:rPr>
        <w:t>IDCC_LMCS_INVLUT_EXT_CLIP 1</w:t>
      </w:r>
    </w:p>
    <w:p w14:paraId="03637D18" w14:textId="08DF5F66" w:rsidR="00190D9C" w:rsidRDefault="00190D9C" w:rsidP="00E11923">
      <w:pPr>
        <w:pStyle w:val="Heading1"/>
        <w:rPr>
          <w:lang w:val="en-CA"/>
        </w:rPr>
      </w:pPr>
      <w:r>
        <w:rPr>
          <w:lang w:val="en-CA"/>
        </w:rPr>
        <w:t>Results</w:t>
      </w:r>
    </w:p>
    <w:p w14:paraId="5DD38F18" w14:textId="6720683A" w:rsidR="00B447F8" w:rsidRDefault="00B447F8" w:rsidP="00B447F8">
      <w:pPr>
        <w:rPr>
          <w:szCs w:val="22"/>
        </w:rPr>
      </w:pPr>
      <w:r>
        <w:rPr>
          <w:szCs w:val="22"/>
        </w:rPr>
        <w:t xml:space="preserve">Results are provided in the following tables, compared to VTM5.0 with LMCS tool enabled, for option </w:t>
      </w:r>
      <w:r w:rsidR="00E41944">
        <w:rPr>
          <w:szCs w:val="22"/>
        </w:rPr>
        <w:t>2</w:t>
      </w:r>
      <w:r>
        <w:rPr>
          <w:szCs w:val="22"/>
        </w:rPr>
        <w:t xml:space="preserve"> and option </w:t>
      </w:r>
      <w:r w:rsidR="00E41944">
        <w:rPr>
          <w:szCs w:val="22"/>
        </w:rPr>
        <w:t>3</w:t>
      </w:r>
      <w:r>
        <w:rPr>
          <w:szCs w:val="22"/>
        </w:rPr>
        <w:t>.</w:t>
      </w:r>
      <w:r w:rsidR="00E41944">
        <w:rPr>
          <w:szCs w:val="22"/>
        </w:rPr>
        <w:t xml:space="preserve"> </w:t>
      </w:r>
      <w:r w:rsidR="00DD3750">
        <w:rPr>
          <w:szCs w:val="22"/>
        </w:rPr>
        <w:t xml:space="preserve">For HDR content, the anchor is </w:t>
      </w:r>
      <w:r w:rsidR="00DD3750" w:rsidRPr="00DD3750">
        <w:rPr>
          <w:szCs w:val="22"/>
        </w:rPr>
        <w:t>VTM5.0 l</w:t>
      </w:r>
      <w:r w:rsidR="00DD3750">
        <w:rPr>
          <w:szCs w:val="22"/>
        </w:rPr>
        <w:t xml:space="preserve">QP = </w:t>
      </w:r>
      <w:r w:rsidR="00DD3750" w:rsidRPr="00DD3750">
        <w:rPr>
          <w:szCs w:val="22"/>
        </w:rPr>
        <w:t>0 L</w:t>
      </w:r>
      <w:r w:rsidR="00DD3750">
        <w:rPr>
          <w:szCs w:val="22"/>
        </w:rPr>
        <w:t xml:space="preserve">MCS = </w:t>
      </w:r>
      <w:r w:rsidR="00DD3750" w:rsidRPr="00DD3750">
        <w:rPr>
          <w:szCs w:val="22"/>
        </w:rPr>
        <w:t>1</w:t>
      </w:r>
      <w:r w:rsidR="00DD3750">
        <w:rPr>
          <w:szCs w:val="22"/>
        </w:rPr>
        <w:t>.</w:t>
      </w:r>
      <w:r w:rsidR="00DD3750" w:rsidRPr="00DD3750">
        <w:rPr>
          <w:szCs w:val="22"/>
        </w:rPr>
        <w:t xml:space="preserve"> </w:t>
      </w:r>
      <w:r w:rsidR="00DD3750">
        <w:rPr>
          <w:szCs w:val="22"/>
        </w:rPr>
        <w:t xml:space="preserve"> </w:t>
      </w:r>
      <w:r w:rsidR="00E41944">
        <w:rPr>
          <w:szCs w:val="22"/>
        </w:rPr>
        <w:t>By design, option</w:t>
      </w:r>
      <w:r w:rsidR="001B63B8">
        <w:rPr>
          <w:szCs w:val="22"/>
        </w:rPr>
        <w:t xml:space="preserve"> 1</w:t>
      </w:r>
      <w:r w:rsidR="00E41944">
        <w:rPr>
          <w:szCs w:val="22"/>
        </w:rPr>
        <w:t xml:space="preserve"> performance </w:t>
      </w:r>
      <w:r w:rsidR="00B75D66">
        <w:rPr>
          <w:szCs w:val="22"/>
        </w:rPr>
        <w:t>is</w:t>
      </w:r>
      <w:r w:rsidR="00E41944">
        <w:rPr>
          <w:szCs w:val="22"/>
        </w:rPr>
        <w:t xml:space="preserve"> similar to option 2 performance.</w:t>
      </w:r>
    </w:p>
    <w:p w14:paraId="3493B1D6" w14:textId="4B111E02" w:rsidR="00B447F8" w:rsidRDefault="001457B5" w:rsidP="001457B5">
      <w:pPr>
        <w:pStyle w:val="Heading2"/>
      </w:pPr>
      <w:r>
        <w:t>Option 2 performance</w:t>
      </w:r>
    </w:p>
    <w:p w14:paraId="6AB91C13" w14:textId="2BA2127A" w:rsidR="001457B5" w:rsidRDefault="007361DE" w:rsidP="00DD3750">
      <w:pPr>
        <w:pStyle w:val="Heading3"/>
      </w:pPr>
      <w:r>
        <w:t>SDR</w:t>
      </w:r>
    </w:p>
    <w:tbl>
      <w:tblPr>
        <w:tblW w:w="7061" w:type="dxa"/>
        <w:jc w:val="center"/>
        <w:tblLook w:val="04A0" w:firstRow="1" w:lastRow="0" w:firstColumn="1" w:lastColumn="0" w:noHBand="0" w:noVBand="1"/>
      </w:tblPr>
      <w:tblGrid>
        <w:gridCol w:w="1640"/>
        <w:gridCol w:w="1060"/>
        <w:gridCol w:w="1060"/>
        <w:gridCol w:w="1181"/>
        <w:gridCol w:w="1060"/>
        <w:gridCol w:w="1060"/>
      </w:tblGrid>
      <w:tr w:rsidR="007361DE" w:rsidRPr="007361DE" w14:paraId="2BB4A508"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2AF8694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89A611" w14:textId="4B4048F6"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 xml:space="preserve">All Intra </w:t>
            </w:r>
            <w:r>
              <w:rPr>
                <w:rFonts w:ascii="Arial" w:hAnsi="Arial" w:cs="Arial"/>
                <w:b/>
                <w:bCs/>
                <w:color w:val="000000"/>
                <w:sz w:val="18"/>
                <w:szCs w:val="18"/>
                <w:lang w:val="en-GB" w:eastAsia="en-GB"/>
              </w:rPr>
              <w:t>M</w:t>
            </w:r>
            <w:r w:rsidRPr="007361DE">
              <w:rPr>
                <w:rFonts w:ascii="Arial" w:hAnsi="Arial" w:cs="Arial"/>
                <w:b/>
                <w:bCs/>
                <w:color w:val="000000"/>
                <w:sz w:val="18"/>
                <w:szCs w:val="18"/>
                <w:lang w:val="en-GB" w:eastAsia="en-GB"/>
              </w:rPr>
              <w:t xml:space="preserve">ain10 </w:t>
            </w:r>
            <w:r w:rsidRPr="007361DE">
              <w:rPr>
                <w:rFonts w:ascii="Calibri" w:hAnsi="Calibri" w:cs="Calibri"/>
                <w:color w:val="000000"/>
                <w:sz w:val="24"/>
                <w:szCs w:val="24"/>
                <w:lang w:val="en-GB" w:eastAsia="en-GB"/>
              </w:rPr>
              <w:t> </w:t>
            </w:r>
          </w:p>
        </w:tc>
      </w:tr>
      <w:tr w:rsidR="007361DE" w:rsidRPr="007361DE" w14:paraId="3511151D"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4C2BE8F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099BDBE" w14:textId="72432564"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 Over VTM-5.</w:t>
            </w:r>
            <w:r>
              <w:rPr>
                <w:rFonts w:ascii="Arial" w:hAnsi="Arial" w:cs="Arial"/>
                <w:b/>
                <w:bCs/>
                <w:color w:val="000000"/>
                <w:sz w:val="18"/>
                <w:szCs w:val="18"/>
                <w:lang w:val="en-GB" w:eastAsia="en-GB"/>
              </w:rPr>
              <w:t>0 (LMCS enabled)</w:t>
            </w:r>
          </w:p>
        </w:tc>
      </w:tr>
      <w:tr w:rsidR="007361DE" w:rsidRPr="007361DE" w14:paraId="1405159B" w14:textId="77777777" w:rsidTr="007361DE">
        <w:trPr>
          <w:trHeight w:val="255"/>
          <w:jc w:val="center"/>
        </w:trPr>
        <w:tc>
          <w:tcPr>
            <w:tcW w:w="1640" w:type="dxa"/>
            <w:tcBorders>
              <w:top w:val="nil"/>
              <w:left w:val="nil"/>
              <w:bottom w:val="nil"/>
              <w:right w:val="nil"/>
            </w:tcBorders>
            <w:shd w:val="clear" w:color="auto" w:fill="auto"/>
            <w:noWrap/>
            <w:vAlign w:val="center"/>
            <w:hideMark/>
          </w:tcPr>
          <w:p w14:paraId="6B63D35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FB0DB8B"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EE36365"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U</w:t>
            </w:r>
          </w:p>
        </w:tc>
        <w:tc>
          <w:tcPr>
            <w:tcW w:w="1181" w:type="dxa"/>
            <w:tcBorders>
              <w:top w:val="nil"/>
              <w:left w:val="nil"/>
              <w:bottom w:val="single" w:sz="8" w:space="0" w:color="auto"/>
              <w:right w:val="single" w:sz="4" w:space="0" w:color="auto"/>
            </w:tcBorders>
            <w:shd w:val="clear" w:color="auto" w:fill="auto"/>
            <w:noWrap/>
            <w:vAlign w:val="center"/>
            <w:hideMark/>
          </w:tcPr>
          <w:p w14:paraId="24691C4B"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F6F33C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230F0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DecT</w:t>
            </w:r>
          </w:p>
        </w:tc>
      </w:tr>
      <w:tr w:rsidR="007361DE" w:rsidRPr="007361DE" w14:paraId="42B18F48" w14:textId="77777777" w:rsidTr="007361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1A9169"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049222A"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40B087D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0,15%</w:t>
            </w:r>
          </w:p>
        </w:tc>
        <w:tc>
          <w:tcPr>
            <w:tcW w:w="1181" w:type="dxa"/>
            <w:tcBorders>
              <w:top w:val="nil"/>
              <w:left w:val="nil"/>
              <w:bottom w:val="nil"/>
              <w:right w:val="single" w:sz="4" w:space="0" w:color="auto"/>
            </w:tcBorders>
            <w:shd w:val="clear" w:color="auto" w:fill="auto"/>
            <w:noWrap/>
            <w:vAlign w:val="center"/>
            <w:hideMark/>
          </w:tcPr>
          <w:p w14:paraId="4F59049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51331B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6C66E6C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r w:rsidR="007361DE" w:rsidRPr="007361DE" w14:paraId="311FE716" w14:textId="77777777" w:rsidTr="007361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28F34"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8CC93C3"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B4D5975"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-0,08%</w:t>
            </w:r>
          </w:p>
        </w:tc>
        <w:tc>
          <w:tcPr>
            <w:tcW w:w="1181" w:type="dxa"/>
            <w:tcBorders>
              <w:top w:val="nil"/>
              <w:left w:val="nil"/>
              <w:bottom w:val="nil"/>
              <w:right w:val="single" w:sz="4" w:space="0" w:color="auto"/>
            </w:tcBorders>
            <w:shd w:val="clear" w:color="auto" w:fill="auto"/>
            <w:noWrap/>
            <w:vAlign w:val="center"/>
            <w:hideMark/>
          </w:tcPr>
          <w:p w14:paraId="616DD17E"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D0AAF81"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DFBD4C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r w:rsidR="007361DE" w:rsidRPr="007361DE" w14:paraId="2EA4294A" w14:textId="77777777" w:rsidTr="007361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F10153"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BCC87D2"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008365C0"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0,02%</w:t>
            </w:r>
          </w:p>
        </w:tc>
        <w:tc>
          <w:tcPr>
            <w:tcW w:w="1181" w:type="dxa"/>
            <w:tcBorders>
              <w:top w:val="nil"/>
              <w:left w:val="nil"/>
              <w:bottom w:val="nil"/>
              <w:right w:val="single" w:sz="4" w:space="0" w:color="auto"/>
            </w:tcBorders>
            <w:shd w:val="clear" w:color="auto" w:fill="auto"/>
            <w:noWrap/>
            <w:vAlign w:val="center"/>
            <w:hideMark/>
          </w:tcPr>
          <w:p w14:paraId="4BE31DCA"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2FA9A3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42FAE807"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r>
      <w:tr w:rsidR="007361DE" w:rsidRPr="007361DE" w14:paraId="512F220B" w14:textId="77777777" w:rsidTr="007361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0C011"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5653141"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761F65C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-0,13%</w:t>
            </w:r>
          </w:p>
        </w:tc>
        <w:tc>
          <w:tcPr>
            <w:tcW w:w="1181" w:type="dxa"/>
            <w:tcBorders>
              <w:top w:val="nil"/>
              <w:left w:val="nil"/>
              <w:bottom w:val="nil"/>
              <w:right w:val="single" w:sz="4" w:space="0" w:color="auto"/>
            </w:tcBorders>
            <w:shd w:val="clear" w:color="auto" w:fill="auto"/>
            <w:noWrap/>
            <w:vAlign w:val="center"/>
            <w:hideMark/>
          </w:tcPr>
          <w:p w14:paraId="2D91457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92381F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223E7585"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r>
      <w:tr w:rsidR="007361DE" w:rsidRPr="007361DE" w14:paraId="0F068C3D" w14:textId="77777777" w:rsidTr="007361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9D8B7"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E3B9A5A"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F9D5F89"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-0,06%</w:t>
            </w:r>
          </w:p>
        </w:tc>
        <w:tc>
          <w:tcPr>
            <w:tcW w:w="1181" w:type="dxa"/>
            <w:tcBorders>
              <w:top w:val="nil"/>
              <w:left w:val="nil"/>
              <w:bottom w:val="nil"/>
              <w:right w:val="single" w:sz="4" w:space="0" w:color="auto"/>
            </w:tcBorders>
            <w:shd w:val="clear" w:color="auto" w:fill="auto"/>
            <w:noWrap/>
            <w:vAlign w:val="center"/>
            <w:hideMark/>
          </w:tcPr>
          <w:p w14:paraId="6366F9E3"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008D619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4AE6B04E"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r w:rsidR="007361DE" w:rsidRPr="007361DE" w14:paraId="1D47307F" w14:textId="77777777" w:rsidTr="007361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3EAE52"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4B22F12"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02C4909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49ECD763"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1E0FD094"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C17F8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r>
      <w:tr w:rsidR="007361DE" w:rsidRPr="007361DE" w14:paraId="6C1CBFCD" w14:textId="77777777" w:rsidTr="007361D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1C3DAB"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76B88B"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-0,09%</w:t>
            </w:r>
          </w:p>
        </w:tc>
        <w:tc>
          <w:tcPr>
            <w:tcW w:w="1060" w:type="dxa"/>
            <w:tcBorders>
              <w:top w:val="single" w:sz="8" w:space="0" w:color="auto"/>
              <w:left w:val="nil"/>
              <w:bottom w:val="nil"/>
              <w:right w:val="nil"/>
            </w:tcBorders>
            <w:shd w:val="clear" w:color="auto" w:fill="auto"/>
            <w:noWrap/>
            <w:vAlign w:val="center"/>
            <w:hideMark/>
          </w:tcPr>
          <w:p w14:paraId="2A9263CB"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0,37%</w:t>
            </w:r>
          </w:p>
        </w:tc>
        <w:tc>
          <w:tcPr>
            <w:tcW w:w="1181" w:type="dxa"/>
            <w:tcBorders>
              <w:top w:val="single" w:sz="8" w:space="0" w:color="auto"/>
              <w:left w:val="nil"/>
              <w:bottom w:val="nil"/>
              <w:right w:val="single" w:sz="4" w:space="0" w:color="auto"/>
            </w:tcBorders>
            <w:shd w:val="clear" w:color="auto" w:fill="auto"/>
            <w:noWrap/>
            <w:vAlign w:val="center"/>
            <w:hideMark/>
          </w:tcPr>
          <w:p w14:paraId="4D0B3E88"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436AD4C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4729DC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98%</w:t>
            </w:r>
          </w:p>
        </w:tc>
      </w:tr>
      <w:tr w:rsidR="007361DE" w:rsidRPr="007361DE" w14:paraId="0D9853BD" w14:textId="77777777" w:rsidTr="007361D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F6FEE8"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F9DBF42"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31BF0A90"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09050A03"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215DC472"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461B7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bl>
    <w:p w14:paraId="03ABA20C" w14:textId="34B98195" w:rsidR="007361DE" w:rsidRDefault="007361DE" w:rsidP="001457B5"/>
    <w:tbl>
      <w:tblPr>
        <w:tblW w:w="7061" w:type="dxa"/>
        <w:jc w:val="center"/>
        <w:tblLook w:val="04A0" w:firstRow="1" w:lastRow="0" w:firstColumn="1" w:lastColumn="0" w:noHBand="0" w:noVBand="1"/>
      </w:tblPr>
      <w:tblGrid>
        <w:gridCol w:w="1640"/>
        <w:gridCol w:w="1060"/>
        <w:gridCol w:w="1060"/>
        <w:gridCol w:w="1181"/>
        <w:gridCol w:w="1060"/>
        <w:gridCol w:w="1060"/>
      </w:tblGrid>
      <w:tr w:rsidR="007361DE" w:rsidRPr="007361DE" w14:paraId="7BFCCA1A"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146C8798"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BA4BDA" w14:textId="3230E41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 xml:space="preserve"> Random access Main10 </w:t>
            </w:r>
          </w:p>
        </w:tc>
      </w:tr>
      <w:tr w:rsidR="007361DE" w:rsidRPr="007361DE" w14:paraId="040702D3"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2BE23478"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3A82102" w14:textId="39BD1508"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Over VTM-5.0</w:t>
            </w:r>
            <w:r>
              <w:rPr>
                <w:rFonts w:ascii="Arial" w:hAnsi="Arial" w:cs="Arial"/>
                <w:b/>
                <w:bCs/>
                <w:color w:val="000000"/>
                <w:sz w:val="18"/>
                <w:szCs w:val="18"/>
                <w:lang w:val="en-GB" w:eastAsia="en-GB"/>
              </w:rPr>
              <w:t xml:space="preserve"> (LMCS enabled)</w:t>
            </w:r>
          </w:p>
        </w:tc>
      </w:tr>
      <w:tr w:rsidR="007361DE" w:rsidRPr="007361DE" w14:paraId="1ECA7BB0" w14:textId="77777777" w:rsidTr="007361DE">
        <w:trPr>
          <w:trHeight w:val="255"/>
          <w:jc w:val="center"/>
        </w:trPr>
        <w:tc>
          <w:tcPr>
            <w:tcW w:w="1640" w:type="dxa"/>
            <w:tcBorders>
              <w:top w:val="nil"/>
              <w:left w:val="nil"/>
              <w:bottom w:val="nil"/>
              <w:right w:val="nil"/>
            </w:tcBorders>
            <w:shd w:val="clear" w:color="auto" w:fill="auto"/>
            <w:noWrap/>
            <w:vAlign w:val="center"/>
            <w:hideMark/>
          </w:tcPr>
          <w:p w14:paraId="1C041BDE"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4ADC480"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9584CD2"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U</w:t>
            </w:r>
          </w:p>
        </w:tc>
        <w:tc>
          <w:tcPr>
            <w:tcW w:w="1181" w:type="dxa"/>
            <w:tcBorders>
              <w:top w:val="nil"/>
              <w:left w:val="nil"/>
              <w:bottom w:val="single" w:sz="8" w:space="0" w:color="auto"/>
              <w:right w:val="single" w:sz="4" w:space="0" w:color="auto"/>
            </w:tcBorders>
            <w:shd w:val="clear" w:color="auto" w:fill="auto"/>
            <w:noWrap/>
            <w:vAlign w:val="center"/>
            <w:hideMark/>
          </w:tcPr>
          <w:p w14:paraId="4B880AD3"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D142847"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95A0DA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DecT</w:t>
            </w:r>
          </w:p>
        </w:tc>
      </w:tr>
      <w:tr w:rsidR="007361DE" w:rsidRPr="007361DE" w14:paraId="468F0BC0" w14:textId="77777777" w:rsidTr="007361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7D55E"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C16D7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5911A70"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0,15%</w:t>
            </w:r>
          </w:p>
        </w:tc>
        <w:tc>
          <w:tcPr>
            <w:tcW w:w="1181" w:type="dxa"/>
            <w:tcBorders>
              <w:top w:val="nil"/>
              <w:left w:val="nil"/>
              <w:bottom w:val="nil"/>
              <w:right w:val="single" w:sz="4" w:space="0" w:color="auto"/>
            </w:tcBorders>
            <w:shd w:val="clear" w:color="auto" w:fill="auto"/>
            <w:noWrap/>
            <w:vAlign w:val="center"/>
            <w:hideMark/>
          </w:tcPr>
          <w:p w14:paraId="1AB01AF9"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0,15%</w:t>
            </w:r>
          </w:p>
        </w:tc>
        <w:tc>
          <w:tcPr>
            <w:tcW w:w="1060" w:type="dxa"/>
            <w:tcBorders>
              <w:top w:val="nil"/>
              <w:left w:val="nil"/>
              <w:bottom w:val="nil"/>
              <w:right w:val="nil"/>
            </w:tcBorders>
            <w:shd w:val="clear" w:color="auto" w:fill="auto"/>
            <w:noWrap/>
            <w:vAlign w:val="center"/>
            <w:hideMark/>
          </w:tcPr>
          <w:p w14:paraId="71078597"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89CE877"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101%</w:t>
            </w:r>
          </w:p>
        </w:tc>
      </w:tr>
      <w:tr w:rsidR="007361DE" w:rsidRPr="007361DE" w14:paraId="20705188" w14:textId="77777777" w:rsidTr="007361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C29B84"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CD4FDD4"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721A96F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0,08%</w:t>
            </w:r>
          </w:p>
        </w:tc>
        <w:tc>
          <w:tcPr>
            <w:tcW w:w="1181" w:type="dxa"/>
            <w:tcBorders>
              <w:top w:val="nil"/>
              <w:left w:val="nil"/>
              <w:bottom w:val="nil"/>
              <w:right w:val="single" w:sz="4" w:space="0" w:color="auto"/>
            </w:tcBorders>
            <w:shd w:val="clear" w:color="auto" w:fill="auto"/>
            <w:noWrap/>
            <w:vAlign w:val="center"/>
            <w:hideMark/>
          </w:tcPr>
          <w:p w14:paraId="011F541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29EA74B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28D43D7"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99%</w:t>
            </w:r>
          </w:p>
        </w:tc>
      </w:tr>
      <w:tr w:rsidR="007361DE" w:rsidRPr="007361DE" w14:paraId="450C15BC" w14:textId="77777777" w:rsidTr="007361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F49601"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52B5A0D"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B2A70F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0,14%</w:t>
            </w:r>
          </w:p>
        </w:tc>
        <w:tc>
          <w:tcPr>
            <w:tcW w:w="1181" w:type="dxa"/>
            <w:tcBorders>
              <w:top w:val="nil"/>
              <w:left w:val="nil"/>
              <w:bottom w:val="nil"/>
              <w:right w:val="single" w:sz="4" w:space="0" w:color="auto"/>
            </w:tcBorders>
            <w:shd w:val="clear" w:color="auto" w:fill="auto"/>
            <w:noWrap/>
            <w:vAlign w:val="center"/>
            <w:hideMark/>
          </w:tcPr>
          <w:p w14:paraId="063C737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582628D1"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AF8C78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r w:rsidR="007361DE" w:rsidRPr="007361DE" w14:paraId="239F011A" w14:textId="77777777" w:rsidTr="007361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A98E5"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AB893F5"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76110720"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-0,18%</w:t>
            </w:r>
          </w:p>
        </w:tc>
        <w:tc>
          <w:tcPr>
            <w:tcW w:w="1181" w:type="dxa"/>
            <w:tcBorders>
              <w:top w:val="nil"/>
              <w:left w:val="nil"/>
              <w:bottom w:val="nil"/>
              <w:right w:val="single" w:sz="4" w:space="0" w:color="auto"/>
            </w:tcBorders>
            <w:shd w:val="clear" w:color="auto" w:fill="auto"/>
            <w:noWrap/>
            <w:vAlign w:val="center"/>
            <w:hideMark/>
          </w:tcPr>
          <w:p w14:paraId="064B50C3"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1265FF51"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6E007BE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r w:rsidR="007361DE" w:rsidRPr="007361DE" w14:paraId="28D34FD5" w14:textId="77777777" w:rsidTr="007361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F9F95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1E06A7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960E625"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81" w:type="dxa"/>
            <w:tcBorders>
              <w:top w:val="nil"/>
              <w:left w:val="nil"/>
              <w:bottom w:val="nil"/>
              <w:right w:val="single" w:sz="4" w:space="0" w:color="auto"/>
            </w:tcBorders>
            <w:shd w:val="clear" w:color="auto" w:fill="auto"/>
            <w:noWrap/>
            <w:vAlign w:val="center"/>
            <w:hideMark/>
          </w:tcPr>
          <w:p w14:paraId="3569D28A"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7BED259"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E986E7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 </w:t>
            </w:r>
          </w:p>
        </w:tc>
      </w:tr>
      <w:tr w:rsidR="007361DE" w:rsidRPr="007361DE" w14:paraId="3441856B" w14:textId="77777777" w:rsidTr="007361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A6E7A"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1E5D1ED5"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7574830E"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11D49A5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24319E99"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E9E26C1"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r w:rsidR="007361DE" w:rsidRPr="007361DE" w14:paraId="7A61DB19" w14:textId="77777777" w:rsidTr="007361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82267"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5D3C9CA9"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0,10%</w:t>
            </w:r>
          </w:p>
        </w:tc>
        <w:tc>
          <w:tcPr>
            <w:tcW w:w="1060" w:type="dxa"/>
            <w:tcBorders>
              <w:top w:val="single" w:sz="8" w:space="0" w:color="auto"/>
              <w:left w:val="nil"/>
              <w:bottom w:val="nil"/>
              <w:right w:val="nil"/>
            </w:tcBorders>
            <w:shd w:val="clear" w:color="auto" w:fill="auto"/>
            <w:noWrap/>
            <w:vAlign w:val="center"/>
            <w:hideMark/>
          </w:tcPr>
          <w:p w14:paraId="7952F807"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0,39%</w:t>
            </w:r>
          </w:p>
        </w:tc>
        <w:tc>
          <w:tcPr>
            <w:tcW w:w="1181" w:type="dxa"/>
            <w:tcBorders>
              <w:top w:val="single" w:sz="8" w:space="0" w:color="auto"/>
              <w:left w:val="nil"/>
              <w:bottom w:val="nil"/>
              <w:right w:val="single" w:sz="4" w:space="0" w:color="auto"/>
            </w:tcBorders>
            <w:shd w:val="clear" w:color="auto" w:fill="auto"/>
            <w:noWrap/>
            <w:vAlign w:val="center"/>
            <w:hideMark/>
          </w:tcPr>
          <w:p w14:paraId="7F020F50"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0,44%</w:t>
            </w:r>
          </w:p>
        </w:tc>
        <w:tc>
          <w:tcPr>
            <w:tcW w:w="1060" w:type="dxa"/>
            <w:tcBorders>
              <w:top w:val="single" w:sz="8" w:space="0" w:color="auto"/>
              <w:left w:val="nil"/>
              <w:bottom w:val="nil"/>
              <w:right w:val="nil"/>
            </w:tcBorders>
            <w:shd w:val="clear" w:color="auto" w:fill="auto"/>
            <w:noWrap/>
            <w:vAlign w:val="center"/>
            <w:hideMark/>
          </w:tcPr>
          <w:p w14:paraId="0D126A20"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67DFD0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r w:rsidR="007361DE" w:rsidRPr="007361DE" w14:paraId="110F2F9A" w14:textId="77777777" w:rsidTr="007361D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1F4632"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25D4A63C"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69FA1CDE"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3B325F05"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16740BA6"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CEFA80F" w14:textId="77777777" w:rsidR="007361DE" w:rsidRPr="007361DE" w:rsidRDefault="007361DE" w:rsidP="00736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100%</w:t>
            </w:r>
          </w:p>
        </w:tc>
      </w:tr>
    </w:tbl>
    <w:p w14:paraId="0F10760A" w14:textId="37D34724" w:rsidR="007361DE" w:rsidRDefault="007361DE" w:rsidP="001457B5"/>
    <w:tbl>
      <w:tblPr>
        <w:tblW w:w="7061" w:type="dxa"/>
        <w:jc w:val="center"/>
        <w:tblLook w:val="04A0" w:firstRow="1" w:lastRow="0" w:firstColumn="1" w:lastColumn="0" w:noHBand="0" w:noVBand="1"/>
      </w:tblPr>
      <w:tblGrid>
        <w:gridCol w:w="1640"/>
        <w:gridCol w:w="1060"/>
        <w:gridCol w:w="1060"/>
        <w:gridCol w:w="1181"/>
        <w:gridCol w:w="1060"/>
        <w:gridCol w:w="1060"/>
      </w:tblGrid>
      <w:tr w:rsidR="00583FA7" w:rsidRPr="00583FA7" w14:paraId="5B776CE8" w14:textId="77777777" w:rsidTr="00B43521">
        <w:trPr>
          <w:trHeight w:val="255"/>
          <w:jc w:val="center"/>
        </w:trPr>
        <w:tc>
          <w:tcPr>
            <w:tcW w:w="1640" w:type="dxa"/>
            <w:tcBorders>
              <w:top w:val="nil"/>
              <w:left w:val="nil"/>
              <w:bottom w:val="nil"/>
              <w:right w:val="nil"/>
            </w:tcBorders>
            <w:shd w:val="clear" w:color="auto" w:fill="auto"/>
            <w:noWrap/>
            <w:vAlign w:val="center"/>
            <w:hideMark/>
          </w:tcPr>
          <w:p w14:paraId="3E955191"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en-GB" w:eastAsia="en-GB"/>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CFA847" w14:textId="491E3C50"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83FA7">
              <w:rPr>
                <w:rFonts w:ascii="Arial" w:hAnsi="Arial" w:cs="Arial"/>
                <w:b/>
                <w:bCs/>
                <w:color w:val="000000"/>
                <w:sz w:val="18"/>
                <w:szCs w:val="18"/>
                <w:lang w:val="en-GB" w:eastAsia="en-GB"/>
              </w:rPr>
              <w:t>Low delay B Main10</w:t>
            </w:r>
          </w:p>
        </w:tc>
      </w:tr>
      <w:tr w:rsidR="00583FA7" w:rsidRPr="00583FA7" w14:paraId="2C0CA2F7" w14:textId="77777777" w:rsidTr="00B43521">
        <w:trPr>
          <w:trHeight w:val="255"/>
          <w:jc w:val="center"/>
        </w:trPr>
        <w:tc>
          <w:tcPr>
            <w:tcW w:w="1640" w:type="dxa"/>
            <w:tcBorders>
              <w:top w:val="nil"/>
              <w:left w:val="nil"/>
              <w:bottom w:val="nil"/>
              <w:right w:val="nil"/>
            </w:tcBorders>
            <w:shd w:val="clear" w:color="auto" w:fill="auto"/>
            <w:noWrap/>
            <w:vAlign w:val="center"/>
            <w:hideMark/>
          </w:tcPr>
          <w:p w14:paraId="0F99D434"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7FE1F8" w14:textId="796E1796"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83FA7">
              <w:rPr>
                <w:rFonts w:ascii="Arial" w:hAnsi="Arial" w:cs="Arial"/>
                <w:b/>
                <w:bCs/>
                <w:color w:val="000000"/>
                <w:sz w:val="18"/>
                <w:szCs w:val="18"/>
                <w:lang w:val="en-GB" w:eastAsia="en-GB"/>
              </w:rPr>
              <w:t>Over VTM-5.0</w:t>
            </w:r>
            <w:r>
              <w:rPr>
                <w:rFonts w:ascii="Arial" w:hAnsi="Arial" w:cs="Arial"/>
                <w:b/>
                <w:bCs/>
                <w:color w:val="000000"/>
                <w:sz w:val="18"/>
                <w:szCs w:val="18"/>
                <w:lang w:val="en-GB" w:eastAsia="en-GB"/>
              </w:rPr>
              <w:t xml:space="preserve"> (LMCS enabled)</w:t>
            </w:r>
          </w:p>
        </w:tc>
      </w:tr>
      <w:tr w:rsidR="00583FA7" w:rsidRPr="00583FA7" w14:paraId="63286823" w14:textId="77777777" w:rsidTr="00583FA7">
        <w:trPr>
          <w:trHeight w:val="255"/>
          <w:jc w:val="center"/>
        </w:trPr>
        <w:tc>
          <w:tcPr>
            <w:tcW w:w="1640" w:type="dxa"/>
            <w:tcBorders>
              <w:top w:val="nil"/>
              <w:left w:val="nil"/>
              <w:bottom w:val="nil"/>
              <w:right w:val="nil"/>
            </w:tcBorders>
            <w:shd w:val="clear" w:color="auto" w:fill="auto"/>
            <w:noWrap/>
            <w:vAlign w:val="center"/>
            <w:hideMark/>
          </w:tcPr>
          <w:p w14:paraId="7BD49639"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940743"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AE7673D"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U</w:t>
            </w:r>
          </w:p>
        </w:tc>
        <w:tc>
          <w:tcPr>
            <w:tcW w:w="1181" w:type="dxa"/>
            <w:tcBorders>
              <w:top w:val="nil"/>
              <w:left w:val="nil"/>
              <w:bottom w:val="single" w:sz="8" w:space="0" w:color="auto"/>
              <w:right w:val="single" w:sz="4" w:space="0" w:color="auto"/>
            </w:tcBorders>
            <w:shd w:val="clear" w:color="auto" w:fill="auto"/>
            <w:noWrap/>
            <w:vAlign w:val="center"/>
            <w:hideMark/>
          </w:tcPr>
          <w:p w14:paraId="5A705717"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2C9F595"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8DF2202"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DecT</w:t>
            </w:r>
          </w:p>
        </w:tc>
      </w:tr>
      <w:tr w:rsidR="00583FA7" w:rsidRPr="00583FA7" w14:paraId="5C584DAA" w14:textId="77777777" w:rsidTr="00583F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2FF683"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B10B35D" w14:textId="092EA68C"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ABDE454" w14:textId="5DB8095F"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81" w:type="dxa"/>
            <w:tcBorders>
              <w:top w:val="nil"/>
              <w:left w:val="nil"/>
              <w:bottom w:val="nil"/>
              <w:right w:val="single" w:sz="4" w:space="0" w:color="auto"/>
            </w:tcBorders>
            <w:shd w:val="clear" w:color="auto" w:fill="auto"/>
            <w:noWrap/>
            <w:vAlign w:val="center"/>
            <w:hideMark/>
          </w:tcPr>
          <w:p w14:paraId="61ED59EF" w14:textId="784C6A69"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9A0038F" w14:textId="269B2360"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hideMark/>
          </w:tcPr>
          <w:p w14:paraId="3AB567B5" w14:textId="28A8DCA3"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83FA7" w:rsidRPr="00583FA7" w14:paraId="1F7EA368" w14:textId="77777777" w:rsidTr="00583F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A85477"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EBD2DAD" w14:textId="71252CFB"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A8E1486"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81" w:type="dxa"/>
            <w:tcBorders>
              <w:top w:val="nil"/>
              <w:left w:val="nil"/>
              <w:bottom w:val="nil"/>
              <w:right w:val="single" w:sz="4" w:space="0" w:color="auto"/>
            </w:tcBorders>
            <w:shd w:val="clear" w:color="auto" w:fill="auto"/>
            <w:noWrap/>
            <w:vAlign w:val="center"/>
            <w:hideMark/>
          </w:tcPr>
          <w:p w14:paraId="47B627E1" w14:textId="3A3B9C3C"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224BC5B" w14:textId="1BE577CD"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hideMark/>
          </w:tcPr>
          <w:p w14:paraId="465AABD3" w14:textId="4D31AA52"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83FA7" w:rsidRPr="00583FA7" w14:paraId="2B08D1AB" w14:textId="77777777" w:rsidTr="00583F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4F99E2"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0CF496C"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2B40714D"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0,39%</w:t>
            </w:r>
          </w:p>
        </w:tc>
        <w:tc>
          <w:tcPr>
            <w:tcW w:w="1181" w:type="dxa"/>
            <w:tcBorders>
              <w:top w:val="nil"/>
              <w:left w:val="nil"/>
              <w:bottom w:val="nil"/>
              <w:right w:val="single" w:sz="4" w:space="0" w:color="auto"/>
            </w:tcBorders>
            <w:shd w:val="clear" w:color="auto" w:fill="auto"/>
            <w:noWrap/>
            <w:vAlign w:val="center"/>
            <w:hideMark/>
          </w:tcPr>
          <w:p w14:paraId="6247723C"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0,28%</w:t>
            </w:r>
          </w:p>
        </w:tc>
        <w:tc>
          <w:tcPr>
            <w:tcW w:w="1060" w:type="dxa"/>
            <w:tcBorders>
              <w:top w:val="nil"/>
              <w:left w:val="nil"/>
              <w:bottom w:val="nil"/>
              <w:right w:val="nil"/>
            </w:tcBorders>
            <w:shd w:val="clear" w:color="auto" w:fill="auto"/>
            <w:noWrap/>
            <w:vAlign w:val="center"/>
            <w:hideMark/>
          </w:tcPr>
          <w:p w14:paraId="69F65647"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2A58C84C"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100%</w:t>
            </w:r>
          </w:p>
        </w:tc>
      </w:tr>
      <w:tr w:rsidR="00583FA7" w:rsidRPr="00583FA7" w14:paraId="5CCF2924" w14:textId="77777777" w:rsidTr="00583F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06098"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8666808"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BB1D951"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0,42%</w:t>
            </w:r>
          </w:p>
        </w:tc>
        <w:tc>
          <w:tcPr>
            <w:tcW w:w="1181" w:type="dxa"/>
            <w:tcBorders>
              <w:top w:val="nil"/>
              <w:left w:val="nil"/>
              <w:bottom w:val="nil"/>
              <w:right w:val="single" w:sz="4" w:space="0" w:color="auto"/>
            </w:tcBorders>
            <w:shd w:val="clear" w:color="auto" w:fill="auto"/>
            <w:noWrap/>
            <w:vAlign w:val="center"/>
            <w:hideMark/>
          </w:tcPr>
          <w:p w14:paraId="30EACD2C"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3ACDD52B"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0577B7B4"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100%</w:t>
            </w:r>
          </w:p>
        </w:tc>
      </w:tr>
      <w:tr w:rsidR="00583FA7" w:rsidRPr="00583FA7" w14:paraId="5D46704F" w14:textId="77777777" w:rsidTr="00583F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A1F20"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C38C853"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7969C661"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0,45%</w:t>
            </w:r>
          </w:p>
        </w:tc>
        <w:tc>
          <w:tcPr>
            <w:tcW w:w="1181" w:type="dxa"/>
            <w:tcBorders>
              <w:top w:val="nil"/>
              <w:left w:val="nil"/>
              <w:bottom w:val="nil"/>
              <w:right w:val="single" w:sz="4" w:space="0" w:color="auto"/>
            </w:tcBorders>
            <w:shd w:val="clear" w:color="auto" w:fill="auto"/>
            <w:noWrap/>
            <w:vAlign w:val="center"/>
            <w:hideMark/>
          </w:tcPr>
          <w:p w14:paraId="69EC7A36"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0,27%</w:t>
            </w:r>
          </w:p>
        </w:tc>
        <w:tc>
          <w:tcPr>
            <w:tcW w:w="1060" w:type="dxa"/>
            <w:tcBorders>
              <w:top w:val="nil"/>
              <w:left w:val="nil"/>
              <w:bottom w:val="nil"/>
              <w:right w:val="nil"/>
            </w:tcBorders>
            <w:shd w:val="clear" w:color="auto" w:fill="auto"/>
            <w:noWrap/>
            <w:vAlign w:val="center"/>
            <w:hideMark/>
          </w:tcPr>
          <w:p w14:paraId="301956F0"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7290F8D"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99%</w:t>
            </w:r>
          </w:p>
        </w:tc>
      </w:tr>
      <w:tr w:rsidR="00583FA7" w:rsidRPr="00583FA7" w14:paraId="2A718FFC" w14:textId="77777777" w:rsidTr="00583F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F699A"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83FA7">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B933027"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08AB4813"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0,42%</w:t>
            </w:r>
          </w:p>
        </w:tc>
        <w:tc>
          <w:tcPr>
            <w:tcW w:w="1181" w:type="dxa"/>
            <w:tcBorders>
              <w:top w:val="single" w:sz="8" w:space="0" w:color="auto"/>
              <w:left w:val="nil"/>
              <w:bottom w:val="nil"/>
              <w:right w:val="single" w:sz="4" w:space="0" w:color="auto"/>
            </w:tcBorders>
            <w:shd w:val="clear" w:color="auto" w:fill="auto"/>
            <w:noWrap/>
            <w:vAlign w:val="center"/>
            <w:hideMark/>
          </w:tcPr>
          <w:p w14:paraId="2DF8B6C7"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3988BAC6"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D720689"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99%</w:t>
            </w:r>
          </w:p>
        </w:tc>
      </w:tr>
      <w:tr w:rsidR="00583FA7" w:rsidRPr="00583FA7" w14:paraId="21E359B1" w14:textId="77777777" w:rsidTr="00583F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AD84B2"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C88BCF"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0,25%</w:t>
            </w:r>
          </w:p>
        </w:tc>
        <w:tc>
          <w:tcPr>
            <w:tcW w:w="1060" w:type="dxa"/>
            <w:tcBorders>
              <w:top w:val="single" w:sz="8" w:space="0" w:color="auto"/>
              <w:left w:val="nil"/>
              <w:bottom w:val="nil"/>
              <w:right w:val="nil"/>
            </w:tcBorders>
            <w:shd w:val="clear" w:color="auto" w:fill="auto"/>
            <w:noWrap/>
            <w:vAlign w:val="center"/>
            <w:hideMark/>
          </w:tcPr>
          <w:p w14:paraId="20A87AAA"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0,45%</w:t>
            </w:r>
          </w:p>
        </w:tc>
        <w:tc>
          <w:tcPr>
            <w:tcW w:w="1181" w:type="dxa"/>
            <w:tcBorders>
              <w:top w:val="single" w:sz="8" w:space="0" w:color="auto"/>
              <w:left w:val="nil"/>
              <w:bottom w:val="nil"/>
              <w:right w:val="single" w:sz="4" w:space="0" w:color="auto"/>
            </w:tcBorders>
            <w:shd w:val="clear" w:color="auto" w:fill="auto"/>
            <w:noWrap/>
            <w:vAlign w:val="center"/>
            <w:hideMark/>
          </w:tcPr>
          <w:p w14:paraId="7A7685E6"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0,65%</w:t>
            </w:r>
          </w:p>
        </w:tc>
        <w:tc>
          <w:tcPr>
            <w:tcW w:w="1060" w:type="dxa"/>
            <w:tcBorders>
              <w:top w:val="single" w:sz="8" w:space="0" w:color="auto"/>
              <w:left w:val="nil"/>
              <w:bottom w:val="nil"/>
              <w:right w:val="nil"/>
            </w:tcBorders>
            <w:shd w:val="clear" w:color="auto" w:fill="auto"/>
            <w:noWrap/>
            <w:vAlign w:val="center"/>
            <w:hideMark/>
          </w:tcPr>
          <w:p w14:paraId="2FFBC6F6"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90C8F53"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100%</w:t>
            </w:r>
          </w:p>
        </w:tc>
      </w:tr>
      <w:tr w:rsidR="00583FA7" w:rsidRPr="00583FA7" w14:paraId="3ADA45CA" w14:textId="77777777" w:rsidTr="00583F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F49C6A"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21626E"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23C9DA39"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11C58265"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61280D51"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893D835"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100%</w:t>
            </w:r>
          </w:p>
        </w:tc>
      </w:tr>
    </w:tbl>
    <w:p w14:paraId="3F5CF876" w14:textId="77777777" w:rsidR="00583FA7" w:rsidRDefault="00583FA7" w:rsidP="00583FA7">
      <w:pPr>
        <w:jc w:val="center"/>
      </w:pPr>
    </w:p>
    <w:p w14:paraId="05AB6414" w14:textId="6124F4BA" w:rsidR="007361DE" w:rsidRDefault="007361DE" w:rsidP="00DD3750">
      <w:pPr>
        <w:pStyle w:val="Heading3"/>
      </w:pPr>
      <w:r w:rsidRPr="00DD3750">
        <w:t>HDR</w:t>
      </w:r>
      <w:r w:rsidR="001A25D6" w:rsidRPr="00DD3750">
        <w:t xml:space="preserve"> -</w:t>
      </w:r>
      <w:r w:rsidR="001A25D6">
        <w:t xml:space="preserve"> AI</w:t>
      </w:r>
    </w:p>
    <w:tbl>
      <w:tblPr>
        <w:tblW w:w="6940" w:type="dxa"/>
        <w:jc w:val="center"/>
        <w:tblLook w:val="04A0" w:firstRow="1" w:lastRow="0" w:firstColumn="1" w:lastColumn="0" w:noHBand="0" w:noVBand="1"/>
      </w:tblPr>
      <w:tblGrid>
        <w:gridCol w:w="1640"/>
        <w:gridCol w:w="1060"/>
        <w:gridCol w:w="1060"/>
        <w:gridCol w:w="1136"/>
        <w:gridCol w:w="1022"/>
        <w:gridCol w:w="1022"/>
      </w:tblGrid>
      <w:tr w:rsidR="001A25D6" w:rsidRPr="001A25D6" w14:paraId="66C79029" w14:textId="77777777" w:rsidTr="001A25D6">
        <w:trPr>
          <w:trHeight w:val="255"/>
          <w:jc w:val="center"/>
        </w:trPr>
        <w:tc>
          <w:tcPr>
            <w:tcW w:w="1640" w:type="dxa"/>
            <w:tcBorders>
              <w:top w:val="nil"/>
              <w:left w:val="nil"/>
              <w:bottom w:val="nil"/>
              <w:right w:val="nil"/>
            </w:tcBorders>
            <w:shd w:val="clear" w:color="auto" w:fill="auto"/>
            <w:noWrap/>
            <w:vAlign w:val="center"/>
            <w:hideMark/>
          </w:tcPr>
          <w:p w14:paraId="2BBBE583"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62609726"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E936E5D"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80" w:type="dxa"/>
            <w:gridSpan w:val="3"/>
            <w:tcBorders>
              <w:top w:val="nil"/>
              <w:left w:val="single" w:sz="4" w:space="0" w:color="auto"/>
              <w:bottom w:val="nil"/>
              <w:right w:val="single" w:sz="4" w:space="0" w:color="000000"/>
            </w:tcBorders>
            <w:shd w:val="clear" w:color="auto" w:fill="auto"/>
            <w:noWrap/>
            <w:vAlign w:val="center"/>
            <w:hideMark/>
          </w:tcPr>
          <w:p w14:paraId="68FDAC4A"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wPSNR</w:t>
            </w:r>
          </w:p>
        </w:tc>
      </w:tr>
      <w:tr w:rsidR="001A25D6" w:rsidRPr="001A25D6" w14:paraId="004FB037" w14:textId="77777777" w:rsidTr="001A25D6">
        <w:trPr>
          <w:trHeight w:val="255"/>
          <w:jc w:val="center"/>
        </w:trPr>
        <w:tc>
          <w:tcPr>
            <w:tcW w:w="1640" w:type="dxa"/>
            <w:tcBorders>
              <w:top w:val="nil"/>
              <w:left w:val="nil"/>
              <w:bottom w:val="nil"/>
              <w:right w:val="nil"/>
            </w:tcBorders>
            <w:shd w:val="clear" w:color="auto" w:fill="auto"/>
            <w:noWrap/>
            <w:vAlign w:val="center"/>
            <w:hideMark/>
          </w:tcPr>
          <w:p w14:paraId="10F269B6"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ECE2569"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DE100</w:t>
            </w:r>
          </w:p>
        </w:tc>
        <w:tc>
          <w:tcPr>
            <w:tcW w:w="1060" w:type="dxa"/>
            <w:tcBorders>
              <w:top w:val="nil"/>
              <w:left w:val="nil"/>
              <w:bottom w:val="single" w:sz="8" w:space="0" w:color="auto"/>
              <w:right w:val="nil"/>
            </w:tcBorders>
            <w:shd w:val="clear" w:color="auto" w:fill="auto"/>
            <w:noWrap/>
            <w:vAlign w:val="center"/>
            <w:hideMark/>
          </w:tcPr>
          <w:p w14:paraId="057E1320"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PSNR-L100</w:t>
            </w:r>
          </w:p>
        </w:tc>
        <w:tc>
          <w:tcPr>
            <w:tcW w:w="1136" w:type="dxa"/>
            <w:tcBorders>
              <w:top w:val="nil"/>
              <w:left w:val="single" w:sz="4" w:space="0" w:color="auto"/>
              <w:bottom w:val="single" w:sz="8" w:space="0" w:color="auto"/>
              <w:right w:val="nil"/>
            </w:tcBorders>
            <w:shd w:val="clear" w:color="auto" w:fill="auto"/>
            <w:noWrap/>
            <w:vAlign w:val="center"/>
            <w:hideMark/>
          </w:tcPr>
          <w:p w14:paraId="50B06E44"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Y</w:t>
            </w:r>
          </w:p>
        </w:tc>
        <w:tc>
          <w:tcPr>
            <w:tcW w:w="1022" w:type="dxa"/>
            <w:tcBorders>
              <w:top w:val="nil"/>
              <w:left w:val="nil"/>
              <w:bottom w:val="single" w:sz="8" w:space="0" w:color="auto"/>
              <w:right w:val="nil"/>
            </w:tcBorders>
            <w:shd w:val="clear" w:color="auto" w:fill="auto"/>
            <w:noWrap/>
            <w:vAlign w:val="center"/>
            <w:hideMark/>
          </w:tcPr>
          <w:p w14:paraId="1B831706"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U</w:t>
            </w:r>
          </w:p>
        </w:tc>
        <w:tc>
          <w:tcPr>
            <w:tcW w:w="1022" w:type="dxa"/>
            <w:tcBorders>
              <w:top w:val="nil"/>
              <w:left w:val="nil"/>
              <w:bottom w:val="single" w:sz="8" w:space="0" w:color="auto"/>
              <w:right w:val="single" w:sz="4" w:space="0" w:color="auto"/>
            </w:tcBorders>
            <w:shd w:val="clear" w:color="auto" w:fill="auto"/>
            <w:noWrap/>
            <w:vAlign w:val="center"/>
            <w:hideMark/>
          </w:tcPr>
          <w:p w14:paraId="0F16FF60"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V</w:t>
            </w:r>
          </w:p>
        </w:tc>
      </w:tr>
      <w:tr w:rsidR="001A25D6" w:rsidRPr="001A25D6" w14:paraId="795E2D6C" w14:textId="77777777" w:rsidTr="001A25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7D326"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Class H1</w:t>
            </w:r>
          </w:p>
        </w:tc>
        <w:tc>
          <w:tcPr>
            <w:tcW w:w="1060" w:type="dxa"/>
            <w:tcBorders>
              <w:top w:val="nil"/>
              <w:left w:val="nil"/>
              <w:bottom w:val="nil"/>
              <w:right w:val="nil"/>
            </w:tcBorders>
            <w:shd w:val="clear" w:color="auto" w:fill="auto"/>
            <w:noWrap/>
            <w:vAlign w:val="center"/>
            <w:hideMark/>
          </w:tcPr>
          <w:p w14:paraId="6EDC0FE0"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0B5A0000"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-0,03%</w:t>
            </w:r>
          </w:p>
        </w:tc>
        <w:tc>
          <w:tcPr>
            <w:tcW w:w="1136" w:type="dxa"/>
            <w:tcBorders>
              <w:top w:val="nil"/>
              <w:left w:val="single" w:sz="4" w:space="0" w:color="auto"/>
              <w:bottom w:val="nil"/>
              <w:right w:val="nil"/>
            </w:tcBorders>
            <w:shd w:val="clear" w:color="auto" w:fill="auto"/>
            <w:noWrap/>
            <w:vAlign w:val="center"/>
            <w:hideMark/>
          </w:tcPr>
          <w:p w14:paraId="16BEBF78"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1022" w:type="dxa"/>
            <w:tcBorders>
              <w:top w:val="nil"/>
              <w:left w:val="nil"/>
              <w:bottom w:val="nil"/>
              <w:right w:val="nil"/>
            </w:tcBorders>
            <w:shd w:val="clear" w:color="auto" w:fill="auto"/>
            <w:noWrap/>
            <w:vAlign w:val="center"/>
            <w:hideMark/>
          </w:tcPr>
          <w:p w14:paraId="2EC40C4D"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0,13%</w:t>
            </w:r>
          </w:p>
        </w:tc>
        <w:tc>
          <w:tcPr>
            <w:tcW w:w="1022" w:type="dxa"/>
            <w:tcBorders>
              <w:top w:val="nil"/>
              <w:left w:val="nil"/>
              <w:bottom w:val="nil"/>
              <w:right w:val="single" w:sz="4" w:space="0" w:color="auto"/>
            </w:tcBorders>
            <w:shd w:val="clear" w:color="auto" w:fill="auto"/>
            <w:noWrap/>
            <w:vAlign w:val="center"/>
            <w:hideMark/>
          </w:tcPr>
          <w:p w14:paraId="3218B82C"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0,25%</w:t>
            </w:r>
          </w:p>
        </w:tc>
      </w:tr>
      <w:tr w:rsidR="001A25D6" w:rsidRPr="001A25D6" w14:paraId="442599C4" w14:textId="77777777" w:rsidTr="001A25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18657"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Class H2</w:t>
            </w:r>
          </w:p>
        </w:tc>
        <w:tc>
          <w:tcPr>
            <w:tcW w:w="1060" w:type="dxa"/>
            <w:tcBorders>
              <w:top w:val="nil"/>
              <w:left w:val="nil"/>
              <w:bottom w:val="nil"/>
              <w:right w:val="nil"/>
            </w:tcBorders>
            <w:shd w:val="clear" w:color="000000" w:fill="D9D9D9"/>
            <w:noWrap/>
            <w:vAlign w:val="center"/>
            <w:hideMark/>
          </w:tcPr>
          <w:p w14:paraId="2E8B860F"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60" w:type="dxa"/>
            <w:tcBorders>
              <w:top w:val="nil"/>
              <w:left w:val="nil"/>
              <w:bottom w:val="nil"/>
              <w:right w:val="nil"/>
            </w:tcBorders>
            <w:shd w:val="clear" w:color="000000" w:fill="D9D9D9"/>
            <w:noWrap/>
            <w:vAlign w:val="center"/>
            <w:hideMark/>
          </w:tcPr>
          <w:p w14:paraId="39A2A7BF"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136" w:type="dxa"/>
            <w:tcBorders>
              <w:top w:val="nil"/>
              <w:left w:val="single" w:sz="4" w:space="0" w:color="auto"/>
              <w:bottom w:val="nil"/>
              <w:right w:val="nil"/>
            </w:tcBorders>
            <w:shd w:val="clear" w:color="000000" w:fill="D9D9D9"/>
            <w:noWrap/>
            <w:vAlign w:val="center"/>
            <w:hideMark/>
          </w:tcPr>
          <w:p w14:paraId="300A0A01"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22" w:type="dxa"/>
            <w:tcBorders>
              <w:top w:val="nil"/>
              <w:left w:val="nil"/>
              <w:bottom w:val="nil"/>
              <w:right w:val="nil"/>
            </w:tcBorders>
            <w:shd w:val="clear" w:color="000000" w:fill="D9D9D9"/>
            <w:noWrap/>
            <w:vAlign w:val="center"/>
            <w:hideMark/>
          </w:tcPr>
          <w:p w14:paraId="0C2E8402"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22" w:type="dxa"/>
            <w:tcBorders>
              <w:top w:val="nil"/>
              <w:left w:val="nil"/>
              <w:bottom w:val="nil"/>
              <w:right w:val="single" w:sz="4" w:space="0" w:color="auto"/>
            </w:tcBorders>
            <w:shd w:val="clear" w:color="000000" w:fill="D9D9D9"/>
            <w:noWrap/>
            <w:vAlign w:val="center"/>
            <w:hideMark/>
          </w:tcPr>
          <w:p w14:paraId="6F8B0AAE"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r>
      <w:tr w:rsidR="001A25D6" w:rsidRPr="001A25D6" w14:paraId="14D6B387" w14:textId="77777777" w:rsidTr="001A25D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8C50C"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 xml:space="preserve">Overall </w:t>
            </w:r>
          </w:p>
        </w:tc>
        <w:tc>
          <w:tcPr>
            <w:tcW w:w="1060" w:type="dxa"/>
            <w:tcBorders>
              <w:top w:val="single" w:sz="8" w:space="0" w:color="auto"/>
              <w:left w:val="nil"/>
              <w:bottom w:val="single" w:sz="8" w:space="0" w:color="auto"/>
              <w:right w:val="nil"/>
            </w:tcBorders>
            <w:shd w:val="clear" w:color="auto" w:fill="auto"/>
            <w:noWrap/>
            <w:vAlign w:val="center"/>
            <w:hideMark/>
          </w:tcPr>
          <w:p w14:paraId="26FC5D30"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1060" w:type="dxa"/>
            <w:tcBorders>
              <w:top w:val="single" w:sz="8" w:space="0" w:color="auto"/>
              <w:left w:val="nil"/>
              <w:bottom w:val="single" w:sz="8" w:space="0" w:color="auto"/>
              <w:right w:val="nil"/>
            </w:tcBorders>
            <w:shd w:val="clear" w:color="auto" w:fill="auto"/>
            <w:noWrap/>
            <w:vAlign w:val="center"/>
            <w:hideMark/>
          </w:tcPr>
          <w:p w14:paraId="3A8FCFC8"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-0,03%</w:t>
            </w:r>
          </w:p>
        </w:tc>
        <w:tc>
          <w:tcPr>
            <w:tcW w:w="1136" w:type="dxa"/>
            <w:tcBorders>
              <w:top w:val="single" w:sz="8" w:space="0" w:color="auto"/>
              <w:left w:val="single" w:sz="4" w:space="0" w:color="auto"/>
              <w:bottom w:val="single" w:sz="8" w:space="0" w:color="auto"/>
              <w:right w:val="nil"/>
            </w:tcBorders>
            <w:shd w:val="clear" w:color="auto" w:fill="auto"/>
            <w:noWrap/>
            <w:vAlign w:val="center"/>
            <w:hideMark/>
          </w:tcPr>
          <w:p w14:paraId="3A23013A"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1022" w:type="dxa"/>
            <w:tcBorders>
              <w:top w:val="single" w:sz="8" w:space="0" w:color="auto"/>
              <w:left w:val="nil"/>
              <w:bottom w:val="single" w:sz="8" w:space="0" w:color="auto"/>
              <w:right w:val="nil"/>
            </w:tcBorders>
            <w:shd w:val="clear" w:color="auto" w:fill="auto"/>
            <w:noWrap/>
            <w:vAlign w:val="center"/>
            <w:hideMark/>
          </w:tcPr>
          <w:p w14:paraId="6BF2D22E"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0,13%</w:t>
            </w:r>
          </w:p>
        </w:tc>
        <w:tc>
          <w:tcPr>
            <w:tcW w:w="1022" w:type="dxa"/>
            <w:tcBorders>
              <w:top w:val="single" w:sz="8" w:space="0" w:color="auto"/>
              <w:left w:val="nil"/>
              <w:bottom w:val="single" w:sz="8" w:space="0" w:color="auto"/>
              <w:right w:val="single" w:sz="4" w:space="0" w:color="auto"/>
            </w:tcBorders>
            <w:shd w:val="clear" w:color="auto" w:fill="auto"/>
            <w:noWrap/>
            <w:vAlign w:val="center"/>
            <w:hideMark/>
          </w:tcPr>
          <w:p w14:paraId="5D760CD2"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0,25%</w:t>
            </w:r>
          </w:p>
        </w:tc>
      </w:tr>
    </w:tbl>
    <w:p w14:paraId="786896D9" w14:textId="61CD70D0" w:rsidR="001A25D6" w:rsidRDefault="001A25D6" w:rsidP="001457B5"/>
    <w:p w14:paraId="216DD553" w14:textId="28A0D84F" w:rsidR="001A25D6" w:rsidRDefault="001A25D6" w:rsidP="00DD3750">
      <w:pPr>
        <w:pStyle w:val="Heading3"/>
      </w:pPr>
      <w:r>
        <w:t>HDR - RA</w:t>
      </w:r>
    </w:p>
    <w:tbl>
      <w:tblPr>
        <w:tblW w:w="6940" w:type="dxa"/>
        <w:jc w:val="center"/>
        <w:tblLook w:val="04A0" w:firstRow="1" w:lastRow="0" w:firstColumn="1" w:lastColumn="0" w:noHBand="0" w:noVBand="1"/>
      </w:tblPr>
      <w:tblGrid>
        <w:gridCol w:w="1640"/>
        <w:gridCol w:w="1060"/>
        <w:gridCol w:w="1060"/>
        <w:gridCol w:w="1097"/>
        <w:gridCol w:w="987"/>
        <w:gridCol w:w="1096"/>
      </w:tblGrid>
      <w:tr w:rsidR="001A25D6" w:rsidRPr="001A25D6" w14:paraId="59A18113" w14:textId="77777777" w:rsidTr="001A25D6">
        <w:trPr>
          <w:trHeight w:val="255"/>
          <w:jc w:val="center"/>
        </w:trPr>
        <w:tc>
          <w:tcPr>
            <w:tcW w:w="1640" w:type="dxa"/>
            <w:tcBorders>
              <w:top w:val="nil"/>
              <w:left w:val="nil"/>
              <w:bottom w:val="nil"/>
              <w:right w:val="nil"/>
            </w:tcBorders>
            <w:shd w:val="clear" w:color="auto" w:fill="auto"/>
            <w:noWrap/>
            <w:vAlign w:val="center"/>
            <w:hideMark/>
          </w:tcPr>
          <w:p w14:paraId="6124A733"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562F4371"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E3B1FD0"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80" w:type="dxa"/>
            <w:gridSpan w:val="3"/>
            <w:tcBorders>
              <w:top w:val="nil"/>
              <w:left w:val="single" w:sz="4" w:space="0" w:color="auto"/>
              <w:bottom w:val="nil"/>
              <w:right w:val="single" w:sz="4" w:space="0" w:color="000000"/>
            </w:tcBorders>
            <w:shd w:val="clear" w:color="auto" w:fill="auto"/>
            <w:noWrap/>
            <w:vAlign w:val="center"/>
            <w:hideMark/>
          </w:tcPr>
          <w:p w14:paraId="6D405FA0"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wPSNR</w:t>
            </w:r>
          </w:p>
        </w:tc>
      </w:tr>
      <w:tr w:rsidR="001A25D6" w:rsidRPr="001A25D6" w14:paraId="4C00E79B" w14:textId="77777777" w:rsidTr="001A25D6">
        <w:trPr>
          <w:trHeight w:val="255"/>
          <w:jc w:val="center"/>
        </w:trPr>
        <w:tc>
          <w:tcPr>
            <w:tcW w:w="1640" w:type="dxa"/>
            <w:tcBorders>
              <w:top w:val="nil"/>
              <w:left w:val="nil"/>
              <w:bottom w:val="nil"/>
              <w:right w:val="nil"/>
            </w:tcBorders>
            <w:shd w:val="clear" w:color="auto" w:fill="auto"/>
            <w:noWrap/>
            <w:vAlign w:val="bottom"/>
            <w:hideMark/>
          </w:tcPr>
          <w:p w14:paraId="23E18ACC"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E96863C"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DE100</w:t>
            </w:r>
          </w:p>
        </w:tc>
        <w:tc>
          <w:tcPr>
            <w:tcW w:w="1060" w:type="dxa"/>
            <w:tcBorders>
              <w:top w:val="nil"/>
              <w:left w:val="nil"/>
              <w:bottom w:val="single" w:sz="8" w:space="0" w:color="auto"/>
              <w:right w:val="nil"/>
            </w:tcBorders>
            <w:shd w:val="clear" w:color="auto" w:fill="auto"/>
            <w:noWrap/>
            <w:vAlign w:val="center"/>
            <w:hideMark/>
          </w:tcPr>
          <w:p w14:paraId="0FA86246"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PSNR-L100</w:t>
            </w:r>
          </w:p>
        </w:tc>
        <w:tc>
          <w:tcPr>
            <w:tcW w:w="1097" w:type="dxa"/>
            <w:tcBorders>
              <w:top w:val="nil"/>
              <w:left w:val="single" w:sz="4" w:space="0" w:color="auto"/>
              <w:bottom w:val="single" w:sz="8" w:space="0" w:color="auto"/>
              <w:right w:val="nil"/>
            </w:tcBorders>
            <w:shd w:val="clear" w:color="auto" w:fill="auto"/>
            <w:noWrap/>
            <w:vAlign w:val="center"/>
            <w:hideMark/>
          </w:tcPr>
          <w:p w14:paraId="49CECCEE"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Y</w:t>
            </w:r>
          </w:p>
        </w:tc>
        <w:tc>
          <w:tcPr>
            <w:tcW w:w="987" w:type="dxa"/>
            <w:tcBorders>
              <w:top w:val="nil"/>
              <w:left w:val="nil"/>
              <w:bottom w:val="single" w:sz="8" w:space="0" w:color="auto"/>
              <w:right w:val="nil"/>
            </w:tcBorders>
            <w:shd w:val="clear" w:color="auto" w:fill="auto"/>
            <w:noWrap/>
            <w:vAlign w:val="center"/>
            <w:hideMark/>
          </w:tcPr>
          <w:p w14:paraId="1D989477"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U</w:t>
            </w:r>
          </w:p>
        </w:tc>
        <w:tc>
          <w:tcPr>
            <w:tcW w:w="1096" w:type="dxa"/>
            <w:tcBorders>
              <w:top w:val="nil"/>
              <w:left w:val="nil"/>
              <w:bottom w:val="single" w:sz="8" w:space="0" w:color="auto"/>
              <w:right w:val="single" w:sz="4" w:space="0" w:color="auto"/>
            </w:tcBorders>
            <w:shd w:val="clear" w:color="auto" w:fill="auto"/>
            <w:noWrap/>
            <w:vAlign w:val="center"/>
            <w:hideMark/>
          </w:tcPr>
          <w:p w14:paraId="01845015"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V</w:t>
            </w:r>
          </w:p>
        </w:tc>
      </w:tr>
      <w:tr w:rsidR="001A25D6" w:rsidRPr="001A25D6" w14:paraId="64C81847" w14:textId="77777777" w:rsidTr="001A25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20511"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Class H1</w:t>
            </w:r>
          </w:p>
        </w:tc>
        <w:tc>
          <w:tcPr>
            <w:tcW w:w="1060" w:type="dxa"/>
            <w:tcBorders>
              <w:top w:val="nil"/>
              <w:left w:val="nil"/>
              <w:bottom w:val="nil"/>
              <w:right w:val="nil"/>
            </w:tcBorders>
            <w:shd w:val="clear" w:color="auto" w:fill="auto"/>
            <w:noWrap/>
            <w:vAlign w:val="center"/>
            <w:hideMark/>
          </w:tcPr>
          <w:p w14:paraId="034947BA"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2D516949"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-0,01%</w:t>
            </w:r>
          </w:p>
        </w:tc>
        <w:tc>
          <w:tcPr>
            <w:tcW w:w="1097" w:type="dxa"/>
            <w:tcBorders>
              <w:top w:val="nil"/>
              <w:left w:val="single" w:sz="4" w:space="0" w:color="auto"/>
              <w:bottom w:val="nil"/>
              <w:right w:val="nil"/>
            </w:tcBorders>
            <w:shd w:val="clear" w:color="auto" w:fill="auto"/>
            <w:noWrap/>
            <w:vAlign w:val="center"/>
            <w:hideMark/>
          </w:tcPr>
          <w:p w14:paraId="2740F0A3"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987" w:type="dxa"/>
            <w:tcBorders>
              <w:top w:val="nil"/>
              <w:left w:val="nil"/>
              <w:bottom w:val="nil"/>
              <w:right w:val="nil"/>
            </w:tcBorders>
            <w:shd w:val="clear" w:color="auto" w:fill="auto"/>
            <w:noWrap/>
            <w:vAlign w:val="center"/>
            <w:hideMark/>
          </w:tcPr>
          <w:p w14:paraId="015C62E7"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0,16%</w:t>
            </w:r>
          </w:p>
        </w:tc>
        <w:tc>
          <w:tcPr>
            <w:tcW w:w="1096" w:type="dxa"/>
            <w:tcBorders>
              <w:top w:val="nil"/>
              <w:left w:val="nil"/>
              <w:bottom w:val="nil"/>
              <w:right w:val="single" w:sz="4" w:space="0" w:color="auto"/>
            </w:tcBorders>
            <w:shd w:val="clear" w:color="auto" w:fill="auto"/>
            <w:noWrap/>
            <w:vAlign w:val="center"/>
            <w:hideMark/>
          </w:tcPr>
          <w:p w14:paraId="504AE88C"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-0,07%</w:t>
            </w:r>
          </w:p>
        </w:tc>
      </w:tr>
      <w:tr w:rsidR="001A25D6" w:rsidRPr="001A25D6" w14:paraId="2D2099A1" w14:textId="77777777" w:rsidTr="001A25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5843CB"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Class H2</w:t>
            </w:r>
          </w:p>
        </w:tc>
        <w:tc>
          <w:tcPr>
            <w:tcW w:w="1060" w:type="dxa"/>
            <w:tcBorders>
              <w:top w:val="nil"/>
              <w:left w:val="nil"/>
              <w:bottom w:val="nil"/>
              <w:right w:val="nil"/>
            </w:tcBorders>
            <w:shd w:val="clear" w:color="000000" w:fill="D9D9D9"/>
            <w:noWrap/>
            <w:vAlign w:val="center"/>
            <w:hideMark/>
          </w:tcPr>
          <w:p w14:paraId="342DA115"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60" w:type="dxa"/>
            <w:tcBorders>
              <w:top w:val="nil"/>
              <w:left w:val="nil"/>
              <w:bottom w:val="nil"/>
              <w:right w:val="nil"/>
            </w:tcBorders>
            <w:shd w:val="clear" w:color="000000" w:fill="D9D9D9"/>
            <w:noWrap/>
            <w:vAlign w:val="center"/>
            <w:hideMark/>
          </w:tcPr>
          <w:p w14:paraId="5589707A"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97" w:type="dxa"/>
            <w:tcBorders>
              <w:top w:val="nil"/>
              <w:left w:val="single" w:sz="4" w:space="0" w:color="auto"/>
              <w:bottom w:val="nil"/>
              <w:right w:val="nil"/>
            </w:tcBorders>
            <w:shd w:val="clear" w:color="000000" w:fill="D9D9D9"/>
            <w:noWrap/>
            <w:vAlign w:val="center"/>
            <w:hideMark/>
          </w:tcPr>
          <w:p w14:paraId="14ACEDF6"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987" w:type="dxa"/>
            <w:tcBorders>
              <w:top w:val="nil"/>
              <w:left w:val="nil"/>
              <w:bottom w:val="nil"/>
              <w:right w:val="nil"/>
            </w:tcBorders>
            <w:shd w:val="clear" w:color="000000" w:fill="D9D9D9"/>
            <w:noWrap/>
            <w:vAlign w:val="center"/>
            <w:hideMark/>
          </w:tcPr>
          <w:p w14:paraId="4931B096"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96" w:type="dxa"/>
            <w:tcBorders>
              <w:top w:val="nil"/>
              <w:left w:val="nil"/>
              <w:bottom w:val="nil"/>
              <w:right w:val="single" w:sz="4" w:space="0" w:color="auto"/>
            </w:tcBorders>
            <w:shd w:val="clear" w:color="000000" w:fill="D9D9D9"/>
            <w:noWrap/>
            <w:vAlign w:val="center"/>
            <w:hideMark/>
          </w:tcPr>
          <w:p w14:paraId="12504981"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r>
      <w:tr w:rsidR="001A25D6" w:rsidRPr="001A25D6" w14:paraId="49C465EE" w14:textId="77777777" w:rsidTr="001A25D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27F11"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Overall</w:t>
            </w:r>
          </w:p>
        </w:tc>
        <w:tc>
          <w:tcPr>
            <w:tcW w:w="1060" w:type="dxa"/>
            <w:tcBorders>
              <w:top w:val="single" w:sz="8" w:space="0" w:color="auto"/>
              <w:left w:val="nil"/>
              <w:bottom w:val="single" w:sz="8" w:space="0" w:color="auto"/>
              <w:right w:val="nil"/>
            </w:tcBorders>
            <w:shd w:val="clear" w:color="auto" w:fill="auto"/>
            <w:noWrap/>
            <w:vAlign w:val="center"/>
            <w:hideMark/>
          </w:tcPr>
          <w:p w14:paraId="18C19741"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-0,24%</w:t>
            </w:r>
          </w:p>
        </w:tc>
        <w:tc>
          <w:tcPr>
            <w:tcW w:w="1060" w:type="dxa"/>
            <w:tcBorders>
              <w:top w:val="single" w:sz="8" w:space="0" w:color="auto"/>
              <w:left w:val="nil"/>
              <w:bottom w:val="single" w:sz="8" w:space="0" w:color="auto"/>
              <w:right w:val="nil"/>
            </w:tcBorders>
            <w:shd w:val="clear" w:color="auto" w:fill="auto"/>
            <w:noWrap/>
            <w:vAlign w:val="center"/>
            <w:hideMark/>
          </w:tcPr>
          <w:p w14:paraId="55D4578D"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-0,01%</w:t>
            </w:r>
          </w:p>
        </w:tc>
        <w:tc>
          <w:tcPr>
            <w:tcW w:w="1097" w:type="dxa"/>
            <w:tcBorders>
              <w:top w:val="single" w:sz="8" w:space="0" w:color="auto"/>
              <w:left w:val="single" w:sz="4" w:space="0" w:color="auto"/>
              <w:bottom w:val="single" w:sz="8" w:space="0" w:color="auto"/>
              <w:right w:val="nil"/>
            </w:tcBorders>
            <w:shd w:val="clear" w:color="auto" w:fill="auto"/>
            <w:noWrap/>
            <w:vAlign w:val="center"/>
            <w:hideMark/>
          </w:tcPr>
          <w:p w14:paraId="4E2FAC3D"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987" w:type="dxa"/>
            <w:tcBorders>
              <w:top w:val="single" w:sz="8" w:space="0" w:color="auto"/>
              <w:left w:val="nil"/>
              <w:bottom w:val="single" w:sz="8" w:space="0" w:color="auto"/>
              <w:right w:val="nil"/>
            </w:tcBorders>
            <w:shd w:val="clear" w:color="auto" w:fill="auto"/>
            <w:noWrap/>
            <w:vAlign w:val="center"/>
            <w:hideMark/>
          </w:tcPr>
          <w:p w14:paraId="15EF8F35"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0,16%</w:t>
            </w:r>
          </w:p>
        </w:tc>
        <w:tc>
          <w:tcPr>
            <w:tcW w:w="1096" w:type="dxa"/>
            <w:tcBorders>
              <w:top w:val="single" w:sz="8" w:space="0" w:color="auto"/>
              <w:left w:val="nil"/>
              <w:bottom w:val="single" w:sz="8" w:space="0" w:color="auto"/>
              <w:right w:val="single" w:sz="4" w:space="0" w:color="auto"/>
            </w:tcBorders>
            <w:shd w:val="clear" w:color="auto" w:fill="auto"/>
            <w:noWrap/>
            <w:vAlign w:val="center"/>
            <w:hideMark/>
          </w:tcPr>
          <w:p w14:paraId="22559F13" w14:textId="77777777" w:rsidR="001A25D6" w:rsidRPr="001A25D6" w:rsidRDefault="001A25D6" w:rsidP="001A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-0,07%</w:t>
            </w:r>
          </w:p>
        </w:tc>
      </w:tr>
    </w:tbl>
    <w:p w14:paraId="3D971402" w14:textId="77777777" w:rsidR="001A25D6" w:rsidRDefault="001A25D6" w:rsidP="001457B5"/>
    <w:p w14:paraId="04240D76" w14:textId="73C37508" w:rsidR="001457B5" w:rsidRDefault="001457B5" w:rsidP="001457B5">
      <w:pPr>
        <w:pStyle w:val="Heading2"/>
      </w:pPr>
      <w:r>
        <w:t>Option 3 performance</w:t>
      </w:r>
    </w:p>
    <w:p w14:paraId="2C6DAFFD" w14:textId="055202D5" w:rsidR="007361DE" w:rsidRDefault="007361DE" w:rsidP="00DD3750">
      <w:pPr>
        <w:pStyle w:val="Heading3"/>
      </w:pPr>
      <w:r>
        <w:t>SDR</w:t>
      </w:r>
    </w:p>
    <w:tbl>
      <w:tblPr>
        <w:tblW w:w="7061" w:type="dxa"/>
        <w:jc w:val="center"/>
        <w:tblLook w:val="04A0" w:firstRow="1" w:lastRow="0" w:firstColumn="1" w:lastColumn="0" w:noHBand="0" w:noVBand="1"/>
      </w:tblPr>
      <w:tblGrid>
        <w:gridCol w:w="1640"/>
        <w:gridCol w:w="1060"/>
        <w:gridCol w:w="1060"/>
        <w:gridCol w:w="1181"/>
        <w:gridCol w:w="1060"/>
        <w:gridCol w:w="1060"/>
      </w:tblGrid>
      <w:tr w:rsidR="009853F1" w:rsidRPr="007361DE" w14:paraId="0E618506"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16248A82"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E24AF0"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 xml:space="preserve">All Intra </w:t>
            </w:r>
            <w:r>
              <w:rPr>
                <w:rFonts w:ascii="Arial" w:hAnsi="Arial" w:cs="Arial"/>
                <w:b/>
                <w:bCs/>
                <w:color w:val="000000"/>
                <w:sz w:val="18"/>
                <w:szCs w:val="18"/>
                <w:lang w:val="en-GB" w:eastAsia="en-GB"/>
              </w:rPr>
              <w:t>M</w:t>
            </w:r>
            <w:r w:rsidRPr="007361DE">
              <w:rPr>
                <w:rFonts w:ascii="Arial" w:hAnsi="Arial" w:cs="Arial"/>
                <w:b/>
                <w:bCs/>
                <w:color w:val="000000"/>
                <w:sz w:val="18"/>
                <w:szCs w:val="18"/>
                <w:lang w:val="en-GB" w:eastAsia="en-GB"/>
              </w:rPr>
              <w:t xml:space="preserve">ain10 </w:t>
            </w:r>
            <w:r w:rsidRPr="007361DE">
              <w:rPr>
                <w:rFonts w:ascii="Calibri" w:hAnsi="Calibri" w:cs="Calibri"/>
                <w:color w:val="000000"/>
                <w:sz w:val="24"/>
                <w:szCs w:val="24"/>
                <w:lang w:val="en-GB" w:eastAsia="en-GB"/>
              </w:rPr>
              <w:t> </w:t>
            </w:r>
          </w:p>
        </w:tc>
      </w:tr>
      <w:tr w:rsidR="009853F1" w:rsidRPr="007361DE" w14:paraId="6BAFD63C"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4E38F49F"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A0D4F80"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 Over VTM-5.</w:t>
            </w:r>
            <w:r>
              <w:rPr>
                <w:rFonts w:ascii="Arial" w:hAnsi="Arial" w:cs="Arial"/>
                <w:b/>
                <w:bCs/>
                <w:color w:val="000000"/>
                <w:sz w:val="18"/>
                <w:szCs w:val="18"/>
                <w:lang w:val="en-GB" w:eastAsia="en-GB"/>
              </w:rPr>
              <w:t>0 (LMCS enabled)</w:t>
            </w:r>
          </w:p>
        </w:tc>
      </w:tr>
      <w:tr w:rsidR="009853F1" w:rsidRPr="007361DE" w14:paraId="0635A728"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53BABC00"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DCB1DBF"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44108BF"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U</w:t>
            </w:r>
          </w:p>
        </w:tc>
        <w:tc>
          <w:tcPr>
            <w:tcW w:w="1181" w:type="dxa"/>
            <w:tcBorders>
              <w:top w:val="nil"/>
              <w:left w:val="nil"/>
              <w:bottom w:val="single" w:sz="8" w:space="0" w:color="auto"/>
              <w:right w:val="single" w:sz="4" w:space="0" w:color="auto"/>
            </w:tcBorders>
            <w:shd w:val="clear" w:color="auto" w:fill="auto"/>
            <w:noWrap/>
            <w:vAlign w:val="center"/>
            <w:hideMark/>
          </w:tcPr>
          <w:p w14:paraId="3DF9517E"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0B81AE7"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1ECD85F"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DecT</w:t>
            </w:r>
          </w:p>
        </w:tc>
      </w:tr>
      <w:tr w:rsidR="009853F1" w:rsidRPr="007361DE" w14:paraId="07873657" w14:textId="77777777" w:rsidTr="00416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5A598F"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C2AAD59" w14:textId="44BAAD7A"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C49067A" w14:textId="70D898A2"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388A3350" w14:textId="66157FC0"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8DF585C" w14:textId="7126227E"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B4D822A" w14:textId="0DA7D29A"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853F1" w:rsidRPr="007361DE" w14:paraId="4A99FB08"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C5A1B"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B59A7FB" w14:textId="1462C32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8E30C9" w14:textId="3CF1D36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6EF2585F" w14:textId="01CE676E"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352E0B" w14:textId="70A042CA"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D344DD0" w14:textId="6093673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853F1" w:rsidRPr="007361DE" w14:paraId="7ED54F2F"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02CEA"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907B9AB" w14:textId="36CF87C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86A927E" w14:textId="681B4FEB"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7B82962E" w14:textId="7645383E"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BC85B92" w14:textId="7EC95881"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06DC96E" w14:textId="1D352E72"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853F1" w:rsidRPr="007361DE" w14:paraId="1824DCF1"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4BB030"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AB313DA" w14:textId="6470621C"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30D7A0B" w14:textId="6E71C6A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670FEEC1" w14:textId="1532A6F4"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9475E91" w14:textId="335DCCA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203D590" w14:textId="6A0BBE2A"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853F1" w:rsidRPr="007361DE" w14:paraId="71BB3E9C"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CC51E"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B62F940" w14:textId="7F030A90"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00CE8F" w14:textId="03A73793"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0D013AA4" w14:textId="768D0A18"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3334E45" w14:textId="0DE9CF52"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4E5261" w14:textId="24D48A3B"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853F1" w:rsidRPr="007361DE" w14:paraId="2DD0CE74" w14:textId="77777777" w:rsidTr="00416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DE2AE"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27CDF85E" w14:textId="708609B3"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3BDE8BF" w14:textId="65E40B36"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47969C83" w14:textId="224080EC"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7FF1F1C" w14:textId="255D2671"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5966FE" w14:textId="51862CA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853F1" w:rsidRPr="007361DE" w14:paraId="4619F50A" w14:textId="77777777" w:rsidTr="004169A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8D0A1D"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C9C96F" w14:textId="224CCAD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F418B6E" w14:textId="067EF7A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008EC837" w14:textId="3A666B46"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00A3A3E0" w14:textId="3394A161"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0D27D34" w14:textId="5EF0A92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853F1" w:rsidRPr="007361DE" w14:paraId="5A0D5FB6" w14:textId="77777777" w:rsidTr="004169A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DA5437"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EDDA065" w14:textId="2B9B082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75EF112" w14:textId="675CC5E8"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40532A16" w14:textId="2DC6022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1827312" w14:textId="7518EB1C"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48554A8" w14:textId="2851A793"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bl>
    <w:p w14:paraId="36436212" w14:textId="306A63E4" w:rsidR="009853F1" w:rsidRDefault="009853F1" w:rsidP="007361DE"/>
    <w:tbl>
      <w:tblPr>
        <w:tblW w:w="7061" w:type="dxa"/>
        <w:jc w:val="center"/>
        <w:tblLook w:val="04A0" w:firstRow="1" w:lastRow="0" w:firstColumn="1" w:lastColumn="0" w:noHBand="0" w:noVBand="1"/>
      </w:tblPr>
      <w:tblGrid>
        <w:gridCol w:w="1640"/>
        <w:gridCol w:w="1060"/>
        <w:gridCol w:w="1060"/>
        <w:gridCol w:w="1181"/>
        <w:gridCol w:w="1060"/>
        <w:gridCol w:w="1060"/>
      </w:tblGrid>
      <w:tr w:rsidR="009853F1" w:rsidRPr="007361DE" w14:paraId="3EB67FC8"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5EE51E26"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C28008"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 xml:space="preserve"> Random access Main10 </w:t>
            </w:r>
          </w:p>
        </w:tc>
      </w:tr>
      <w:tr w:rsidR="009853F1" w:rsidRPr="007361DE" w14:paraId="688E0040"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7A51036E"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0FD82C2"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Over VTM-5.0</w:t>
            </w:r>
            <w:r>
              <w:rPr>
                <w:rFonts w:ascii="Arial" w:hAnsi="Arial" w:cs="Arial"/>
                <w:b/>
                <w:bCs/>
                <w:color w:val="000000"/>
                <w:sz w:val="18"/>
                <w:szCs w:val="18"/>
                <w:lang w:val="en-GB" w:eastAsia="en-GB"/>
              </w:rPr>
              <w:t xml:space="preserve"> (LMCS enabled)</w:t>
            </w:r>
          </w:p>
        </w:tc>
      </w:tr>
      <w:tr w:rsidR="009853F1" w:rsidRPr="007361DE" w14:paraId="79D12C30"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2AAC84CC"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76F4F04"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4371C2D"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40CE61"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E3A2584"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BE47B2" w14:textId="77777777" w:rsidR="009853F1" w:rsidRPr="007361DE" w:rsidRDefault="009853F1"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DecT</w:t>
            </w:r>
          </w:p>
        </w:tc>
      </w:tr>
      <w:tr w:rsidR="009853F1" w:rsidRPr="007361DE" w14:paraId="55444848" w14:textId="77777777" w:rsidTr="00416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9913F0"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539ECA9C" w14:textId="1793CFF5"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DCF9625" w14:textId="689D879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6FBFCA40" w14:textId="75782BEC"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BBEFE06" w14:textId="2FCC2A6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92400EC" w14:textId="3F851485"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853F1" w:rsidRPr="007361DE" w14:paraId="1CD99B31"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95D73C"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A6EF3EA" w14:textId="5E3CD41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D9006B0" w14:textId="70AD7BE1"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795D6DFE" w14:textId="3C0FF505"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051A43C" w14:textId="30E6FD2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716481F" w14:textId="0991CF81"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9853F1" w:rsidRPr="007361DE" w14:paraId="7A9F98C4"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356AE"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DC12DAC" w14:textId="4FEAF968"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701FEDE" w14:textId="3078B494"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029B6D42" w14:textId="1DF6347F"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FBB31F4" w14:textId="44D4DC8A"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B78213A" w14:textId="46898288"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853F1" w:rsidRPr="007361DE" w14:paraId="2AA47920"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48A38"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427594A" w14:textId="4CCA01CE"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49948A5" w14:textId="236882C1"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7784B6D5" w14:textId="1DC6DAC8"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96701DD" w14:textId="29E4D9B5"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FBF581F" w14:textId="26CA772B"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853F1" w:rsidRPr="007361DE" w14:paraId="305A63B7"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78EA1"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CB76D56" w14:textId="054BF79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EA5495"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81" w:type="dxa"/>
            <w:tcBorders>
              <w:top w:val="nil"/>
              <w:left w:val="nil"/>
              <w:bottom w:val="nil"/>
              <w:right w:val="single" w:sz="4" w:space="0" w:color="auto"/>
            </w:tcBorders>
            <w:shd w:val="clear" w:color="auto" w:fill="auto"/>
            <w:noWrap/>
            <w:vAlign w:val="center"/>
            <w:hideMark/>
          </w:tcPr>
          <w:p w14:paraId="2FBBCEE4" w14:textId="45121DB6"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FCD6D8" w14:textId="2B56CCCC"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CB0A63" w14:textId="3A425678"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9853F1" w:rsidRPr="007361DE" w14:paraId="2E3F7264" w14:textId="77777777" w:rsidTr="00416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01E9A"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361DE">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D92B97B" w14:textId="69D02303"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0E2A517" w14:textId="4749E832"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11E40B25" w14:textId="19B30250"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48C4F39" w14:textId="70EF856C"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5C83FAC" w14:textId="05EC5AB2"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853F1" w:rsidRPr="007361DE" w14:paraId="6F55E797" w14:textId="77777777" w:rsidTr="00416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4360D"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96A74C0" w14:textId="1DDB0746"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40DD666" w14:textId="469F6E40"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71E6C910" w14:textId="7DCB8CC5"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3DBC6BFD" w14:textId="46C7287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087A873" w14:textId="182996B6"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853F1" w:rsidRPr="007361DE" w14:paraId="21817AB7" w14:textId="77777777" w:rsidTr="004169A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A28551" w14:textId="77777777"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361DE">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6EE1445F" w14:textId="7DCD3658"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308E972" w14:textId="67DF5DDD"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17F09AD9" w14:textId="2ADF2949"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47147E9" w14:textId="780F9DF1"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E0574B" w14:textId="32F39D73" w:rsidR="009853F1" w:rsidRPr="007361DE" w:rsidRDefault="009853F1" w:rsidP="00985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bl>
    <w:p w14:paraId="7C86EAA8" w14:textId="090C40B3" w:rsidR="009853F1" w:rsidRDefault="009853F1" w:rsidP="007361DE"/>
    <w:tbl>
      <w:tblPr>
        <w:tblW w:w="7061" w:type="dxa"/>
        <w:jc w:val="center"/>
        <w:tblLook w:val="04A0" w:firstRow="1" w:lastRow="0" w:firstColumn="1" w:lastColumn="0" w:noHBand="0" w:noVBand="1"/>
      </w:tblPr>
      <w:tblGrid>
        <w:gridCol w:w="1640"/>
        <w:gridCol w:w="1060"/>
        <w:gridCol w:w="1060"/>
        <w:gridCol w:w="1181"/>
        <w:gridCol w:w="1060"/>
        <w:gridCol w:w="1060"/>
      </w:tblGrid>
      <w:tr w:rsidR="00583FA7" w:rsidRPr="00583FA7" w14:paraId="33ED8704" w14:textId="77777777" w:rsidTr="00B43521">
        <w:trPr>
          <w:trHeight w:val="255"/>
          <w:jc w:val="center"/>
        </w:trPr>
        <w:tc>
          <w:tcPr>
            <w:tcW w:w="1640" w:type="dxa"/>
            <w:tcBorders>
              <w:top w:val="nil"/>
              <w:left w:val="nil"/>
              <w:bottom w:val="nil"/>
              <w:right w:val="nil"/>
            </w:tcBorders>
            <w:shd w:val="clear" w:color="auto" w:fill="auto"/>
            <w:noWrap/>
            <w:vAlign w:val="center"/>
            <w:hideMark/>
          </w:tcPr>
          <w:p w14:paraId="3F0F9413"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en-GB" w:eastAsia="en-GB"/>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B077B7"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83FA7">
              <w:rPr>
                <w:rFonts w:ascii="Arial" w:hAnsi="Arial" w:cs="Arial"/>
                <w:b/>
                <w:bCs/>
                <w:color w:val="000000"/>
                <w:sz w:val="18"/>
                <w:szCs w:val="18"/>
                <w:lang w:val="en-GB" w:eastAsia="en-GB"/>
              </w:rPr>
              <w:t>Low delay B Main10</w:t>
            </w:r>
          </w:p>
        </w:tc>
      </w:tr>
      <w:tr w:rsidR="00583FA7" w:rsidRPr="00583FA7" w14:paraId="5016A19C" w14:textId="77777777" w:rsidTr="00B43521">
        <w:trPr>
          <w:trHeight w:val="255"/>
          <w:jc w:val="center"/>
        </w:trPr>
        <w:tc>
          <w:tcPr>
            <w:tcW w:w="1640" w:type="dxa"/>
            <w:tcBorders>
              <w:top w:val="nil"/>
              <w:left w:val="nil"/>
              <w:bottom w:val="nil"/>
              <w:right w:val="nil"/>
            </w:tcBorders>
            <w:shd w:val="clear" w:color="auto" w:fill="auto"/>
            <w:noWrap/>
            <w:vAlign w:val="center"/>
            <w:hideMark/>
          </w:tcPr>
          <w:p w14:paraId="3A616EA2"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6DE0FF2"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83FA7">
              <w:rPr>
                <w:rFonts w:ascii="Arial" w:hAnsi="Arial" w:cs="Arial"/>
                <w:b/>
                <w:bCs/>
                <w:color w:val="000000"/>
                <w:sz w:val="18"/>
                <w:szCs w:val="18"/>
                <w:lang w:val="en-GB" w:eastAsia="en-GB"/>
              </w:rPr>
              <w:t>Over VTM-5.0</w:t>
            </w:r>
            <w:r>
              <w:rPr>
                <w:rFonts w:ascii="Arial" w:hAnsi="Arial" w:cs="Arial"/>
                <w:b/>
                <w:bCs/>
                <w:color w:val="000000"/>
                <w:sz w:val="18"/>
                <w:szCs w:val="18"/>
                <w:lang w:val="en-GB" w:eastAsia="en-GB"/>
              </w:rPr>
              <w:t xml:space="preserve"> (LMCS enabled)</w:t>
            </w:r>
          </w:p>
        </w:tc>
      </w:tr>
      <w:tr w:rsidR="00583FA7" w:rsidRPr="00583FA7" w14:paraId="24BF77CF" w14:textId="77777777" w:rsidTr="00B43521">
        <w:trPr>
          <w:trHeight w:val="255"/>
          <w:jc w:val="center"/>
        </w:trPr>
        <w:tc>
          <w:tcPr>
            <w:tcW w:w="1640" w:type="dxa"/>
            <w:tcBorders>
              <w:top w:val="nil"/>
              <w:left w:val="nil"/>
              <w:bottom w:val="nil"/>
              <w:right w:val="nil"/>
            </w:tcBorders>
            <w:shd w:val="clear" w:color="auto" w:fill="auto"/>
            <w:noWrap/>
            <w:vAlign w:val="center"/>
            <w:hideMark/>
          </w:tcPr>
          <w:p w14:paraId="0F42D0B1"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14CC2D0"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8DA54FE"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U</w:t>
            </w:r>
          </w:p>
        </w:tc>
        <w:tc>
          <w:tcPr>
            <w:tcW w:w="1181" w:type="dxa"/>
            <w:tcBorders>
              <w:top w:val="nil"/>
              <w:left w:val="nil"/>
              <w:bottom w:val="single" w:sz="8" w:space="0" w:color="auto"/>
              <w:right w:val="single" w:sz="4" w:space="0" w:color="auto"/>
            </w:tcBorders>
            <w:shd w:val="clear" w:color="auto" w:fill="auto"/>
            <w:noWrap/>
            <w:vAlign w:val="center"/>
            <w:hideMark/>
          </w:tcPr>
          <w:p w14:paraId="7AFB6D49"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A9C81A2"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125DDED"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DecT</w:t>
            </w:r>
          </w:p>
        </w:tc>
      </w:tr>
      <w:tr w:rsidR="00583FA7" w:rsidRPr="00583FA7" w14:paraId="69426152" w14:textId="77777777" w:rsidTr="00B435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40834"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89BAD95"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75F2ADD"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81" w:type="dxa"/>
            <w:tcBorders>
              <w:top w:val="nil"/>
              <w:left w:val="nil"/>
              <w:bottom w:val="nil"/>
              <w:right w:val="single" w:sz="4" w:space="0" w:color="auto"/>
            </w:tcBorders>
            <w:shd w:val="clear" w:color="auto" w:fill="auto"/>
            <w:noWrap/>
            <w:vAlign w:val="center"/>
            <w:hideMark/>
          </w:tcPr>
          <w:p w14:paraId="68FC0BF7"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863FEF7"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hideMark/>
          </w:tcPr>
          <w:p w14:paraId="1F39035A"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83FA7" w:rsidRPr="00583FA7" w14:paraId="66B5562D" w14:textId="77777777" w:rsidTr="00B435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C6786"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53C4643"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4605639"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81" w:type="dxa"/>
            <w:tcBorders>
              <w:top w:val="nil"/>
              <w:left w:val="nil"/>
              <w:bottom w:val="nil"/>
              <w:right w:val="single" w:sz="4" w:space="0" w:color="auto"/>
            </w:tcBorders>
            <w:shd w:val="clear" w:color="auto" w:fill="auto"/>
            <w:noWrap/>
            <w:vAlign w:val="center"/>
            <w:hideMark/>
          </w:tcPr>
          <w:p w14:paraId="5ED8B966"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B4D5F16"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hideMark/>
          </w:tcPr>
          <w:p w14:paraId="2245B173" w14:textId="77777777" w:rsidR="00583FA7" w:rsidRPr="00583FA7" w:rsidRDefault="00583FA7" w:rsidP="00B43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83FA7" w:rsidRPr="00583FA7" w14:paraId="3115E522" w14:textId="77777777" w:rsidTr="00B435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B7EE8A"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C46F715" w14:textId="25C2201C"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819708" w14:textId="4C8DDDBB"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81" w:type="dxa"/>
            <w:tcBorders>
              <w:top w:val="nil"/>
              <w:left w:val="nil"/>
              <w:bottom w:val="nil"/>
              <w:right w:val="single" w:sz="4" w:space="0" w:color="auto"/>
            </w:tcBorders>
            <w:shd w:val="clear" w:color="auto" w:fill="auto"/>
            <w:noWrap/>
            <w:vAlign w:val="center"/>
            <w:hideMark/>
          </w:tcPr>
          <w:p w14:paraId="1B8BBC70" w14:textId="44F3C23D"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AC8E6CF" w14:textId="0E7ADCBE"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84B7009" w14:textId="4DE9E7E0"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83FA7" w:rsidRPr="00583FA7" w14:paraId="1678AFA1" w14:textId="77777777" w:rsidTr="00B435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04175A"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800B4E8" w14:textId="16A02FA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E29009F" w14:textId="293C91B8"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4609B385" w14:textId="3BA7CC38"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7D38D466" w14:textId="028BEF15"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8393A27" w14:textId="697463D4"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83FA7" w:rsidRPr="00583FA7" w14:paraId="08AD247D" w14:textId="77777777" w:rsidTr="00B435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F67594"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0096A2F" w14:textId="315B1834"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3B687D" w14:textId="6B3B63BC"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181" w:type="dxa"/>
            <w:tcBorders>
              <w:top w:val="nil"/>
              <w:left w:val="nil"/>
              <w:bottom w:val="nil"/>
              <w:right w:val="single" w:sz="4" w:space="0" w:color="auto"/>
            </w:tcBorders>
            <w:shd w:val="clear" w:color="auto" w:fill="auto"/>
            <w:noWrap/>
            <w:vAlign w:val="center"/>
            <w:hideMark/>
          </w:tcPr>
          <w:p w14:paraId="36244DF7" w14:textId="7721D30C"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29CFCC4E" w14:textId="0F8ADF5F"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DDA26E" w14:textId="11FEA49B"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583FA7" w:rsidRPr="00583FA7" w14:paraId="04680B93" w14:textId="77777777" w:rsidTr="00B435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5D90AB"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83FA7">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183F858" w14:textId="4BD5863F"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EDB0422" w14:textId="6B1F3A3D"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181" w:type="dxa"/>
            <w:tcBorders>
              <w:top w:val="single" w:sz="8" w:space="0" w:color="auto"/>
              <w:left w:val="nil"/>
              <w:bottom w:val="nil"/>
              <w:right w:val="single" w:sz="4" w:space="0" w:color="auto"/>
            </w:tcBorders>
            <w:shd w:val="clear" w:color="auto" w:fill="auto"/>
            <w:noWrap/>
            <w:vAlign w:val="center"/>
            <w:hideMark/>
          </w:tcPr>
          <w:p w14:paraId="133A8716" w14:textId="281CBED5"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475D1EB3" w14:textId="13A28C3E"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6F8C59" w14:textId="14EB0CFC"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83FA7" w:rsidRPr="00583FA7" w14:paraId="1BBD59A2" w14:textId="77777777" w:rsidTr="00B4352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90C6B1"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23484C" w14:textId="669CEF00"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39956D7" w14:textId="171CF5BE"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1CA537AC" w14:textId="6B116CF1"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1,29%</w:t>
            </w:r>
          </w:p>
        </w:tc>
        <w:tc>
          <w:tcPr>
            <w:tcW w:w="1060" w:type="dxa"/>
            <w:tcBorders>
              <w:top w:val="single" w:sz="8" w:space="0" w:color="auto"/>
              <w:left w:val="nil"/>
              <w:bottom w:val="nil"/>
              <w:right w:val="nil"/>
            </w:tcBorders>
            <w:shd w:val="clear" w:color="auto" w:fill="auto"/>
            <w:noWrap/>
            <w:vAlign w:val="center"/>
            <w:hideMark/>
          </w:tcPr>
          <w:p w14:paraId="0955727E" w14:textId="43694485"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E15F74F" w14:textId="36EFE066"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83FA7" w:rsidRPr="00583FA7" w14:paraId="6353754E" w14:textId="77777777" w:rsidTr="00B4352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245DB7" w14:textId="77777777"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83FA7">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02C025B" w14:textId="7B8C43F9"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36344D5" w14:textId="7F4C7711"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181" w:type="dxa"/>
            <w:tcBorders>
              <w:top w:val="nil"/>
              <w:left w:val="nil"/>
              <w:bottom w:val="single" w:sz="8" w:space="0" w:color="auto"/>
              <w:right w:val="single" w:sz="4" w:space="0" w:color="auto"/>
            </w:tcBorders>
            <w:shd w:val="clear" w:color="auto" w:fill="auto"/>
            <w:noWrap/>
            <w:vAlign w:val="center"/>
            <w:hideMark/>
          </w:tcPr>
          <w:p w14:paraId="72548F3E" w14:textId="6EAFC315"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310844FF" w14:textId="7CCFF116"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54BADB3" w14:textId="2DEC4B53" w:rsidR="00583FA7" w:rsidRPr="00583FA7" w:rsidRDefault="00583FA7" w:rsidP="0058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bl>
    <w:p w14:paraId="361AD950" w14:textId="77777777" w:rsidR="00583FA7" w:rsidRDefault="00583FA7" w:rsidP="007361DE"/>
    <w:p w14:paraId="2C1725FA" w14:textId="77777777" w:rsidR="00DD3750" w:rsidRDefault="00DD3750" w:rsidP="00DD3750">
      <w:pPr>
        <w:pStyle w:val="Heading3"/>
      </w:pPr>
      <w:r>
        <w:t>HDR - AI</w:t>
      </w:r>
    </w:p>
    <w:tbl>
      <w:tblPr>
        <w:tblW w:w="6940" w:type="dxa"/>
        <w:jc w:val="center"/>
        <w:tblLook w:val="04A0" w:firstRow="1" w:lastRow="0" w:firstColumn="1" w:lastColumn="0" w:noHBand="0" w:noVBand="1"/>
      </w:tblPr>
      <w:tblGrid>
        <w:gridCol w:w="1640"/>
        <w:gridCol w:w="1060"/>
        <w:gridCol w:w="1060"/>
        <w:gridCol w:w="1136"/>
        <w:gridCol w:w="1022"/>
        <w:gridCol w:w="1022"/>
      </w:tblGrid>
      <w:tr w:rsidR="00DD3750" w:rsidRPr="001A25D6" w14:paraId="2A3E0A36"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0F18AE7B"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40EA632D"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AEB7B8D"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80" w:type="dxa"/>
            <w:gridSpan w:val="3"/>
            <w:tcBorders>
              <w:top w:val="nil"/>
              <w:left w:val="single" w:sz="4" w:space="0" w:color="auto"/>
              <w:bottom w:val="nil"/>
              <w:right w:val="single" w:sz="4" w:space="0" w:color="000000"/>
            </w:tcBorders>
            <w:shd w:val="clear" w:color="auto" w:fill="auto"/>
            <w:noWrap/>
            <w:vAlign w:val="center"/>
            <w:hideMark/>
          </w:tcPr>
          <w:p w14:paraId="36EFD7FE"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wPSNR</w:t>
            </w:r>
          </w:p>
        </w:tc>
      </w:tr>
      <w:tr w:rsidR="00DD3750" w:rsidRPr="001A25D6" w14:paraId="18447A8F"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291A726A"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6A41A35"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DE100</w:t>
            </w:r>
          </w:p>
        </w:tc>
        <w:tc>
          <w:tcPr>
            <w:tcW w:w="1060" w:type="dxa"/>
            <w:tcBorders>
              <w:top w:val="nil"/>
              <w:left w:val="nil"/>
              <w:bottom w:val="single" w:sz="8" w:space="0" w:color="auto"/>
              <w:right w:val="nil"/>
            </w:tcBorders>
            <w:shd w:val="clear" w:color="auto" w:fill="auto"/>
            <w:noWrap/>
            <w:vAlign w:val="center"/>
            <w:hideMark/>
          </w:tcPr>
          <w:p w14:paraId="108E4AF5"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PSNR-L100</w:t>
            </w:r>
          </w:p>
        </w:tc>
        <w:tc>
          <w:tcPr>
            <w:tcW w:w="1136" w:type="dxa"/>
            <w:tcBorders>
              <w:top w:val="nil"/>
              <w:left w:val="single" w:sz="4" w:space="0" w:color="auto"/>
              <w:bottom w:val="single" w:sz="8" w:space="0" w:color="auto"/>
              <w:right w:val="nil"/>
            </w:tcBorders>
            <w:shd w:val="clear" w:color="auto" w:fill="auto"/>
            <w:noWrap/>
            <w:vAlign w:val="center"/>
            <w:hideMark/>
          </w:tcPr>
          <w:p w14:paraId="3DDE5B77"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Y</w:t>
            </w:r>
          </w:p>
        </w:tc>
        <w:tc>
          <w:tcPr>
            <w:tcW w:w="1022" w:type="dxa"/>
            <w:tcBorders>
              <w:top w:val="nil"/>
              <w:left w:val="nil"/>
              <w:bottom w:val="single" w:sz="8" w:space="0" w:color="auto"/>
              <w:right w:val="nil"/>
            </w:tcBorders>
            <w:shd w:val="clear" w:color="auto" w:fill="auto"/>
            <w:noWrap/>
            <w:vAlign w:val="center"/>
            <w:hideMark/>
          </w:tcPr>
          <w:p w14:paraId="1667C27E"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U</w:t>
            </w:r>
          </w:p>
        </w:tc>
        <w:tc>
          <w:tcPr>
            <w:tcW w:w="1022" w:type="dxa"/>
            <w:tcBorders>
              <w:top w:val="nil"/>
              <w:left w:val="nil"/>
              <w:bottom w:val="single" w:sz="8" w:space="0" w:color="auto"/>
              <w:right w:val="single" w:sz="4" w:space="0" w:color="auto"/>
            </w:tcBorders>
            <w:shd w:val="clear" w:color="auto" w:fill="auto"/>
            <w:noWrap/>
            <w:vAlign w:val="center"/>
            <w:hideMark/>
          </w:tcPr>
          <w:p w14:paraId="259D2295"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V</w:t>
            </w:r>
          </w:p>
        </w:tc>
      </w:tr>
      <w:tr w:rsidR="00DD3750" w:rsidRPr="001A25D6" w14:paraId="358EF3AA" w14:textId="77777777" w:rsidTr="00416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E7DEB"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Class H1</w:t>
            </w:r>
          </w:p>
        </w:tc>
        <w:tc>
          <w:tcPr>
            <w:tcW w:w="1060" w:type="dxa"/>
            <w:tcBorders>
              <w:top w:val="nil"/>
              <w:left w:val="nil"/>
              <w:bottom w:val="nil"/>
              <w:right w:val="nil"/>
            </w:tcBorders>
            <w:shd w:val="clear" w:color="auto" w:fill="auto"/>
            <w:noWrap/>
            <w:vAlign w:val="center"/>
            <w:hideMark/>
          </w:tcPr>
          <w:p w14:paraId="2AD15C2A"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3CC98F26"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-0,03%</w:t>
            </w:r>
          </w:p>
        </w:tc>
        <w:tc>
          <w:tcPr>
            <w:tcW w:w="1136" w:type="dxa"/>
            <w:tcBorders>
              <w:top w:val="nil"/>
              <w:left w:val="single" w:sz="4" w:space="0" w:color="auto"/>
              <w:bottom w:val="nil"/>
              <w:right w:val="nil"/>
            </w:tcBorders>
            <w:shd w:val="clear" w:color="auto" w:fill="auto"/>
            <w:noWrap/>
            <w:vAlign w:val="center"/>
            <w:hideMark/>
          </w:tcPr>
          <w:p w14:paraId="1B85811E"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1022" w:type="dxa"/>
            <w:tcBorders>
              <w:top w:val="nil"/>
              <w:left w:val="nil"/>
              <w:bottom w:val="nil"/>
              <w:right w:val="nil"/>
            </w:tcBorders>
            <w:shd w:val="clear" w:color="auto" w:fill="auto"/>
            <w:noWrap/>
            <w:vAlign w:val="center"/>
            <w:hideMark/>
          </w:tcPr>
          <w:p w14:paraId="6BB72D58"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0,13%</w:t>
            </w:r>
          </w:p>
        </w:tc>
        <w:tc>
          <w:tcPr>
            <w:tcW w:w="1022" w:type="dxa"/>
            <w:tcBorders>
              <w:top w:val="nil"/>
              <w:left w:val="nil"/>
              <w:bottom w:val="nil"/>
              <w:right w:val="single" w:sz="4" w:space="0" w:color="auto"/>
            </w:tcBorders>
            <w:shd w:val="clear" w:color="auto" w:fill="auto"/>
            <w:noWrap/>
            <w:vAlign w:val="center"/>
            <w:hideMark/>
          </w:tcPr>
          <w:p w14:paraId="6D5373D0"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0,25%</w:t>
            </w:r>
          </w:p>
        </w:tc>
      </w:tr>
      <w:tr w:rsidR="00DD3750" w:rsidRPr="001A25D6" w14:paraId="21656EB8"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69966"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Class H2</w:t>
            </w:r>
          </w:p>
        </w:tc>
        <w:tc>
          <w:tcPr>
            <w:tcW w:w="1060" w:type="dxa"/>
            <w:tcBorders>
              <w:top w:val="nil"/>
              <w:left w:val="nil"/>
              <w:bottom w:val="nil"/>
              <w:right w:val="nil"/>
            </w:tcBorders>
            <w:shd w:val="clear" w:color="000000" w:fill="D9D9D9"/>
            <w:noWrap/>
            <w:vAlign w:val="center"/>
            <w:hideMark/>
          </w:tcPr>
          <w:p w14:paraId="0BD7B354"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60" w:type="dxa"/>
            <w:tcBorders>
              <w:top w:val="nil"/>
              <w:left w:val="nil"/>
              <w:bottom w:val="nil"/>
              <w:right w:val="nil"/>
            </w:tcBorders>
            <w:shd w:val="clear" w:color="000000" w:fill="D9D9D9"/>
            <w:noWrap/>
            <w:vAlign w:val="center"/>
            <w:hideMark/>
          </w:tcPr>
          <w:p w14:paraId="6D0745C0"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136" w:type="dxa"/>
            <w:tcBorders>
              <w:top w:val="nil"/>
              <w:left w:val="single" w:sz="4" w:space="0" w:color="auto"/>
              <w:bottom w:val="nil"/>
              <w:right w:val="nil"/>
            </w:tcBorders>
            <w:shd w:val="clear" w:color="000000" w:fill="D9D9D9"/>
            <w:noWrap/>
            <w:vAlign w:val="center"/>
            <w:hideMark/>
          </w:tcPr>
          <w:p w14:paraId="4B0BC558"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22" w:type="dxa"/>
            <w:tcBorders>
              <w:top w:val="nil"/>
              <w:left w:val="nil"/>
              <w:bottom w:val="nil"/>
              <w:right w:val="nil"/>
            </w:tcBorders>
            <w:shd w:val="clear" w:color="000000" w:fill="D9D9D9"/>
            <w:noWrap/>
            <w:vAlign w:val="center"/>
            <w:hideMark/>
          </w:tcPr>
          <w:p w14:paraId="1D9E9EB5"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22" w:type="dxa"/>
            <w:tcBorders>
              <w:top w:val="nil"/>
              <w:left w:val="nil"/>
              <w:bottom w:val="nil"/>
              <w:right w:val="single" w:sz="4" w:space="0" w:color="auto"/>
            </w:tcBorders>
            <w:shd w:val="clear" w:color="000000" w:fill="D9D9D9"/>
            <w:noWrap/>
            <w:vAlign w:val="center"/>
            <w:hideMark/>
          </w:tcPr>
          <w:p w14:paraId="693B4225"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r>
      <w:tr w:rsidR="00DD3750" w:rsidRPr="001A25D6" w14:paraId="72455C78" w14:textId="77777777" w:rsidTr="004169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554430"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 xml:space="preserve">Overall </w:t>
            </w:r>
          </w:p>
        </w:tc>
        <w:tc>
          <w:tcPr>
            <w:tcW w:w="1060" w:type="dxa"/>
            <w:tcBorders>
              <w:top w:val="single" w:sz="8" w:space="0" w:color="auto"/>
              <w:left w:val="nil"/>
              <w:bottom w:val="single" w:sz="8" w:space="0" w:color="auto"/>
              <w:right w:val="nil"/>
            </w:tcBorders>
            <w:shd w:val="clear" w:color="auto" w:fill="auto"/>
            <w:noWrap/>
            <w:vAlign w:val="center"/>
            <w:hideMark/>
          </w:tcPr>
          <w:p w14:paraId="2125B9E2"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1060" w:type="dxa"/>
            <w:tcBorders>
              <w:top w:val="single" w:sz="8" w:space="0" w:color="auto"/>
              <w:left w:val="nil"/>
              <w:bottom w:val="single" w:sz="8" w:space="0" w:color="auto"/>
              <w:right w:val="nil"/>
            </w:tcBorders>
            <w:shd w:val="clear" w:color="auto" w:fill="auto"/>
            <w:noWrap/>
            <w:vAlign w:val="center"/>
            <w:hideMark/>
          </w:tcPr>
          <w:p w14:paraId="3F58E1C7"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-0,03%</w:t>
            </w:r>
          </w:p>
        </w:tc>
        <w:tc>
          <w:tcPr>
            <w:tcW w:w="1136" w:type="dxa"/>
            <w:tcBorders>
              <w:top w:val="single" w:sz="8" w:space="0" w:color="auto"/>
              <w:left w:val="single" w:sz="4" w:space="0" w:color="auto"/>
              <w:bottom w:val="single" w:sz="8" w:space="0" w:color="auto"/>
              <w:right w:val="nil"/>
            </w:tcBorders>
            <w:shd w:val="clear" w:color="auto" w:fill="auto"/>
            <w:noWrap/>
            <w:vAlign w:val="center"/>
            <w:hideMark/>
          </w:tcPr>
          <w:p w14:paraId="4FDA5E7E"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1022" w:type="dxa"/>
            <w:tcBorders>
              <w:top w:val="single" w:sz="8" w:space="0" w:color="auto"/>
              <w:left w:val="nil"/>
              <w:bottom w:val="single" w:sz="8" w:space="0" w:color="auto"/>
              <w:right w:val="nil"/>
            </w:tcBorders>
            <w:shd w:val="clear" w:color="auto" w:fill="auto"/>
            <w:noWrap/>
            <w:vAlign w:val="center"/>
            <w:hideMark/>
          </w:tcPr>
          <w:p w14:paraId="0767E164"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0,13%</w:t>
            </w:r>
          </w:p>
        </w:tc>
        <w:tc>
          <w:tcPr>
            <w:tcW w:w="1022" w:type="dxa"/>
            <w:tcBorders>
              <w:top w:val="single" w:sz="8" w:space="0" w:color="auto"/>
              <w:left w:val="nil"/>
              <w:bottom w:val="single" w:sz="8" w:space="0" w:color="auto"/>
              <w:right w:val="single" w:sz="4" w:space="0" w:color="auto"/>
            </w:tcBorders>
            <w:shd w:val="clear" w:color="auto" w:fill="auto"/>
            <w:noWrap/>
            <w:vAlign w:val="center"/>
            <w:hideMark/>
          </w:tcPr>
          <w:p w14:paraId="373E7619"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0,25%</w:t>
            </w:r>
          </w:p>
        </w:tc>
      </w:tr>
    </w:tbl>
    <w:p w14:paraId="69F95B0E" w14:textId="77777777" w:rsidR="00DD3750" w:rsidRDefault="00DD3750" w:rsidP="00DD3750"/>
    <w:p w14:paraId="1E2724D8" w14:textId="77777777" w:rsidR="00DD3750" w:rsidRDefault="00DD3750" w:rsidP="00DD3750">
      <w:pPr>
        <w:pStyle w:val="Heading3"/>
      </w:pPr>
      <w:r>
        <w:t>HDR - RA</w:t>
      </w:r>
    </w:p>
    <w:tbl>
      <w:tblPr>
        <w:tblW w:w="6940" w:type="dxa"/>
        <w:jc w:val="center"/>
        <w:tblLook w:val="04A0" w:firstRow="1" w:lastRow="0" w:firstColumn="1" w:lastColumn="0" w:noHBand="0" w:noVBand="1"/>
      </w:tblPr>
      <w:tblGrid>
        <w:gridCol w:w="1640"/>
        <w:gridCol w:w="1060"/>
        <w:gridCol w:w="1060"/>
        <w:gridCol w:w="1097"/>
        <w:gridCol w:w="987"/>
        <w:gridCol w:w="1096"/>
      </w:tblGrid>
      <w:tr w:rsidR="00DD3750" w:rsidRPr="001A25D6" w14:paraId="331E93D1" w14:textId="77777777" w:rsidTr="004169A4">
        <w:trPr>
          <w:trHeight w:val="255"/>
          <w:jc w:val="center"/>
        </w:trPr>
        <w:tc>
          <w:tcPr>
            <w:tcW w:w="1640" w:type="dxa"/>
            <w:tcBorders>
              <w:top w:val="nil"/>
              <w:left w:val="nil"/>
              <w:bottom w:val="nil"/>
              <w:right w:val="nil"/>
            </w:tcBorders>
            <w:shd w:val="clear" w:color="auto" w:fill="auto"/>
            <w:noWrap/>
            <w:vAlign w:val="center"/>
            <w:hideMark/>
          </w:tcPr>
          <w:p w14:paraId="5EBD3681"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1BE0CA02"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9B26BB9"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80" w:type="dxa"/>
            <w:gridSpan w:val="3"/>
            <w:tcBorders>
              <w:top w:val="nil"/>
              <w:left w:val="single" w:sz="4" w:space="0" w:color="auto"/>
              <w:bottom w:val="nil"/>
              <w:right w:val="single" w:sz="4" w:space="0" w:color="000000"/>
            </w:tcBorders>
            <w:shd w:val="clear" w:color="auto" w:fill="auto"/>
            <w:noWrap/>
            <w:vAlign w:val="center"/>
            <w:hideMark/>
          </w:tcPr>
          <w:p w14:paraId="6CDB4623"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wPSNR</w:t>
            </w:r>
          </w:p>
        </w:tc>
      </w:tr>
      <w:tr w:rsidR="00DD3750" w:rsidRPr="001A25D6" w14:paraId="6519E8A5" w14:textId="77777777" w:rsidTr="004169A4">
        <w:trPr>
          <w:trHeight w:val="255"/>
          <w:jc w:val="center"/>
        </w:trPr>
        <w:tc>
          <w:tcPr>
            <w:tcW w:w="1640" w:type="dxa"/>
            <w:tcBorders>
              <w:top w:val="nil"/>
              <w:left w:val="nil"/>
              <w:bottom w:val="nil"/>
              <w:right w:val="nil"/>
            </w:tcBorders>
            <w:shd w:val="clear" w:color="auto" w:fill="auto"/>
            <w:noWrap/>
            <w:vAlign w:val="bottom"/>
            <w:hideMark/>
          </w:tcPr>
          <w:p w14:paraId="3719905E"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AC43F03"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DE100</w:t>
            </w:r>
          </w:p>
        </w:tc>
        <w:tc>
          <w:tcPr>
            <w:tcW w:w="1060" w:type="dxa"/>
            <w:tcBorders>
              <w:top w:val="nil"/>
              <w:left w:val="nil"/>
              <w:bottom w:val="single" w:sz="8" w:space="0" w:color="auto"/>
              <w:right w:val="nil"/>
            </w:tcBorders>
            <w:shd w:val="clear" w:color="auto" w:fill="auto"/>
            <w:noWrap/>
            <w:vAlign w:val="center"/>
            <w:hideMark/>
          </w:tcPr>
          <w:p w14:paraId="05B24044"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PSNR-L100</w:t>
            </w:r>
          </w:p>
        </w:tc>
        <w:tc>
          <w:tcPr>
            <w:tcW w:w="1097" w:type="dxa"/>
            <w:tcBorders>
              <w:top w:val="nil"/>
              <w:left w:val="single" w:sz="4" w:space="0" w:color="auto"/>
              <w:bottom w:val="single" w:sz="8" w:space="0" w:color="auto"/>
              <w:right w:val="nil"/>
            </w:tcBorders>
            <w:shd w:val="clear" w:color="auto" w:fill="auto"/>
            <w:noWrap/>
            <w:vAlign w:val="center"/>
            <w:hideMark/>
          </w:tcPr>
          <w:p w14:paraId="22583304"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Y</w:t>
            </w:r>
          </w:p>
        </w:tc>
        <w:tc>
          <w:tcPr>
            <w:tcW w:w="987" w:type="dxa"/>
            <w:tcBorders>
              <w:top w:val="nil"/>
              <w:left w:val="nil"/>
              <w:bottom w:val="single" w:sz="8" w:space="0" w:color="auto"/>
              <w:right w:val="nil"/>
            </w:tcBorders>
            <w:shd w:val="clear" w:color="auto" w:fill="auto"/>
            <w:noWrap/>
            <w:vAlign w:val="center"/>
            <w:hideMark/>
          </w:tcPr>
          <w:p w14:paraId="2CA9F0C7"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U</w:t>
            </w:r>
          </w:p>
        </w:tc>
        <w:tc>
          <w:tcPr>
            <w:tcW w:w="1096" w:type="dxa"/>
            <w:tcBorders>
              <w:top w:val="nil"/>
              <w:left w:val="nil"/>
              <w:bottom w:val="single" w:sz="8" w:space="0" w:color="auto"/>
              <w:right w:val="single" w:sz="4" w:space="0" w:color="auto"/>
            </w:tcBorders>
            <w:shd w:val="clear" w:color="auto" w:fill="auto"/>
            <w:noWrap/>
            <w:vAlign w:val="center"/>
            <w:hideMark/>
          </w:tcPr>
          <w:p w14:paraId="0E86D158"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V</w:t>
            </w:r>
          </w:p>
        </w:tc>
      </w:tr>
      <w:tr w:rsidR="00DD3750" w:rsidRPr="001A25D6" w14:paraId="4C28A2EB" w14:textId="77777777" w:rsidTr="00416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EED51"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Class H1</w:t>
            </w:r>
          </w:p>
        </w:tc>
        <w:tc>
          <w:tcPr>
            <w:tcW w:w="1060" w:type="dxa"/>
            <w:tcBorders>
              <w:top w:val="nil"/>
              <w:left w:val="nil"/>
              <w:bottom w:val="nil"/>
              <w:right w:val="nil"/>
            </w:tcBorders>
            <w:shd w:val="clear" w:color="auto" w:fill="auto"/>
            <w:noWrap/>
            <w:vAlign w:val="center"/>
            <w:hideMark/>
          </w:tcPr>
          <w:p w14:paraId="27E2FB11"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49C68F52"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-0,01%</w:t>
            </w:r>
          </w:p>
        </w:tc>
        <w:tc>
          <w:tcPr>
            <w:tcW w:w="1097" w:type="dxa"/>
            <w:tcBorders>
              <w:top w:val="nil"/>
              <w:left w:val="single" w:sz="4" w:space="0" w:color="auto"/>
              <w:bottom w:val="nil"/>
              <w:right w:val="nil"/>
            </w:tcBorders>
            <w:shd w:val="clear" w:color="auto" w:fill="auto"/>
            <w:noWrap/>
            <w:vAlign w:val="center"/>
            <w:hideMark/>
          </w:tcPr>
          <w:p w14:paraId="617515F4"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987" w:type="dxa"/>
            <w:tcBorders>
              <w:top w:val="nil"/>
              <w:left w:val="nil"/>
              <w:bottom w:val="nil"/>
              <w:right w:val="nil"/>
            </w:tcBorders>
            <w:shd w:val="clear" w:color="auto" w:fill="auto"/>
            <w:noWrap/>
            <w:vAlign w:val="center"/>
            <w:hideMark/>
          </w:tcPr>
          <w:p w14:paraId="63D81152"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0,16%</w:t>
            </w:r>
          </w:p>
        </w:tc>
        <w:tc>
          <w:tcPr>
            <w:tcW w:w="1096" w:type="dxa"/>
            <w:tcBorders>
              <w:top w:val="nil"/>
              <w:left w:val="nil"/>
              <w:bottom w:val="nil"/>
              <w:right w:val="single" w:sz="4" w:space="0" w:color="auto"/>
            </w:tcBorders>
            <w:shd w:val="clear" w:color="auto" w:fill="auto"/>
            <w:noWrap/>
            <w:vAlign w:val="center"/>
            <w:hideMark/>
          </w:tcPr>
          <w:p w14:paraId="731D7544"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-0,07%</w:t>
            </w:r>
          </w:p>
        </w:tc>
      </w:tr>
      <w:tr w:rsidR="00DD3750" w:rsidRPr="001A25D6" w14:paraId="1B05E4D8" w14:textId="77777777" w:rsidTr="00416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EFCE5"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Class H2</w:t>
            </w:r>
          </w:p>
        </w:tc>
        <w:tc>
          <w:tcPr>
            <w:tcW w:w="1060" w:type="dxa"/>
            <w:tcBorders>
              <w:top w:val="nil"/>
              <w:left w:val="nil"/>
              <w:bottom w:val="nil"/>
              <w:right w:val="nil"/>
            </w:tcBorders>
            <w:shd w:val="clear" w:color="000000" w:fill="D9D9D9"/>
            <w:noWrap/>
            <w:vAlign w:val="center"/>
            <w:hideMark/>
          </w:tcPr>
          <w:p w14:paraId="4A38A9C5"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60" w:type="dxa"/>
            <w:tcBorders>
              <w:top w:val="nil"/>
              <w:left w:val="nil"/>
              <w:bottom w:val="nil"/>
              <w:right w:val="nil"/>
            </w:tcBorders>
            <w:shd w:val="clear" w:color="000000" w:fill="D9D9D9"/>
            <w:noWrap/>
            <w:vAlign w:val="center"/>
            <w:hideMark/>
          </w:tcPr>
          <w:p w14:paraId="7AD5B677"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97" w:type="dxa"/>
            <w:tcBorders>
              <w:top w:val="nil"/>
              <w:left w:val="single" w:sz="4" w:space="0" w:color="auto"/>
              <w:bottom w:val="nil"/>
              <w:right w:val="nil"/>
            </w:tcBorders>
            <w:shd w:val="clear" w:color="000000" w:fill="D9D9D9"/>
            <w:noWrap/>
            <w:vAlign w:val="center"/>
            <w:hideMark/>
          </w:tcPr>
          <w:p w14:paraId="73C5F381"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987" w:type="dxa"/>
            <w:tcBorders>
              <w:top w:val="nil"/>
              <w:left w:val="nil"/>
              <w:bottom w:val="nil"/>
              <w:right w:val="nil"/>
            </w:tcBorders>
            <w:shd w:val="clear" w:color="000000" w:fill="D9D9D9"/>
            <w:noWrap/>
            <w:vAlign w:val="center"/>
            <w:hideMark/>
          </w:tcPr>
          <w:p w14:paraId="0C1B9ADF"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c>
          <w:tcPr>
            <w:tcW w:w="1096" w:type="dxa"/>
            <w:tcBorders>
              <w:top w:val="nil"/>
              <w:left w:val="nil"/>
              <w:bottom w:val="nil"/>
              <w:right w:val="single" w:sz="4" w:space="0" w:color="auto"/>
            </w:tcBorders>
            <w:shd w:val="clear" w:color="000000" w:fill="D9D9D9"/>
            <w:noWrap/>
            <w:vAlign w:val="center"/>
            <w:hideMark/>
          </w:tcPr>
          <w:p w14:paraId="1A110BFF"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 </w:t>
            </w:r>
          </w:p>
        </w:tc>
      </w:tr>
      <w:tr w:rsidR="00DD3750" w:rsidRPr="001A25D6" w14:paraId="615ECAA1" w14:textId="77777777" w:rsidTr="004169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28F694"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5D6">
              <w:rPr>
                <w:rFonts w:ascii="Arial" w:hAnsi="Arial" w:cs="Arial"/>
                <w:b/>
                <w:bCs/>
                <w:color w:val="000000"/>
                <w:sz w:val="18"/>
                <w:szCs w:val="18"/>
                <w:lang w:val="en-GB" w:eastAsia="en-GB"/>
              </w:rPr>
              <w:t>Overall</w:t>
            </w:r>
          </w:p>
        </w:tc>
        <w:tc>
          <w:tcPr>
            <w:tcW w:w="1060" w:type="dxa"/>
            <w:tcBorders>
              <w:top w:val="single" w:sz="8" w:space="0" w:color="auto"/>
              <w:left w:val="nil"/>
              <w:bottom w:val="single" w:sz="8" w:space="0" w:color="auto"/>
              <w:right w:val="nil"/>
            </w:tcBorders>
            <w:shd w:val="clear" w:color="auto" w:fill="auto"/>
            <w:noWrap/>
            <w:vAlign w:val="center"/>
            <w:hideMark/>
          </w:tcPr>
          <w:p w14:paraId="5A8869E0"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-0,24%</w:t>
            </w:r>
          </w:p>
        </w:tc>
        <w:tc>
          <w:tcPr>
            <w:tcW w:w="1060" w:type="dxa"/>
            <w:tcBorders>
              <w:top w:val="single" w:sz="8" w:space="0" w:color="auto"/>
              <w:left w:val="nil"/>
              <w:bottom w:val="single" w:sz="8" w:space="0" w:color="auto"/>
              <w:right w:val="nil"/>
            </w:tcBorders>
            <w:shd w:val="clear" w:color="auto" w:fill="auto"/>
            <w:noWrap/>
            <w:vAlign w:val="center"/>
            <w:hideMark/>
          </w:tcPr>
          <w:p w14:paraId="3E52959C"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-0,01%</w:t>
            </w:r>
          </w:p>
        </w:tc>
        <w:tc>
          <w:tcPr>
            <w:tcW w:w="1097" w:type="dxa"/>
            <w:tcBorders>
              <w:top w:val="single" w:sz="8" w:space="0" w:color="auto"/>
              <w:left w:val="single" w:sz="4" w:space="0" w:color="auto"/>
              <w:bottom w:val="single" w:sz="8" w:space="0" w:color="auto"/>
              <w:right w:val="nil"/>
            </w:tcBorders>
            <w:shd w:val="clear" w:color="auto" w:fill="auto"/>
            <w:noWrap/>
            <w:vAlign w:val="center"/>
            <w:hideMark/>
          </w:tcPr>
          <w:p w14:paraId="01425658"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-0,04%</w:t>
            </w:r>
          </w:p>
        </w:tc>
        <w:tc>
          <w:tcPr>
            <w:tcW w:w="987" w:type="dxa"/>
            <w:tcBorders>
              <w:top w:val="single" w:sz="8" w:space="0" w:color="auto"/>
              <w:left w:val="nil"/>
              <w:bottom w:val="single" w:sz="8" w:space="0" w:color="auto"/>
              <w:right w:val="nil"/>
            </w:tcBorders>
            <w:shd w:val="clear" w:color="auto" w:fill="auto"/>
            <w:noWrap/>
            <w:vAlign w:val="center"/>
            <w:hideMark/>
          </w:tcPr>
          <w:p w14:paraId="68F72B2F"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0,16%</w:t>
            </w:r>
          </w:p>
        </w:tc>
        <w:tc>
          <w:tcPr>
            <w:tcW w:w="1096" w:type="dxa"/>
            <w:tcBorders>
              <w:top w:val="single" w:sz="8" w:space="0" w:color="auto"/>
              <w:left w:val="nil"/>
              <w:bottom w:val="single" w:sz="8" w:space="0" w:color="auto"/>
              <w:right w:val="single" w:sz="4" w:space="0" w:color="auto"/>
            </w:tcBorders>
            <w:shd w:val="clear" w:color="auto" w:fill="auto"/>
            <w:noWrap/>
            <w:vAlign w:val="center"/>
            <w:hideMark/>
          </w:tcPr>
          <w:p w14:paraId="6D409346" w14:textId="77777777" w:rsidR="00DD3750" w:rsidRPr="001A25D6" w:rsidRDefault="00DD3750" w:rsidP="00416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5D6">
              <w:rPr>
                <w:rFonts w:ascii="Arial" w:hAnsi="Arial" w:cs="Arial"/>
                <w:color w:val="000000"/>
                <w:sz w:val="18"/>
                <w:szCs w:val="18"/>
                <w:lang w:val="en-GB" w:eastAsia="en-GB"/>
              </w:rPr>
              <w:t>-0,07%</w:t>
            </w:r>
          </w:p>
        </w:tc>
      </w:tr>
    </w:tbl>
    <w:p w14:paraId="7C5B8393" w14:textId="77777777" w:rsidR="00B447F8" w:rsidRPr="00B447F8" w:rsidRDefault="00B447F8" w:rsidP="00B447F8">
      <w:pPr>
        <w:rPr>
          <w:lang w:val="en-CA"/>
        </w:rPr>
      </w:pPr>
    </w:p>
    <w:p w14:paraId="15F0D63B" w14:textId="67267384" w:rsidR="00A974CB" w:rsidRDefault="00A974CB" w:rsidP="00E11923">
      <w:pPr>
        <w:pStyle w:val="Heading1"/>
        <w:rPr>
          <w:lang w:val="en-CA"/>
        </w:rPr>
      </w:pPr>
      <w:r>
        <w:rPr>
          <w:lang w:val="en-CA"/>
        </w:rPr>
        <w:t>Acknowledgments</w:t>
      </w:r>
    </w:p>
    <w:p w14:paraId="492A7561" w14:textId="09A9417A" w:rsidR="00A974CB" w:rsidRDefault="00A974CB" w:rsidP="00A974CB">
      <w:pPr>
        <w:rPr>
          <w:lang w:val="en-CA"/>
        </w:rPr>
      </w:pPr>
      <w:r>
        <w:rPr>
          <w:lang w:val="en-CA"/>
        </w:rPr>
        <w:t>Thank you to Panasonic for cross-checking.</w:t>
      </w:r>
    </w:p>
    <w:p w14:paraId="3D41A7C8" w14:textId="77777777" w:rsidR="00A974CB" w:rsidRPr="00A974CB" w:rsidRDefault="00A974CB" w:rsidP="00A974CB">
      <w:pPr>
        <w:rPr>
          <w:lang w:val="en-CA"/>
        </w:rPr>
      </w:pPr>
    </w:p>
    <w:p w14:paraId="07CC9212" w14:textId="655F5947" w:rsidR="007A08A7" w:rsidRDefault="00190D9C" w:rsidP="00E11923">
      <w:pPr>
        <w:pStyle w:val="Heading1"/>
        <w:rPr>
          <w:lang w:val="en-CA"/>
        </w:rPr>
      </w:pPr>
      <w:r>
        <w:rPr>
          <w:lang w:val="en-CA"/>
        </w:rPr>
        <w:lastRenderedPageBreak/>
        <w:t>References</w:t>
      </w:r>
    </w:p>
    <w:p w14:paraId="491C95A9" w14:textId="586EE1C7" w:rsidR="00190D9C" w:rsidRDefault="00190D9C" w:rsidP="00190D9C">
      <w:pPr>
        <w:rPr>
          <w:lang w:val="en-CA"/>
        </w:rPr>
      </w:pPr>
      <w:r>
        <w:rPr>
          <w:lang w:val="en-CA"/>
        </w:rPr>
        <w:t>[1] JVET-M0427</w:t>
      </w:r>
      <w:r w:rsidR="00045DE8">
        <w:rPr>
          <w:lang w:val="en-CA"/>
        </w:rPr>
        <w:t xml:space="preserve">, </w:t>
      </w:r>
      <w:hyperlink r:id="rId17" w:history="1">
        <w:r w:rsidR="00045DE8" w:rsidRPr="00001EDB">
          <w:rPr>
            <w:lang w:val="en-CA"/>
          </w:rPr>
          <w:t>T. Lu</w:t>
        </w:r>
      </w:hyperlink>
      <w:r w:rsidR="00045DE8" w:rsidRPr="00001EDB">
        <w:rPr>
          <w:lang w:val="en-CA"/>
        </w:rPr>
        <w:t>, </w:t>
      </w:r>
      <w:hyperlink r:id="rId18" w:history="1">
        <w:r w:rsidR="00045DE8" w:rsidRPr="00001EDB">
          <w:rPr>
            <w:lang w:val="en-CA"/>
          </w:rPr>
          <w:t>F. Pu</w:t>
        </w:r>
      </w:hyperlink>
      <w:r w:rsidR="00045DE8" w:rsidRPr="00001EDB">
        <w:rPr>
          <w:lang w:val="en-CA"/>
        </w:rPr>
        <w:t>, </w:t>
      </w:r>
      <w:hyperlink r:id="rId19" w:history="1">
        <w:r w:rsidR="00045DE8" w:rsidRPr="00001EDB">
          <w:rPr>
            <w:lang w:val="en-CA"/>
          </w:rPr>
          <w:t>P. Yin</w:t>
        </w:r>
      </w:hyperlink>
      <w:r w:rsidR="00045DE8" w:rsidRPr="00001EDB">
        <w:rPr>
          <w:lang w:val="en-CA"/>
        </w:rPr>
        <w:t>, W. Husak, S. McCarthy, T. Chen (Dolby), "CE12: Mapping functions (test CE12-1 and CE12-2)", Marrakech meeting</w:t>
      </w:r>
    </w:p>
    <w:p w14:paraId="2EA8A274" w14:textId="72EF7D5B" w:rsidR="00190D9C" w:rsidRDefault="00190D9C" w:rsidP="00190D9C">
      <w:pPr>
        <w:rPr>
          <w:lang w:val="en-CA"/>
        </w:rPr>
      </w:pPr>
      <w:r>
        <w:rPr>
          <w:lang w:val="en-CA"/>
        </w:rPr>
        <w:t>[2] JVET-N1001</w:t>
      </w:r>
      <w:r w:rsidR="00001EDB">
        <w:rPr>
          <w:lang w:val="en-CA"/>
        </w:rPr>
        <w:t xml:space="preserve">, </w:t>
      </w:r>
      <w:r w:rsidR="001D26DB" w:rsidRPr="001D26DB">
        <w:rPr>
          <w:lang w:val="en-CA"/>
        </w:rPr>
        <w:t>B. Bross, J. Chen, S. Liu, "Versatile Video Coding (Draft 5)", Geneva meeting</w:t>
      </w:r>
    </w:p>
    <w:p w14:paraId="06E08E37" w14:textId="0DC3F694" w:rsidR="00001EDB" w:rsidRDefault="00190D9C" w:rsidP="00001EDB">
      <w:pPr>
        <w:rPr>
          <w:lang w:val="en-CA"/>
        </w:rPr>
      </w:pPr>
      <w:r>
        <w:rPr>
          <w:lang w:val="en-CA"/>
        </w:rPr>
        <w:t>[3] JVET-M0640</w:t>
      </w:r>
      <w:r w:rsidR="00001EDB">
        <w:rPr>
          <w:lang w:val="en-CA"/>
        </w:rPr>
        <w:t xml:space="preserve">, </w:t>
      </w:r>
      <w:hyperlink r:id="rId20" w:history="1">
        <w:r w:rsidR="00001EDB" w:rsidRPr="00001EDB">
          <w:rPr>
            <w:lang w:val="en-CA"/>
          </w:rPr>
          <w:t>E. Francois (Technicolor)</w:t>
        </w:r>
      </w:hyperlink>
      <w:r w:rsidR="00391ACE">
        <w:rPr>
          <w:lang w:val="en-CA"/>
        </w:rPr>
        <w:t>, "</w:t>
      </w:r>
      <w:r w:rsidR="00391ACE" w:rsidRPr="00391ACE">
        <w:rPr>
          <w:lang w:val="en-CA"/>
        </w:rPr>
        <w:t>CE12-related: in-loop reshaping with approximate inverse mapping function</w:t>
      </w:r>
      <w:r w:rsidR="00391ACE">
        <w:rPr>
          <w:lang w:val="en-CA"/>
        </w:rPr>
        <w:t xml:space="preserve">", </w:t>
      </w:r>
      <w:r w:rsidR="00391ACE" w:rsidRPr="00001EDB">
        <w:rPr>
          <w:lang w:val="en-CA"/>
        </w:rPr>
        <w:t>Marrakech meeting</w:t>
      </w:r>
    </w:p>
    <w:p w14:paraId="5B24FBD6" w14:textId="32DDD5EC" w:rsidR="007A08A7" w:rsidRPr="007A08A7" w:rsidRDefault="00190D9C" w:rsidP="007A08A7">
      <w:pPr>
        <w:rPr>
          <w:lang w:val="en-CA"/>
        </w:rPr>
      </w:pPr>
      <w:r>
        <w:rPr>
          <w:lang w:val="en-CA"/>
        </w:rPr>
        <w:t>[4] JVET-N0299</w:t>
      </w:r>
      <w:r w:rsidR="00304877">
        <w:rPr>
          <w:lang w:val="en-CA"/>
        </w:rPr>
        <w:t xml:space="preserve">, </w:t>
      </w:r>
      <w:hyperlink r:id="rId21" w:history="1">
        <w:r w:rsidR="00304877" w:rsidRPr="00304877">
          <w:rPr>
            <w:lang w:val="en-CA"/>
          </w:rPr>
          <w:t>J. Zhao</w:t>
        </w:r>
      </w:hyperlink>
      <w:r w:rsidR="00304877" w:rsidRPr="00304877">
        <w:rPr>
          <w:lang w:val="en-CA"/>
        </w:rPr>
        <w:t>, S. Kim (LGE), "On Luma Dependent Chroma Residual Scaling of In-loop Reshaper "</w:t>
      </w:r>
    </w:p>
    <w:p w14:paraId="5F0CF8E4" w14:textId="0EDB22A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AE426CE" w:rsidR="00342FF4" w:rsidRPr="005B217D" w:rsidRDefault="00E432AC" w:rsidP="009234A5">
      <w:pPr>
        <w:rPr>
          <w:szCs w:val="22"/>
          <w:lang w:val="en-CA"/>
        </w:rPr>
      </w:pPr>
      <w:r>
        <w:rPr>
          <w:b/>
          <w:szCs w:val="22"/>
          <w:lang w:val="en-CA"/>
        </w:rPr>
        <w:t>Inter</w:t>
      </w:r>
      <w:r w:rsidR="000736F2">
        <w:rPr>
          <w:b/>
          <w:szCs w:val="22"/>
          <w:lang w:val="en-CA"/>
        </w:rPr>
        <w:t>D</w:t>
      </w:r>
      <w:r>
        <w:rPr>
          <w:b/>
          <w:szCs w:val="22"/>
          <w:lang w:val="en-CA"/>
        </w:rPr>
        <w:t>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B091D" w14:textId="77777777" w:rsidR="00285527" w:rsidRDefault="00285527">
      <w:r>
        <w:separator/>
      </w:r>
    </w:p>
  </w:endnote>
  <w:endnote w:type="continuationSeparator" w:id="0">
    <w:p w14:paraId="1ADDA796" w14:textId="77777777" w:rsidR="00285527" w:rsidRDefault="0028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65E6F4" w:rsidR="00285527" w:rsidRPr="00C00DDE" w:rsidRDefault="002855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7C19">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989C1" w14:textId="77777777" w:rsidR="00285527" w:rsidRDefault="00285527">
      <w:r>
        <w:separator/>
      </w:r>
    </w:p>
  </w:footnote>
  <w:footnote w:type="continuationSeparator" w:id="0">
    <w:p w14:paraId="3F3B5B23" w14:textId="77777777" w:rsidR="00285527" w:rsidRDefault="00285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D4650"/>
    <w:multiLevelType w:val="hybridMultilevel"/>
    <w:tmpl w:val="9640C458"/>
    <w:lvl w:ilvl="0" w:tplc="3B78B444">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9D0433"/>
    <w:multiLevelType w:val="hybridMultilevel"/>
    <w:tmpl w:val="3FD2AD2C"/>
    <w:lvl w:ilvl="0" w:tplc="3B78B444">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DB"/>
    <w:rsid w:val="00014687"/>
    <w:rsid w:val="00015834"/>
    <w:rsid w:val="00020634"/>
    <w:rsid w:val="0002363D"/>
    <w:rsid w:val="000306F5"/>
    <w:rsid w:val="000308A3"/>
    <w:rsid w:val="000458BC"/>
    <w:rsid w:val="00045C41"/>
    <w:rsid w:val="00045DE8"/>
    <w:rsid w:val="00046B30"/>
    <w:rsid w:val="00046C03"/>
    <w:rsid w:val="00050791"/>
    <w:rsid w:val="0006392D"/>
    <w:rsid w:val="00065039"/>
    <w:rsid w:val="00070097"/>
    <w:rsid w:val="000736F2"/>
    <w:rsid w:val="0007614F"/>
    <w:rsid w:val="00081398"/>
    <w:rsid w:val="00086F17"/>
    <w:rsid w:val="00094479"/>
    <w:rsid w:val="000962AC"/>
    <w:rsid w:val="000A62BD"/>
    <w:rsid w:val="000B0C0F"/>
    <w:rsid w:val="000B153A"/>
    <w:rsid w:val="000B1C6B"/>
    <w:rsid w:val="000B3666"/>
    <w:rsid w:val="000B4FF9"/>
    <w:rsid w:val="000B6412"/>
    <w:rsid w:val="000B688E"/>
    <w:rsid w:val="000C09AC"/>
    <w:rsid w:val="000E00F3"/>
    <w:rsid w:val="000E4232"/>
    <w:rsid w:val="000F158C"/>
    <w:rsid w:val="00102F3D"/>
    <w:rsid w:val="00105D6D"/>
    <w:rsid w:val="00122D31"/>
    <w:rsid w:val="00123A25"/>
    <w:rsid w:val="00124E38"/>
    <w:rsid w:val="0012580B"/>
    <w:rsid w:val="00130428"/>
    <w:rsid w:val="00131F90"/>
    <w:rsid w:val="0013274D"/>
    <w:rsid w:val="0013458C"/>
    <w:rsid w:val="0013526E"/>
    <w:rsid w:val="001457B5"/>
    <w:rsid w:val="00146152"/>
    <w:rsid w:val="0015463B"/>
    <w:rsid w:val="00155526"/>
    <w:rsid w:val="00167B2F"/>
    <w:rsid w:val="00171371"/>
    <w:rsid w:val="0017229F"/>
    <w:rsid w:val="001727C1"/>
    <w:rsid w:val="00175A24"/>
    <w:rsid w:val="00177BE4"/>
    <w:rsid w:val="00182C0E"/>
    <w:rsid w:val="00184B1A"/>
    <w:rsid w:val="00184D51"/>
    <w:rsid w:val="00187E58"/>
    <w:rsid w:val="00190D9C"/>
    <w:rsid w:val="001A25D6"/>
    <w:rsid w:val="001A297E"/>
    <w:rsid w:val="001A368E"/>
    <w:rsid w:val="001A6B0F"/>
    <w:rsid w:val="001A7329"/>
    <w:rsid w:val="001A792F"/>
    <w:rsid w:val="001B1058"/>
    <w:rsid w:val="001B19FE"/>
    <w:rsid w:val="001B4E28"/>
    <w:rsid w:val="001B63B8"/>
    <w:rsid w:val="001C3525"/>
    <w:rsid w:val="001C3AFB"/>
    <w:rsid w:val="001C4B17"/>
    <w:rsid w:val="001D1BD2"/>
    <w:rsid w:val="001D26DB"/>
    <w:rsid w:val="001D610C"/>
    <w:rsid w:val="001E0248"/>
    <w:rsid w:val="001E02BE"/>
    <w:rsid w:val="001E3B37"/>
    <w:rsid w:val="001F1361"/>
    <w:rsid w:val="001F2594"/>
    <w:rsid w:val="002055A6"/>
    <w:rsid w:val="00205623"/>
    <w:rsid w:val="00206460"/>
    <w:rsid w:val="002069B4"/>
    <w:rsid w:val="00213AC8"/>
    <w:rsid w:val="00215DFC"/>
    <w:rsid w:val="0021608F"/>
    <w:rsid w:val="00220CBD"/>
    <w:rsid w:val="002212DF"/>
    <w:rsid w:val="00222CD4"/>
    <w:rsid w:val="002247D3"/>
    <w:rsid w:val="00225016"/>
    <w:rsid w:val="002253CA"/>
    <w:rsid w:val="002264A6"/>
    <w:rsid w:val="00227BA7"/>
    <w:rsid w:val="0023011C"/>
    <w:rsid w:val="00232242"/>
    <w:rsid w:val="002341D2"/>
    <w:rsid w:val="002375C1"/>
    <w:rsid w:val="00251858"/>
    <w:rsid w:val="002539DB"/>
    <w:rsid w:val="002552A4"/>
    <w:rsid w:val="00263398"/>
    <w:rsid w:val="00263B99"/>
    <w:rsid w:val="00266F06"/>
    <w:rsid w:val="00275BCF"/>
    <w:rsid w:val="002837D4"/>
    <w:rsid w:val="00285527"/>
    <w:rsid w:val="00291E36"/>
    <w:rsid w:val="00292257"/>
    <w:rsid w:val="00294F6C"/>
    <w:rsid w:val="002A22D8"/>
    <w:rsid w:val="002A54E0"/>
    <w:rsid w:val="002B0CF1"/>
    <w:rsid w:val="002B1277"/>
    <w:rsid w:val="002B1595"/>
    <w:rsid w:val="002B191D"/>
    <w:rsid w:val="002B2E83"/>
    <w:rsid w:val="002C6048"/>
    <w:rsid w:val="002D0AF6"/>
    <w:rsid w:val="002D4AC0"/>
    <w:rsid w:val="002E52D1"/>
    <w:rsid w:val="002E5FA5"/>
    <w:rsid w:val="002F164D"/>
    <w:rsid w:val="003021BC"/>
    <w:rsid w:val="00304877"/>
    <w:rsid w:val="00306206"/>
    <w:rsid w:val="003146E3"/>
    <w:rsid w:val="00317D85"/>
    <w:rsid w:val="00327982"/>
    <w:rsid w:val="00327C56"/>
    <w:rsid w:val="003315A1"/>
    <w:rsid w:val="003373EC"/>
    <w:rsid w:val="00342FF4"/>
    <w:rsid w:val="00344E5A"/>
    <w:rsid w:val="003459AC"/>
    <w:rsid w:val="00346148"/>
    <w:rsid w:val="00365BAE"/>
    <w:rsid w:val="003669EA"/>
    <w:rsid w:val="003706CC"/>
    <w:rsid w:val="003720AF"/>
    <w:rsid w:val="00373ACC"/>
    <w:rsid w:val="00377710"/>
    <w:rsid w:val="00382C2A"/>
    <w:rsid w:val="00391ACE"/>
    <w:rsid w:val="003A019D"/>
    <w:rsid w:val="003A0804"/>
    <w:rsid w:val="003A2D8E"/>
    <w:rsid w:val="003A7CE6"/>
    <w:rsid w:val="003C20E4"/>
    <w:rsid w:val="003D6342"/>
    <w:rsid w:val="003D7F96"/>
    <w:rsid w:val="003E6F90"/>
    <w:rsid w:val="003E73ED"/>
    <w:rsid w:val="003F5D0F"/>
    <w:rsid w:val="003F6AC7"/>
    <w:rsid w:val="00414101"/>
    <w:rsid w:val="004169A4"/>
    <w:rsid w:val="004219CF"/>
    <w:rsid w:val="00423018"/>
    <w:rsid w:val="004234F0"/>
    <w:rsid w:val="00424308"/>
    <w:rsid w:val="00433DDB"/>
    <w:rsid w:val="00435A29"/>
    <w:rsid w:val="00436602"/>
    <w:rsid w:val="00437619"/>
    <w:rsid w:val="00440991"/>
    <w:rsid w:val="00444445"/>
    <w:rsid w:val="00465A1E"/>
    <w:rsid w:val="00467F63"/>
    <w:rsid w:val="00476066"/>
    <w:rsid w:val="0049445A"/>
    <w:rsid w:val="004A2A63"/>
    <w:rsid w:val="004A576C"/>
    <w:rsid w:val="004A7828"/>
    <w:rsid w:val="004B210C"/>
    <w:rsid w:val="004D29D1"/>
    <w:rsid w:val="004D405F"/>
    <w:rsid w:val="004E4F4F"/>
    <w:rsid w:val="004E6789"/>
    <w:rsid w:val="004F1331"/>
    <w:rsid w:val="004F61E3"/>
    <w:rsid w:val="004F659A"/>
    <w:rsid w:val="00502E10"/>
    <w:rsid w:val="00506F36"/>
    <w:rsid w:val="0051015C"/>
    <w:rsid w:val="00516CF1"/>
    <w:rsid w:val="00531AE9"/>
    <w:rsid w:val="00533001"/>
    <w:rsid w:val="00535C63"/>
    <w:rsid w:val="00536188"/>
    <w:rsid w:val="0053627E"/>
    <w:rsid w:val="00550A66"/>
    <w:rsid w:val="00553DC0"/>
    <w:rsid w:val="005612A6"/>
    <w:rsid w:val="00567EC7"/>
    <w:rsid w:val="00567F68"/>
    <w:rsid w:val="00570013"/>
    <w:rsid w:val="00570116"/>
    <w:rsid w:val="005753EC"/>
    <w:rsid w:val="005801A2"/>
    <w:rsid w:val="00583FA7"/>
    <w:rsid w:val="00584632"/>
    <w:rsid w:val="005952A5"/>
    <w:rsid w:val="005A33A1"/>
    <w:rsid w:val="005B217D"/>
    <w:rsid w:val="005B37CD"/>
    <w:rsid w:val="005C2303"/>
    <w:rsid w:val="005C385F"/>
    <w:rsid w:val="005C76E6"/>
    <w:rsid w:val="005E1AC6"/>
    <w:rsid w:val="005E3F2B"/>
    <w:rsid w:val="005F2522"/>
    <w:rsid w:val="005F3832"/>
    <w:rsid w:val="005F4EA6"/>
    <w:rsid w:val="005F6F1B"/>
    <w:rsid w:val="006013B9"/>
    <w:rsid w:val="006023BD"/>
    <w:rsid w:val="00604EAB"/>
    <w:rsid w:val="00605DC1"/>
    <w:rsid w:val="00613F93"/>
    <w:rsid w:val="00615995"/>
    <w:rsid w:val="00616155"/>
    <w:rsid w:val="00624B33"/>
    <w:rsid w:val="0063041A"/>
    <w:rsid w:val="00630AA2"/>
    <w:rsid w:val="00632988"/>
    <w:rsid w:val="00646707"/>
    <w:rsid w:val="006506BE"/>
    <w:rsid w:val="00657B25"/>
    <w:rsid w:val="00657F7E"/>
    <w:rsid w:val="00662E58"/>
    <w:rsid w:val="006637F2"/>
    <w:rsid w:val="006642A5"/>
    <w:rsid w:val="00664DCF"/>
    <w:rsid w:val="006833B3"/>
    <w:rsid w:val="006926FF"/>
    <w:rsid w:val="006A4581"/>
    <w:rsid w:val="006B1199"/>
    <w:rsid w:val="006C5D39"/>
    <w:rsid w:val="006D3DFA"/>
    <w:rsid w:val="006D6D9B"/>
    <w:rsid w:val="006E2810"/>
    <w:rsid w:val="006E5417"/>
    <w:rsid w:val="006F0794"/>
    <w:rsid w:val="006F0AAC"/>
    <w:rsid w:val="006F35EF"/>
    <w:rsid w:val="006F7528"/>
    <w:rsid w:val="007023DE"/>
    <w:rsid w:val="00710348"/>
    <w:rsid w:val="00712F60"/>
    <w:rsid w:val="00713E93"/>
    <w:rsid w:val="00720E3B"/>
    <w:rsid w:val="007219B6"/>
    <w:rsid w:val="007276DE"/>
    <w:rsid w:val="007361DE"/>
    <w:rsid w:val="0073774A"/>
    <w:rsid w:val="00740CFD"/>
    <w:rsid w:val="00742F81"/>
    <w:rsid w:val="0074393F"/>
    <w:rsid w:val="00744D4F"/>
    <w:rsid w:val="00745F6B"/>
    <w:rsid w:val="0074673F"/>
    <w:rsid w:val="00747C19"/>
    <w:rsid w:val="0075175B"/>
    <w:rsid w:val="0075585E"/>
    <w:rsid w:val="00770571"/>
    <w:rsid w:val="007768FF"/>
    <w:rsid w:val="007824D3"/>
    <w:rsid w:val="0078443E"/>
    <w:rsid w:val="00796EE3"/>
    <w:rsid w:val="007A0714"/>
    <w:rsid w:val="007A08A7"/>
    <w:rsid w:val="007A373E"/>
    <w:rsid w:val="007A426E"/>
    <w:rsid w:val="007A7D29"/>
    <w:rsid w:val="007B4AB8"/>
    <w:rsid w:val="007B616F"/>
    <w:rsid w:val="007D1181"/>
    <w:rsid w:val="007D55D5"/>
    <w:rsid w:val="007E01A3"/>
    <w:rsid w:val="007E218B"/>
    <w:rsid w:val="007F1F8B"/>
    <w:rsid w:val="007F67A1"/>
    <w:rsid w:val="007F6CE4"/>
    <w:rsid w:val="00811C05"/>
    <w:rsid w:val="008206C8"/>
    <w:rsid w:val="0082272E"/>
    <w:rsid w:val="00835485"/>
    <w:rsid w:val="00836416"/>
    <w:rsid w:val="008506BC"/>
    <w:rsid w:val="008566B9"/>
    <w:rsid w:val="00861F99"/>
    <w:rsid w:val="0086387C"/>
    <w:rsid w:val="00865653"/>
    <w:rsid w:val="0087156E"/>
    <w:rsid w:val="00874A6C"/>
    <w:rsid w:val="00876C65"/>
    <w:rsid w:val="008828BB"/>
    <w:rsid w:val="00882F72"/>
    <w:rsid w:val="0088638D"/>
    <w:rsid w:val="008A4903"/>
    <w:rsid w:val="008A4B4C"/>
    <w:rsid w:val="008B3787"/>
    <w:rsid w:val="008C1041"/>
    <w:rsid w:val="008C239F"/>
    <w:rsid w:val="008C369D"/>
    <w:rsid w:val="008E0915"/>
    <w:rsid w:val="008E0A2F"/>
    <w:rsid w:val="008E240E"/>
    <w:rsid w:val="008E480C"/>
    <w:rsid w:val="008F09FD"/>
    <w:rsid w:val="0090440C"/>
    <w:rsid w:val="00907757"/>
    <w:rsid w:val="009078FC"/>
    <w:rsid w:val="009116F1"/>
    <w:rsid w:val="00917A53"/>
    <w:rsid w:val="009212B0"/>
    <w:rsid w:val="00921FA1"/>
    <w:rsid w:val="009234A5"/>
    <w:rsid w:val="00927A85"/>
    <w:rsid w:val="00933453"/>
    <w:rsid w:val="009336F7"/>
    <w:rsid w:val="009356A9"/>
    <w:rsid w:val="0093636C"/>
    <w:rsid w:val="009374A7"/>
    <w:rsid w:val="00945003"/>
    <w:rsid w:val="00955F6D"/>
    <w:rsid w:val="00965483"/>
    <w:rsid w:val="0096763D"/>
    <w:rsid w:val="00976865"/>
    <w:rsid w:val="00977C16"/>
    <w:rsid w:val="0098360E"/>
    <w:rsid w:val="009853F1"/>
    <w:rsid w:val="0098551D"/>
    <w:rsid w:val="00985DCB"/>
    <w:rsid w:val="00990871"/>
    <w:rsid w:val="0099518F"/>
    <w:rsid w:val="0099526A"/>
    <w:rsid w:val="009A02B7"/>
    <w:rsid w:val="009A523D"/>
    <w:rsid w:val="009B02A1"/>
    <w:rsid w:val="009B3361"/>
    <w:rsid w:val="009B7F3F"/>
    <w:rsid w:val="009C0E4E"/>
    <w:rsid w:val="009C5806"/>
    <w:rsid w:val="009D7CE6"/>
    <w:rsid w:val="009E5A31"/>
    <w:rsid w:val="009F2A8A"/>
    <w:rsid w:val="009F496B"/>
    <w:rsid w:val="00A01439"/>
    <w:rsid w:val="00A02E61"/>
    <w:rsid w:val="00A05CFF"/>
    <w:rsid w:val="00A13048"/>
    <w:rsid w:val="00A13798"/>
    <w:rsid w:val="00A15128"/>
    <w:rsid w:val="00A300C8"/>
    <w:rsid w:val="00A33B4D"/>
    <w:rsid w:val="00A42556"/>
    <w:rsid w:val="00A46843"/>
    <w:rsid w:val="00A56B97"/>
    <w:rsid w:val="00A6093D"/>
    <w:rsid w:val="00A677A8"/>
    <w:rsid w:val="00A72E32"/>
    <w:rsid w:val="00A767DC"/>
    <w:rsid w:val="00A76A6D"/>
    <w:rsid w:val="00A76FC0"/>
    <w:rsid w:val="00A83253"/>
    <w:rsid w:val="00A862E7"/>
    <w:rsid w:val="00A87C6C"/>
    <w:rsid w:val="00A974CB"/>
    <w:rsid w:val="00AA6E84"/>
    <w:rsid w:val="00AA7E04"/>
    <w:rsid w:val="00AB1A1C"/>
    <w:rsid w:val="00AB5003"/>
    <w:rsid w:val="00AB64A7"/>
    <w:rsid w:val="00AB6D93"/>
    <w:rsid w:val="00AB757A"/>
    <w:rsid w:val="00AD05A8"/>
    <w:rsid w:val="00AD79D9"/>
    <w:rsid w:val="00AE341B"/>
    <w:rsid w:val="00AE3889"/>
    <w:rsid w:val="00AE5D27"/>
    <w:rsid w:val="00B01316"/>
    <w:rsid w:val="00B01905"/>
    <w:rsid w:val="00B047FB"/>
    <w:rsid w:val="00B05C03"/>
    <w:rsid w:val="00B07CA7"/>
    <w:rsid w:val="00B10614"/>
    <w:rsid w:val="00B1279A"/>
    <w:rsid w:val="00B158C2"/>
    <w:rsid w:val="00B3640F"/>
    <w:rsid w:val="00B4194A"/>
    <w:rsid w:val="00B43521"/>
    <w:rsid w:val="00B437E8"/>
    <w:rsid w:val="00B447F8"/>
    <w:rsid w:val="00B5222E"/>
    <w:rsid w:val="00B52763"/>
    <w:rsid w:val="00B53179"/>
    <w:rsid w:val="00B53389"/>
    <w:rsid w:val="00B5596A"/>
    <w:rsid w:val="00B57A23"/>
    <w:rsid w:val="00B600CD"/>
    <w:rsid w:val="00B61C96"/>
    <w:rsid w:val="00B73A2A"/>
    <w:rsid w:val="00B75A51"/>
    <w:rsid w:val="00B75D66"/>
    <w:rsid w:val="00B812EB"/>
    <w:rsid w:val="00B827C6"/>
    <w:rsid w:val="00B83FAC"/>
    <w:rsid w:val="00B86A3C"/>
    <w:rsid w:val="00B94B06"/>
    <w:rsid w:val="00B94C28"/>
    <w:rsid w:val="00B97F6D"/>
    <w:rsid w:val="00BB17A9"/>
    <w:rsid w:val="00BB256C"/>
    <w:rsid w:val="00BB4F02"/>
    <w:rsid w:val="00BC10BA"/>
    <w:rsid w:val="00BC5AFD"/>
    <w:rsid w:val="00BD496D"/>
    <w:rsid w:val="00BE3D36"/>
    <w:rsid w:val="00BF54C6"/>
    <w:rsid w:val="00BF78DA"/>
    <w:rsid w:val="00C00DDE"/>
    <w:rsid w:val="00C04F43"/>
    <w:rsid w:val="00C0609D"/>
    <w:rsid w:val="00C115AB"/>
    <w:rsid w:val="00C24391"/>
    <w:rsid w:val="00C26CCB"/>
    <w:rsid w:val="00C30249"/>
    <w:rsid w:val="00C3723B"/>
    <w:rsid w:val="00C42466"/>
    <w:rsid w:val="00C43272"/>
    <w:rsid w:val="00C45BE2"/>
    <w:rsid w:val="00C606C9"/>
    <w:rsid w:val="00C64888"/>
    <w:rsid w:val="00C66BEC"/>
    <w:rsid w:val="00C72C53"/>
    <w:rsid w:val="00C80288"/>
    <w:rsid w:val="00C84003"/>
    <w:rsid w:val="00C90650"/>
    <w:rsid w:val="00C9099E"/>
    <w:rsid w:val="00C92FD4"/>
    <w:rsid w:val="00C95BA1"/>
    <w:rsid w:val="00C97D78"/>
    <w:rsid w:val="00CA082F"/>
    <w:rsid w:val="00CB1850"/>
    <w:rsid w:val="00CB76B0"/>
    <w:rsid w:val="00CC1999"/>
    <w:rsid w:val="00CC2AAE"/>
    <w:rsid w:val="00CC5A42"/>
    <w:rsid w:val="00CD0EAB"/>
    <w:rsid w:val="00CD5AB1"/>
    <w:rsid w:val="00CE5E02"/>
    <w:rsid w:val="00CF34DB"/>
    <w:rsid w:val="00CF3917"/>
    <w:rsid w:val="00CF558F"/>
    <w:rsid w:val="00D010C0"/>
    <w:rsid w:val="00D073E2"/>
    <w:rsid w:val="00D34345"/>
    <w:rsid w:val="00D446EC"/>
    <w:rsid w:val="00D50801"/>
    <w:rsid w:val="00D51BF0"/>
    <w:rsid w:val="00D531DB"/>
    <w:rsid w:val="00D55942"/>
    <w:rsid w:val="00D55D4E"/>
    <w:rsid w:val="00D60695"/>
    <w:rsid w:val="00D70040"/>
    <w:rsid w:val="00D70D92"/>
    <w:rsid w:val="00D71EAE"/>
    <w:rsid w:val="00D807BF"/>
    <w:rsid w:val="00D82FCC"/>
    <w:rsid w:val="00D84EF0"/>
    <w:rsid w:val="00DA17FC"/>
    <w:rsid w:val="00DA4A42"/>
    <w:rsid w:val="00DA6D31"/>
    <w:rsid w:val="00DA7887"/>
    <w:rsid w:val="00DB2B9C"/>
    <w:rsid w:val="00DB2C26"/>
    <w:rsid w:val="00DC1DE7"/>
    <w:rsid w:val="00DC2827"/>
    <w:rsid w:val="00DC7FA0"/>
    <w:rsid w:val="00DD02F4"/>
    <w:rsid w:val="00DD209B"/>
    <w:rsid w:val="00DD3750"/>
    <w:rsid w:val="00DD6622"/>
    <w:rsid w:val="00DE1C7C"/>
    <w:rsid w:val="00DE6B43"/>
    <w:rsid w:val="00DF6331"/>
    <w:rsid w:val="00E11923"/>
    <w:rsid w:val="00E262D4"/>
    <w:rsid w:val="00E36250"/>
    <w:rsid w:val="00E36336"/>
    <w:rsid w:val="00E36D54"/>
    <w:rsid w:val="00E41944"/>
    <w:rsid w:val="00E432AC"/>
    <w:rsid w:val="00E47F2D"/>
    <w:rsid w:val="00E54511"/>
    <w:rsid w:val="00E60EDC"/>
    <w:rsid w:val="00E61DAC"/>
    <w:rsid w:val="00E72B80"/>
    <w:rsid w:val="00E75FE3"/>
    <w:rsid w:val="00E76136"/>
    <w:rsid w:val="00E83CF0"/>
    <w:rsid w:val="00E86C4C"/>
    <w:rsid w:val="00E907A3"/>
    <w:rsid w:val="00E95BAB"/>
    <w:rsid w:val="00E95D2A"/>
    <w:rsid w:val="00EA186E"/>
    <w:rsid w:val="00EA337C"/>
    <w:rsid w:val="00EA5AE0"/>
    <w:rsid w:val="00EB2375"/>
    <w:rsid w:val="00EB56E1"/>
    <w:rsid w:val="00EB7AB1"/>
    <w:rsid w:val="00ED4995"/>
    <w:rsid w:val="00ED7019"/>
    <w:rsid w:val="00EE50AA"/>
    <w:rsid w:val="00EE6CA7"/>
    <w:rsid w:val="00EE7CD8"/>
    <w:rsid w:val="00EE7E5D"/>
    <w:rsid w:val="00EF37F6"/>
    <w:rsid w:val="00EF48CC"/>
    <w:rsid w:val="00EF5C58"/>
    <w:rsid w:val="00F00801"/>
    <w:rsid w:val="00F2488D"/>
    <w:rsid w:val="00F461E6"/>
    <w:rsid w:val="00F47E17"/>
    <w:rsid w:val="00F5050B"/>
    <w:rsid w:val="00F601A0"/>
    <w:rsid w:val="00F63D5F"/>
    <w:rsid w:val="00F712E9"/>
    <w:rsid w:val="00F73032"/>
    <w:rsid w:val="00F73659"/>
    <w:rsid w:val="00F843FE"/>
    <w:rsid w:val="00F848FC"/>
    <w:rsid w:val="00F906F6"/>
    <w:rsid w:val="00F9282A"/>
    <w:rsid w:val="00F96BAD"/>
    <w:rsid w:val="00FA139D"/>
    <w:rsid w:val="00FA60F5"/>
    <w:rsid w:val="00FA6647"/>
    <w:rsid w:val="00FA7B65"/>
    <w:rsid w:val="00FB0E84"/>
    <w:rsid w:val="00FB67DB"/>
    <w:rsid w:val="00FC2405"/>
    <w:rsid w:val="00FC7C63"/>
    <w:rsid w:val="00FD01C2"/>
    <w:rsid w:val="00FD0FE3"/>
    <w:rsid w:val="00FE1062"/>
    <w:rsid w:val="00FE19FD"/>
    <w:rsid w:val="00FE595C"/>
    <w:rsid w:val="00FF0CE3"/>
    <w:rsid w:val="00FF27AA"/>
    <w:rsid w:val="00FF6D3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E4232"/>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99"/>
    <w:unhideWhenUsed/>
    <w:qFormat/>
    <w:rsid w:val="008E0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99"/>
    <w:locked/>
    <w:rsid w:val="008E0A2F"/>
    <w:rPr>
      <w:rFonts w:ascii="Calibri" w:eastAsia="Calibri" w:hAnsi="Calibri"/>
      <w:b/>
      <w:bCs/>
      <w:sz w:val="22"/>
      <w:szCs w:val="18"/>
    </w:rPr>
  </w:style>
  <w:style w:type="paragraph" w:styleId="ListParagraph">
    <w:name w:val="List Paragraph"/>
    <w:basedOn w:val="Normal"/>
    <w:uiPriority w:val="34"/>
    <w:qFormat/>
    <w:rsid w:val="00865653"/>
    <w:pPr>
      <w:ind w:left="720"/>
      <w:contextualSpacing/>
    </w:pPr>
  </w:style>
  <w:style w:type="paragraph" w:customStyle="1" w:styleId="tablesyntax">
    <w:name w:val="table syntax"/>
    <w:basedOn w:val="Normal"/>
    <w:link w:val="tablesyntaxChar"/>
    <w:rsid w:val="001327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3274D"/>
    <w:rPr>
      <w:rFonts w:eastAsia="Malgun Gothic"/>
      <w:lang w:val="en-GB"/>
    </w:rPr>
  </w:style>
  <w:style w:type="paragraph" w:customStyle="1" w:styleId="tablecell">
    <w:name w:val="table cell"/>
    <w:basedOn w:val="Normal"/>
    <w:rsid w:val="001327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0815">
      <w:bodyDiv w:val="1"/>
      <w:marLeft w:val="0"/>
      <w:marRight w:val="0"/>
      <w:marTop w:val="0"/>
      <w:marBottom w:val="0"/>
      <w:divBdr>
        <w:top w:val="none" w:sz="0" w:space="0" w:color="auto"/>
        <w:left w:val="none" w:sz="0" w:space="0" w:color="auto"/>
        <w:bottom w:val="none" w:sz="0" w:space="0" w:color="auto"/>
        <w:right w:val="none" w:sz="0" w:space="0" w:color="auto"/>
      </w:divBdr>
    </w:div>
    <w:div w:id="173031189">
      <w:bodyDiv w:val="1"/>
      <w:marLeft w:val="0"/>
      <w:marRight w:val="0"/>
      <w:marTop w:val="0"/>
      <w:marBottom w:val="0"/>
      <w:divBdr>
        <w:top w:val="none" w:sz="0" w:space="0" w:color="auto"/>
        <w:left w:val="none" w:sz="0" w:space="0" w:color="auto"/>
        <w:bottom w:val="none" w:sz="0" w:space="0" w:color="auto"/>
        <w:right w:val="none" w:sz="0" w:space="0" w:color="auto"/>
      </w:divBdr>
    </w:div>
    <w:div w:id="391393898">
      <w:bodyDiv w:val="1"/>
      <w:marLeft w:val="0"/>
      <w:marRight w:val="0"/>
      <w:marTop w:val="0"/>
      <w:marBottom w:val="0"/>
      <w:divBdr>
        <w:top w:val="none" w:sz="0" w:space="0" w:color="auto"/>
        <w:left w:val="none" w:sz="0" w:space="0" w:color="auto"/>
        <w:bottom w:val="none" w:sz="0" w:space="0" w:color="auto"/>
        <w:right w:val="none" w:sz="0" w:space="0" w:color="auto"/>
      </w:divBdr>
    </w:div>
    <w:div w:id="838815629">
      <w:bodyDiv w:val="1"/>
      <w:marLeft w:val="0"/>
      <w:marRight w:val="0"/>
      <w:marTop w:val="0"/>
      <w:marBottom w:val="0"/>
      <w:divBdr>
        <w:top w:val="none" w:sz="0" w:space="0" w:color="auto"/>
        <w:left w:val="none" w:sz="0" w:space="0" w:color="auto"/>
        <w:bottom w:val="none" w:sz="0" w:space="0" w:color="auto"/>
        <w:right w:val="none" w:sz="0" w:space="0" w:color="auto"/>
      </w:divBdr>
    </w:div>
    <w:div w:id="1166944119">
      <w:bodyDiv w:val="1"/>
      <w:marLeft w:val="0"/>
      <w:marRight w:val="0"/>
      <w:marTop w:val="0"/>
      <w:marBottom w:val="0"/>
      <w:divBdr>
        <w:top w:val="none" w:sz="0" w:space="0" w:color="auto"/>
        <w:left w:val="none" w:sz="0" w:space="0" w:color="auto"/>
        <w:bottom w:val="none" w:sz="0" w:space="0" w:color="auto"/>
        <w:right w:val="none" w:sz="0" w:space="0" w:color="auto"/>
      </w:divBdr>
    </w:div>
    <w:div w:id="1278640077">
      <w:bodyDiv w:val="1"/>
      <w:marLeft w:val="0"/>
      <w:marRight w:val="0"/>
      <w:marTop w:val="0"/>
      <w:marBottom w:val="0"/>
      <w:divBdr>
        <w:top w:val="none" w:sz="0" w:space="0" w:color="auto"/>
        <w:left w:val="none" w:sz="0" w:space="0" w:color="auto"/>
        <w:bottom w:val="none" w:sz="0" w:space="0" w:color="auto"/>
        <w:right w:val="none" w:sz="0" w:space="0" w:color="auto"/>
      </w:divBdr>
    </w:div>
    <w:div w:id="1426996046">
      <w:bodyDiv w:val="1"/>
      <w:marLeft w:val="0"/>
      <w:marRight w:val="0"/>
      <w:marTop w:val="0"/>
      <w:marBottom w:val="0"/>
      <w:divBdr>
        <w:top w:val="none" w:sz="0" w:space="0" w:color="auto"/>
        <w:left w:val="none" w:sz="0" w:space="0" w:color="auto"/>
        <w:bottom w:val="none" w:sz="0" w:space="0" w:color="auto"/>
        <w:right w:val="none" w:sz="0" w:space="0" w:color="auto"/>
      </w:divBdr>
    </w:div>
    <w:div w:id="14720885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yperlink" Target="mailto:fpu@dolby.com" TargetMode="External"/><Relationship Id="rId3" Type="http://schemas.openxmlformats.org/officeDocument/2006/relationships/styles" Target="styles.xml"/><Relationship Id="rId21" Type="http://schemas.openxmlformats.org/officeDocument/2006/relationships/hyperlink" Target="mailto:jie.zhao@lge.com"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mailto:tlu@dolby.com"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mailto:edouard.francois@technicolo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file:///\\rennsfile03\RI-ISL-VFC\Publications\JVET\2019-07-Gothenburg\JVET-O0xxxx_non-CE2_InverseLUT_carriage_for_LMCS\draft\pierre.andrivon@interdigital.com" TargetMode="External"/><Relationship Id="rId19" Type="http://schemas.openxmlformats.org/officeDocument/2006/relationships/hyperlink" Target="mailto:pyin@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6BAB8-551F-4CDF-82E0-C89BABB05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9</Pages>
  <Words>2122</Words>
  <Characters>12201</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Pierre Andrivon</cp:lastModifiedBy>
  <cp:revision>277</cp:revision>
  <cp:lastPrinted>1900-01-01T08:00:00Z</cp:lastPrinted>
  <dcterms:created xsi:type="dcterms:W3CDTF">2019-04-11T19:57:00Z</dcterms:created>
  <dcterms:modified xsi:type="dcterms:W3CDTF">2019-06-25T13:15:00Z</dcterms:modified>
</cp:coreProperties>
</file>