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5E847437" w:rsidR="008A4B4C" w:rsidRPr="005B217D" w:rsidRDefault="00E61DAC" w:rsidP="009274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92744E">
              <w:rPr>
                <w:lang w:val="en-CA"/>
              </w:rPr>
              <w:t>152</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7CF4207" w:rsidR="00E61DAC" w:rsidRPr="005B217D" w:rsidRDefault="00877C50" w:rsidP="00282AF1">
            <w:pPr>
              <w:spacing w:before="60" w:after="60"/>
              <w:rPr>
                <w:b/>
                <w:szCs w:val="22"/>
                <w:lang w:val="en-CA"/>
              </w:rPr>
            </w:pPr>
            <w:r>
              <w:rPr>
                <w:b/>
                <w:szCs w:val="22"/>
                <w:lang w:val="en-CA"/>
              </w:rPr>
              <w:t xml:space="preserve">AHG17: </w:t>
            </w:r>
            <w:r w:rsidR="00CF7692" w:rsidRPr="00CF7692">
              <w:rPr>
                <w:b/>
                <w:szCs w:val="22"/>
                <w:lang w:val="en-CA"/>
              </w:rPr>
              <w:t xml:space="preserve">HRD </w:t>
            </w:r>
            <w:r w:rsidR="00282AF1">
              <w:rPr>
                <w:b/>
                <w:szCs w:val="22"/>
                <w:lang w:val="en-CA"/>
              </w:rPr>
              <w:t xml:space="preserve">support </w:t>
            </w:r>
            <w:r w:rsidR="00CF7692" w:rsidRPr="00CF7692">
              <w:rPr>
                <w:b/>
                <w:szCs w:val="22"/>
                <w:lang w:val="en-CA"/>
              </w:rPr>
              <w:t>for GRA</w:t>
            </w:r>
            <w:r w:rsidR="009D7CAE">
              <w:rPr>
                <w:b/>
                <w:szCs w:val="22"/>
                <w:lang w:val="en-CA"/>
              </w:rPr>
              <w:t xml:space="preserve"> and changing </w:t>
            </w:r>
            <w:r w:rsidR="00282AF1">
              <w:rPr>
                <w:b/>
                <w:szCs w:val="22"/>
                <w:lang w:val="en-CA"/>
              </w:rPr>
              <w:t xml:space="preserve">the term </w:t>
            </w:r>
            <w:r w:rsidR="00CF7692" w:rsidRPr="00CF7692">
              <w:rPr>
                <w:b/>
                <w:szCs w:val="22"/>
                <w:lang w:val="en-CA"/>
              </w:rPr>
              <w:t>G</w:t>
            </w:r>
            <w:r w:rsidR="009D7CAE">
              <w:rPr>
                <w:b/>
                <w:szCs w:val="22"/>
                <w:lang w:val="en-CA"/>
              </w:rPr>
              <w:t>RA to GDR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9CA02C6" w:rsidR="00216DF1" w:rsidRPr="005B217D" w:rsidRDefault="000668AF" w:rsidP="00BB7925">
            <w:pPr>
              <w:spacing w:before="60" w:after="60"/>
              <w:rPr>
                <w:szCs w:val="22"/>
                <w:lang w:val="en-CA"/>
              </w:rPr>
            </w:pPr>
            <w:r w:rsidRPr="004554DB">
              <w:rPr>
                <w:b/>
                <w:szCs w:val="22"/>
                <w:lang w:val="en-CA"/>
              </w:rPr>
              <w:t>Ye-Kui Wang</w:t>
            </w:r>
            <w:r w:rsidR="004554DB">
              <w:rPr>
                <w:szCs w:val="22"/>
                <w:lang w:val="en-CA"/>
              </w:rPr>
              <w:br/>
              <w:t>10180 Telesis Court</w:t>
            </w:r>
            <w:r w:rsidR="004554DB" w:rsidRPr="005B217D">
              <w:rPr>
                <w:szCs w:val="22"/>
                <w:lang w:val="en-CA"/>
              </w:rPr>
              <w:br/>
            </w:r>
            <w:r w:rsidR="004554DB">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F3B6F8D" w:rsidR="004554DB" w:rsidRPr="005B217D" w:rsidRDefault="00774208" w:rsidP="00BB7925">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83F244" w14:textId="714E093C" w:rsidR="00A347DA" w:rsidRDefault="008B3B68" w:rsidP="0033518C">
      <w:pPr>
        <w:rPr>
          <w:lang w:val="en-CA"/>
        </w:rPr>
      </w:pPr>
      <w:r>
        <w:rPr>
          <w:lang w:val="en-CA"/>
        </w:rPr>
        <w:t xml:space="preserve">This contribution </w:t>
      </w:r>
      <w:r w:rsidR="009B560C">
        <w:rPr>
          <w:lang w:val="en-CA"/>
        </w:rPr>
        <w:t>p</w:t>
      </w:r>
      <w:r w:rsidR="009B560C" w:rsidRPr="009B560C">
        <w:rPr>
          <w:lang w:val="en-CA"/>
        </w:rPr>
        <w:t>ropose</w:t>
      </w:r>
      <w:r w:rsidR="009B560C">
        <w:rPr>
          <w:lang w:val="en-CA"/>
        </w:rPr>
        <w:t>s</w:t>
      </w:r>
      <w:r w:rsidR="009B560C" w:rsidRPr="009B560C">
        <w:rPr>
          <w:lang w:val="en-CA"/>
        </w:rPr>
        <w:t xml:space="preserve"> </w:t>
      </w:r>
      <w:r w:rsidR="009D7CAE">
        <w:rPr>
          <w:lang w:val="en-CA"/>
        </w:rPr>
        <w:t xml:space="preserve">some text changes asserted to enable the specification of HRD conformance for </w:t>
      </w:r>
      <w:proofErr w:type="spellStart"/>
      <w:r w:rsidR="009D7CAE" w:rsidRPr="00CF7692">
        <w:rPr>
          <w:lang w:val="en-CA"/>
        </w:rPr>
        <w:t>bitstream</w:t>
      </w:r>
      <w:proofErr w:type="spellEnd"/>
      <w:r w:rsidR="009D7CAE">
        <w:rPr>
          <w:lang w:val="en-CA"/>
        </w:rPr>
        <w:t xml:space="preserve"> parts</w:t>
      </w:r>
      <w:r w:rsidR="009D7CAE" w:rsidRPr="00CF7692">
        <w:rPr>
          <w:lang w:val="en-CA"/>
        </w:rPr>
        <w:t xml:space="preserve"> containing GRA pictures</w:t>
      </w:r>
      <w:r w:rsidR="009D7CAE">
        <w:rPr>
          <w:lang w:val="en-CA"/>
        </w:rPr>
        <w:t>. The key aspect is allowing association of a buffering period SEI message with a GRA access unit.</w:t>
      </w:r>
    </w:p>
    <w:p w14:paraId="6188CC5B" w14:textId="7379E4C6" w:rsidR="009D7CAE" w:rsidRDefault="009D7CAE" w:rsidP="0033518C">
      <w:pPr>
        <w:rPr>
          <w:lang w:val="en-CA"/>
        </w:rPr>
      </w:pPr>
      <w:r>
        <w:rPr>
          <w:lang w:val="en-CA"/>
        </w:rPr>
        <w:t xml:space="preserve">Furthermore, it </w:t>
      </w:r>
      <w:proofErr w:type="gramStart"/>
      <w:r>
        <w:rPr>
          <w:lang w:val="en-CA"/>
        </w:rPr>
        <w:t>is proposed</w:t>
      </w:r>
      <w:proofErr w:type="gramEnd"/>
      <w:r>
        <w:rPr>
          <w:lang w:val="en-CA"/>
        </w:rPr>
        <w:t xml:space="preserve"> to change the term </w:t>
      </w:r>
      <w:r w:rsidRPr="00CF7692">
        <w:rPr>
          <w:lang w:val="en-CA"/>
        </w:rPr>
        <w:t>gradual random access (GRA)</w:t>
      </w:r>
      <w:r>
        <w:rPr>
          <w:lang w:val="en-CA"/>
        </w:rPr>
        <w:t xml:space="preserve"> to gradual decoding refresh (GDR).</w:t>
      </w:r>
    </w:p>
    <w:p w14:paraId="1ADD0C15" w14:textId="190795B6" w:rsidR="0092744E" w:rsidRDefault="0092744E" w:rsidP="0092744E">
      <w:pPr>
        <w:rPr>
          <w:lang w:val="en-CA"/>
        </w:rPr>
      </w:pPr>
      <w:r>
        <w:rPr>
          <w:lang w:val="en-CA"/>
        </w:rPr>
        <w:t xml:space="preserve">The proposed text changes for the first aspect, along with some obvious minor bug fixes, </w:t>
      </w:r>
      <w:proofErr w:type="gramStart"/>
      <w:r>
        <w:rPr>
          <w:lang w:val="en-CA"/>
        </w:rPr>
        <w:t>are provided</w:t>
      </w:r>
      <w:proofErr w:type="gramEnd"/>
      <w:r>
        <w:rPr>
          <w:lang w:val="en-CA"/>
        </w:rPr>
        <w:t xml:space="preserve"> </w:t>
      </w:r>
      <w:r>
        <w:rPr>
          <w:lang w:val="en-CA"/>
        </w:rPr>
        <w:t xml:space="preserve">in this contribution document. </w:t>
      </w:r>
      <w:r>
        <w:rPr>
          <w:lang w:val="en-CA"/>
        </w:rPr>
        <w:t xml:space="preserve">Text changes for the second aspect </w:t>
      </w:r>
      <w:proofErr w:type="gramStart"/>
      <w:r>
        <w:rPr>
          <w:lang w:val="en-CA"/>
        </w:rPr>
        <w:t>are not provided</w:t>
      </w:r>
      <w:proofErr w:type="gramEnd"/>
      <w:r>
        <w:rPr>
          <w:lang w:val="en-CA"/>
        </w:rPr>
        <w:t xml:space="preserve"> below and are suggested to be made during the editing period of the output VVC draft text of this JVET meeting.</w:t>
      </w:r>
    </w:p>
    <w:p w14:paraId="2633440F" w14:textId="21A1AE82" w:rsidR="009B560C" w:rsidRPr="005B217D" w:rsidRDefault="009B560C" w:rsidP="009B560C">
      <w:pPr>
        <w:pStyle w:val="Heading1"/>
        <w:rPr>
          <w:lang w:val="en-CA"/>
        </w:rPr>
      </w:pPr>
      <w:r>
        <w:rPr>
          <w:lang w:val="en-CA"/>
        </w:rPr>
        <w:t>Introduction</w:t>
      </w:r>
    </w:p>
    <w:p w14:paraId="60F0DF50" w14:textId="0CEF7186" w:rsidR="00CF7692" w:rsidRDefault="00CF7692" w:rsidP="009B560C">
      <w:pPr>
        <w:rPr>
          <w:lang w:val="en-CA"/>
        </w:rPr>
      </w:pPr>
      <w:r w:rsidRPr="00CF7692">
        <w:rPr>
          <w:lang w:val="en-CA"/>
        </w:rPr>
        <w:t xml:space="preserve">The current specification of gradual random access (GRA) pictures in the latest draft specification of VVC does not support specifying HRD parameters and defining HRD operation based conformance for </w:t>
      </w:r>
      <w:proofErr w:type="spellStart"/>
      <w:r w:rsidRPr="00CF7692">
        <w:rPr>
          <w:lang w:val="en-CA"/>
        </w:rPr>
        <w:t>bitstream</w:t>
      </w:r>
      <w:proofErr w:type="spellEnd"/>
      <w:r>
        <w:rPr>
          <w:lang w:val="en-CA"/>
        </w:rPr>
        <w:t xml:space="preserve"> parts</w:t>
      </w:r>
      <w:r w:rsidRPr="00CF7692">
        <w:rPr>
          <w:lang w:val="en-CA"/>
        </w:rPr>
        <w:t xml:space="preserve"> containing GRA pictures.</w:t>
      </w:r>
    </w:p>
    <w:p w14:paraId="2F433AF7" w14:textId="316258D0" w:rsidR="009B560C" w:rsidRDefault="009B560C" w:rsidP="009B560C">
      <w:pPr>
        <w:rPr>
          <w:lang w:val="en-CA"/>
        </w:rPr>
      </w:pPr>
      <w:r>
        <w:rPr>
          <w:lang w:val="en-CA"/>
        </w:rPr>
        <w:t xml:space="preserve">Therefore, it </w:t>
      </w:r>
      <w:proofErr w:type="gramStart"/>
      <w:r>
        <w:rPr>
          <w:lang w:val="en-CA"/>
        </w:rPr>
        <w:t>is proposed</w:t>
      </w:r>
      <w:proofErr w:type="gramEnd"/>
      <w:r>
        <w:rPr>
          <w:lang w:val="en-CA"/>
        </w:rPr>
        <w:t xml:space="preserve"> that </w:t>
      </w:r>
      <w:r w:rsidR="00CF7692">
        <w:rPr>
          <w:lang w:val="en-CA"/>
        </w:rPr>
        <w:t>this is fixed.</w:t>
      </w:r>
    </w:p>
    <w:p w14:paraId="11A3E0C5" w14:textId="2BFD6A42" w:rsidR="009D7CAE" w:rsidRDefault="009D7CAE" w:rsidP="009D7CAE">
      <w:pPr>
        <w:rPr>
          <w:lang w:val="en-CA"/>
        </w:rPr>
      </w:pPr>
      <w:r>
        <w:rPr>
          <w:lang w:val="en-CA"/>
        </w:rPr>
        <w:t xml:space="preserve">Furthermore, it </w:t>
      </w:r>
      <w:proofErr w:type="gramStart"/>
      <w:r>
        <w:rPr>
          <w:lang w:val="en-CA"/>
        </w:rPr>
        <w:t>is proposed</w:t>
      </w:r>
      <w:proofErr w:type="gramEnd"/>
      <w:r>
        <w:rPr>
          <w:lang w:val="en-CA"/>
        </w:rPr>
        <w:t xml:space="preserve"> to change the term </w:t>
      </w:r>
      <w:r w:rsidRPr="00CF7692">
        <w:rPr>
          <w:lang w:val="en-CA"/>
        </w:rPr>
        <w:t>gradual random access (GRA)</w:t>
      </w:r>
      <w:r>
        <w:rPr>
          <w:lang w:val="en-CA"/>
        </w:rPr>
        <w:t xml:space="preserve"> to gradual decoding refresh (GDR)</w:t>
      </w:r>
      <w:r w:rsidR="00814E32">
        <w:rPr>
          <w:lang w:val="en-CA"/>
        </w:rPr>
        <w:t xml:space="preserve">. The </w:t>
      </w:r>
      <w:r>
        <w:rPr>
          <w:lang w:val="en-CA"/>
        </w:rPr>
        <w:t xml:space="preserve">term GDR </w:t>
      </w:r>
      <w:proofErr w:type="gramStart"/>
      <w:r>
        <w:rPr>
          <w:lang w:val="en-CA"/>
        </w:rPr>
        <w:t>has been established</w:t>
      </w:r>
      <w:proofErr w:type="gramEnd"/>
      <w:r>
        <w:rPr>
          <w:lang w:val="en-CA"/>
        </w:rPr>
        <w:t xml:space="preserve"> since long ago. For example, GDR as a term has been used in the AVC file format in ISO/IEC 14496-15, and it </w:t>
      </w:r>
      <w:proofErr w:type="gramStart"/>
      <w:r>
        <w:rPr>
          <w:lang w:val="en-CA"/>
        </w:rPr>
        <w:t>is also</w:t>
      </w:r>
      <w:proofErr w:type="gramEnd"/>
      <w:r>
        <w:rPr>
          <w:lang w:val="en-CA"/>
        </w:rPr>
        <w:t xml:space="preserve"> defined and used in HEVC specification. While the signalling </w:t>
      </w:r>
      <w:r w:rsidR="00814E32">
        <w:rPr>
          <w:lang w:val="en-CA"/>
        </w:rPr>
        <w:t xml:space="preserve">has been changed in VVC (by using a new NAL unit type, etc.), the concept remains the same. Using a different term would only cause confusion to readers, and in the upcoming VVC file format, additional clarification would have to </w:t>
      </w:r>
      <w:proofErr w:type="gramStart"/>
      <w:r w:rsidR="00814E32">
        <w:rPr>
          <w:lang w:val="en-CA"/>
        </w:rPr>
        <w:t>be added</w:t>
      </w:r>
      <w:proofErr w:type="gramEnd"/>
      <w:r w:rsidR="00814E32">
        <w:rPr>
          <w:lang w:val="en-CA"/>
        </w:rPr>
        <w:t xml:space="preserve"> to clarify that GRA and GDR are the same thing.</w:t>
      </w:r>
    </w:p>
    <w:p w14:paraId="2BD65519" w14:textId="788F7264" w:rsidR="009B560C" w:rsidRPr="005B217D" w:rsidRDefault="009B560C" w:rsidP="009B560C">
      <w:pPr>
        <w:pStyle w:val="Heading1"/>
        <w:rPr>
          <w:lang w:val="en-CA"/>
        </w:rPr>
      </w:pPr>
      <w:r>
        <w:rPr>
          <w:lang w:val="en-CA"/>
        </w:rPr>
        <w:t>Proposal</w:t>
      </w:r>
    </w:p>
    <w:p w14:paraId="4787DAD7" w14:textId="78C757A1" w:rsidR="005C20EA" w:rsidRPr="00053016" w:rsidRDefault="005C20EA" w:rsidP="00DC7823">
      <w:pPr>
        <w:pStyle w:val="Heading2"/>
      </w:pPr>
      <w:r>
        <w:t>Summary</w:t>
      </w:r>
    </w:p>
    <w:p w14:paraId="5E11FF9C" w14:textId="56207D06" w:rsidR="00A347DA" w:rsidRDefault="005C20EA" w:rsidP="00A347DA">
      <w:pPr>
        <w:rPr>
          <w:lang w:val="en-CA"/>
        </w:rPr>
      </w:pPr>
      <w:r>
        <w:rPr>
          <w:lang w:val="en-CA"/>
        </w:rPr>
        <w:t>The following two aspects are proposed:</w:t>
      </w:r>
    </w:p>
    <w:p w14:paraId="6D628454" w14:textId="4291A433" w:rsidR="00A347DA" w:rsidRDefault="00A347DA" w:rsidP="00677E1E">
      <w:pPr>
        <w:pStyle w:val="ListParagraph"/>
        <w:numPr>
          <w:ilvl w:val="0"/>
          <w:numId w:val="3"/>
        </w:numPr>
        <w:contextualSpacing w:val="0"/>
        <w:rPr>
          <w:lang w:val="en-CA"/>
        </w:rPr>
      </w:pPr>
      <w:r>
        <w:rPr>
          <w:lang w:val="en-CA"/>
        </w:rPr>
        <w:t>I</w:t>
      </w:r>
      <w:r w:rsidRPr="00A347DA">
        <w:rPr>
          <w:lang w:val="en-CA"/>
        </w:rPr>
        <w:t xml:space="preserve">t </w:t>
      </w:r>
      <w:proofErr w:type="gramStart"/>
      <w:r w:rsidRPr="00A347DA">
        <w:rPr>
          <w:lang w:val="en-CA"/>
        </w:rPr>
        <w:t>is proposed</w:t>
      </w:r>
      <w:proofErr w:type="gramEnd"/>
      <w:r w:rsidRPr="00A347DA">
        <w:rPr>
          <w:lang w:val="en-CA"/>
        </w:rPr>
        <w:t xml:space="preserve"> </w:t>
      </w:r>
      <w:r w:rsidR="00814E32">
        <w:rPr>
          <w:lang w:val="en-CA"/>
        </w:rPr>
        <w:t xml:space="preserve">to enable the specification of HRD conformance for </w:t>
      </w:r>
      <w:proofErr w:type="spellStart"/>
      <w:r w:rsidR="00814E32" w:rsidRPr="00CF7692">
        <w:rPr>
          <w:lang w:val="en-CA"/>
        </w:rPr>
        <w:t>bitstream</w:t>
      </w:r>
      <w:proofErr w:type="spellEnd"/>
      <w:r w:rsidR="00814E32">
        <w:rPr>
          <w:lang w:val="en-CA"/>
        </w:rPr>
        <w:t xml:space="preserve"> parts</w:t>
      </w:r>
      <w:r w:rsidR="00814E32" w:rsidRPr="00CF7692">
        <w:rPr>
          <w:lang w:val="en-CA"/>
        </w:rPr>
        <w:t xml:space="preserve"> containing GRA pictures</w:t>
      </w:r>
      <w:r w:rsidR="00814E32">
        <w:rPr>
          <w:lang w:val="en-CA"/>
        </w:rPr>
        <w:t xml:space="preserve"> by allowing association of a buffering period SEI message with a GRA access unit.</w:t>
      </w:r>
    </w:p>
    <w:p w14:paraId="4DE00913" w14:textId="5BA0D33E" w:rsidR="00A347DA" w:rsidRPr="00A347DA" w:rsidRDefault="00814E32" w:rsidP="00677E1E">
      <w:pPr>
        <w:pStyle w:val="ListParagraph"/>
        <w:numPr>
          <w:ilvl w:val="0"/>
          <w:numId w:val="3"/>
        </w:numPr>
        <w:contextualSpacing w:val="0"/>
        <w:rPr>
          <w:lang w:val="en-CA"/>
        </w:rPr>
      </w:pPr>
      <w:r>
        <w:rPr>
          <w:lang w:val="en-CA"/>
        </w:rPr>
        <w:t xml:space="preserve">Editorially, it </w:t>
      </w:r>
      <w:proofErr w:type="gramStart"/>
      <w:r>
        <w:rPr>
          <w:lang w:val="en-CA"/>
        </w:rPr>
        <w:t>is proposed</w:t>
      </w:r>
      <w:proofErr w:type="gramEnd"/>
      <w:r>
        <w:rPr>
          <w:lang w:val="en-CA"/>
        </w:rPr>
        <w:t xml:space="preserve"> to change the term </w:t>
      </w:r>
      <w:r w:rsidRPr="00CF7692">
        <w:rPr>
          <w:lang w:val="en-CA"/>
        </w:rPr>
        <w:t>gradual random access (GRA)</w:t>
      </w:r>
      <w:r>
        <w:rPr>
          <w:lang w:val="en-CA"/>
        </w:rPr>
        <w:t xml:space="preserve"> to gradual decoding refresh (GDR)</w:t>
      </w:r>
      <w:r w:rsidR="00A347DA" w:rsidRPr="00A347DA">
        <w:rPr>
          <w:lang w:val="en-CA"/>
        </w:rPr>
        <w:t>.</w:t>
      </w:r>
    </w:p>
    <w:p w14:paraId="01C776B9" w14:textId="0CDE0B94" w:rsidR="005C20EA" w:rsidRDefault="005C20EA" w:rsidP="005C20EA">
      <w:pPr>
        <w:rPr>
          <w:lang w:val="en-CA"/>
        </w:rPr>
      </w:pPr>
      <w:r>
        <w:rPr>
          <w:lang w:val="en-CA"/>
        </w:rPr>
        <w:t xml:space="preserve">The proposed text changes for </w:t>
      </w:r>
      <w:r w:rsidR="00814E32">
        <w:rPr>
          <w:lang w:val="en-CA"/>
        </w:rPr>
        <w:t xml:space="preserve">the </w:t>
      </w:r>
      <w:r w:rsidR="0092744E">
        <w:rPr>
          <w:lang w:val="en-CA"/>
        </w:rPr>
        <w:t>first</w:t>
      </w:r>
      <w:r w:rsidR="00814E32">
        <w:rPr>
          <w:lang w:val="en-CA"/>
        </w:rPr>
        <w:t xml:space="preserve"> aspect, along with some obvious minor bug fixes, </w:t>
      </w:r>
      <w:proofErr w:type="gramStart"/>
      <w:r w:rsidR="00814E32">
        <w:rPr>
          <w:lang w:val="en-CA"/>
        </w:rPr>
        <w:t>are</w:t>
      </w:r>
      <w:r>
        <w:rPr>
          <w:lang w:val="en-CA"/>
        </w:rPr>
        <w:t xml:space="preserve"> provided</w:t>
      </w:r>
      <w:proofErr w:type="gramEnd"/>
      <w:r>
        <w:rPr>
          <w:lang w:val="en-CA"/>
        </w:rPr>
        <w:t xml:space="preserve"> below.</w:t>
      </w:r>
      <w:r w:rsidR="00814E32">
        <w:rPr>
          <w:lang w:val="en-CA"/>
        </w:rPr>
        <w:t xml:space="preserve"> Text changes for the </w:t>
      </w:r>
      <w:r w:rsidR="0092744E">
        <w:rPr>
          <w:lang w:val="en-CA"/>
        </w:rPr>
        <w:t xml:space="preserve">second </w:t>
      </w:r>
      <w:r w:rsidR="00814E32">
        <w:rPr>
          <w:lang w:val="en-CA"/>
        </w:rPr>
        <w:t xml:space="preserve">aspect </w:t>
      </w:r>
      <w:proofErr w:type="gramStart"/>
      <w:r w:rsidR="00814E32">
        <w:rPr>
          <w:lang w:val="en-CA"/>
        </w:rPr>
        <w:t>are not provided</w:t>
      </w:r>
      <w:proofErr w:type="gramEnd"/>
      <w:r w:rsidR="00814E32">
        <w:rPr>
          <w:lang w:val="en-CA"/>
        </w:rPr>
        <w:t xml:space="preserve"> below and are suggested to be made during the editing period of the output VVC draft text of this JVET meeting.</w:t>
      </w:r>
    </w:p>
    <w:p w14:paraId="37C7C45B" w14:textId="689908AF" w:rsidR="00D1765C" w:rsidRPr="00CF7692" w:rsidRDefault="00D1765C" w:rsidP="00D1765C">
      <w:pPr>
        <w:pStyle w:val="Heading2"/>
        <w:ind w:left="720" w:hanging="720"/>
      </w:pPr>
      <w:r>
        <w:lastRenderedPageBreak/>
        <w:t xml:space="preserve">Definitions </w:t>
      </w:r>
      <w:r w:rsidRPr="00CF7692">
        <w:t>(</w:t>
      </w:r>
      <w:r>
        <w:t xml:space="preserve">clause </w:t>
      </w:r>
      <w:r w:rsidRPr="00CF7692">
        <w:t>3 in VVC)</w:t>
      </w:r>
    </w:p>
    <w:p w14:paraId="5CBE2905" w14:textId="2B77A4DA" w:rsidR="00500F25" w:rsidRPr="00836C34" w:rsidRDefault="00500F25" w:rsidP="00500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lang w:val="en-CA"/>
        </w:rPr>
      </w:pPr>
      <w:r w:rsidRPr="00836C34">
        <w:rPr>
          <w:b/>
          <w:bCs/>
          <w:noProof/>
          <w:sz w:val="20"/>
          <w:highlight w:val="yellow"/>
          <w:lang w:val="en-CA"/>
        </w:rPr>
        <w:t>gradual random access (GRA) access unit</w:t>
      </w:r>
      <w:r w:rsidRPr="00836C34">
        <w:rPr>
          <w:noProof/>
          <w:sz w:val="20"/>
          <w:highlight w:val="yellow"/>
          <w:lang w:val="en-CA"/>
        </w:rPr>
        <w:t xml:space="preserve">: An </w:t>
      </w:r>
      <w:r w:rsidRPr="00836C34">
        <w:rPr>
          <w:i/>
          <w:noProof/>
          <w:sz w:val="20"/>
          <w:highlight w:val="yellow"/>
          <w:lang w:val="en-CA"/>
        </w:rPr>
        <w:t>access unit</w:t>
      </w:r>
      <w:r w:rsidRPr="00836C34">
        <w:rPr>
          <w:noProof/>
          <w:sz w:val="20"/>
          <w:highlight w:val="yellow"/>
          <w:lang w:val="en-CA"/>
        </w:rPr>
        <w:t xml:space="preserve"> in which the </w:t>
      </w:r>
      <w:r w:rsidRPr="00836C34">
        <w:rPr>
          <w:i/>
          <w:noProof/>
          <w:sz w:val="20"/>
          <w:highlight w:val="yellow"/>
          <w:lang w:val="en-CA"/>
        </w:rPr>
        <w:t>coded picture</w:t>
      </w:r>
      <w:r w:rsidRPr="00836C34">
        <w:rPr>
          <w:noProof/>
          <w:sz w:val="20"/>
          <w:highlight w:val="yellow"/>
          <w:lang w:val="en-CA"/>
        </w:rPr>
        <w:t xml:space="preserve"> in each present </w:t>
      </w:r>
      <w:r w:rsidRPr="00836C34">
        <w:rPr>
          <w:i/>
          <w:noProof/>
          <w:sz w:val="20"/>
          <w:highlight w:val="yellow"/>
          <w:lang w:val="en-CA"/>
        </w:rPr>
        <w:t>layer access unit</w:t>
      </w:r>
      <w:r w:rsidRPr="00836C34">
        <w:rPr>
          <w:noProof/>
          <w:sz w:val="20"/>
          <w:highlight w:val="yellow"/>
          <w:lang w:val="en-CA"/>
        </w:rPr>
        <w:t xml:space="preserve"> is a </w:t>
      </w:r>
      <w:r w:rsidRPr="00836C34">
        <w:rPr>
          <w:i/>
          <w:noProof/>
          <w:sz w:val="20"/>
          <w:highlight w:val="yellow"/>
          <w:lang w:val="en-CA"/>
        </w:rPr>
        <w:t>GRA picture</w:t>
      </w:r>
      <w:r w:rsidRPr="00836C34">
        <w:rPr>
          <w:noProof/>
          <w:sz w:val="20"/>
          <w:highlight w:val="yellow"/>
          <w:lang w:val="en-CA"/>
        </w:rPr>
        <w:t>.</w:t>
      </w:r>
    </w:p>
    <w:p w14:paraId="2942AFB5" w14:textId="77777777" w:rsidR="00D1765C" w:rsidRPr="00E9078A" w:rsidRDefault="00D1765C" w:rsidP="00500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ind w:left="792"/>
        <w:rPr>
          <w:sz w:val="20"/>
          <w:lang w:val="en-CA"/>
        </w:rPr>
      </w:pPr>
      <w:r w:rsidRPr="00E9078A">
        <w:rPr>
          <w:b/>
          <w:bCs/>
          <w:noProof/>
          <w:sz w:val="20"/>
          <w:lang w:val="en-CA"/>
        </w:rPr>
        <w:t>intra random access point (IRAP) picture</w:t>
      </w:r>
      <w:r w:rsidRPr="00E9078A">
        <w:rPr>
          <w:noProof/>
          <w:sz w:val="20"/>
          <w:lang w:val="en-CA"/>
        </w:rPr>
        <w:t xml:space="preserve">: A </w:t>
      </w:r>
      <w:r w:rsidRPr="00E9078A">
        <w:rPr>
          <w:i/>
          <w:noProof/>
          <w:sz w:val="20"/>
          <w:lang w:val="en-CA"/>
        </w:rPr>
        <w:t>coded picture</w:t>
      </w:r>
      <w:r w:rsidRPr="00E9078A">
        <w:rPr>
          <w:noProof/>
          <w:sz w:val="20"/>
          <w:lang w:val="en-CA"/>
        </w:rPr>
        <w:t xml:space="preserve"> for which each </w:t>
      </w:r>
      <w:r w:rsidRPr="00E9078A">
        <w:rPr>
          <w:i/>
          <w:noProof/>
          <w:sz w:val="20"/>
          <w:lang w:val="en-CA"/>
        </w:rPr>
        <w:t>VCL NAL unit</w:t>
      </w:r>
      <w:r w:rsidRPr="00E9078A">
        <w:rPr>
          <w:noProof/>
          <w:sz w:val="20"/>
          <w:lang w:val="en-CA"/>
        </w:rPr>
        <w:t xml:space="preserve"> has NalUnitType </w:t>
      </w:r>
      <w:r w:rsidRPr="00E9078A">
        <w:rPr>
          <w:noProof/>
          <w:sz w:val="20"/>
        </w:rPr>
        <w:t xml:space="preserve">in the range of </w:t>
      </w:r>
      <w:r w:rsidRPr="00E9078A">
        <w:rPr>
          <w:noProof/>
          <w:sz w:val="20"/>
          <w:lang w:val="en-CA" w:eastAsia="ko-KR"/>
        </w:rPr>
        <w:t>IDR_W_RADL</w:t>
      </w:r>
      <w:r w:rsidRPr="00E9078A">
        <w:rPr>
          <w:noProof/>
          <w:sz w:val="20"/>
        </w:rPr>
        <w:t xml:space="preserve"> to CRA_NUT, inclusive</w:t>
      </w:r>
      <w:r w:rsidRPr="00E9078A">
        <w:rPr>
          <w:sz w:val="20"/>
          <w:lang w:val="en-CA"/>
        </w:rPr>
        <w:t>.</w:t>
      </w:r>
    </w:p>
    <w:p w14:paraId="7E5B8D90" w14:textId="2C0F6CC3" w:rsidR="00D1765C" w:rsidRPr="001311A5" w:rsidRDefault="00D1765C" w:rsidP="00D1765C">
      <w:pPr>
        <w:pStyle w:val="Note1"/>
        <w:ind w:left="1209"/>
        <w:rPr>
          <w:lang w:val="en-CA"/>
        </w:rPr>
      </w:pPr>
      <w:r w:rsidRPr="001311A5">
        <w:rPr>
          <w:lang w:val="en-CA"/>
        </w:rPr>
        <w:t xml:space="preserve">NOTE – An IRAP picture does not refer to any pictures other than itself for inter prediction in its decoding process, and may be a CRA picture or an IDR picture. The first picture in the </w:t>
      </w:r>
      <w:proofErr w:type="spellStart"/>
      <w:r w:rsidRPr="001311A5">
        <w:rPr>
          <w:lang w:val="en-CA"/>
        </w:rPr>
        <w:t>bitstream</w:t>
      </w:r>
      <w:proofErr w:type="spellEnd"/>
      <w:r w:rsidRPr="001311A5">
        <w:rPr>
          <w:lang w:val="en-CA"/>
        </w:rPr>
        <w:t xml:space="preserve"> in decoding order must be an IRAP picture</w:t>
      </w:r>
      <w:r>
        <w:rPr>
          <w:lang w:val="en-CA"/>
        </w:rPr>
        <w:t xml:space="preserve"> </w:t>
      </w:r>
      <w:r w:rsidRPr="00D1765C">
        <w:rPr>
          <w:highlight w:val="yellow"/>
          <w:lang w:val="en-CA"/>
        </w:rPr>
        <w:t>or a GRA picture</w:t>
      </w:r>
      <w:r w:rsidRPr="001311A5">
        <w:rPr>
          <w:lang w:val="en-CA"/>
        </w:rPr>
        <w:t xml:space="preserve">. Provided the necessary parameter sets are available when they need to </w:t>
      </w:r>
      <w:proofErr w:type="gramStart"/>
      <w:r w:rsidRPr="001311A5">
        <w:rPr>
          <w:lang w:val="en-CA"/>
        </w:rPr>
        <w:t>be activated</w:t>
      </w:r>
      <w:proofErr w:type="gramEnd"/>
      <w:r w:rsidRPr="001311A5">
        <w:rPr>
          <w:lang w:val="en-CA"/>
        </w:rPr>
        <w:t xml:space="preserve">, the IRAP picture and all subsequent non-RASL pictures </w:t>
      </w:r>
      <w:r w:rsidR="001B0B01" w:rsidRPr="001B0B01">
        <w:rPr>
          <w:highlight w:val="yellow"/>
          <w:lang w:val="en-CA"/>
        </w:rPr>
        <w:t>in the CVS</w:t>
      </w:r>
      <w:r w:rsidR="001B0B01">
        <w:rPr>
          <w:lang w:val="en-CA"/>
        </w:rPr>
        <w:t xml:space="preserve"> </w:t>
      </w:r>
      <w:r w:rsidRPr="001311A5">
        <w:rPr>
          <w:lang w:val="en-CA"/>
        </w:rPr>
        <w:t>in decoding order can be correctly decoded without performing the decoding process of any pictures that precede the IRAP picture in decoding order.</w:t>
      </w:r>
    </w:p>
    <w:p w14:paraId="52661B21" w14:textId="47B27067" w:rsidR="00B47504" w:rsidRPr="00E9078A" w:rsidRDefault="00B47504" w:rsidP="00B47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noProof/>
          <w:sz w:val="20"/>
        </w:rPr>
      </w:pPr>
      <w:r w:rsidRPr="00E9078A">
        <w:rPr>
          <w:b/>
          <w:noProof/>
          <w:sz w:val="20"/>
        </w:rPr>
        <w:t>trailing picture</w:t>
      </w:r>
      <w:r w:rsidRPr="00E9078A">
        <w:rPr>
          <w:noProof/>
          <w:sz w:val="20"/>
        </w:rPr>
        <w:t xml:space="preserve">: A </w:t>
      </w:r>
      <w:r w:rsidRPr="00E9078A">
        <w:rPr>
          <w:strike/>
          <w:noProof/>
          <w:color w:val="FF0000"/>
          <w:sz w:val="20"/>
        </w:rPr>
        <w:t>non-IRAP</w:t>
      </w:r>
      <w:r w:rsidRPr="00E9078A">
        <w:rPr>
          <w:i/>
          <w:strike/>
          <w:noProof/>
          <w:color w:val="FF0000"/>
          <w:sz w:val="20"/>
        </w:rPr>
        <w:t xml:space="preserve"> picture</w:t>
      </w:r>
      <w:r w:rsidRPr="00E9078A">
        <w:rPr>
          <w:strike/>
          <w:noProof/>
          <w:color w:val="FF0000"/>
          <w:sz w:val="20"/>
        </w:rPr>
        <w:t xml:space="preserve"> that follows the </w:t>
      </w:r>
      <w:r w:rsidRPr="00E9078A">
        <w:rPr>
          <w:i/>
          <w:strike/>
          <w:noProof/>
          <w:color w:val="FF0000"/>
          <w:sz w:val="20"/>
        </w:rPr>
        <w:t>associated IRAP picture</w:t>
      </w:r>
      <w:r w:rsidRPr="00E9078A">
        <w:rPr>
          <w:strike/>
          <w:noProof/>
          <w:color w:val="FF0000"/>
          <w:sz w:val="20"/>
        </w:rPr>
        <w:t xml:space="preserve"> in </w:t>
      </w:r>
      <w:r w:rsidRPr="00E9078A">
        <w:rPr>
          <w:i/>
          <w:strike/>
          <w:noProof/>
          <w:color w:val="FF0000"/>
          <w:sz w:val="20"/>
        </w:rPr>
        <w:t>output order</w:t>
      </w:r>
      <w:r w:rsidRPr="00E9078A">
        <w:rPr>
          <w:strike/>
          <w:noProof/>
          <w:color w:val="FF0000"/>
          <w:sz w:val="20"/>
        </w:rPr>
        <w:t xml:space="preserve"> and that is not an STSA picture </w:t>
      </w:r>
      <w:r w:rsidRPr="00E9078A">
        <w:rPr>
          <w:i/>
          <w:noProof/>
          <w:sz w:val="20"/>
          <w:highlight w:val="yellow"/>
        </w:rPr>
        <w:t>coded picture</w:t>
      </w:r>
      <w:r w:rsidRPr="00E9078A">
        <w:rPr>
          <w:noProof/>
          <w:sz w:val="20"/>
          <w:highlight w:val="yellow"/>
        </w:rPr>
        <w:t xml:space="preserve"> for which each </w:t>
      </w:r>
      <w:r w:rsidRPr="00E9078A">
        <w:rPr>
          <w:i/>
          <w:noProof/>
          <w:sz w:val="20"/>
          <w:highlight w:val="yellow"/>
        </w:rPr>
        <w:t>VCL NAL unit</w:t>
      </w:r>
      <w:r w:rsidRPr="00E9078A">
        <w:rPr>
          <w:noProof/>
          <w:sz w:val="20"/>
          <w:highlight w:val="yellow"/>
        </w:rPr>
        <w:t xml:space="preserve"> has nal_unit_type equal to TRAIL_NUT</w:t>
      </w:r>
      <w:r w:rsidRPr="00E9078A">
        <w:rPr>
          <w:noProof/>
          <w:sz w:val="20"/>
        </w:rPr>
        <w:t>.</w:t>
      </w:r>
    </w:p>
    <w:p w14:paraId="322BAC70" w14:textId="77777777" w:rsidR="00B47504" w:rsidRPr="003F3F11" w:rsidRDefault="00B47504" w:rsidP="00B47504">
      <w:pPr>
        <w:pStyle w:val="Note1"/>
        <w:ind w:left="1209"/>
        <w:rPr>
          <w:noProof/>
        </w:rPr>
      </w:pPr>
      <w:r w:rsidRPr="003F3F11">
        <w:rPr>
          <w:noProof/>
        </w:rPr>
        <w:t>NOTE – Trailing pictures associated with an IRAP picture also follow the IRAP picture in decoding order. Pictures that follow the associated IRAP picture in output order and precede the associated IRAP picture in decoding order are not allowed.</w:t>
      </w:r>
    </w:p>
    <w:p w14:paraId="34E458EB" w14:textId="7803BB34" w:rsidR="00617032" w:rsidRPr="0092744E" w:rsidRDefault="00617032" w:rsidP="005C20EA">
      <w:pPr>
        <w:rPr>
          <w:sz w:val="20"/>
          <w:lang w:val="en-CA"/>
        </w:rPr>
      </w:pPr>
    </w:p>
    <w:p w14:paraId="0C35F4A7" w14:textId="676E303C" w:rsidR="00C0727C" w:rsidRPr="00C0727C" w:rsidRDefault="00C0727C" w:rsidP="00C0727C">
      <w:pPr>
        <w:pStyle w:val="Heading2"/>
        <w:ind w:left="720" w:hanging="720"/>
      </w:pPr>
      <w:r w:rsidRPr="00C0727C">
        <w:t>General slice header syntax</w:t>
      </w:r>
      <w:r>
        <w:t xml:space="preserve"> (7.3.5.1 in VVC)</w:t>
      </w:r>
    </w:p>
    <w:p w14:paraId="0CF7741A" w14:textId="77777777" w:rsidR="00C0727C" w:rsidRPr="0092744E" w:rsidRDefault="00C0727C" w:rsidP="00C0727C">
      <w:pPr>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0727C" w:rsidRPr="00DE0F0E" w14:paraId="7365C5BB" w14:textId="77777777" w:rsidTr="00AA4E95">
        <w:trPr>
          <w:cantSplit/>
          <w:jc w:val="center"/>
        </w:trPr>
        <w:tc>
          <w:tcPr>
            <w:tcW w:w="7920" w:type="dxa"/>
          </w:tcPr>
          <w:p w14:paraId="0C2DBD39" w14:textId="77777777" w:rsidR="00C0727C" w:rsidRPr="00DE0F0E" w:rsidRDefault="00C0727C" w:rsidP="00AA4E95">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51C0FAE3" w14:textId="77777777" w:rsidR="00C0727C" w:rsidRPr="00DE0F0E" w:rsidRDefault="00C0727C" w:rsidP="00AA4E95">
            <w:pPr>
              <w:pStyle w:val="tableheading"/>
              <w:keepNext w:val="0"/>
              <w:keepLines w:val="0"/>
              <w:spacing w:before="20" w:after="40"/>
              <w:rPr>
                <w:noProof/>
                <w:lang w:val="en-CA"/>
              </w:rPr>
            </w:pPr>
            <w:r w:rsidRPr="00DE0F0E">
              <w:rPr>
                <w:noProof/>
                <w:lang w:val="en-CA"/>
              </w:rPr>
              <w:t>Descriptor</w:t>
            </w:r>
          </w:p>
        </w:tc>
      </w:tr>
      <w:tr w:rsidR="00C0727C" w:rsidRPr="00DE0F0E" w14:paraId="3072371E" w14:textId="77777777" w:rsidTr="00AA4E95">
        <w:trPr>
          <w:cantSplit/>
          <w:jc w:val="center"/>
        </w:trPr>
        <w:tc>
          <w:tcPr>
            <w:tcW w:w="7920" w:type="dxa"/>
          </w:tcPr>
          <w:p w14:paraId="225F8D06" w14:textId="6DA5EDE6" w:rsidR="00C0727C" w:rsidRPr="00DE0F0E" w:rsidRDefault="00C0727C" w:rsidP="00C0727C">
            <w:pPr>
              <w:pStyle w:val="tablesyntax"/>
              <w:keepNext w:val="0"/>
              <w:keepLines w:val="0"/>
              <w:spacing w:before="20" w:after="40"/>
              <w:rPr>
                <w:noProof/>
                <w:sz w:val="22"/>
                <w:szCs w:val="22"/>
                <w:lang w:val="en-CA"/>
              </w:rPr>
            </w:pPr>
            <w:r w:rsidRPr="00DE0F0E">
              <w:rPr>
                <w:noProof/>
                <w:lang w:val="en-CA"/>
              </w:rPr>
              <w:tab/>
            </w:r>
            <w:r>
              <w:rPr>
                <w:noProof/>
                <w:lang w:val="en-CA"/>
              </w:rPr>
              <w:t>...</w:t>
            </w:r>
          </w:p>
        </w:tc>
        <w:tc>
          <w:tcPr>
            <w:tcW w:w="1157" w:type="dxa"/>
          </w:tcPr>
          <w:p w14:paraId="46B1DCD8" w14:textId="77777777" w:rsidR="00C0727C" w:rsidRPr="00DE0F0E" w:rsidRDefault="00C0727C" w:rsidP="00AA4E95">
            <w:pPr>
              <w:pStyle w:val="tablecell"/>
              <w:keepNext w:val="0"/>
              <w:keepLines w:val="0"/>
              <w:spacing w:before="20" w:after="40"/>
              <w:jc w:val="center"/>
              <w:rPr>
                <w:noProof/>
                <w:lang w:val="en-CA"/>
              </w:rPr>
            </w:pPr>
            <w:r w:rsidRPr="00DE0F0E">
              <w:rPr>
                <w:noProof/>
                <w:lang w:val="en-CA"/>
              </w:rPr>
              <w:t>ue(v)</w:t>
            </w:r>
          </w:p>
        </w:tc>
      </w:tr>
      <w:tr w:rsidR="00C0727C" w:rsidRPr="00DE0F0E" w14:paraId="57496CC0" w14:textId="77777777" w:rsidTr="00AA4E95">
        <w:trPr>
          <w:cantSplit/>
          <w:jc w:val="center"/>
        </w:trPr>
        <w:tc>
          <w:tcPr>
            <w:tcW w:w="7920" w:type="dxa"/>
          </w:tcPr>
          <w:p w14:paraId="5EB541D7" w14:textId="77777777" w:rsidR="00C0727C" w:rsidRPr="00C0727C" w:rsidRDefault="00C0727C" w:rsidP="00AA4E95">
            <w:pPr>
              <w:pStyle w:val="tablesyntax"/>
              <w:keepNext w:val="0"/>
              <w:keepLines w:val="0"/>
              <w:spacing w:before="20" w:after="40"/>
              <w:rPr>
                <w:noProof/>
                <w:highlight w:val="yellow"/>
                <w:lang w:val="en-CA"/>
              </w:rPr>
            </w:pPr>
            <w:r w:rsidRPr="00DE0F0E">
              <w:rPr>
                <w:noProof/>
                <w:lang w:val="en-CA"/>
              </w:rPr>
              <w:tab/>
            </w:r>
            <w:r w:rsidRPr="00C0727C">
              <w:rPr>
                <w:b/>
                <w:bCs/>
                <w:noProof/>
                <w:highlight w:val="yellow"/>
                <w:lang w:val="en-CA"/>
              </w:rPr>
              <w:t>slice_pic_order_cnt_lsb</w:t>
            </w:r>
          </w:p>
        </w:tc>
        <w:tc>
          <w:tcPr>
            <w:tcW w:w="1157" w:type="dxa"/>
          </w:tcPr>
          <w:p w14:paraId="6AABAE45" w14:textId="77777777" w:rsidR="00C0727C" w:rsidRPr="00DE0F0E" w:rsidRDefault="00C0727C" w:rsidP="00AA4E95">
            <w:pPr>
              <w:pStyle w:val="tableheading"/>
              <w:keepNext w:val="0"/>
              <w:keepLines w:val="0"/>
              <w:spacing w:before="20" w:after="40"/>
              <w:jc w:val="center"/>
              <w:rPr>
                <w:b w:val="0"/>
                <w:noProof/>
                <w:lang w:val="en-CA"/>
              </w:rPr>
            </w:pPr>
            <w:r w:rsidRPr="00C0727C">
              <w:rPr>
                <w:b w:val="0"/>
                <w:noProof/>
                <w:highlight w:val="yellow"/>
                <w:lang w:val="en-CA"/>
              </w:rPr>
              <w:t>u(v)</w:t>
            </w:r>
          </w:p>
        </w:tc>
      </w:tr>
      <w:tr w:rsidR="00C0727C" w:rsidRPr="00B8021F" w14:paraId="1BD4B815" w14:textId="77777777" w:rsidTr="00AA4E95">
        <w:trPr>
          <w:cantSplit/>
          <w:jc w:val="center"/>
        </w:trPr>
        <w:tc>
          <w:tcPr>
            <w:tcW w:w="7920" w:type="dxa"/>
          </w:tcPr>
          <w:p w14:paraId="65212887" w14:textId="77777777" w:rsidR="00C0727C" w:rsidRPr="00B8021F" w:rsidRDefault="00C0727C" w:rsidP="00AA4E95">
            <w:pPr>
              <w:pStyle w:val="tablesyntax"/>
              <w:keepNext w:val="0"/>
              <w:keepLines w:val="0"/>
              <w:spacing w:before="20" w:after="40"/>
              <w:rPr>
                <w:noProof/>
                <w:lang w:val="en-CA"/>
              </w:rPr>
            </w:pPr>
            <w:r w:rsidRPr="00035F67">
              <w:rPr>
                <w:i/>
                <w:noProof/>
                <w:lang w:eastAsia="ko-KR"/>
              </w:rPr>
              <w:tab/>
            </w:r>
            <w:r w:rsidRPr="00035F67">
              <w:rPr>
                <w:noProof/>
                <w:lang w:eastAsia="ko-KR"/>
              </w:rPr>
              <w:t xml:space="preserve">if( </w:t>
            </w:r>
            <w:r>
              <w:rPr>
                <w:noProof/>
                <w:lang w:eastAsia="ko-KR"/>
              </w:rPr>
              <w:t>NalUnitType</w:t>
            </w:r>
            <w:r w:rsidRPr="00035F67">
              <w:rPr>
                <w:noProof/>
                <w:lang w:eastAsia="ko-KR"/>
              </w:rPr>
              <w:t xml:space="preserve"> </w:t>
            </w:r>
            <w:r>
              <w:rPr>
                <w:noProof/>
                <w:lang w:eastAsia="ko-KR"/>
              </w:rPr>
              <w:t xml:space="preserve"> </w:t>
            </w:r>
            <w:r w:rsidRPr="00035F67">
              <w:rPr>
                <w:noProof/>
                <w:lang w:eastAsia="ko-KR"/>
              </w:rPr>
              <w:t>=</w:t>
            </w:r>
            <w:r>
              <w:rPr>
                <w:noProof/>
                <w:lang w:eastAsia="ko-KR"/>
              </w:rPr>
              <w:t> </w:t>
            </w:r>
            <w:r w:rsidRPr="00035F67">
              <w:rPr>
                <w:noProof/>
                <w:lang w:eastAsia="ko-KR"/>
              </w:rPr>
              <w:t xml:space="preserve">= </w:t>
            </w:r>
            <w:r>
              <w:rPr>
                <w:noProof/>
                <w:lang w:eastAsia="ko-KR"/>
              </w:rPr>
              <w:t xml:space="preserve"> </w:t>
            </w:r>
            <w:r w:rsidRPr="00035F67">
              <w:rPr>
                <w:noProof/>
                <w:lang w:eastAsia="ko-KR"/>
              </w:rPr>
              <w:t xml:space="preserve">GRA_NUT ) </w:t>
            </w:r>
          </w:p>
        </w:tc>
        <w:tc>
          <w:tcPr>
            <w:tcW w:w="1157" w:type="dxa"/>
          </w:tcPr>
          <w:p w14:paraId="441CB190" w14:textId="77777777" w:rsidR="00C0727C" w:rsidRPr="00B8021F" w:rsidRDefault="00C0727C" w:rsidP="00AA4E95">
            <w:pPr>
              <w:pStyle w:val="tableheading"/>
              <w:keepNext w:val="0"/>
              <w:keepLines w:val="0"/>
              <w:spacing w:before="20" w:after="40"/>
              <w:jc w:val="center"/>
              <w:rPr>
                <w:b w:val="0"/>
                <w:noProof/>
                <w:lang w:val="en-CA"/>
              </w:rPr>
            </w:pPr>
          </w:p>
        </w:tc>
      </w:tr>
      <w:tr w:rsidR="00C0727C" w:rsidRPr="00B8021F" w14:paraId="2177830D" w14:textId="77777777" w:rsidTr="00AA4E95">
        <w:trPr>
          <w:cantSplit/>
          <w:jc w:val="center"/>
        </w:trPr>
        <w:tc>
          <w:tcPr>
            <w:tcW w:w="7920" w:type="dxa"/>
          </w:tcPr>
          <w:p w14:paraId="4AA6BE24" w14:textId="77777777" w:rsidR="00C0727C" w:rsidRPr="00B8021F" w:rsidRDefault="00C0727C" w:rsidP="00AA4E95">
            <w:pPr>
              <w:pStyle w:val="tablesyntax"/>
              <w:keepNext w:val="0"/>
              <w:keepLines w:val="0"/>
              <w:spacing w:before="20" w:after="40"/>
              <w:rPr>
                <w:noProof/>
                <w:lang w:val="en-CA"/>
              </w:rPr>
            </w:pPr>
            <w:r w:rsidRPr="00035F67">
              <w:rPr>
                <w:b/>
                <w:bCs/>
                <w:noProof/>
              </w:rPr>
              <w:tab/>
            </w:r>
            <w:r>
              <w:rPr>
                <w:b/>
                <w:bCs/>
                <w:noProof/>
              </w:rPr>
              <w:tab/>
            </w:r>
            <w:r w:rsidRPr="00035F67">
              <w:rPr>
                <w:rFonts w:eastAsia="MS Mincho"/>
                <w:b/>
                <w:bCs/>
                <w:noProof/>
                <w:lang w:eastAsia="ja-JP"/>
              </w:rPr>
              <w:t>recovery_poc_cnt</w:t>
            </w:r>
          </w:p>
        </w:tc>
        <w:tc>
          <w:tcPr>
            <w:tcW w:w="1157" w:type="dxa"/>
          </w:tcPr>
          <w:p w14:paraId="79D953F9" w14:textId="77777777" w:rsidR="00C0727C" w:rsidRPr="00B8021F" w:rsidRDefault="00C0727C" w:rsidP="00AA4E95">
            <w:pPr>
              <w:pStyle w:val="tableheading"/>
              <w:keepNext w:val="0"/>
              <w:keepLines w:val="0"/>
              <w:spacing w:before="20" w:after="40"/>
              <w:jc w:val="center"/>
              <w:rPr>
                <w:b w:val="0"/>
                <w:noProof/>
                <w:lang w:val="en-CA"/>
              </w:rPr>
            </w:pPr>
            <w:r w:rsidRPr="00BF422F">
              <w:rPr>
                <w:b w:val="0"/>
                <w:bCs w:val="0"/>
                <w:noProof/>
              </w:rPr>
              <w:t>se(v)</w:t>
            </w:r>
          </w:p>
        </w:tc>
      </w:tr>
      <w:tr w:rsidR="00C0727C" w:rsidRPr="00C0727C" w14:paraId="42DFA29D" w14:textId="77777777" w:rsidTr="00AA4E95">
        <w:trPr>
          <w:cantSplit/>
          <w:jc w:val="center"/>
        </w:trPr>
        <w:tc>
          <w:tcPr>
            <w:tcW w:w="7920" w:type="dxa"/>
          </w:tcPr>
          <w:p w14:paraId="00EB4C7D" w14:textId="77777777" w:rsidR="00C0727C" w:rsidRPr="00C0727C" w:rsidRDefault="00C0727C" w:rsidP="00AA4E95">
            <w:pPr>
              <w:pStyle w:val="tablesyntax"/>
              <w:keepNext w:val="0"/>
              <w:keepLines w:val="0"/>
              <w:spacing w:before="20" w:after="40"/>
              <w:rPr>
                <w:strike/>
                <w:noProof/>
                <w:color w:val="FF0000"/>
                <w:lang w:val="en-CA"/>
              </w:rPr>
            </w:pPr>
            <w:r w:rsidRPr="00C0727C">
              <w:rPr>
                <w:strike/>
                <w:noProof/>
                <w:color w:val="FF0000"/>
                <w:lang w:val="en-CA"/>
              </w:rPr>
              <w:tab/>
            </w:r>
            <w:r w:rsidRPr="00C0727C">
              <w:rPr>
                <w:b/>
                <w:bCs/>
                <w:strike/>
                <w:noProof/>
                <w:color w:val="FF0000"/>
                <w:lang w:val="en-CA"/>
              </w:rPr>
              <w:t>slice_pic_order_cnt_lsb</w:t>
            </w:r>
          </w:p>
        </w:tc>
        <w:tc>
          <w:tcPr>
            <w:tcW w:w="1157" w:type="dxa"/>
          </w:tcPr>
          <w:p w14:paraId="5DE204D1" w14:textId="77777777" w:rsidR="00C0727C" w:rsidRPr="00C0727C" w:rsidRDefault="00C0727C" w:rsidP="00AA4E95">
            <w:pPr>
              <w:pStyle w:val="tableheading"/>
              <w:keepNext w:val="0"/>
              <w:keepLines w:val="0"/>
              <w:spacing w:before="20" w:after="40"/>
              <w:jc w:val="center"/>
              <w:rPr>
                <w:b w:val="0"/>
                <w:strike/>
                <w:noProof/>
                <w:color w:val="FF0000"/>
                <w:lang w:val="en-CA"/>
              </w:rPr>
            </w:pPr>
            <w:r w:rsidRPr="00C0727C">
              <w:rPr>
                <w:b w:val="0"/>
                <w:strike/>
                <w:noProof/>
                <w:color w:val="FF0000"/>
                <w:lang w:val="en-CA"/>
              </w:rPr>
              <w:t>u(v)</w:t>
            </w:r>
          </w:p>
        </w:tc>
      </w:tr>
      <w:tr w:rsidR="00C0727C" w:rsidRPr="00DE0F0E" w14:paraId="2252A1D5" w14:textId="77777777" w:rsidTr="00AA4E95">
        <w:trPr>
          <w:cantSplit/>
          <w:jc w:val="center"/>
        </w:trPr>
        <w:tc>
          <w:tcPr>
            <w:tcW w:w="7920" w:type="dxa"/>
          </w:tcPr>
          <w:p w14:paraId="2AA23AD5" w14:textId="4B6823F2" w:rsidR="00C0727C" w:rsidRPr="00DE0F0E" w:rsidRDefault="00C0727C" w:rsidP="00AA4E95">
            <w:pPr>
              <w:pStyle w:val="tablesyntax"/>
              <w:keepNext w:val="0"/>
              <w:keepLines w:val="0"/>
              <w:spacing w:before="20" w:after="40"/>
              <w:rPr>
                <w:noProof/>
                <w:lang w:val="en-CA"/>
              </w:rPr>
            </w:pPr>
            <w:r>
              <w:rPr>
                <w:noProof/>
                <w:lang w:val="en-CA"/>
              </w:rPr>
              <w:t>...</w:t>
            </w:r>
          </w:p>
        </w:tc>
        <w:tc>
          <w:tcPr>
            <w:tcW w:w="1157" w:type="dxa"/>
          </w:tcPr>
          <w:p w14:paraId="2CB7CD7B" w14:textId="77777777" w:rsidR="00C0727C" w:rsidRPr="00DE0F0E" w:rsidRDefault="00C0727C" w:rsidP="00AA4E95">
            <w:pPr>
              <w:pStyle w:val="tableheading"/>
              <w:keepNext w:val="0"/>
              <w:keepLines w:val="0"/>
              <w:spacing w:before="20" w:after="40"/>
              <w:jc w:val="center"/>
              <w:rPr>
                <w:b w:val="0"/>
                <w:noProof/>
                <w:lang w:val="en-CA"/>
              </w:rPr>
            </w:pPr>
          </w:p>
        </w:tc>
      </w:tr>
    </w:tbl>
    <w:p w14:paraId="4231B872" w14:textId="77777777" w:rsidR="00C0727C" w:rsidRPr="0092744E" w:rsidRDefault="00C0727C" w:rsidP="005C20EA">
      <w:pPr>
        <w:rPr>
          <w:sz w:val="20"/>
          <w:lang w:val="en-CA"/>
        </w:rPr>
      </w:pPr>
    </w:p>
    <w:p w14:paraId="3E25605B" w14:textId="28327AD8" w:rsidR="00617032" w:rsidRPr="00617032" w:rsidRDefault="00617032" w:rsidP="00617032">
      <w:pPr>
        <w:pStyle w:val="Heading2"/>
        <w:ind w:left="720" w:hanging="720"/>
      </w:pPr>
      <w:bookmarkStart w:id="0" w:name="_Ref398986483"/>
      <w:bookmarkStart w:id="1" w:name="_Toc415475855"/>
      <w:bookmarkStart w:id="2" w:name="_Toc423599130"/>
      <w:bookmarkStart w:id="3" w:name="_Toc423601634"/>
      <w:r w:rsidRPr="00617032">
        <w:t>NAL unit header semantics</w:t>
      </w:r>
      <w:bookmarkEnd w:id="0"/>
      <w:bookmarkEnd w:id="1"/>
      <w:bookmarkEnd w:id="2"/>
      <w:bookmarkEnd w:id="3"/>
      <w:r>
        <w:t xml:space="preserve"> </w:t>
      </w:r>
      <w:r w:rsidRPr="00CF7692">
        <w:t>(7.4.</w:t>
      </w:r>
      <w:r>
        <w:t>2</w:t>
      </w:r>
      <w:r w:rsidRPr="00CF7692">
        <w:t>.</w:t>
      </w:r>
      <w:r>
        <w:t>2</w:t>
      </w:r>
      <w:r w:rsidRPr="00CF7692">
        <w:t xml:space="preserve"> in VVC)</w:t>
      </w:r>
    </w:p>
    <w:p w14:paraId="38B6B6E2" w14:textId="77777777" w:rsidR="00E9078A" w:rsidRPr="00E9078A" w:rsidRDefault="00E9078A" w:rsidP="00E9078A">
      <w:pPr>
        <w:pStyle w:val="Caption"/>
        <w:keepLines/>
        <w:rPr>
          <w:noProof/>
          <w:lang w:val="en-CA"/>
        </w:rPr>
      </w:pPr>
      <w:bookmarkStart w:id="4" w:name="_Ref2347708"/>
      <w:r w:rsidRPr="00E9078A">
        <w:rPr>
          <w:noProof/>
          <w:lang w:val="en-CA"/>
        </w:rPr>
        <w:t>Table </w:t>
      </w:r>
      <w:r w:rsidRPr="00E9078A">
        <w:rPr>
          <w:noProof/>
          <w:lang w:val="en-CA"/>
        </w:rPr>
        <w:fldChar w:fldCharType="begin" w:fldLock="1"/>
      </w:r>
      <w:r w:rsidRPr="00E9078A">
        <w:rPr>
          <w:noProof/>
          <w:lang w:val="en-CA"/>
        </w:rPr>
        <w:instrText xml:space="preserve"> STYLEREF 1 \s </w:instrText>
      </w:r>
      <w:r w:rsidRPr="00E9078A">
        <w:rPr>
          <w:noProof/>
          <w:lang w:val="en-CA"/>
        </w:rPr>
        <w:fldChar w:fldCharType="separate"/>
      </w:r>
      <w:r w:rsidRPr="00E9078A">
        <w:rPr>
          <w:noProof/>
          <w:lang w:val="en-CA"/>
        </w:rPr>
        <w:t>7</w:t>
      </w:r>
      <w:r w:rsidRPr="00E9078A">
        <w:rPr>
          <w:noProof/>
          <w:lang w:val="en-CA"/>
        </w:rPr>
        <w:fldChar w:fldCharType="end"/>
      </w:r>
      <w:r w:rsidRPr="00E9078A">
        <w:rPr>
          <w:noProof/>
          <w:lang w:val="en-CA"/>
        </w:rPr>
        <w:noBreakHyphen/>
      </w:r>
      <w:r w:rsidRPr="00E9078A">
        <w:rPr>
          <w:noProof/>
          <w:lang w:val="en-CA"/>
        </w:rPr>
        <w:fldChar w:fldCharType="begin" w:fldLock="1"/>
      </w:r>
      <w:r w:rsidRPr="00E9078A">
        <w:rPr>
          <w:noProof/>
          <w:lang w:val="en-CA"/>
        </w:rPr>
        <w:instrText xml:space="preserve"> SEQ Table \* ARABIC \s 1 </w:instrText>
      </w:r>
      <w:r w:rsidRPr="00E9078A">
        <w:rPr>
          <w:noProof/>
          <w:lang w:val="en-CA"/>
        </w:rPr>
        <w:fldChar w:fldCharType="separate"/>
      </w:r>
      <w:r w:rsidRPr="00E9078A">
        <w:rPr>
          <w:noProof/>
          <w:lang w:val="en-CA"/>
        </w:rPr>
        <w:t>1</w:t>
      </w:r>
      <w:r w:rsidRPr="00E9078A">
        <w:rPr>
          <w:noProof/>
          <w:lang w:val="en-CA"/>
        </w:rPr>
        <w:fldChar w:fldCharType="end"/>
      </w:r>
      <w:bookmarkEnd w:id="4"/>
      <w:r w:rsidRPr="00E9078A">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9078A" w:rsidRPr="00E9078A" w14:paraId="273853EC" w14:textId="77777777" w:rsidTr="00203AD0">
        <w:trPr>
          <w:jc w:val="center"/>
        </w:trPr>
        <w:tc>
          <w:tcPr>
            <w:tcW w:w="1439" w:type="dxa"/>
            <w:tcBorders>
              <w:top w:val="single" w:sz="4" w:space="0" w:color="auto"/>
              <w:left w:val="single" w:sz="4" w:space="0" w:color="auto"/>
              <w:bottom w:val="single" w:sz="4" w:space="0" w:color="auto"/>
              <w:right w:val="single" w:sz="4" w:space="0" w:color="auto"/>
            </w:tcBorders>
            <w:hideMark/>
          </w:tcPr>
          <w:p w14:paraId="5492C083" w14:textId="77777777" w:rsidR="00E9078A" w:rsidRPr="00E9078A" w:rsidRDefault="00E9078A" w:rsidP="00203AD0">
            <w:pPr>
              <w:pStyle w:val="CommentText"/>
              <w:keepNext/>
              <w:keepLines/>
              <w:spacing w:beforeLines="25" w:before="60" w:afterLines="25" w:after="60"/>
              <w:jc w:val="center"/>
              <w:rPr>
                <w:b/>
                <w:bCs/>
                <w:noProof/>
                <w:lang w:val="en-CA"/>
              </w:rPr>
            </w:pPr>
            <w:r w:rsidRPr="00E9078A">
              <w:rPr>
                <w:b/>
                <w:bCs/>
                <w:noProof/>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1CF03536" w14:textId="77777777" w:rsidR="00E9078A" w:rsidRPr="00E9078A" w:rsidRDefault="00E9078A" w:rsidP="00203AD0">
            <w:pPr>
              <w:pStyle w:val="CommentText"/>
              <w:keepNext/>
              <w:keepLines/>
              <w:spacing w:beforeLines="25" w:before="60" w:afterLines="25" w:after="60"/>
              <w:jc w:val="center"/>
              <w:rPr>
                <w:b/>
                <w:bCs/>
                <w:noProof/>
                <w:lang w:val="en-CA"/>
              </w:rPr>
            </w:pPr>
            <w:r w:rsidRPr="00E9078A">
              <w:rPr>
                <w:b/>
                <w:bCs/>
                <w:noProof/>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4636275E" w14:textId="77777777" w:rsidR="00E9078A" w:rsidRPr="00E9078A" w:rsidRDefault="00E9078A" w:rsidP="00203AD0">
            <w:pPr>
              <w:pStyle w:val="CommentText"/>
              <w:keepNext/>
              <w:keepLines/>
              <w:spacing w:beforeLines="25" w:before="60" w:afterLines="25" w:after="60"/>
              <w:jc w:val="center"/>
              <w:rPr>
                <w:b/>
                <w:bCs/>
                <w:noProof/>
                <w:lang w:val="en-CA"/>
              </w:rPr>
            </w:pPr>
            <w:r w:rsidRPr="00E9078A">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6911751" w14:textId="77777777" w:rsidR="00E9078A" w:rsidRPr="00E9078A" w:rsidRDefault="00E9078A" w:rsidP="00203AD0">
            <w:pPr>
              <w:pStyle w:val="CommentText"/>
              <w:keepNext/>
              <w:keepLines/>
              <w:spacing w:beforeLines="25" w:before="60" w:afterLines="25" w:after="60"/>
              <w:jc w:val="center"/>
              <w:rPr>
                <w:b/>
                <w:bCs/>
                <w:noProof/>
                <w:lang w:val="en-CA"/>
              </w:rPr>
            </w:pPr>
            <w:r w:rsidRPr="00E9078A">
              <w:rPr>
                <w:b/>
                <w:bCs/>
                <w:noProof/>
                <w:lang w:val="en-CA"/>
              </w:rPr>
              <w:t>NAL unit</w:t>
            </w:r>
            <w:r w:rsidRPr="00E9078A">
              <w:rPr>
                <w:b/>
                <w:bCs/>
                <w:noProof/>
                <w:lang w:val="en-CA"/>
              </w:rPr>
              <w:br/>
              <w:t>type class</w:t>
            </w:r>
          </w:p>
        </w:tc>
      </w:tr>
      <w:tr w:rsidR="00E9078A" w:rsidRPr="00E9078A" w14:paraId="686A3320" w14:textId="77777777" w:rsidTr="00E9078A">
        <w:trPr>
          <w:jc w:val="center"/>
        </w:trPr>
        <w:tc>
          <w:tcPr>
            <w:tcW w:w="1439" w:type="dxa"/>
            <w:tcBorders>
              <w:top w:val="single" w:sz="4" w:space="0" w:color="auto"/>
              <w:left w:val="single" w:sz="4" w:space="0" w:color="auto"/>
              <w:bottom w:val="single" w:sz="4" w:space="0" w:color="auto"/>
              <w:right w:val="single" w:sz="4" w:space="0" w:color="auto"/>
            </w:tcBorders>
            <w:hideMark/>
          </w:tcPr>
          <w:p w14:paraId="36F841E0" w14:textId="0A6C098A" w:rsidR="00E9078A" w:rsidRPr="00E9078A" w:rsidRDefault="00E9078A" w:rsidP="00E9078A">
            <w:pPr>
              <w:keepLines/>
              <w:spacing w:before="0" w:afterLines="25" w:after="60"/>
              <w:jc w:val="center"/>
              <w:rPr>
                <w:b/>
                <w:noProof/>
                <w:sz w:val="20"/>
                <w:lang w:val="en-CA"/>
              </w:rPr>
            </w:pPr>
            <w:r w:rsidRPr="00E9078A">
              <w:rPr>
                <w:noProof/>
                <w:sz w:val="20"/>
                <w:lang w:val="en-CA"/>
              </w:rPr>
              <w:t>...</w:t>
            </w:r>
          </w:p>
        </w:tc>
        <w:tc>
          <w:tcPr>
            <w:tcW w:w="1923" w:type="dxa"/>
            <w:tcBorders>
              <w:top w:val="single" w:sz="4" w:space="0" w:color="auto"/>
              <w:left w:val="single" w:sz="4" w:space="0" w:color="auto"/>
              <w:bottom w:val="single" w:sz="4" w:space="0" w:color="auto"/>
              <w:right w:val="single" w:sz="4" w:space="0" w:color="auto"/>
            </w:tcBorders>
          </w:tcPr>
          <w:p w14:paraId="6D04109B" w14:textId="67A1BEB0" w:rsidR="00E9078A" w:rsidRPr="00E9078A" w:rsidRDefault="00E9078A" w:rsidP="00203AD0">
            <w:pPr>
              <w:keepLines/>
              <w:spacing w:before="0" w:afterLines="25" w:after="60"/>
              <w:jc w:val="left"/>
              <w:rPr>
                <w:b/>
                <w:noProof/>
                <w:sz w:val="20"/>
                <w:lang w:val="en-CA"/>
              </w:rPr>
            </w:pPr>
          </w:p>
        </w:tc>
        <w:tc>
          <w:tcPr>
            <w:tcW w:w="4946" w:type="dxa"/>
            <w:tcBorders>
              <w:top w:val="single" w:sz="4" w:space="0" w:color="auto"/>
              <w:left w:val="single" w:sz="4" w:space="0" w:color="auto"/>
              <w:bottom w:val="single" w:sz="4" w:space="0" w:color="auto"/>
              <w:right w:val="single" w:sz="4" w:space="0" w:color="auto"/>
            </w:tcBorders>
          </w:tcPr>
          <w:p w14:paraId="4FFDE92B" w14:textId="78D39255" w:rsidR="00E9078A" w:rsidRPr="00E9078A" w:rsidRDefault="00E9078A" w:rsidP="00203AD0">
            <w:pPr>
              <w:keepLines/>
              <w:spacing w:before="0" w:afterLines="25" w:after="60"/>
              <w:jc w:val="left"/>
              <w:rPr>
                <w:rStyle w:val="CommentReference"/>
                <w:noProof/>
                <w:sz w:val="20"/>
                <w:szCs w:val="20"/>
                <w:lang w:val="en-CA"/>
              </w:rPr>
            </w:pPr>
          </w:p>
        </w:tc>
        <w:tc>
          <w:tcPr>
            <w:tcW w:w="1337" w:type="dxa"/>
            <w:tcBorders>
              <w:top w:val="single" w:sz="4" w:space="0" w:color="auto"/>
              <w:left w:val="single" w:sz="4" w:space="0" w:color="auto"/>
              <w:bottom w:val="single" w:sz="4" w:space="0" w:color="auto"/>
              <w:right w:val="single" w:sz="4" w:space="0" w:color="auto"/>
            </w:tcBorders>
          </w:tcPr>
          <w:p w14:paraId="5AE6EEF6" w14:textId="379561BE" w:rsidR="00E9078A" w:rsidRPr="00E9078A" w:rsidRDefault="00E9078A" w:rsidP="00203AD0">
            <w:pPr>
              <w:keepLines/>
              <w:spacing w:before="0" w:afterLines="25" w:after="60"/>
              <w:jc w:val="center"/>
              <w:rPr>
                <w:b/>
                <w:noProof/>
                <w:sz w:val="20"/>
                <w:lang w:val="en-CA"/>
              </w:rPr>
            </w:pPr>
          </w:p>
        </w:tc>
      </w:tr>
      <w:tr w:rsidR="00617032" w:rsidRPr="00E9078A" w14:paraId="2B8EA04A" w14:textId="77777777" w:rsidTr="00203AD0">
        <w:trPr>
          <w:jc w:val="center"/>
        </w:trPr>
        <w:tc>
          <w:tcPr>
            <w:tcW w:w="1439" w:type="dxa"/>
            <w:tcBorders>
              <w:top w:val="single" w:sz="4" w:space="0" w:color="auto"/>
              <w:left w:val="single" w:sz="4" w:space="0" w:color="auto"/>
              <w:bottom w:val="single" w:sz="4" w:space="0" w:color="auto"/>
              <w:right w:val="single" w:sz="4" w:space="0" w:color="auto"/>
            </w:tcBorders>
            <w:hideMark/>
          </w:tcPr>
          <w:p w14:paraId="0FB95100" w14:textId="77777777" w:rsidR="00617032" w:rsidRPr="00E9078A" w:rsidRDefault="00617032" w:rsidP="00203AD0">
            <w:pPr>
              <w:keepNext/>
              <w:keepLines/>
              <w:spacing w:beforeLines="25" w:before="60" w:afterLines="25" w:after="60"/>
              <w:jc w:val="center"/>
              <w:rPr>
                <w:b/>
                <w:noProof/>
                <w:sz w:val="20"/>
                <w:lang w:val="en-CA"/>
              </w:rPr>
            </w:pPr>
            <w:r w:rsidRPr="00E9078A">
              <w:rPr>
                <w:noProof/>
                <w:sz w:val="20"/>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536538FA" w14:textId="77777777" w:rsidR="00617032" w:rsidRPr="00E9078A" w:rsidRDefault="00617032" w:rsidP="00203AD0">
            <w:pPr>
              <w:keepNext/>
              <w:keepLines/>
              <w:spacing w:beforeLines="25" w:before="60" w:afterLines="25" w:after="60"/>
              <w:jc w:val="left"/>
              <w:rPr>
                <w:b/>
                <w:noProof/>
                <w:sz w:val="20"/>
                <w:lang w:val="en-CA"/>
              </w:rPr>
            </w:pPr>
            <w:r w:rsidRPr="00E9078A">
              <w:rPr>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hideMark/>
          </w:tcPr>
          <w:p w14:paraId="6D47AFB3" w14:textId="77777777" w:rsidR="00617032" w:rsidRPr="00E9078A" w:rsidRDefault="00617032" w:rsidP="00203AD0">
            <w:pPr>
              <w:keepNext/>
              <w:keepLines/>
              <w:spacing w:beforeLines="25" w:before="60" w:afterLines="25" w:after="60"/>
              <w:jc w:val="left"/>
              <w:rPr>
                <w:b/>
                <w:noProof/>
                <w:sz w:val="20"/>
                <w:lang w:val="en-CA"/>
              </w:rPr>
            </w:pPr>
            <w:r w:rsidRPr="00E9078A">
              <w:rPr>
                <w:noProof/>
                <w:sz w:val="20"/>
                <w:lang w:val="en-CA"/>
              </w:rPr>
              <w:t xml:space="preserve">Coded slice of a </w:t>
            </w:r>
            <w:r w:rsidRPr="00E9078A">
              <w:rPr>
                <w:strike/>
                <w:noProof/>
                <w:color w:val="FF0000"/>
                <w:sz w:val="20"/>
                <w:lang w:val="en-CA"/>
              </w:rPr>
              <w:t>non-STSA</w:t>
            </w:r>
            <w:r w:rsidRPr="00E9078A">
              <w:rPr>
                <w:noProof/>
                <w:color w:val="FF0000"/>
                <w:sz w:val="20"/>
                <w:lang w:val="en-CA"/>
              </w:rPr>
              <w:t xml:space="preserve"> </w:t>
            </w:r>
            <w:r w:rsidRPr="00E9078A">
              <w:rPr>
                <w:noProof/>
                <w:sz w:val="20"/>
                <w:lang w:val="en-CA"/>
              </w:rPr>
              <w:t>trailing picture</w:t>
            </w:r>
            <w:r w:rsidRPr="00E9078A">
              <w:rPr>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722C60E8" w14:textId="77777777" w:rsidR="00617032" w:rsidRPr="00E9078A" w:rsidRDefault="00617032" w:rsidP="00203AD0">
            <w:pPr>
              <w:keepNext/>
              <w:keepLines/>
              <w:spacing w:beforeLines="25" w:before="60" w:afterLines="25" w:after="60"/>
              <w:jc w:val="center"/>
              <w:rPr>
                <w:b/>
                <w:noProof/>
                <w:sz w:val="20"/>
                <w:lang w:val="en-CA"/>
              </w:rPr>
            </w:pPr>
            <w:r w:rsidRPr="00E9078A">
              <w:rPr>
                <w:noProof/>
                <w:sz w:val="20"/>
                <w:lang w:val="en-CA"/>
              </w:rPr>
              <w:t>VCL</w:t>
            </w:r>
          </w:p>
        </w:tc>
      </w:tr>
      <w:tr w:rsidR="00E9078A" w:rsidRPr="00E9078A" w14:paraId="1A361D3C" w14:textId="77777777" w:rsidTr="00E9078A">
        <w:trPr>
          <w:jc w:val="center"/>
        </w:trPr>
        <w:tc>
          <w:tcPr>
            <w:tcW w:w="1439" w:type="dxa"/>
            <w:tcBorders>
              <w:top w:val="single" w:sz="4" w:space="0" w:color="auto"/>
              <w:left w:val="single" w:sz="4" w:space="0" w:color="auto"/>
              <w:bottom w:val="single" w:sz="4" w:space="0" w:color="auto"/>
              <w:right w:val="single" w:sz="4" w:space="0" w:color="auto"/>
            </w:tcBorders>
            <w:hideMark/>
          </w:tcPr>
          <w:p w14:paraId="22D3BD50" w14:textId="77777777" w:rsidR="00E9078A" w:rsidRPr="00E9078A" w:rsidRDefault="00E9078A" w:rsidP="00E9078A">
            <w:pPr>
              <w:keepNext/>
              <w:keepLines/>
              <w:spacing w:beforeLines="25" w:before="60" w:afterLines="25" w:after="60"/>
              <w:jc w:val="center"/>
              <w:rPr>
                <w:noProof/>
                <w:sz w:val="20"/>
                <w:lang w:val="en-CA"/>
              </w:rPr>
            </w:pPr>
            <w:r w:rsidRPr="00E9078A">
              <w:rPr>
                <w:noProof/>
                <w:sz w:val="20"/>
                <w:lang w:val="en-CA"/>
              </w:rPr>
              <w:t>...</w:t>
            </w:r>
          </w:p>
        </w:tc>
        <w:tc>
          <w:tcPr>
            <w:tcW w:w="1923" w:type="dxa"/>
            <w:tcBorders>
              <w:top w:val="single" w:sz="4" w:space="0" w:color="auto"/>
              <w:left w:val="single" w:sz="4" w:space="0" w:color="auto"/>
              <w:bottom w:val="single" w:sz="4" w:space="0" w:color="auto"/>
              <w:right w:val="single" w:sz="4" w:space="0" w:color="auto"/>
            </w:tcBorders>
            <w:hideMark/>
          </w:tcPr>
          <w:p w14:paraId="30127DBB" w14:textId="77777777" w:rsidR="00E9078A" w:rsidRPr="00E9078A" w:rsidRDefault="00E9078A" w:rsidP="00E9078A">
            <w:pPr>
              <w:keepNext/>
              <w:keepLines/>
              <w:spacing w:beforeLines="25" w:before="60" w:afterLines="25" w:after="60"/>
              <w:jc w:val="left"/>
              <w:rPr>
                <w:noProof/>
                <w:sz w:val="20"/>
                <w:lang w:val="en-CA"/>
              </w:rPr>
            </w:pPr>
          </w:p>
        </w:tc>
        <w:tc>
          <w:tcPr>
            <w:tcW w:w="4946" w:type="dxa"/>
            <w:tcBorders>
              <w:top w:val="single" w:sz="4" w:space="0" w:color="auto"/>
              <w:left w:val="single" w:sz="4" w:space="0" w:color="auto"/>
              <w:bottom w:val="single" w:sz="4" w:space="0" w:color="auto"/>
              <w:right w:val="single" w:sz="4" w:space="0" w:color="auto"/>
            </w:tcBorders>
            <w:hideMark/>
          </w:tcPr>
          <w:p w14:paraId="506E3657" w14:textId="77777777" w:rsidR="00E9078A" w:rsidRPr="00E9078A" w:rsidRDefault="00E9078A" w:rsidP="00E9078A">
            <w:pPr>
              <w:keepNext/>
              <w:keepLines/>
              <w:spacing w:beforeLines="25" w:before="60" w:afterLines="25" w:after="60"/>
              <w:jc w:val="left"/>
              <w:rPr>
                <w:rStyle w:val="CommentReference"/>
                <w:noProof/>
                <w:sz w:val="20"/>
                <w:szCs w:val="20"/>
                <w:lang w:val="en-CA"/>
              </w:rPr>
            </w:pPr>
          </w:p>
        </w:tc>
        <w:tc>
          <w:tcPr>
            <w:tcW w:w="1337" w:type="dxa"/>
            <w:tcBorders>
              <w:top w:val="single" w:sz="4" w:space="0" w:color="auto"/>
              <w:left w:val="single" w:sz="4" w:space="0" w:color="auto"/>
              <w:bottom w:val="single" w:sz="4" w:space="0" w:color="auto"/>
              <w:right w:val="single" w:sz="4" w:space="0" w:color="auto"/>
            </w:tcBorders>
            <w:hideMark/>
          </w:tcPr>
          <w:p w14:paraId="2F27856B" w14:textId="77777777" w:rsidR="00E9078A" w:rsidRPr="00E9078A" w:rsidRDefault="00E9078A" w:rsidP="00E9078A">
            <w:pPr>
              <w:keepNext/>
              <w:keepLines/>
              <w:spacing w:beforeLines="25" w:before="60" w:afterLines="25" w:after="60"/>
              <w:jc w:val="center"/>
              <w:rPr>
                <w:noProof/>
                <w:sz w:val="20"/>
                <w:lang w:val="en-CA"/>
              </w:rPr>
            </w:pPr>
          </w:p>
        </w:tc>
      </w:tr>
    </w:tbl>
    <w:p w14:paraId="5FD2ACFC" w14:textId="77777777" w:rsidR="00617032" w:rsidRPr="0092744E" w:rsidRDefault="00617032" w:rsidP="005C20EA">
      <w:pPr>
        <w:rPr>
          <w:sz w:val="20"/>
          <w:lang w:val="en-CA"/>
        </w:rPr>
      </w:pPr>
    </w:p>
    <w:p w14:paraId="32081C3E" w14:textId="5E11896F" w:rsidR="00CF7692" w:rsidRPr="00CF7692" w:rsidRDefault="00CF7692" w:rsidP="00CF7692">
      <w:pPr>
        <w:pStyle w:val="Heading2"/>
        <w:ind w:left="720" w:hanging="720"/>
      </w:pPr>
      <w:r w:rsidRPr="00CF7692">
        <w:t>End of sequence RBSP semantics (7.4.3.8 in VVC)</w:t>
      </w:r>
    </w:p>
    <w:p w14:paraId="7C304113" w14:textId="77777777" w:rsidR="00CF7692" w:rsidRPr="00B9518A" w:rsidRDefault="00CF7692" w:rsidP="00CF7692">
      <w:pPr>
        <w:tabs>
          <w:tab w:val="left" w:pos="794"/>
          <w:tab w:val="left" w:pos="1191"/>
          <w:tab w:val="left" w:pos="1588"/>
          <w:tab w:val="left" w:pos="1985"/>
        </w:tabs>
        <w:rPr>
          <w:noProof/>
          <w:sz w:val="20"/>
          <w:lang w:val="en-CA"/>
        </w:rPr>
      </w:pPr>
      <w:r w:rsidRPr="00B9518A">
        <w:rPr>
          <w:noProof/>
          <w:sz w:val="20"/>
          <w:lang w:val="en-CA"/>
        </w:rPr>
        <w:t xml:space="preserve">When present, the end of sequence RBSP specifies that the current access unit is the last access unit in the coded video sequence in decoding order and the next subsequent access unit in the bitstream in decoding order (if any) is an IRAP </w:t>
      </w:r>
      <w:r w:rsidRPr="00B9518A">
        <w:rPr>
          <w:noProof/>
          <w:sz w:val="20"/>
          <w:highlight w:val="yellow"/>
          <w:lang w:val="en-CA"/>
        </w:rPr>
        <w:t>or GRA</w:t>
      </w:r>
      <w:r w:rsidRPr="00B9518A">
        <w:rPr>
          <w:noProof/>
          <w:sz w:val="20"/>
          <w:lang w:val="en-CA"/>
        </w:rPr>
        <w:t xml:space="preserve"> access unit. The syntax content of the SODB and RBSP for the end of sequence RBSP are empty.</w:t>
      </w:r>
    </w:p>
    <w:p w14:paraId="623D6BD6" w14:textId="7BC0170F" w:rsidR="00CF7692" w:rsidRDefault="00CF7692" w:rsidP="00CF7692">
      <w:pPr>
        <w:tabs>
          <w:tab w:val="left" w:pos="794"/>
          <w:tab w:val="left" w:pos="1191"/>
          <w:tab w:val="left" w:pos="1588"/>
          <w:tab w:val="left" w:pos="1985"/>
        </w:tabs>
        <w:rPr>
          <w:noProof/>
          <w:sz w:val="20"/>
          <w:lang w:val="en-CA"/>
        </w:rPr>
      </w:pPr>
    </w:p>
    <w:p w14:paraId="79FFB9A6" w14:textId="5E1B7566" w:rsidR="00C0727C" w:rsidRPr="00C0727C" w:rsidRDefault="00C0727C" w:rsidP="00C0727C">
      <w:pPr>
        <w:pStyle w:val="Heading2"/>
        <w:ind w:left="720" w:hanging="720"/>
      </w:pPr>
      <w:r w:rsidRPr="00C0727C">
        <w:lastRenderedPageBreak/>
        <w:t>General slice header semantics</w:t>
      </w:r>
      <w:r>
        <w:t xml:space="preserve"> </w:t>
      </w:r>
      <w:r w:rsidRPr="00CF7692">
        <w:t>(7.4.</w:t>
      </w:r>
      <w:r>
        <w:t>6</w:t>
      </w:r>
      <w:r w:rsidRPr="00CF7692">
        <w:t>.</w:t>
      </w:r>
      <w:r>
        <w:t>1</w:t>
      </w:r>
      <w:r w:rsidRPr="00CF7692">
        <w:t xml:space="preserve"> in VVC)</w:t>
      </w:r>
    </w:p>
    <w:p w14:paraId="7BF6F901" w14:textId="77777777" w:rsidR="00C0727C" w:rsidRDefault="00C0727C" w:rsidP="0092744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w:t>
      </w:r>
    </w:p>
    <w:p w14:paraId="0521F105" w14:textId="77777777" w:rsidR="00C0727C" w:rsidRPr="00C0727C" w:rsidRDefault="00C0727C" w:rsidP="00C07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0727C">
        <w:rPr>
          <w:b/>
          <w:bCs/>
          <w:noProof/>
          <w:sz w:val="20"/>
          <w:highlight w:val="yellow"/>
          <w:lang w:val="en-CA"/>
        </w:rPr>
        <w:t xml:space="preserve">slice_pic_order_cnt_lsb </w:t>
      </w:r>
      <w:r w:rsidRPr="00C0727C">
        <w:rPr>
          <w:noProof/>
          <w:sz w:val="20"/>
          <w:highlight w:val="yellow"/>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2690A6FF" w14:textId="77777777" w:rsidR="00C0727C" w:rsidRPr="00C0727C" w:rsidRDefault="00C0727C" w:rsidP="00C07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GB"/>
        </w:rPr>
      </w:pPr>
      <w:r w:rsidRPr="00C0727C">
        <w:rPr>
          <w:b/>
          <w:noProof/>
          <w:sz w:val="20"/>
          <w:lang w:val="en-GB"/>
        </w:rPr>
        <w:t>recovery_</w:t>
      </w:r>
      <w:r w:rsidRPr="00C0727C">
        <w:rPr>
          <w:rFonts w:eastAsia="MS Mincho"/>
          <w:b/>
          <w:noProof/>
          <w:sz w:val="20"/>
          <w:lang w:val="en-GB" w:eastAsia="ja-JP"/>
        </w:rPr>
        <w:t>poc_cnt</w:t>
      </w:r>
      <w:r w:rsidRPr="00C0727C">
        <w:rPr>
          <w:noProof/>
          <w:sz w:val="20"/>
          <w:lang w:val="en-GB"/>
        </w:rPr>
        <w:t xml:space="preserve"> specifies the recovery point of decoded pictures in output order. If there is a picture picA that follows the current GRA picture in decoding order in the CVS and that has PicOrderCntVal equal to the PicOrderCntVal of the current GRA </w:t>
      </w:r>
      <w:bookmarkStart w:id="5" w:name="_GoBack"/>
      <w:bookmarkEnd w:id="5"/>
      <w:r w:rsidRPr="00C0727C">
        <w:rPr>
          <w:noProof/>
          <w:sz w:val="20"/>
          <w:lang w:val="en-GB"/>
        </w:rPr>
        <w:t>picture plus the value of recovery_</w:t>
      </w:r>
      <w:r w:rsidRPr="00C0727C">
        <w:rPr>
          <w:rFonts w:eastAsia="MS Mincho"/>
          <w:noProof/>
          <w:sz w:val="20"/>
          <w:lang w:val="en-GB" w:eastAsia="ja-JP"/>
        </w:rPr>
        <w:t>poc</w:t>
      </w:r>
      <w:r w:rsidRPr="00C0727C">
        <w:rPr>
          <w:noProof/>
          <w:sz w:val="20"/>
          <w:lang w:val="en-GB"/>
        </w:rPr>
        <w:t>_cnt, the picture picA is referred to as the recovery point picture. Otherwise, the first picture in output order that has PicOrderCntVal greater than the PicOrderCntVal of the current picture plus the value of recovery_</w:t>
      </w:r>
      <w:r w:rsidRPr="00C0727C">
        <w:rPr>
          <w:rFonts w:eastAsia="MS Mincho"/>
          <w:noProof/>
          <w:sz w:val="20"/>
          <w:lang w:val="en-GB" w:eastAsia="ja-JP"/>
        </w:rPr>
        <w:t>poc</w:t>
      </w:r>
      <w:r w:rsidRPr="00C0727C">
        <w:rPr>
          <w:noProof/>
          <w:sz w:val="20"/>
          <w:lang w:val="en-GB"/>
        </w:rPr>
        <w:t>_cnt is referred to as the recovery point picture. The recovery point picture shall not precede the current GRA picture in decoding order. The value of recovery_</w:t>
      </w:r>
      <w:r w:rsidRPr="00C0727C">
        <w:rPr>
          <w:rFonts w:eastAsia="MS Mincho"/>
          <w:noProof/>
          <w:sz w:val="20"/>
          <w:lang w:val="en-GB" w:eastAsia="ja-JP"/>
        </w:rPr>
        <w:t>poc</w:t>
      </w:r>
      <w:r w:rsidRPr="00C0727C">
        <w:rPr>
          <w:noProof/>
          <w:sz w:val="20"/>
          <w:lang w:val="en-GB"/>
        </w:rPr>
        <w:t>_cnt shall be in the range of −MaxPicOrderCntLsb / 2 to MaxPicOrderCntLsb / 2 − 1, inclusive.</w:t>
      </w:r>
    </w:p>
    <w:p w14:paraId="166356A6" w14:textId="77777777" w:rsidR="00C0727C" w:rsidRPr="00C0727C" w:rsidRDefault="00C0727C" w:rsidP="00C07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GB"/>
        </w:rPr>
      </w:pPr>
      <w:r w:rsidRPr="00C0727C">
        <w:rPr>
          <w:noProof/>
          <w:sz w:val="20"/>
          <w:lang w:val="en-GB"/>
        </w:rPr>
        <w:t>The variable RpPicOrderCntVal is derived as follows:</w:t>
      </w:r>
    </w:p>
    <w:p w14:paraId="7BFFDD81" w14:textId="77777777" w:rsidR="00C0727C" w:rsidRPr="00C0727C" w:rsidRDefault="00C0727C" w:rsidP="00C07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GB" w:eastAsia="ko-KR"/>
        </w:rPr>
      </w:pPr>
      <w:r w:rsidRPr="00C0727C">
        <w:rPr>
          <w:noProof/>
          <w:sz w:val="20"/>
          <w:lang w:val="en-GB" w:eastAsia="ko-KR"/>
        </w:rPr>
        <w:t>RpPicOrderCntVal = PicOrderCntVal + recovery_poc_cnt</w:t>
      </w:r>
      <w:r w:rsidRPr="00C0727C">
        <w:rPr>
          <w:noProof/>
          <w:sz w:val="20"/>
          <w:lang w:val="en-GB" w:eastAsia="ko-KR"/>
        </w:rPr>
        <w:tab/>
        <w:t>(</w:t>
      </w:r>
      <w:r w:rsidRPr="00C0727C">
        <w:rPr>
          <w:noProof/>
          <w:sz w:val="20"/>
          <w:lang w:val="en-GB" w:eastAsia="ko-KR"/>
        </w:rPr>
        <w:fldChar w:fldCharType="begin" w:fldLock="1"/>
      </w:r>
      <w:r w:rsidRPr="00C0727C">
        <w:rPr>
          <w:noProof/>
          <w:sz w:val="20"/>
          <w:lang w:val="en-GB" w:eastAsia="ko-KR"/>
        </w:rPr>
        <w:instrText xml:space="preserve"> STYLEREF 1 \s </w:instrText>
      </w:r>
      <w:r w:rsidRPr="00C0727C">
        <w:rPr>
          <w:noProof/>
          <w:sz w:val="20"/>
          <w:lang w:val="en-GB" w:eastAsia="ko-KR"/>
        </w:rPr>
        <w:fldChar w:fldCharType="separate"/>
      </w:r>
      <w:r w:rsidRPr="00C0727C">
        <w:rPr>
          <w:noProof/>
          <w:sz w:val="20"/>
          <w:lang w:val="en-GB" w:eastAsia="ko-KR"/>
        </w:rPr>
        <w:t>7</w:t>
      </w:r>
      <w:r w:rsidRPr="00C0727C">
        <w:rPr>
          <w:noProof/>
          <w:sz w:val="20"/>
          <w:lang w:val="en-GB" w:eastAsia="ko-KR"/>
        </w:rPr>
        <w:fldChar w:fldCharType="end"/>
      </w:r>
      <w:r w:rsidRPr="00C0727C">
        <w:rPr>
          <w:noProof/>
          <w:sz w:val="20"/>
          <w:lang w:val="en-GB" w:eastAsia="ko-KR"/>
        </w:rPr>
        <w:noBreakHyphen/>
      </w:r>
      <w:r w:rsidRPr="00C0727C">
        <w:rPr>
          <w:noProof/>
          <w:sz w:val="20"/>
          <w:lang w:val="en-GB" w:eastAsia="ko-KR"/>
        </w:rPr>
        <w:fldChar w:fldCharType="begin" w:fldLock="1"/>
      </w:r>
      <w:r w:rsidRPr="00C0727C">
        <w:rPr>
          <w:noProof/>
          <w:sz w:val="20"/>
          <w:lang w:val="en-GB" w:eastAsia="ko-KR"/>
        </w:rPr>
        <w:instrText xml:space="preserve"> SEQ Equation \* ARABIC \s 1 </w:instrText>
      </w:r>
      <w:r w:rsidRPr="00C0727C">
        <w:rPr>
          <w:noProof/>
          <w:sz w:val="20"/>
          <w:lang w:val="en-GB" w:eastAsia="ko-KR"/>
        </w:rPr>
        <w:fldChar w:fldCharType="separate"/>
      </w:r>
      <w:r w:rsidRPr="00C0727C">
        <w:rPr>
          <w:noProof/>
          <w:sz w:val="20"/>
          <w:lang w:val="en-GB" w:eastAsia="ko-KR"/>
        </w:rPr>
        <w:t>40</w:t>
      </w:r>
      <w:r w:rsidRPr="00C0727C">
        <w:rPr>
          <w:noProof/>
          <w:sz w:val="20"/>
          <w:lang w:val="en-GB" w:eastAsia="ko-KR"/>
        </w:rPr>
        <w:fldChar w:fldCharType="end"/>
      </w:r>
      <w:r w:rsidRPr="00C0727C">
        <w:rPr>
          <w:noProof/>
          <w:sz w:val="20"/>
          <w:lang w:val="en-GB" w:eastAsia="ko-KR"/>
        </w:rPr>
        <w:t>)</w:t>
      </w:r>
    </w:p>
    <w:p w14:paraId="21E19317" w14:textId="77777777" w:rsidR="00C0727C" w:rsidRPr="00C0727C" w:rsidRDefault="00C0727C" w:rsidP="00C07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C0727C">
        <w:rPr>
          <w:b/>
          <w:bCs/>
          <w:strike/>
          <w:noProof/>
          <w:color w:val="FF0000"/>
          <w:sz w:val="20"/>
          <w:lang w:val="en-CA"/>
        </w:rPr>
        <w:t xml:space="preserve">slice_pic_order_cnt_lsb </w:t>
      </w:r>
      <w:r w:rsidRPr="00C0727C">
        <w:rPr>
          <w:strike/>
          <w:noProof/>
          <w:color w:val="FF0000"/>
          <w:sz w:val="20"/>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13418B4B" w14:textId="40DDF852" w:rsidR="00C0727C" w:rsidRDefault="00C0727C" w:rsidP="00CF7692">
      <w:pPr>
        <w:tabs>
          <w:tab w:val="left" w:pos="794"/>
          <w:tab w:val="left" w:pos="1191"/>
          <w:tab w:val="left" w:pos="1588"/>
          <w:tab w:val="left" w:pos="1985"/>
        </w:tabs>
        <w:rPr>
          <w:noProof/>
          <w:sz w:val="20"/>
          <w:lang w:val="en-CA"/>
        </w:rPr>
      </w:pPr>
      <w:r>
        <w:rPr>
          <w:noProof/>
          <w:sz w:val="20"/>
          <w:lang w:val="en-CA"/>
        </w:rPr>
        <w:t>...</w:t>
      </w:r>
    </w:p>
    <w:p w14:paraId="278992BC" w14:textId="45AFE13C" w:rsidR="007F7B68" w:rsidRPr="007F7B68" w:rsidRDefault="007F7B68" w:rsidP="007F7B68">
      <w:pPr>
        <w:pStyle w:val="Heading2"/>
        <w:ind w:left="720" w:hanging="720"/>
      </w:pPr>
      <w:bookmarkStart w:id="6" w:name="_Ref392994373"/>
      <w:bookmarkStart w:id="7" w:name="_Toc415475896"/>
      <w:bookmarkStart w:id="8" w:name="_Toc423599171"/>
      <w:bookmarkStart w:id="9" w:name="_Toc423601675"/>
      <w:bookmarkStart w:id="10" w:name="_Toc462913172"/>
      <w:r w:rsidRPr="007F7B68">
        <w:t>Decoding process for a coded picture</w:t>
      </w:r>
      <w:bookmarkEnd w:id="6"/>
      <w:bookmarkEnd w:id="7"/>
      <w:bookmarkEnd w:id="8"/>
      <w:bookmarkEnd w:id="9"/>
      <w:bookmarkEnd w:id="10"/>
      <w:r>
        <w:t xml:space="preserve"> </w:t>
      </w:r>
      <w:r w:rsidRPr="00CF7692">
        <w:t>(8</w:t>
      </w:r>
      <w:r>
        <w:t>.1.2</w:t>
      </w:r>
      <w:r w:rsidRPr="00CF7692">
        <w:t xml:space="preserve"> in VVC)</w:t>
      </w:r>
    </w:p>
    <w:p w14:paraId="46377CEF" w14:textId="77777777" w:rsidR="007F7B68" w:rsidRDefault="007F7B68" w:rsidP="007F7B68">
      <w:pPr>
        <w:tabs>
          <w:tab w:val="left" w:pos="794"/>
          <w:tab w:val="left" w:pos="1191"/>
          <w:tab w:val="left" w:pos="1588"/>
          <w:tab w:val="left" w:pos="1985"/>
        </w:tabs>
        <w:rPr>
          <w:noProof/>
          <w:sz w:val="20"/>
          <w:lang w:val="en-CA"/>
        </w:rPr>
      </w:pPr>
      <w:r>
        <w:rPr>
          <w:noProof/>
          <w:sz w:val="20"/>
          <w:lang w:val="en-CA"/>
        </w:rPr>
        <w:t>...</w:t>
      </w:r>
    </w:p>
    <w:p w14:paraId="1422E724" w14:textId="77777777" w:rsidR="007F7B68" w:rsidRPr="007F7B68" w:rsidRDefault="007F7B68" w:rsidP="007F7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noProof/>
          <w:sz w:val="20"/>
          <w:lang w:val="en-GB"/>
        </w:rPr>
      </w:pPr>
      <w:r w:rsidRPr="007F7B68">
        <w:rPr>
          <w:noProof/>
          <w:sz w:val="20"/>
          <w:lang w:val="en-GB"/>
        </w:rPr>
        <w:t>–</w:t>
      </w:r>
      <w:r w:rsidRPr="007F7B68">
        <w:rPr>
          <w:noProof/>
          <w:sz w:val="20"/>
          <w:lang w:val="en-GB"/>
        </w:rPr>
        <w:tab/>
        <w:t xml:space="preserve">gra_enabled_flag is equal to 1 and the current picture is </w:t>
      </w:r>
      <w:r w:rsidRPr="007F7B68">
        <w:rPr>
          <w:noProof/>
          <w:sz w:val="20"/>
          <w:highlight w:val="yellow"/>
          <w:lang w:val="en-GB"/>
        </w:rPr>
        <w:t>a</w:t>
      </w:r>
      <w:r w:rsidRPr="007F7B68">
        <w:rPr>
          <w:noProof/>
          <w:sz w:val="20"/>
          <w:lang w:val="en-GB"/>
        </w:rPr>
        <w:t xml:space="preserve"> GRA picture with NoIncorrectPicOutputFlag equal to 1.</w:t>
      </w:r>
    </w:p>
    <w:p w14:paraId="5303D438" w14:textId="77777777" w:rsidR="007F7B68" w:rsidRDefault="007F7B68" w:rsidP="007F7B68">
      <w:pPr>
        <w:tabs>
          <w:tab w:val="left" w:pos="794"/>
          <w:tab w:val="left" w:pos="1191"/>
          <w:tab w:val="left" w:pos="1588"/>
          <w:tab w:val="left" w:pos="1985"/>
        </w:tabs>
        <w:rPr>
          <w:noProof/>
          <w:sz w:val="20"/>
          <w:lang w:val="en-CA"/>
        </w:rPr>
      </w:pPr>
      <w:r>
        <w:rPr>
          <w:noProof/>
          <w:sz w:val="20"/>
          <w:lang w:val="en-CA"/>
        </w:rPr>
        <w:t>...</w:t>
      </w:r>
    </w:p>
    <w:p w14:paraId="18F86AD1" w14:textId="0B1C4CEA" w:rsidR="00CF7692" w:rsidRPr="00CF7692" w:rsidRDefault="00CF7692" w:rsidP="00CF7692">
      <w:pPr>
        <w:pStyle w:val="Heading2"/>
        <w:ind w:left="720" w:hanging="720"/>
      </w:pPr>
      <w:proofErr w:type="spellStart"/>
      <w:r w:rsidRPr="00CF7692">
        <w:t>Bitstream</w:t>
      </w:r>
      <w:proofErr w:type="spellEnd"/>
      <w:r w:rsidRPr="00CF7692">
        <w:t xml:space="preserve"> conformance (C.4 in VVC)</w:t>
      </w:r>
    </w:p>
    <w:p w14:paraId="0D268887" w14:textId="77777777" w:rsidR="00CF7692" w:rsidRDefault="00CF7692" w:rsidP="00CF7692">
      <w:pPr>
        <w:tabs>
          <w:tab w:val="left" w:pos="794"/>
          <w:tab w:val="left" w:pos="1191"/>
          <w:tab w:val="left" w:pos="1588"/>
          <w:tab w:val="left" w:pos="1985"/>
        </w:tabs>
        <w:rPr>
          <w:noProof/>
          <w:sz w:val="20"/>
          <w:lang w:val="en-CA"/>
        </w:rPr>
      </w:pPr>
      <w:r>
        <w:rPr>
          <w:noProof/>
          <w:sz w:val="20"/>
          <w:lang w:val="en-CA"/>
        </w:rPr>
        <w:t>...</w:t>
      </w:r>
    </w:p>
    <w:p w14:paraId="1A506A27" w14:textId="607FE504" w:rsidR="00CF7692" w:rsidRPr="00CF7692" w:rsidRDefault="00CF7692" w:rsidP="00CF7692">
      <w:pPr>
        <w:tabs>
          <w:tab w:val="left" w:pos="794"/>
          <w:tab w:val="left" w:pos="1191"/>
          <w:tab w:val="left" w:pos="1588"/>
          <w:tab w:val="left" w:pos="1985"/>
        </w:tabs>
        <w:rPr>
          <w:noProof/>
          <w:color w:val="000000" w:themeColor="text1"/>
          <w:sz w:val="20"/>
          <w:lang w:val="en-GB"/>
        </w:rPr>
      </w:pPr>
      <w:r w:rsidRPr="00CF7692">
        <w:rPr>
          <w:noProof/>
          <w:color w:val="000000" w:themeColor="text1"/>
          <w:sz w:val="20"/>
          <w:lang w:val="en-GB"/>
        </w:rPr>
        <w:t>The first coded picture in a bitstream shall be an IRAP picture</w:t>
      </w:r>
      <w:r>
        <w:rPr>
          <w:noProof/>
          <w:color w:val="000000" w:themeColor="text1"/>
          <w:sz w:val="20"/>
          <w:lang w:val="en-GB"/>
        </w:rPr>
        <w:t xml:space="preserve"> </w:t>
      </w:r>
      <w:r w:rsidRPr="00B9518A">
        <w:rPr>
          <w:noProof/>
          <w:sz w:val="20"/>
          <w:highlight w:val="yellow"/>
          <w:lang w:val="en-GB"/>
        </w:rPr>
        <w:t>(</w:t>
      </w:r>
      <w:r w:rsidRPr="00CF7692">
        <w:rPr>
          <w:strike/>
          <w:noProof/>
          <w:color w:val="FF0000"/>
          <w:sz w:val="20"/>
          <w:lang w:val="en-GB"/>
        </w:rPr>
        <w:t>,</w:t>
      </w:r>
      <w:r w:rsidRPr="00CF7692">
        <w:rPr>
          <w:noProof/>
          <w:color w:val="000000" w:themeColor="text1"/>
          <w:sz w:val="20"/>
          <w:lang w:val="en-GB"/>
        </w:rPr>
        <w:t xml:space="preserve"> i.e., an IDR picture or a CRA picture</w:t>
      </w:r>
      <w:r w:rsidRPr="00B9518A">
        <w:rPr>
          <w:noProof/>
          <w:sz w:val="20"/>
          <w:highlight w:val="yellow"/>
          <w:lang w:val="en-GB"/>
        </w:rPr>
        <w:t xml:space="preserve">) or </w:t>
      </w:r>
      <w:r w:rsidRPr="00B9518A">
        <w:rPr>
          <w:noProof/>
          <w:sz w:val="20"/>
          <w:highlight w:val="yellow"/>
          <w:lang w:val="en-CA"/>
        </w:rPr>
        <w:t>a GRA picture</w:t>
      </w:r>
      <w:r w:rsidRPr="00CF7692">
        <w:rPr>
          <w:noProof/>
          <w:color w:val="000000" w:themeColor="text1"/>
          <w:sz w:val="20"/>
          <w:lang w:val="en-GB"/>
        </w:rPr>
        <w:t>.</w:t>
      </w:r>
    </w:p>
    <w:p w14:paraId="51140BA7" w14:textId="77777777" w:rsidR="00CF7692" w:rsidRDefault="00CF7692" w:rsidP="00CF7692">
      <w:pPr>
        <w:tabs>
          <w:tab w:val="left" w:pos="794"/>
          <w:tab w:val="left" w:pos="1191"/>
          <w:tab w:val="left" w:pos="1588"/>
          <w:tab w:val="left" w:pos="1985"/>
        </w:tabs>
        <w:rPr>
          <w:noProof/>
          <w:sz w:val="20"/>
          <w:lang w:val="en-CA"/>
        </w:rPr>
      </w:pPr>
      <w:r>
        <w:rPr>
          <w:noProof/>
          <w:sz w:val="20"/>
          <w:lang w:val="en-CA"/>
        </w:rPr>
        <w:t>...</w:t>
      </w:r>
    </w:p>
    <w:p w14:paraId="33BBE877" w14:textId="08FB856A" w:rsidR="00CF7692" w:rsidRPr="00CF7692" w:rsidRDefault="00CF7692" w:rsidP="00CF7692">
      <w:pPr>
        <w:pStyle w:val="Heading2"/>
        <w:ind w:left="720" w:hanging="720"/>
      </w:pPr>
      <w:r w:rsidRPr="00CF7692">
        <w:t>Buffering period SEI message semantics (D.3.2 in VVC)</w:t>
      </w:r>
    </w:p>
    <w:p w14:paraId="4AD1DEDE" w14:textId="77777777" w:rsidR="00CF7692" w:rsidRDefault="00CF7692" w:rsidP="00CF7692">
      <w:pPr>
        <w:tabs>
          <w:tab w:val="left" w:pos="794"/>
          <w:tab w:val="left" w:pos="1191"/>
          <w:tab w:val="left" w:pos="1588"/>
          <w:tab w:val="left" w:pos="1985"/>
        </w:tabs>
        <w:rPr>
          <w:noProof/>
          <w:sz w:val="20"/>
          <w:lang w:val="en-CA"/>
        </w:rPr>
      </w:pPr>
      <w:r>
        <w:rPr>
          <w:noProof/>
          <w:sz w:val="20"/>
          <w:lang w:val="en-CA"/>
        </w:rPr>
        <w:t>...</w:t>
      </w:r>
    </w:p>
    <w:p w14:paraId="705FC8FB" w14:textId="77777777" w:rsidR="00CF7692" w:rsidRPr="009D7D2A" w:rsidRDefault="00CF7692" w:rsidP="00CF7692">
      <w:pPr>
        <w:tabs>
          <w:tab w:val="left" w:pos="794"/>
          <w:tab w:val="left" w:pos="1191"/>
          <w:tab w:val="left" w:pos="1588"/>
          <w:tab w:val="left" w:pos="1985"/>
        </w:tabs>
        <w:rPr>
          <w:noProof/>
          <w:sz w:val="20"/>
          <w:lang w:val="en-GB"/>
        </w:rPr>
      </w:pPr>
      <w:r w:rsidRPr="009D7D2A">
        <w:rPr>
          <w:noProof/>
          <w:sz w:val="20"/>
          <w:lang w:val="en-GB"/>
        </w:rPr>
        <w:t>The presence of buffering period SEI messages is specified as follows:</w:t>
      </w:r>
    </w:p>
    <w:p w14:paraId="25AE3953" w14:textId="77777777" w:rsidR="00CF7692" w:rsidRPr="009D7D2A" w:rsidRDefault="00CF7692" w:rsidP="00CF7692">
      <w:pPr>
        <w:tabs>
          <w:tab w:val="left" w:pos="794"/>
          <w:tab w:val="left" w:pos="1191"/>
          <w:tab w:val="left" w:pos="1588"/>
          <w:tab w:val="left" w:pos="1985"/>
        </w:tabs>
        <w:ind w:left="403" w:hanging="403"/>
        <w:rPr>
          <w:noProof/>
          <w:sz w:val="20"/>
          <w:lang w:val="en-GB"/>
        </w:rPr>
      </w:pPr>
      <w:r w:rsidRPr="009D7D2A">
        <w:rPr>
          <w:noProof/>
          <w:sz w:val="20"/>
          <w:lang w:val="en-GB"/>
        </w:rPr>
        <w:t>–</w:t>
      </w:r>
      <w:r w:rsidRPr="009D7D2A">
        <w:rPr>
          <w:noProof/>
          <w:sz w:val="20"/>
          <w:lang w:val="en-GB"/>
        </w:rPr>
        <w:tab/>
        <w:t>If NalHrdBpPresentFlag is equal to 1 or VclHrdBpPresentFlag is equal to 1, the following applies for each access unit in the CVS:</w:t>
      </w:r>
    </w:p>
    <w:p w14:paraId="27D9ED9C" w14:textId="77777777" w:rsidR="00CF7692" w:rsidRPr="009D7D2A" w:rsidRDefault="00CF7692" w:rsidP="00677E1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GB"/>
        </w:rPr>
      </w:pPr>
      <w:r w:rsidRPr="009D7D2A">
        <w:rPr>
          <w:noProof/>
          <w:sz w:val="20"/>
          <w:lang w:val="en-GB"/>
        </w:rPr>
        <w:t xml:space="preserve">If the access unit is an IRAP </w:t>
      </w:r>
      <w:r w:rsidRPr="009D7D2A">
        <w:rPr>
          <w:noProof/>
          <w:sz w:val="20"/>
          <w:highlight w:val="yellow"/>
          <w:lang w:val="en-GB"/>
        </w:rPr>
        <w:t>or GRA</w:t>
      </w:r>
      <w:r w:rsidRPr="009D7D2A">
        <w:rPr>
          <w:noProof/>
          <w:sz w:val="20"/>
          <w:lang w:val="en-GB"/>
        </w:rPr>
        <w:t xml:space="preserve"> access unit, a buffering period SEI message applicable to the operation point shall be associated with the access unit.</w:t>
      </w:r>
    </w:p>
    <w:p w14:paraId="6E7D45F2" w14:textId="77777777" w:rsidR="00CF7692" w:rsidRPr="009D7D2A" w:rsidRDefault="00CF7692" w:rsidP="00677E1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GB"/>
        </w:rPr>
      </w:pPr>
      <w:r w:rsidRPr="009D7D2A">
        <w:rPr>
          <w:noProof/>
          <w:sz w:val="20"/>
          <w:lang w:val="en-GB"/>
        </w:rPr>
        <w:t>Otherwise, if the access unit contains a notDiscardablePic, a buffering period SEI message applicable to the operation point may or may not be associated with the access unit.</w:t>
      </w:r>
    </w:p>
    <w:p w14:paraId="56F151AB" w14:textId="77777777" w:rsidR="00CF7692" w:rsidRPr="009D7D2A" w:rsidRDefault="00CF7692" w:rsidP="00677E1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GB"/>
        </w:rPr>
      </w:pPr>
      <w:r w:rsidRPr="009D7D2A">
        <w:rPr>
          <w:noProof/>
          <w:sz w:val="20"/>
          <w:lang w:val="en-GB"/>
        </w:rPr>
        <w:t>Otherwise, the access unit shall not be associated with a buffering period SEI message applicable to the operation point.</w:t>
      </w:r>
    </w:p>
    <w:p w14:paraId="02D6F799" w14:textId="77777777" w:rsidR="00CF7692" w:rsidRPr="009D7D2A" w:rsidRDefault="00CF7692" w:rsidP="00CF7692">
      <w:pPr>
        <w:tabs>
          <w:tab w:val="left" w:pos="794"/>
          <w:tab w:val="left" w:pos="1191"/>
          <w:tab w:val="left" w:pos="1588"/>
          <w:tab w:val="left" w:pos="1985"/>
        </w:tabs>
        <w:ind w:left="403" w:hanging="403"/>
        <w:rPr>
          <w:noProof/>
          <w:sz w:val="20"/>
          <w:lang w:val="en-GB"/>
        </w:rPr>
      </w:pPr>
      <w:r w:rsidRPr="009D7D2A">
        <w:rPr>
          <w:noProof/>
          <w:sz w:val="20"/>
          <w:lang w:val="en-GB"/>
        </w:rPr>
        <w:t>–</w:t>
      </w:r>
      <w:r w:rsidRPr="009D7D2A">
        <w:rPr>
          <w:noProof/>
          <w:sz w:val="20"/>
          <w:lang w:val="en-GB"/>
        </w:rPr>
        <w:tab/>
        <w:t>Otherwise (NalHrdBpPresentFlag and VclHrdBpPresentFlag are both equal to 0), no access unit in the CVS shall be associated with a buffering period SEI message.</w:t>
      </w:r>
    </w:p>
    <w:p w14:paraId="0BE56055" w14:textId="77777777" w:rsidR="00CF7692" w:rsidRDefault="00CF7692" w:rsidP="00CF7692">
      <w:pPr>
        <w:rPr>
          <w:sz w:val="20"/>
        </w:rPr>
      </w:pPr>
      <w:r>
        <w:rPr>
          <w:sz w:val="20"/>
        </w:rPr>
        <w:t>...</w:t>
      </w:r>
    </w:p>
    <w:p w14:paraId="79AD55C0" w14:textId="77777777" w:rsidR="00CF7692" w:rsidRPr="009D7D2A" w:rsidRDefault="00CF7692" w:rsidP="00CF7692">
      <w:pPr>
        <w:spacing w:before="60" w:line="199" w:lineRule="exact"/>
        <w:ind w:left="284"/>
        <w:rPr>
          <w:noProof/>
          <w:sz w:val="18"/>
          <w:lang w:val="en-GB"/>
        </w:rPr>
      </w:pPr>
      <w:r w:rsidRPr="009D7D2A">
        <w:rPr>
          <w:noProof/>
          <w:sz w:val="18"/>
          <w:lang w:val="en-GB"/>
        </w:rPr>
        <w:lastRenderedPageBreak/>
        <w:t>NOTE </w:t>
      </w:r>
      <w:r>
        <w:rPr>
          <w:noProof/>
          <w:sz w:val="18"/>
          <w:lang w:val="en-GB"/>
        </w:rPr>
        <w:t>2</w:t>
      </w:r>
      <w:r w:rsidRPr="009D7D2A">
        <w:rPr>
          <w:noProof/>
          <w:sz w:val="18"/>
          <w:lang w:val="en-GB"/>
        </w:rPr>
        <w:t> – </w:t>
      </w:r>
      <w:r w:rsidRPr="009D7D2A">
        <w:rPr>
          <w:sz w:val="18"/>
          <w:lang w:val="en-GB"/>
        </w:rPr>
        <w:t xml:space="preserve">When the current picture contains a buffering period SEI message and </w:t>
      </w:r>
      <w:proofErr w:type="spellStart"/>
      <w:r w:rsidRPr="009D7D2A">
        <w:rPr>
          <w:sz w:val="18"/>
          <w:lang w:val="en-GB"/>
        </w:rPr>
        <w:t>concatenation_flag</w:t>
      </w:r>
      <w:proofErr w:type="spellEnd"/>
      <w:r w:rsidRPr="009D7D2A">
        <w:rPr>
          <w:sz w:val="18"/>
          <w:lang w:val="en-GB"/>
        </w:rPr>
        <w:t xml:space="preserve"> is equal to 1, the cpb_removal_delay_minus1 for the current picture is not used. The above-specified constraint can, under some circumstances, make it possible to splice </w:t>
      </w:r>
      <w:proofErr w:type="spellStart"/>
      <w:r w:rsidRPr="009D7D2A">
        <w:rPr>
          <w:sz w:val="18"/>
          <w:lang w:val="en-GB"/>
        </w:rPr>
        <w:t>bitstreams</w:t>
      </w:r>
      <w:proofErr w:type="spellEnd"/>
      <w:r w:rsidRPr="009D7D2A">
        <w:rPr>
          <w:sz w:val="18"/>
          <w:lang w:val="en-GB"/>
        </w:rPr>
        <w:t xml:space="preserve"> (that use suitably-designed referencing structures) by simply changing the value of </w:t>
      </w:r>
      <w:proofErr w:type="spellStart"/>
      <w:r w:rsidRPr="009D7D2A">
        <w:rPr>
          <w:sz w:val="18"/>
          <w:lang w:val="en-GB"/>
        </w:rPr>
        <w:t>concatenation_flag</w:t>
      </w:r>
      <w:proofErr w:type="spellEnd"/>
      <w:r w:rsidRPr="009D7D2A">
        <w:rPr>
          <w:sz w:val="18"/>
          <w:lang w:val="en-GB"/>
        </w:rPr>
        <w:t xml:space="preserve"> from 0 to 1 in the buffering period SEI message for an IRAP </w:t>
      </w:r>
      <w:r w:rsidRPr="009D7D2A">
        <w:rPr>
          <w:sz w:val="18"/>
          <w:highlight w:val="yellow"/>
          <w:lang w:val="en-GB"/>
        </w:rPr>
        <w:t>or GRA</w:t>
      </w:r>
      <w:r w:rsidRPr="009D7D2A">
        <w:rPr>
          <w:sz w:val="18"/>
          <w:lang w:val="en-GB"/>
        </w:rPr>
        <w:t xml:space="preserve"> picture at the splicing point. When </w:t>
      </w:r>
      <w:proofErr w:type="spellStart"/>
      <w:r w:rsidRPr="009D7D2A">
        <w:rPr>
          <w:sz w:val="18"/>
          <w:lang w:val="en-GB"/>
        </w:rPr>
        <w:t>concatenation_flag</w:t>
      </w:r>
      <w:proofErr w:type="spellEnd"/>
      <w:r w:rsidRPr="009D7D2A">
        <w:rPr>
          <w:sz w:val="18"/>
          <w:lang w:val="en-GB"/>
        </w:rPr>
        <w:t xml:space="preserve"> is equal to 0, the above-specified constraint enables the decoder to check whether the constraint is satisfied as a way to detect the loss of the picture </w:t>
      </w:r>
      <w:proofErr w:type="spellStart"/>
      <w:r w:rsidRPr="009D7D2A">
        <w:rPr>
          <w:sz w:val="18"/>
          <w:lang w:val="en-GB"/>
        </w:rPr>
        <w:t>prevNonDiscardablePic</w:t>
      </w:r>
      <w:proofErr w:type="spellEnd"/>
      <w:r w:rsidRPr="009D7D2A">
        <w:rPr>
          <w:sz w:val="18"/>
          <w:lang w:val="en-GB"/>
        </w:rPr>
        <w:t>.</w:t>
      </w:r>
    </w:p>
    <w:p w14:paraId="09BF926B" w14:textId="77777777" w:rsidR="00CF7692" w:rsidRDefault="00CF7692" w:rsidP="00CF7692">
      <w:pPr>
        <w:rPr>
          <w:sz w:val="20"/>
        </w:rPr>
      </w:pPr>
      <w:r>
        <w:rPr>
          <w:sz w:val="20"/>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78E62B0F" w:rsidR="009B560C" w:rsidRDefault="009B560C" w:rsidP="009B560C">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5C6B5" w14:textId="77777777" w:rsidR="008C42FD" w:rsidRDefault="008C42FD">
      <w:r>
        <w:separator/>
      </w:r>
    </w:p>
  </w:endnote>
  <w:endnote w:type="continuationSeparator" w:id="0">
    <w:p w14:paraId="2873268D" w14:textId="77777777" w:rsidR="008C42FD" w:rsidRDefault="008C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1BC2E5"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744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44E">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90342" w14:textId="77777777" w:rsidR="008C42FD" w:rsidRDefault="008C42FD">
      <w:r>
        <w:separator/>
      </w:r>
    </w:p>
  </w:footnote>
  <w:footnote w:type="continuationSeparator" w:id="0">
    <w:p w14:paraId="4965407C" w14:textId="77777777" w:rsidR="008C42FD" w:rsidRDefault="008C4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0B01"/>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2AF1"/>
    <w:rsid w:val="002833B6"/>
    <w:rsid w:val="0028464A"/>
    <w:rsid w:val="00285C1F"/>
    <w:rsid w:val="00291E36"/>
    <w:rsid w:val="00291EFA"/>
    <w:rsid w:val="00292257"/>
    <w:rsid w:val="002A54E0"/>
    <w:rsid w:val="002A5EDE"/>
    <w:rsid w:val="002B1595"/>
    <w:rsid w:val="002B191D"/>
    <w:rsid w:val="002C6A6F"/>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3F6B81"/>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3A90"/>
    <w:rsid w:val="004554DB"/>
    <w:rsid w:val="00465260"/>
    <w:rsid w:val="00465A1E"/>
    <w:rsid w:val="00491C94"/>
    <w:rsid w:val="00493D63"/>
    <w:rsid w:val="0049445A"/>
    <w:rsid w:val="004A2A63"/>
    <w:rsid w:val="004A5071"/>
    <w:rsid w:val="004A6237"/>
    <w:rsid w:val="004B210C"/>
    <w:rsid w:val="004C2AB8"/>
    <w:rsid w:val="004C787D"/>
    <w:rsid w:val="004D405F"/>
    <w:rsid w:val="004E1286"/>
    <w:rsid w:val="004E4F4F"/>
    <w:rsid w:val="004E6789"/>
    <w:rsid w:val="004F523A"/>
    <w:rsid w:val="004F61E3"/>
    <w:rsid w:val="004F7D73"/>
    <w:rsid w:val="00500F25"/>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086C"/>
    <w:rsid w:val="00582D07"/>
    <w:rsid w:val="00594C83"/>
    <w:rsid w:val="00594EE6"/>
    <w:rsid w:val="005952A5"/>
    <w:rsid w:val="005A33A1"/>
    <w:rsid w:val="005B18B7"/>
    <w:rsid w:val="005B217D"/>
    <w:rsid w:val="005C20EA"/>
    <w:rsid w:val="005C385F"/>
    <w:rsid w:val="005C6683"/>
    <w:rsid w:val="005C7931"/>
    <w:rsid w:val="005D6A74"/>
    <w:rsid w:val="005E1AC6"/>
    <w:rsid w:val="005E27FB"/>
    <w:rsid w:val="005F6F1B"/>
    <w:rsid w:val="00602FDC"/>
    <w:rsid w:val="0060417A"/>
    <w:rsid w:val="006122D6"/>
    <w:rsid w:val="00613106"/>
    <w:rsid w:val="006155C5"/>
    <w:rsid w:val="00615995"/>
    <w:rsid w:val="00616155"/>
    <w:rsid w:val="00617032"/>
    <w:rsid w:val="006173DF"/>
    <w:rsid w:val="006218A2"/>
    <w:rsid w:val="00622100"/>
    <w:rsid w:val="00624B33"/>
    <w:rsid w:val="006268C2"/>
    <w:rsid w:val="0063041A"/>
    <w:rsid w:val="00630AA2"/>
    <w:rsid w:val="0063248A"/>
    <w:rsid w:val="00636FFB"/>
    <w:rsid w:val="006438AA"/>
    <w:rsid w:val="00646707"/>
    <w:rsid w:val="0065792C"/>
    <w:rsid w:val="00657F7E"/>
    <w:rsid w:val="00662E58"/>
    <w:rsid w:val="006637F2"/>
    <w:rsid w:val="00663E21"/>
    <w:rsid w:val="006642A5"/>
    <w:rsid w:val="00664DCF"/>
    <w:rsid w:val="00671396"/>
    <w:rsid w:val="00673967"/>
    <w:rsid w:val="006766C2"/>
    <w:rsid w:val="00677E1E"/>
    <w:rsid w:val="0068318D"/>
    <w:rsid w:val="00684687"/>
    <w:rsid w:val="00692F8E"/>
    <w:rsid w:val="006931E0"/>
    <w:rsid w:val="006A7BF4"/>
    <w:rsid w:val="006C5D39"/>
    <w:rsid w:val="006C5D95"/>
    <w:rsid w:val="006D5C7E"/>
    <w:rsid w:val="006D6D9B"/>
    <w:rsid w:val="006E2810"/>
    <w:rsid w:val="006E5417"/>
    <w:rsid w:val="006F0794"/>
    <w:rsid w:val="006F2572"/>
    <w:rsid w:val="006F474D"/>
    <w:rsid w:val="006F7F9B"/>
    <w:rsid w:val="00701D28"/>
    <w:rsid w:val="007023DE"/>
    <w:rsid w:val="007038D3"/>
    <w:rsid w:val="00704184"/>
    <w:rsid w:val="00712F60"/>
    <w:rsid w:val="00716532"/>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67A1"/>
    <w:rsid w:val="007F7B68"/>
    <w:rsid w:val="00806E07"/>
    <w:rsid w:val="00811C05"/>
    <w:rsid w:val="0081463B"/>
    <w:rsid w:val="00814661"/>
    <w:rsid w:val="0081491C"/>
    <w:rsid w:val="00814E32"/>
    <w:rsid w:val="008206C8"/>
    <w:rsid w:val="0082429D"/>
    <w:rsid w:val="00833B03"/>
    <w:rsid w:val="00836C34"/>
    <w:rsid w:val="00847BF1"/>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C239F"/>
    <w:rsid w:val="008C42FD"/>
    <w:rsid w:val="008D7A3A"/>
    <w:rsid w:val="008E480C"/>
    <w:rsid w:val="008E54B2"/>
    <w:rsid w:val="008F69A7"/>
    <w:rsid w:val="00904ACA"/>
    <w:rsid w:val="00907757"/>
    <w:rsid w:val="0090791B"/>
    <w:rsid w:val="00912E90"/>
    <w:rsid w:val="00916DA6"/>
    <w:rsid w:val="009212B0"/>
    <w:rsid w:val="00921FA1"/>
    <w:rsid w:val="009234A5"/>
    <w:rsid w:val="00926DB1"/>
    <w:rsid w:val="0092744E"/>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658F4"/>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AE"/>
    <w:rsid w:val="009D7CE6"/>
    <w:rsid w:val="009F2BF5"/>
    <w:rsid w:val="009F496B"/>
    <w:rsid w:val="009F4D4A"/>
    <w:rsid w:val="009F60BB"/>
    <w:rsid w:val="00A00461"/>
    <w:rsid w:val="00A01439"/>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D00"/>
    <w:rsid w:val="00B23DF0"/>
    <w:rsid w:val="00B316BC"/>
    <w:rsid w:val="00B4194A"/>
    <w:rsid w:val="00B437E8"/>
    <w:rsid w:val="00B47504"/>
    <w:rsid w:val="00B5222E"/>
    <w:rsid w:val="00B53179"/>
    <w:rsid w:val="00B5330D"/>
    <w:rsid w:val="00B57A23"/>
    <w:rsid w:val="00B600CD"/>
    <w:rsid w:val="00B61C96"/>
    <w:rsid w:val="00B625B3"/>
    <w:rsid w:val="00B64A97"/>
    <w:rsid w:val="00B73A2A"/>
    <w:rsid w:val="00B75A51"/>
    <w:rsid w:val="00B827C6"/>
    <w:rsid w:val="00B84C84"/>
    <w:rsid w:val="00B852F9"/>
    <w:rsid w:val="00B86365"/>
    <w:rsid w:val="00B92D06"/>
    <w:rsid w:val="00B9397E"/>
    <w:rsid w:val="00B94B06"/>
    <w:rsid w:val="00B94C28"/>
    <w:rsid w:val="00BA1CD3"/>
    <w:rsid w:val="00BA4378"/>
    <w:rsid w:val="00BA65C7"/>
    <w:rsid w:val="00BB7786"/>
    <w:rsid w:val="00BB7925"/>
    <w:rsid w:val="00BC10BA"/>
    <w:rsid w:val="00BC32D5"/>
    <w:rsid w:val="00BC5AFD"/>
    <w:rsid w:val="00BD190B"/>
    <w:rsid w:val="00BD56C0"/>
    <w:rsid w:val="00BD6AAD"/>
    <w:rsid w:val="00BE4102"/>
    <w:rsid w:val="00C00DDE"/>
    <w:rsid w:val="00C04F43"/>
    <w:rsid w:val="00C0609D"/>
    <w:rsid w:val="00C0657D"/>
    <w:rsid w:val="00C0727C"/>
    <w:rsid w:val="00C10483"/>
    <w:rsid w:val="00C115AB"/>
    <w:rsid w:val="00C1167A"/>
    <w:rsid w:val="00C138E6"/>
    <w:rsid w:val="00C14D6C"/>
    <w:rsid w:val="00C25174"/>
    <w:rsid w:val="00C26CCB"/>
    <w:rsid w:val="00C30249"/>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CF7692"/>
    <w:rsid w:val="00D010C0"/>
    <w:rsid w:val="00D05F56"/>
    <w:rsid w:val="00D06431"/>
    <w:rsid w:val="00D073E2"/>
    <w:rsid w:val="00D1765C"/>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6622"/>
    <w:rsid w:val="00DE1C7C"/>
    <w:rsid w:val="00DE5605"/>
    <w:rsid w:val="00DE6B43"/>
    <w:rsid w:val="00DE6EB2"/>
    <w:rsid w:val="00DF1D41"/>
    <w:rsid w:val="00DF73F1"/>
    <w:rsid w:val="00DF7A53"/>
    <w:rsid w:val="00E11923"/>
    <w:rsid w:val="00E14497"/>
    <w:rsid w:val="00E24422"/>
    <w:rsid w:val="00E262D4"/>
    <w:rsid w:val="00E272DF"/>
    <w:rsid w:val="00E36250"/>
    <w:rsid w:val="00E4418C"/>
    <w:rsid w:val="00E47F2D"/>
    <w:rsid w:val="00E54511"/>
    <w:rsid w:val="00E551C9"/>
    <w:rsid w:val="00E61DAC"/>
    <w:rsid w:val="00E64B81"/>
    <w:rsid w:val="00E72B80"/>
    <w:rsid w:val="00E75FE3"/>
    <w:rsid w:val="00E86C4C"/>
    <w:rsid w:val="00E9078A"/>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ppendixHeading2">
    <w:name w:val="Appendix Heading 2"/>
    <w:basedOn w:val="Heading2"/>
    <w:uiPriority w:val="99"/>
    <w:rsid w:val="00CF7692"/>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F7692"/>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F7692"/>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F7692"/>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Note1">
    <w:name w:val="Note 1"/>
    <w:basedOn w:val="Normal"/>
    <w:link w:val="Note1Char"/>
    <w:qFormat/>
    <w:rsid w:val="00D176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D1765C"/>
    <w:rPr>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907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9078A"/>
    <w:rPr>
      <w:rFonts w:eastAsia="Malgun Gothic"/>
      <w:b/>
      <w:bCs/>
    </w:rPr>
  </w:style>
  <w:style w:type="character" w:customStyle="1" w:styleId="ListParagraphChar">
    <w:name w:val="List Paragraph Char"/>
    <w:link w:val="ListParagraph"/>
    <w:uiPriority w:val="34"/>
    <w:rsid w:val="007F7B68"/>
    <w:rPr>
      <w:sz w:val="22"/>
    </w:rPr>
  </w:style>
  <w:style w:type="paragraph" w:customStyle="1" w:styleId="tableheading">
    <w:name w:val="table heading"/>
    <w:basedOn w:val="Normal"/>
    <w:rsid w:val="00C072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C072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72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727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4</Pages>
  <Words>1341</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55</cp:revision>
  <cp:lastPrinted>1900-01-01T08:00:00Z</cp:lastPrinted>
  <dcterms:created xsi:type="dcterms:W3CDTF">2018-12-30T09:12:00Z</dcterms:created>
  <dcterms:modified xsi:type="dcterms:W3CDTF">2019-06-20T21:32:00Z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