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30F0BCBD" w:rsidR="008A4B4C" w:rsidRPr="005B217D" w:rsidRDefault="00E61DAC" w:rsidP="007E66D9">
            <w:pPr>
              <w:tabs>
                <w:tab w:val="left" w:pos="7200"/>
              </w:tabs>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7E66D9">
              <w:rPr>
                <w:lang w:val="en-CA"/>
              </w:rPr>
              <w:t>146</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BDD598" w:rsidR="00E61DAC" w:rsidRPr="005B217D" w:rsidRDefault="00877C50" w:rsidP="00293105">
            <w:pPr>
              <w:spacing w:before="60" w:after="60"/>
              <w:rPr>
                <w:b/>
                <w:szCs w:val="22"/>
                <w:lang w:val="en-CA"/>
              </w:rPr>
            </w:pPr>
            <w:r>
              <w:rPr>
                <w:b/>
                <w:szCs w:val="22"/>
                <w:lang w:val="en-CA"/>
              </w:rPr>
              <w:t xml:space="preserve">AHG17: </w:t>
            </w:r>
            <w:r w:rsidR="009B560C">
              <w:rPr>
                <w:b/>
                <w:szCs w:val="22"/>
                <w:lang w:val="en-CA"/>
              </w:rPr>
              <w:t xml:space="preserve">On </w:t>
            </w:r>
            <w:r w:rsidR="00293105">
              <w:rPr>
                <w:b/>
                <w:szCs w:val="22"/>
                <w:lang w:val="en-CA"/>
              </w:rPr>
              <w:t>unspecified NAL unit types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9CA02C6" w:rsidR="00216DF1" w:rsidRPr="005B217D" w:rsidRDefault="000668AF" w:rsidP="00BB7925">
            <w:pPr>
              <w:spacing w:before="60" w:after="60"/>
              <w:rPr>
                <w:szCs w:val="22"/>
                <w:lang w:val="en-CA"/>
              </w:rPr>
            </w:pPr>
            <w:r w:rsidRPr="004554DB">
              <w:rPr>
                <w:b/>
                <w:szCs w:val="22"/>
                <w:lang w:val="en-CA"/>
              </w:rPr>
              <w:t>Ye-Kui Wang</w:t>
            </w:r>
            <w:r w:rsidR="004554DB">
              <w:rPr>
                <w:szCs w:val="22"/>
                <w:lang w:val="en-CA"/>
              </w:rPr>
              <w:br/>
              <w:t>10180 Telesis Court</w:t>
            </w:r>
            <w:r w:rsidR="004554DB" w:rsidRPr="005B217D">
              <w:rPr>
                <w:szCs w:val="22"/>
                <w:lang w:val="en-CA"/>
              </w:rPr>
              <w:br/>
            </w:r>
            <w:r w:rsidR="004554DB">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F3B6F8D" w:rsidR="004554DB" w:rsidRPr="005B217D" w:rsidRDefault="00774208" w:rsidP="00BB7925">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4C667C" w14:textId="4852F3D9" w:rsidR="00293105" w:rsidRPr="00293105" w:rsidRDefault="00D0271B" w:rsidP="00293105">
      <w:pPr>
        <w:rPr>
          <w:lang w:val="en-CA"/>
        </w:rPr>
      </w:pPr>
      <w:r>
        <w:rPr>
          <w:lang w:val="en-CA"/>
        </w:rPr>
        <w:t xml:space="preserve">Currently, </w:t>
      </w:r>
      <w:r w:rsidRPr="00D0271B">
        <w:rPr>
          <w:lang w:val="en-CA"/>
        </w:rPr>
        <w:t xml:space="preserve">the </w:t>
      </w:r>
      <w:proofErr w:type="spellStart"/>
      <w:r w:rsidRPr="00D0271B">
        <w:rPr>
          <w:lang w:val="en-CA"/>
        </w:rPr>
        <w:t>TemporalId</w:t>
      </w:r>
      <w:proofErr w:type="spellEnd"/>
      <w:r w:rsidRPr="00D0271B">
        <w:rPr>
          <w:lang w:val="en-CA"/>
        </w:rPr>
        <w:t xml:space="preserve"> of </w:t>
      </w:r>
      <w:r>
        <w:rPr>
          <w:lang w:val="en-CA"/>
        </w:rPr>
        <w:t xml:space="preserve">all </w:t>
      </w:r>
      <w:r w:rsidRPr="00D0271B">
        <w:rPr>
          <w:lang w:val="en-CA"/>
        </w:rPr>
        <w:t xml:space="preserve">the unspecified NAL unit types have to be equal to </w:t>
      </w:r>
      <w:proofErr w:type="gramStart"/>
      <w:r w:rsidRPr="00D0271B">
        <w:rPr>
          <w:lang w:val="en-CA"/>
        </w:rPr>
        <w:t>0</w:t>
      </w:r>
      <w:proofErr w:type="gramEnd"/>
      <w:r w:rsidRPr="00D0271B">
        <w:rPr>
          <w:lang w:val="en-CA"/>
        </w:rPr>
        <w:t>.</w:t>
      </w:r>
      <w:r>
        <w:rPr>
          <w:lang w:val="en-CA"/>
        </w:rPr>
        <w:t xml:space="preserve"> </w:t>
      </w:r>
      <w:r w:rsidR="008B3B68">
        <w:rPr>
          <w:lang w:val="en-CA"/>
        </w:rPr>
        <w:t xml:space="preserve">This contribution </w:t>
      </w:r>
      <w:r w:rsidR="009B560C">
        <w:rPr>
          <w:lang w:val="en-CA"/>
        </w:rPr>
        <w:t>p</w:t>
      </w:r>
      <w:r w:rsidR="009B560C" w:rsidRPr="009B560C">
        <w:rPr>
          <w:lang w:val="en-CA"/>
        </w:rPr>
        <w:t>ropose</w:t>
      </w:r>
      <w:r w:rsidR="009B560C">
        <w:rPr>
          <w:lang w:val="en-CA"/>
        </w:rPr>
        <w:t>s</w:t>
      </w:r>
      <w:r w:rsidR="00293105">
        <w:rPr>
          <w:lang w:val="en-CA"/>
        </w:rPr>
        <w:t xml:space="preserve"> to reallocate </w:t>
      </w:r>
      <w:r w:rsidR="00A9047B">
        <w:rPr>
          <w:lang w:val="en-CA"/>
        </w:rPr>
        <w:t xml:space="preserve">NAL unit types such that some </w:t>
      </w:r>
      <w:r w:rsidR="00293105">
        <w:rPr>
          <w:lang w:val="en-CA"/>
        </w:rPr>
        <w:t xml:space="preserve">unspecified NAL unit types can have </w:t>
      </w:r>
      <w:proofErr w:type="spellStart"/>
      <w:r w:rsidR="00293105">
        <w:rPr>
          <w:lang w:val="en-CA"/>
        </w:rPr>
        <w:t>T</w:t>
      </w:r>
      <w:r w:rsidR="00293105" w:rsidRPr="00293105">
        <w:rPr>
          <w:lang w:val="en-CA"/>
        </w:rPr>
        <w:t>emporalI</w:t>
      </w:r>
      <w:r w:rsidR="00293105">
        <w:rPr>
          <w:lang w:val="en-CA"/>
        </w:rPr>
        <w:t>d</w:t>
      </w:r>
      <w:proofErr w:type="spellEnd"/>
      <w:r w:rsidR="00293105" w:rsidRPr="00293105">
        <w:rPr>
          <w:lang w:val="en-CA"/>
        </w:rPr>
        <w:t xml:space="preserve"> greater than 0.</w:t>
      </w:r>
    </w:p>
    <w:p w14:paraId="2633440F" w14:textId="21A1AE82" w:rsidR="009B560C" w:rsidRPr="005B217D" w:rsidRDefault="009B560C" w:rsidP="009B560C">
      <w:pPr>
        <w:pStyle w:val="Heading1"/>
        <w:rPr>
          <w:lang w:val="en-CA"/>
        </w:rPr>
      </w:pPr>
      <w:r>
        <w:rPr>
          <w:lang w:val="en-CA"/>
        </w:rPr>
        <w:t>Introduction</w:t>
      </w:r>
    </w:p>
    <w:p w14:paraId="2E680C5B" w14:textId="106CD5B3" w:rsidR="00D0271B" w:rsidRDefault="00D0271B" w:rsidP="009B560C">
      <w:pPr>
        <w:rPr>
          <w:lang w:val="en-CA"/>
        </w:rPr>
      </w:pPr>
      <w:r>
        <w:rPr>
          <w:lang w:val="en-CA"/>
        </w:rPr>
        <w:t>Currently, NAL unit types 28</w:t>
      </w:r>
      <w:proofErr w:type="gramStart"/>
      <w:r>
        <w:rPr>
          <w:lang w:val="en-CA"/>
        </w:rPr>
        <w:t>..31</w:t>
      </w:r>
      <w:proofErr w:type="gramEnd"/>
      <w:r>
        <w:rPr>
          <w:lang w:val="en-CA"/>
        </w:rPr>
        <w:t xml:space="preserve"> are specified as "unspecified". </w:t>
      </w:r>
      <w:r w:rsidR="00A9047B">
        <w:rPr>
          <w:lang w:val="en-CA"/>
        </w:rPr>
        <w:t>P</w:t>
      </w:r>
      <w:r>
        <w:rPr>
          <w:lang w:val="en-CA"/>
        </w:rPr>
        <w:t xml:space="preserve">er the current </w:t>
      </w:r>
      <w:proofErr w:type="gramStart"/>
      <w:r>
        <w:rPr>
          <w:lang w:val="en-CA"/>
        </w:rPr>
        <w:t>NAL unit header syntax design</w:t>
      </w:r>
      <w:proofErr w:type="gramEnd"/>
      <w:r>
        <w:rPr>
          <w:lang w:val="en-CA"/>
        </w:rPr>
        <w:t xml:space="preserve">, </w:t>
      </w:r>
      <w:r w:rsidRPr="003F3F11">
        <w:rPr>
          <w:noProof/>
        </w:rPr>
        <w:t xml:space="preserve">NAL unit types in the range of </w:t>
      </w:r>
      <w:r>
        <w:rPr>
          <w:noProof/>
        </w:rPr>
        <w:t>16 to 31, inclusive, have zero_tid_required_flag</w:t>
      </w:r>
      <w:r w:rsidRPr="003F3F11">
        <w:rPr>
          <w:noProof/>
        </w:rPr>
        <w:t xml:space="preserve"> </w:t>
      </w:r>
      <w:r>
        <w:rPr>
          <w:noProof/>
        </w:rPr>
        <w:t xml:space="preserve">equal to 1, and consequently have </w:t>
      </w:r>
      <w:r w:rsidRPr="00DE0F0E">
        <w:rPr>
          <w:noProof/>
          <w:lang w:val="en-CA"/>
        </w:rPr>
        <w:t>TemporalId</w:t>
      </w:r>
      <w:r w:rsidRPr="003F3F11">
        <w:rPr>
          <w:noProof/>
        </w:rPr>
        <w:t xml:space="preserve"> </w:t>
      </w:r>
      <w:r>
        <w:rPr>
          <w:noProof/>
        </w:rPr>
        <w:t xml:space="preserve">equal to 0. Therefore, the unspecified NAL unit types all must have </w:t>
      </w:r>
      <w:r w:rsidRPr="00DE0F0E">
        <w:rPr>
          <w:noProof/>
          <w:lang w:val="en-CA"/>
        </w:rPr>
        <w:t>TemporalId</w:t>
      </w:r>
      <w:r w:rsidRPr="003F3F11">
        <w:rPr>
          <w:noProof/>
        </w:rPr>
        <w:t xml:space="preserve"> </w:t>
      </w:r>
      <w:r>
        <w:rPr>
          <w:noProof/>
        </w:rPr>
        <w:t>equal to 0.</w:t>
      </w:r>
    </w:p>
    <w:p w14:paraId="2184E894" w14:textId="0F281B91" w:rsidR="00393C96" w:rsidRDefault="00D0271B" w:rsidP="00393C96">
      <w:pPr>
        <w:rPr>
          <w:noProof/>
        </w:rPr>
      </w:pPr>
      <w:r>
        <w:rPr>
          <w:noProof/>
        </w:rPr>
        <w:t xml:space="preserve">However, </w:t>
      </w:r>
      <w:r w:rsidR="00393C96">
        <w:rPr>
          <w:noProof/>
        </w:rPr>
        <w:t>this impose</w:t>
      </w:r>
      <w:r w:rsidR="00A9047B">
        <w:rPr>
          <w:noProof/>
        </w:rPr>
        <w:t>s</w:t>
      </w:r>
      <w:r w:rsidR="00393C96">
        <w:rPr>
          <w:noProof/>
        </w:rPr>
        <w:t xml:space="preserve"> some undesriable burden in application systems using VVC as the codec, wherein it would </w:t>
      </w:r>
      <w:r w:rsidR="00A9047B">
        <w:rPr>
          <w:noProof/>
        </w:rPr>
        <w:t xml:space="preserve">be </w:t>
      </w:r>
      <w:r w:rsidR="00393C96">
        <w:rPr>
          <w:noProof/>
        </w:rPr>
        <w:t xml:space="preserve">desriable to allow TemporalId greater than 0 for </w:t>
      </w:r>
      <w:r w:rsidR="00A9047B">
        <w:rPr>
          <w:noProof/>
        </w:rPr>
        <w:t xml:space="preserve">at least some </w:t>
      </w:r>
      <w:r w:rsidR="00393C96">
        <w:rPr>
          <w:noProof/>
        </w:rPr>
        <w:t>systems data structures using unspecified NAL unit type</w:t>
      </w:r>
      <w:r w:rsidR="00A9047B">
        <w:rPr>
          <w:noProof/>
        </w:rPr>
        <w:t>s</w:t>
      </w:r>
      <w:r w:rsidR="00393C96">
        <w:rPr>
          <w:noProof/>
        </w:rPr>
        <w:t>.</w:t>
      </w:r>
    </w:p>
    <w:p w14:paraId="1FC00C65" w14:textId="2249A01B" w:rsidR="00D0271B" w:rsidRDefault="00393C96" w:rsidP="00393C96">
      <w:pPr>
        <w:rPr>
          <w:lang w:val="en-CA"/>
        </w:rPr>
      </w:pPr>
      <w:r>
        <w:rPr>
          <w:noProof/>
        </w:rPr>
        <w:t xml:space="preserve">For example, ISO/IEC 14496-15, which includes file formats for AVC, HEVC, and their extensions, includes the specification of aggregators and extractors that use NAL unit types unspecified in the video codec specifications. It is expected that aggregators and extractors would also be supported in the potential VVC file format. When used for NAL units of an access unit with TemporalId greater than 0, if the TemporalId of the aggregator or extractor has to have TemporalId equal to 0, then </w:t>
      </w:r>
      <w:r w:rsidR="00D0271B">
        <w:rPr>
          <w:noProof/>
        </w:rPr>
        <w:t xml:space="preserve">for extraction of a temporal subset of a stream containing </w:t>
      </w:r>
      <w:r w:rsidR="005564D3">
        <w:rPr>
          <w:noProof/>
        </w:rPr>
        <w:t xml:space="preserve">the </w:t>
      </w:r>
      <w:r w:rsidR="00D0271B">
        <w:rPr>
          <w:noProof/>
        </w:rPr>
        <w:t xml:space="preserve">aggregator or extractor, all the aggregated or extracted NAL units in </w:t>
      </w:r>
      <w:r w:rsidR="005564D3">
        <w:rPr>
          <w:noProof/>
        </w:rPr>
        <w:t>the</w:t>
      </w:r>
      <w:r w:rsidR="00D0271B">
        <w:rPr>
          <w:noProof/>
        </w:rPr>
        <w:t xml:space="preserve"> aggregator or extract</w:t>
      </w:r>
      <w:r>
        <w:rPr>
          <w:noProof/>
        </w:rPr>
        <w:t>or must be parsed</w:t>
      </w:r>
      <w:r w:rsidR="00D0271B">
        <w:rPr>
          <w:noProof/>
        </w:rPr>
        <w:t xml:space="preserve"> to figure out whether the extractor or extractor should be included in the extracted sub-btstream</w:t>
      </w:r>
      <w:r w:rsidR="00E77A52">
        <w:rPr>
          <w:noProof/>
        </w:rPr>
        <w:t>, which is not needed if TemporalId of the</w:t>
      </w:r>
      <w:r w:rsidR="00E77A52" w:rsidRPr="00E77A52">
        <w:rPr>
          <w:noProof/>
        </w:rPr>
        <w:t xml:space="preserve"> </w:t>
      </w:r>
      <w:r w:rsidR="00E77A52">
        <w:rPr>
          <w:noProof/>
        </w:rPr>
        <w:t>aggregator or extractor is allowed to be greater than 0</w:t>
      </w:r>
      <w:r w:rsidR="00D0271B">
        <w:rPr>
          <w:noProof/>
        </w:rPr>
        <w:t>.</w:t>
      </w:r>
    </w:p>
    <w:p w14:paraId="1930C2AD" w14:textId="0AAA073E" w:rsidR="00D0271B" w:rsidRDefault="00E77A52" w:rsidP="009B560C">
      <w:pPr>
        <w:rPr>
          <w:lang w:val="en-CA"/>
        </w:rPr>
      </w:pPr>
      <w:r>
        <w:rPr>
          <w:lang w:val="en-CA"/>
        </w:rPr>
        <w:t xml:space="preserve">It is therefore proposed to reallocate NAL unit types such that some </w:t>
      </w:r>
      <w:r w:rsidR="000D7FD2">
        <w:rPr>
          <w:lang w:val="en-CA"/>
        </w:rPr>
        <w:t xml:space="preserve">unspecified NAL unit types </w:t>
      </w:r>
      <w:r>
        <w:rPr>
          <w:lang w:val="en-CA"/>
        </w:rPr>
        <w:t xml:space="preserve">can have </w:t>
      </w:r>
      <w:proofErr w:type="spellStart"/>
      <w:r>
        <w:rPr>
          <w:lang w:val="en-CA"/>
        </w:rPr>
        <w:t>T</w:t>
      </w:r>
      <w:r w:rsidRPr="00293105">
        <w:rPr>
          <w:lang w:val="en-CA"/>
        </w:rPr>
        <w:t>emporalI</w:t>
      </w:r>
      <w:r>
        <w:rPr>
          <w:lang w:val="en-CA"/>
        </w:rPr>
        <w:t>d</w:t>
      </w:r>
      <w:proofErr w:type="spellEnd"/>
      <w:r w:rsidRPr="00293105">
        <w:rPr>
          <w:lang w:val="en-CA"/>
        </w:rPr>
        <w:t xml:space="preserve"> greater than 0.</w:t>
      </w:r>
    </w:p>
    <w:p w14:paraId="2BD65519" w14:textId="1A8359C1" w:rsidR="009B560C" w:rsidRDefault="009B560C" w:rsidP="009B560C">
      <w:pPr>
        <w:pStyle w:val="Heading1"/>
        <w:rPr>
          <w:lang w:val="en-CA"/>
        </w:rPr>
      </w:pPr>
      <w:r>
        <w:rPr>
          <w:lang w:val="en-CA"/>
        </w:rPr>
        <w:t>Proposal</w:t>
      </w:r>
    </w:p>
    <w:p w14:paraId="3C1704A0" w14:textId="7AA413C1" w:rsidR="00A9047B" w:rsidRDefault="000D7FD2" w:rsidP="00A9047B">
      <w:pPr>
        <w:rPr>
          <w:lang w:val="en-CA"/>
        </w:rPr>
      </w:pPr>
      <w:r>
        <w:rPr>
          <w:lang w:val="en-CA"/>
        </w:rPr>
        <w:t xml:space="preserve">The proposed text changes, for </w:t>
      </w:r>
      <w:r w:rsidR="00A9047B">
        <w:rPr>
          <w:lang w:val="en-CA"/>
        </w:rPr>
        <w:t>reallocation of NAL unit types</w:t>
      </w:r>
      <w:r>
        <w:rPr>
          <w:lang w:val="en-CA"/>
        </w:rPr>
        <w:t>,</w:t>
      </w:r>
      <w:r w:rsidR="00A9047B">
        <w:rPr>
          <w:lang w:val="en-CA"/>
        </w:rPr>
        <w:t xml:space="preserve"> </w:t>
      </w:r>
      <w:r>
        <w:rPr>
          <w:lang w:val="en-CA"/>
        </w:rPr>
        <w:t xml:space="preserve">allowing some unspecified NAL unit types have </w:t>
      </w:r>
      <w:proofErr w:type="spellStart"/>
      <w:r>
        <w:rPr>
          <w:lang w:val="en-CA"/>
        </w:rPr>
        <w:t>T</w:t>
      </w:r>
      <w:r w:rsidRPr="00293105">
        <w:rPr>
          <w:lang w:val="en-CA"/>
        </w:rPr>
        <w:t>emporalI</w:t>
      </w:r>
      <w:r>
        <w:rPr>
          <w:lang w:val="en-CA"/>
        </w:rPr>
        <w:t>d</w:t>
      </w:r>
      <w:proofErr w:type="spellEnd"/>
      <w:r w:rsidRPr="00293105">
        <w:rPr>
          <w:lang w:val="en-CA"/>
        </w:rPr>
        <w:t xml:space="preserve"> greater than </w:t>
      </w:r>
      <w:proofErr w:type="gramStart"/>
      <w:r w:rsidRPr="00293105">
        <w:rPr>
          <w:lang w:val="en-CA"/>
        </w:rPr>
        <w:t>0</w:t>
      </w:r>
      <w:proofErr w:type="gramEnd"/>
      <w:r>
        <w:rPr>
          <w:lang w:val="en-CA"/>
        </w:rPr>
        <w:t xml:space="preserve">, as well as other associated changes are </w:t>
      </w:r>
      <w:r w:rsidR="00702C2C">
        <w:rPr>
          <w:lang w:val="en-CA"/>
        </w:rPr>
        <w:t>provided below, wherein</w:t>
      </w:r>
      <w:r>
        <w:rPr>
          <w:lang w:val="en-CA"/>
        </w:rPr>
        <w:t xml:space="preserve"> the changed parts are highlighted in yellow</w:t>
      </w:r>
      <w:r w:rsidR="00702C2C">
        <w:rPr>
          <w:lang w:val="en-CA"/>
        </w:rPr>
        <w:t>.</w:t>
      </w:r>
    </w:p>
    <w:p w14:paraId="5503DCBB" w14:textId="77777777" w:rsidR="000D7FD2" w:rsidRDefault="000D7FD2" w:rsidP="00A9047B">
      <w:pPr>
        <w:rPr>
          <w:lang w:val="en-CA"/>
        </w:rPr>
      </w:pPr>
    </w:p>
    <w:p w14:paraId="3B74A4C9" w14:textId="7B0225CA" w:rsidR="000D7FD2" w:rsidRPr="000D7FD2" w:rsidRDefault="000D7FD2" w:rsidP="000D7FD2">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3"/>
        <w:rPr>
          <w:rFonts w:ascii="Calibri" w:eastAsia="DengXian" w:hAnsi="Calibri"/>
          <w:b/>
          <w:bCs/>
          <w:noProof/>
          <w:kern w:val="2"/>
          <w:sz w:val="28"/>
          <w:szCs w:val="28"/>
          <w:lang w:val="en-CA" w:eastAsia="zh-CN"/>
        </w:rPr>
      </w:pPr>
      <w:bookmarkStart w:id="1" w:name="_Ref398986483"/>
      <w:bookmarkStart w:id="2" w:name="_Toc415475855"/>
      <w:bookmarkStart w:id="3" w:name="_Toc423599130"/>
      <w:bookmarkStart w:id="4" w:name="_Toc423601634"/>
      <w:r w:rsidRPr="000D7FD2">
        <w:rPr>
          <w:rFonts w:ascii="Calibri" w:eastAsia="DengXian" w:hAnsi="Calibri"/>
          <w:b/>
          <w:bCs/>
          <w:noProof/>
          <w:kern w:val="2"/>
          <w:sz w:val="28"/>
          <w:szCs w:val="28"/>
          <w:lang w:val="en-CA" w:eastAsia="zh-CN"/>
        </w:rPr>
        <w:t>NAL unit header semantics</w:t>
      </w:r>
      <w:bookmarkEnd w:id="1"/>
      <w:bookmarkEnd w:id="2"/>
      <w:bookmarkEnd w:id="3"/>
      <w:bookmarkEnd w:id="4"/>
    </w:p>
    <w:p w14:paraId="04E2940E"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b/>
          <w:noProof/>
          <w:sz w:val="20"/>
          <w:lang w:val="en-GB"/>
        </w:rPr>
        <w:t>zero_tid_required_flag</w:t>
      </w:r>
      <w:r w:rsidRPr="000D7FD2">
        <w:rPr>
          <w:noProof/>
          <w:sz w:val="20"/>
          <w:lang w:val="en-GB"/>
        </w:rPr>
        <w:t xml:space="preserve"> equal to 0 specifies that zero_tid_required_flag does not impose any additional constraints on the value of nuh_temporal_id1_plus1.</w:t>
      </w:r>
    </w:p>
    <w:p w14:paraId="0356992F"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b/>
          <w:noProof/>
          <w:sz w:val="20"/>
          <w:lang w:val="en-CA"/>
        </w:rPr>
        <w:lastRenderedPageBreak/>
        <w:t>nuh_temporal_id_plus1</w:t>
      </w:r>
      <w:r w:rsidRPr="000D7FD2">
        <w:rPr>
          <w:noProof/>
          <w:sz w:val="20"/>
          <w:lang w:val="en-CA"/>
        </w:rPr>
        <w:t> minus 1 specifies a temporal identifier for the NAL unit.</w:t>
      </w:r>
    </w:p>
    <w:p w14:paraId="2C3F471D"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 xml:space="preserve">The value of nuh_temporal_id_plus1 shall not be equal to 0. </w:t>
      </w:r>
      <w:r w:rsidRPr="000D7FD2">
        <w:rPr>
          <w:noProof/>
          <w:sz w:val="20"/>
          <w:lang w:val="en-GB"/>
        </w:rPr>
        <w:t>When zero_tid_required_flag is equal to 1, the value of nuh_temporal_id_plus1 shall be equal to 1.</w:t>
      </w:r>
    </w:p>
    <w:p w14:paraId="1297EF5E" w14:textId="77777777" w:rsidR="000D7FD2" w:rsidRPr="000D7FD2" w:rsidRDefault="000D7FD2" w:rsidP="000D7F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The variable TemporalId is derived as follows:</w:t>
      </w:r>
    </w:p>
    <w:p w14:paraId="69C695BB"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0D7FD2">
        <w:rPr>
          <w:noProof/>
          <w:sz w:val="20"/>
          <w:lang w:val="en-CA"/>
        </w:rPr>
        <w:t>TemporalId = nuh_temporal_id_plus1 − 1</w:t>
      </w:r>
      <w:r w:rsidRPr="000D7FD2">
        <w:rPr>
          <w:noProof/>
          <w:sz w:val="20"/>
          <w:lang w:val="en-CA"/>
        </w:rPr>
        <w:tab/>
      </w:r>
      <w:r w:rsidRPr="000D7FD2">
        <w:rPr>
          <w:noProof/>
          <w:sz w:val="20"/>
          <w:lang w:val="en-CA"/>
        </w:rPr>
        <w:tab/>
        <w:t>(</w:t>
      </w:r>
      <w:r w:rsidRPr="000D7FD2">
        <w:rPr>
          <w:noProof/>
          <w:sz w:val="20"/>
          <w:lang w:val="en-CA"/>
        </w:rPr>
        <w:fldChar w:fldCharType="begin" w:fldLock="1"/>
      </w:r>
      <w:r w:rsidRPr="000D7FD2">
        <w:rPr>
          <w:noProof/>
          <w:sz w:val="20"/>
          <w:lang w:val="en-CA"/>
        </w:rPr>
        <w:instrText xml:space="preserve"> STYLEREF 1 \s </w:instrText>
      </w:r>
      <w:r w:rsidRPr="000D7FD2">
        <w:rPr>
          <w:noProof/>
          <w:sz w:val="20"/>
          <w:lang w:val="en-CA"/>
        </w:rPr>
        <w:fldChar w:fldCharType="separate"/>
      </w:r>
      <w:r w:rsidRPr="000D7FD2">
        <w:rPr>
          <w:noProof/>
          <w:sz w:val="20"/>
          <w:lang w:val="en-CA"/>
        </w:rPr>
        <w:t>7</w:t>
      </w:r>
      <w:r w:rsidRPr="000D7FD2">
        <w:rPr>
          <w:noProof/>
          <w:sz w:val="20"/>
          <w:lang w:val="en-CA"/>
        </w:rPr>
        <w:fldChar w:fldCharType="end"/>
      </w:r>
      <w:r w:rsidRPr="000D7FD2">
        <w:rPr>
          <w:noProof/>
          <w:sz w:val="20"/>
          <w:lang w:val="en-CA"/>
        </w:rPr>
        <w:noBreakHyphen/>
      </w:r>
      <w:r w:rsidRPr="000D7FD2">
        <w:rPr>
          <w:noProof/>
          <w:sz w:val="20"/>
          <w:lang w:val="en-CA"/>
        </w:rPr>
        <w:fldChar w:fldCharType="begin" w:fldLock="1"/>
      </w:r>
      <w:r w:rsidRPr="000D7FD2">
        <w:rPr>
          <w:noProof/>
          <w:sz w:val="20"/>
          <w:lang w:val="en-CA"/>
        </w:rPr>
        <w:instrText xml:space="preserve"> SEQ Equation \* ARABIC \s 1 </w:instrText>
      </w:r>
      <w:r w:rsidRPr="000D7FD2">
        <w:rPr>
          <w:noProof/>
          <w:sz w:val="20"/>
          <w:lang w:val="en-CA"/>
        </w:rPr>
        <w:fldChar w:fldCharType="separate"/>
      </w:r>
      <w:r w:rsidRPr="000D7FD2">
        <w:rPr>
          <w:noProof/>
          <w:sz w:val="20"/>
          <w:lang w:val="en-CA"/>
        </w:rPr>
        <w:t>1</w:t>
      </w:r>
      <w:r w:rsidRPr="000D7FD2">
        <w:rPr>
          <w:noProof/>
          <w:sz w:val="20"/>
          <w:lang w:val="en-CA"/>
        </w:rPr>
        <w:fldChar w:fldCharType="end"/>
      </w:r>
      <w:r w:rsidRPr="000D7FD2">
        <w:rPr>
          <w:noProof/>
          <w:sz w:val="20"/>
          <w:lang w:val="en-CA"/>
        </w:rPr>
        <w:t>)</w:t>
      </w:r>
    </w:p>
    <w:p w14:paraId="026B03B3"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GB"/>
        </w:rPr>
        <w:fldChar w:fldCharType="begin" w:fldLock="1"/>
      </w:r>
      <w:r w:rsidRPr="000D7FD2">
        <w:rPr>
          <w:noProof/>
          <w:sz w:val="18"/>
          <w:lang w:val="en-GB"/>
        </w:rPr>
        <w:instrText xml:space="preserve"> SEQ NoteCounter \s 9 \* MERGEFORMAT </w:instrText>
      </w:r>
      <w:r w:rsidRPr="000D7FD2">
        <w:rPr>
          <w:noProof/>
          <w:sz w:val="18"/>
          <w:lang w:val="en-GB"/>
        </w:rPr>
        <w:fldChar w:fldCharType="separate"/>
      </w:r>
      <w:r w:rsidRPr="000D7FD2">
        <w:rPr>
          <w:noProof/>
          <w:sz w:val="18"/>
          <w:lang w:val="en-GB"/>
        </w:rPr>
        <w:t>1</w:t>
      </w:r>
      <w:r w:rsidRPr="000D7FD2">
        <w:rPr>
          <w:noProof/>
          <w:sz w:val="18"/>
          <w:lang w:val="en-GB"/>
        </w:rPr>
        <w:fldChar w:fldCharType="end"/>
      </w:r>
      <w:r w:rsidRPr="000D7FD2">
        <w:rPr>
          <w:noProof/>
          <w:sz w:val="18"/>
          <w:lang w:val="en-GB"/>
        </w:rPr>
        <w:t xml:space="preserve"> – NAL unit types in the range of 16 to 31, inclusive, have zero_tid_required_flag equal to 1, and consequently have </w:t>
      </w:r>
      <w:r w:rsidRPr="000D7FD2">
        <w:rPr>
          <w:noProof/>
          <w:sz w:val="18"/>
          <w:lang w:val="en-CA"/>
        </w:rPr>
        <w:t>TemporalId</w:t>
      </w:r>
      <w:r w:rsidRPr="000D7FD2">
        <w:rPr>
          <w:noProof/>
          <w:sz w:val="18"/>
          <w:lang w:val="en-GB"/>
        </w:rPr>
        <w:t xml:space="preserve"> equal to 0.</w:t>
      </w:r>
    </w:p>
    <w:p w14:paraId="5E79988E"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The value of TemporalId shall be the same for all VCL NAL units of an access unit. The value of TemporalId of a coded picture or an access unit is the value of the TemporalId of the VCL NAL units of the coded picture or the access unit.</w:t>
      </w:r>
    </w:p>
    <w:p w14:paraId="79DE7812" w14:textId="77777777" w:rsidR="000D7FD2" w:rsidRPr="000D7FD2" w:rsidRDefault="000D7FD2" w:rsidP="000D7F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The value of TemporalId for non-VCL NAL units is constrained as follows:</w:t>
      </w:r>
    </w:p>
    <w:p w14:paraId="66B13E60"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If NalUnitType is equal to SPS_NUT, TemporalId is equal to 0 and the TemporalId of the access unit containing the NAL unit shall be equal to 0.</w:t>
      </w:r>
    </w:p>
    <w:p w14:paraId="38B2E22F"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sz w:val="20"/>
          <w:lang w:val="en-GB"/>
        </w:rPr>
      </w:pPr>
      <w:r w:rsidRPr="000D7FD2">
        <w:rPr>
          <w:noProof/>
          <w:sz w:val="20"/>
          <w:lang w:val="en-GB"/>
        </w:rPr>
        <w:t>–</w:t>
      </w:r>
      <w:r w:rsidRPr="000D7FD2">
        <w:rPr>
          <w:noProof/>
          <w:sz w:val="20"/>
          <w:lang w:val="en-GB"/>
        </w:rPr>
        <w:tab/>
        <w:t>Otherwise, if NalUnitType is equal to APS_NUT, TemporalId shall be equal to that of the access unit containing the NAL unit.</w:t>
      </w:r>
    </w:p>
    <w:p w14:paraId="419C01D6"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Otherwise, when NalUnitType is not equal to EOS_NUT and not equal to EOB_NUT, TemporalId shall be greater than or equal to the TemporalId of the access unit containing the NAL unit.</w:t>
      </w:r>
    </w:p>
    <w:p w14:paraId="18FF43A3" w14:textId="77777777" w:rsidR="000D7FD2" w:rsidRPr="000D7FD2" w:rsidRDefault="000D7FD2" w:rsidP="000D7FD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0D7FD2">
        <w:rPr>
          <w:noProof/>
          <w:sz w:val="18"/>
          <w:lang w:val="en-CA"/>
        </w:rPr>
        <w:t>NOTE</w:t>
      </w:r>
      <w:r w:rsidRPr="000D7FD2">
        <w:rPr>
          <w:noProof/>
          <w:sz w:val="18"/>
          <w:lang w:val="en-GB"/>
        </w:rPr>
        <w:t>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2</w:t>
      </w:r>
      <w:r w:rsidRPr="000D7FD2">
        <w:rPr>
          <w:noProof/>
          <w:sz w:val="18"/>
          <w:lang w:val="en-CA"/>
        </w:rPr>
        <w:fldChar w:fldCharType="end"/>
      </w:r>
      <w:r w:rsidRPr="000D7FD2">
        <w:rPr>
          <w:noProof/>
          <w:sz w:val="18"/>
          <w:lang w:val="en-CA"/>
        </w:rPr>
        <w:t xml:space="preserve"> – When the NAL unit is a non-VCL NAL unit, the value of TemporalId is equal to the minimum value of the TemporalId values of all access units to which the non-VCL NAL unit applies. When NalUnitType is equal to PPS_NUT, TemporalId may be greater than or equal to the TemporalId of the containing access unit, as all </w:t>
      </w:r>
      <w:r w:rsidRPr="000D7FD2">
        <w:rPr>
          <w:bCs/>
          <w:noProof/>
          <w:sz w:val="18"/>
          <w:lang w:val="en-CA"/>
        </w:rPr>
        <w:t>picture parameter sets</w:t>
      </w:r>
      <w:r w:rsidRPr="000D7FD2">
        <w:rPr>
          <w:noProof/>
          <w:sz w:val="18"/>
          <w:lang w:val="en-CA"/>
        </w:rPr>
        <w:t xml:space="preserve"> (PPSs) may be included in the beginning of a bitstream, wherein the first coded picture has TemporalId equal to 0. When NalUnitType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13D29657"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b/>
          <w:noProof/>
          <w:sz w:val="20"/>
          <w:lang w:val="en-GB"/>
        </w:rPr>
        <w:t>nal_unit_type_lsb</w:t>
      </w:r>
      <w:r w:rsidRPr="000D7FD2">
        <w:rPr>
          <w:noProof/>
          <w:sz w:val="20"/>
          <w:lang w:val="en-GB"/>
        </w:rPr>
        <w:t xml:space="preserve"> specifies the least significant bits for the NAL unit type.</w:t>
      </w:r>
    </w:p>
    <w:p w14:paraId="10DE3E15"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noProof/>
          <w:sz w:val="20"/>
          <w:lang w:val="en-GB"/>
        </w:rPr>
        <w:t xml:space="preserve">The variable NalUnitType, which specifies the NAL unit type, i.e., </w:t>
      </w:r>
      <w:r w:rsidRPr="000D7FD2">
        <w:rPr>
          <w:noProof/>
          <w:sz w:val="20"/>
          <w:lang w:val="en-CA"/>
        </w:rPr>
        <w:t xml:space="preserve">the type of RBSP data structure contained in the NAL unit as specified in </w:t>
      </w:r>
      <w:r w:rsidRPr="000D7FD2">
        <w:rPr>
          <w:noProof/>
          <w:sz w:val="20"/>
          <w:lang w:val="en-CA"/>
        </w:rPr>
        <w:fldChar w:fldCharType="begin" w:fldLock="1"/>
      </w:r>
      <w:r w:rsidRPr="000D7FD2">
        <w:rPr>
          <w:noProof/>
          <w:sz w:val="20"/>
          <w:lang w:val="en-CA"/>
        </w:rPr>
        <w:instrText xml:space="preserve"> REF _Ref2347708 \h </w:instrText>
      </w:r>
      <w:r w:rsidRPr="000D7FD2">
        <w:rPr>
          <w:noProof/>
          <w:sz w:val="20"/>
          <w:lang w:val="en-CA"/>
        </w:rPr>
      </w:r>
      <w:r w:rsidRPr="000D7FD2">
        <w:rPr>
          <w:noProof/>
          <w:sz w:val="20"/>
          <w:lang w:val="en-CA"/>
        </w:rPr>
        <w:fldChar w:fldCharType="separate"/>
      </w:r>
      <w:r w:rsidRPr="000D7FD2">
        <w:rPr>
          <w:noProof/>
          <w:sz w:val="20"/>
          <w:lang w:val="en-CA"/>
        </w:rPr>
        <w:t>Table 7</w:t>
      </w:r>
      <w:r w:rsidRPr="000D7FD2">
        <w:rPr>
          <w:noProof/>
          <w:sz w:val="20"/>
          <w:lang w:val="en-CA"/>
        </w:rPr>
        <w:noBreakHyphen/>
        <w:t>1</w:t>
      </w:r>
      <w:r w:rsidRPr="000D7FD2">
        <w:rPr>
          <w:noProof/>
          <w:sz w:val="20"/>
          <w:lang w:val="en-CA"/>
        </w:rPr>
        <w:fldChar w:fldCharType="end"/>
      </w:r>
      <w:r w:rsidRPr="000D7FD2">
        <w:rPr>
          <w:noProof/>
          <w:sz w:val="20"/>
          <w:lang w:val="en-CA"/>
        </w:rPr>
        <w:t xml:space="preserve">, is derived as follows: </w:t>
      </w:r>
    </w:p>
    <w:p w14:paraId="39006121"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0D7FD2">
        <w:rPr>
          <w:noProof/>
          <w:sz w:val="20"/>
          <w:lang w:val="en-GB"/>
        </w:rPr>
        <w:t>NalUnitType</w:t>
      </w:r>
      <w:r w:rsidRPr="000D7FD2">
        <w:rPr>
          <w:noProof/>
          <w:sz w:val="20"/>
          <w:lang w:val="en-CA"/>
        </w:rPr>
        <w:t xml:space="preserve"> = </w:t>
      </w:r>
      <w:r w:rsidRPr="000D7FD2">
        <w:rPr>
          <w:noProof/>
          <w:sz w:val="20"/>
          <w:lang w:val="en-GB"/>
        </w:rPr>
        <w:t>( zero_tid_required_flag  &lt;&lt;  4 ) + nal_unit_type_lsb</w:t>
      </w:r>
      <w:r w:rsidRPr="000D7FD2">
        <w:rPr>
          <w:noProof/>
          <w:sz w:val="20"/>
          <w:lang w:val="en-CA"/>
        </w:rPr>
        <w:tab/>
        <w:t>(</w:t>
      </w:r>
      <w:r w:rsidRPr="000D7FD2">
        <w:rPr>
          <w:noProof/>
          <w:sz w:val="20"/>
          <w:lang w:val="en-CA"/>
        </w:rPr>
        <w:fldChar w:fldCharType="begin" w:fldLock="1"/>
      </w:r>
      <w:r w:rsidRPr="000D7FD2">
        <w:rPr>
          <w:noProof/>
          <w:sz w:val="20"/>
          <w:lang w:val="en-CA"/>
        </w:rPr>
        <w:instrText xml:space="preserve"> STYLEREF 1 \s </w:instrText>
      </w:r>
      <w:r w:rsidRPr="000D7FD2">
        <w:rPr>
          <w:noProof/>
          <w:sz w:val="20"/>
          <w:lang w:val="en-CA"/>
        </w:rPr>
        <w:fldChar w:fldCharType="separate"/>
      </w:r>
      <w:r w:rsidRPr="000D7FD2">
        <w:rPr>
          <w:noProof/>
          <w:sz w:val="20"/>
          <w:lang w:val="en-CA"/>
        </w:rPr>
        <w:t>7</w:t>
      </w:r>
      <w:r w:rsidRPr="000D7FD2">
        <w:rPr>
          <w:noProof/>
          <w:sz w:val="20"/>
          <w:lang w:val="en-CA"/>
        </w:rPr>
        <w:fldChar w:fldCharType="end"/>
      </w:r>
      <w:r w:rsidRPr="000D7FD2">
        <w:rPr>
          <w:noProof/>
          <w:sz w:val="20"/>
          <w:lang w:val="en-CA"/>
        </w:rPr>
        <w:noBreakHyphen/>
      </w:r>
      <w:r w:rsidRPr="000D7FD2">
        <w:rPr>
          <w:noProof/>
          <w:sz w:val="20"/>
          <w:lang w:val="en-CA"/>
        </w:rPr>
        <w:fldChar w:fldCharType="begin" w:fldLock="1"/>
      </w:r>
      <w:r w:rsidRPr="000D7FD2">
        <w:rPr>
          <w:noProof/>
          <w:sz w:val="20"/>
          <w:lang w:val="en-CA"/>
        </w:rPr>
        <w:instrText xml:space="preserve"> SEQ Equation \* ARABIC \s 1 </w:instrText>
      </w:r>
      <w:r w:rsidRPr="000D7FD2">
        <w:rPr>
          <w:noProof/>
          <w:sz w:val="20"/>
          <w:lang w:val="en-CA"/>
        </w:rPr>
        <w:fldChar w:fldCharType="separate"/>
      </w:r>
      <w:r w:rsidRPr="000D7FD2">
        <w:rPr>
          <w:noProof/>
          <w:sz w:val="20"/>
          <w:lang w:val="en-CA"/>
        </w:rPr>
        <w:t>2</w:t>
      </w:r>
      <w:r w:rsidRPr="000D7FD2">
        <w:rPr>
          <w:noProof/>
          <w:sz w:val="20"/>
          <w:lang w:val="en-CA"/>
        </w:rPr>
        <w:fldChar w:fldCharType="end"/>
      </w:r>
      <w:r w:rsidRPr="000D7FD2">
        <w:rPr>
          <w:noProof/>
          <w:sz w:val="20"/>
          <w:lang w:val="en-CA"/>
        </w:rPr>
        <w:t>)</w:t>
      </w:r>
    </w:p>
    <w:p w14:paraId="5E9AFCFD"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bookmarkStart w:id="5" w:name="_Ref330857631"/>
      <w:bookmarkStart w:id="6" w:name="_Toc415476433"/>
      <w:bookmarkStart w:id="7" w:name="_Toc423602473"/>
      <w:bookmarkStart w:id="8" w:name="_Toc423602647"/>
      <w:bookmarkStart w:id="9" w:name="_Toc501130553"/>
      <w:bookmarkStart w:id="10" w:name="_Toc510795478"/>
      <w:r w:rsidRPr="000D7FD2">
        <w:rPr>
          <w:noProof/>
          <w:sz w:val="20"/>
          <w:lang w:val="en-GB"/>
        </w:rPr>
        <w:t xml:space="preserve">NAL units that have NalUnitType </w:t>
      </w:r>
      <w:r w:rsidRPr="000D7FD2">
        <w:rPr>
          <w:noProof/>
          <w:sz w:val="20"/>
          <w:highlight w:val="yellow"/>
          <w:lang w:val="en-GB"/>
        </w:rPr>
        <w:t>equal to UNSPEC14, UNSPEC15, UNSPEC30, and UNSPEC31</w:t>
      </w:r>
      <w:r w:rsidRPr="000D7FD2">
        <w:rPr>
          <w:noProof/>
          <w:sz w:val="20"/>
          <w:lang w:val="en-GB"/>
        </w:rPr>
        <w:t>, for which semantics are not specified, shall not affect the decoding process specified in this Specification.</w:t>
      </w:r>
    </w:p>
    <w:p w14:paraId="7AE8531E"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3</w:t>
      </w:r>
      <w:r w:rsidRPr="000D7FD2">
        <w:rPr>
          <w:noProof/>
          <w:sz w:val="18"/>
          <w:lang w:val="en-CA"/>
        </w:rPr>
        <w:fldChar w:fldCharType="end"/>
      </w:r>
      <w:r w:rsidRPr="000D7FD2">
        <w:rPr>
          <w:noProof/>
          <w:sz w:val="18"/>
          <w:lang w:val="en-GB"/>
        </w:rPr>
        <w:t xml:space="preserve"> – NAL unit types </w:t>
      </w:r>
      <w:r w:rsidRPr="000D7FD2">
        <w:rPr>
          <w:noProof/>
          <w:sz w:val="18"/>
          <w:highlight w:val="yellow"/>
          <w:lang w:val="en-GB"/>
        </w:rPr>
        <w:t>equal to UNSPEC14, UNSPEC15, UNSPEC30, and UNSPEC31</w:t>
      </w:r>
      <w:r w:rsidRPr="000D7FD2">
        <w:rPr>
          <w:noProof/>
          <w:sz w:val="18"/>
          <w:lang w:val="en-GB"/>
        </w:rPr>
        <w:t xml:space="preserve"> may be used as determined by the application. No decoding process for these values of NalUnitType is specified in this Specification. Since different applications might use these NAL unit types for different purposes, particular care must be exercised in the design of encoders that generate NAL units with these NalUnitType values, and in the design of decoders that interpret the content of NAL units with these NalUnitType values. This Specification does not define any management for these values. These NalUnitType values might only be suitable for use in contexts in which "collisions" of usage (i.e., different definitions of the meaning of the NAL unit content for the same NalUnitType value) are unimportant, or not possible, or are managed – e.g., defined or managed in the controlling application or transport specification, or by controlling the environment in which bitstreams are distributed.</w:t>
      </w:r>
    </w:p>
    <w:p w14:paraId="3DC9A49A"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noProof/>
          <w:sz w:val="20"/>
          <w:lang w:val="en-GB"/>
        </w:rPr>
        <w:t>For purposes other than determining the amount of data in the decoding units of the bitstream (as specified in Annex C), decoders shall ignore (remove from the bitstream and discard) the contents of all NAL units that use reserved values of NalUnitType.</w:t>
      </w:r>
    </w:p>
    <w:p w14:paraId="7BBC87C6"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4</w:t>
      </w:r>
      <w:r w:rsidRPr="000D7FD2">
        <w:rPr>
          <w:noProof/>
          <w:sz w:val="18"/>
          <w:lang w:val="en-CA"/>
        </w:rPr>
        <w:fldChar w:fldCharType="end"/>
      </w:r>
      <w:r w:rsidRPr="000D7FD2">
        <w:rPr>
          <w:noProof/>
          <w:sz w:val="18"/>
          <w:lang w:val="en-GB"/>
        </w:rPr>
        <w:t> – This requirement allows future definition of compatible extensions to this Specification.</w:t>
      </w:r>
    </w:p>
    <w:p w14:paraId="0AB1C359"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1" w:name="_Ref2347708"/>
      <w:r w:rsidRPr="000D7FD2">
        <w:rPr>
          <w:rFonts w:eastAsia="Malgun Gothic"/>
          <w:b/>
          <w:bCs/>
          <w:noProof/>
          <w:sz w:val="20"/>
          <w:lang w:val="en-CA"/>
        </w:rPr>
        <w:t>Table </w:t>
      </w:r>
      <w:r w:rsidRPr="000D7FD2">
        <w:rPr>
          <w:rFonts w:eastAsia="Malgun Gothic"/>
          <w:b/>
          <w:bCs/>
          <w:noProof/>
          <w:sz w:val="20"/>
          <w:lang w:val="en-CA"/>
        </w:rPr>
        <w:fldChar w:fldCharType="begin" w:fldLock="1"/>
      </w:r>
      <w:r w:rsidRPr="000D7FD2">
        <w:rPr>
          <w:rFonts w:eastAsia="Malgun Gothic"/>
          <w:b/>
          <w:bCs/>
          <w:noProof/>
          <w:sz w:val="20"/>
          <w:lang w:val="en-CA"/>
        </w:rPr>
        <w:instrText xml:space="preserve"> STYLEREF 1 \s </w:instrText>
      </w:r>
      <w:r w:rsidRPr="000D7FD2">
        <w:rPr>
          <w:rFonts w:eastAsia="Malgun Gothic"/>
          <w:b/>
          <w:bCs/>
          <w:noProof/>
          <w:sz w:val="20"/>
          <w:lang w:val="en-CA"/>
        </w:rPr>
        <w:fldChar w:fldCharType="separate"/>
      </w:r>
      <w:r w:rsidRPr="000D7FD2">
        <w:rPr>
          <w:rFonts w:eastAsia="Malgun Gothic"/>
          <w:b/>
          <w:bCs/>
          <w:noProof/>
          <w:sz w:val="20"/>
          <w:lang w:val="en-CA"/>
        </w:rPr>
        <w:t>7</w:t>
      </w:r>
      <w:r w:rsidRPr="000D7FD2">
        <w:rPr>
          <w:rFonts w:eastAsia="Malgun Gothic"/>
          <w:b/>
          <w:bCs/>
          <w:noProof/>
          <w:sz w:val="20"/>
          <w:lang w:val="en-CA"/>
        </w:rPr>
        <w:fldChar w:fldCharType="end"/>
      </w:r>
      <w:r w:rsidRPr="000D7FD2">
        <w:rPr>
          <w:rFonts w:eastAsia="Malgun Gothic"/>
          <w:b/>
          <w:bCs/>
          <w:noProof/>
          <w:sz w:val="20"/>
          <w:lang w:val="en-CA"/>
        </w:rPr>
        <w:noBreakHyphen/>
      </w:r>
      <w:r w:rsidRPr="000D7FD2">
        <w:rPr>
          <w:rFonts w:eastAsia="Malgun Gothic"/>
          <w:b/>
          <w:bCs/>
          <w:noProof/>
          <w:sz w:val="20"/>
          <w:lang w:val="en-CA"/>
        </w:rPr>
        <w:fldChar w:fldCharType="begin" w:fldLock="1"/>
      </w:r>
      <w:r w:rsidRPr="000D7FD2">
        <w:rPr>
          <w:rFonts w:eastAsia="Malgun Gothic"/>
          <w:b/>
          <w:bCs/>
          <w:noProof/>
          <w:sz w:val="20"/>
          <w:lang w:val="en-CA"/>
        </w:rPr>
        <w:instrText xml:space="preserve"> SEQ Table \* ARABIC \s 1 </w:instrText>
      </w:r>
      <w:r w:rsidRPr="000D7FD2">
        <w:rPr>
          <w:rFonts w:eastAsia="Malgun Gothic"/>
          <w:b/>
          <w:bCs/>
          <w:noProof/>
          <w:sz w:val="20"/>
          <w:lang w:val="en-CA"/>
        </w:rPr>
        <w:fldChar w:fldCharType="separate"/>
      </w:r>
      <w:r w:rsidRPr="000D7FD2">
        <w:rPr>
          <w:rFonts w:eastAsia="Malgun Gothic"/>
          <w:b/>
          <w:bCs/>
          <w:noProof/>
          <w:sz w:val="20"/>
          <w:lang w:val="en-CA"/>
        </w:rPr>
        <w:t>1</w:t>
      </w:r>
      <w:r w:rsidRPr="000D7FD2">
        <w:rPr>
          <w:rFonts w:eastAsia="Malgun Gothic"/>
          <w:b/>
          <w:bCs/>
          <w:noProof/>
          <w:sz w:val="20"/>
          <w:lang w:val="en-CA"/>
        </w:rPr>
        <w:fldChar w:fldCharType="end"/>
      </w:r>
      <w:bookmarkEnd w:id="5"/>
      <w:bookmarkEnd w:id="11"/>
      <w:r w:rsidRPr="000D7FD2">
        <w:rPr>
          <w:rFonts w:eastAsia="Malgun Gothic"/>
          <w:b/>
          <w:bCs/>
          <w:noProof/>
          <w:sz w:val="20"/>
          <w:lang w:val="en-CA"/>
        </w:rPr>
        <w:t xml:space="preserve"> – NAL unit type codes and NAL unit type classes</w:t>
      </w:r>
      <w:bookmarkEnd w:id="6"/>
      <w:bookmarkEnd w:id="7"/>
      <w:bookmarkEnd w:id="8"/>
      <w:bookmarkEnd w:id="9"/>
      <w:bookmarkEnd w:id="1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D7FD2" w:rsidRPr="000D7FD2" w14:paraId="07DC9FD8"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609FF017"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0D7FD2">
              <w:rPr>
                <w:b/>
                <w:bCs/>
                <w:noProof/>
                <w:sz w:val="20"/>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72CA9C7C"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0D7FD2">
              <w:rPr>
                <w:b/>
                <w:bCs/>
                <w:noProof/>
                <w:sz w:val="20"/>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61E2441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0D7FD2">
              <w:rPr>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05B4115"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0D7FD2">
              <w:rPr>
                <w:b/>
                <w:bCs/>
                <w:noProof/>
                <w:sz w:val="20"/>
                <w:lang w:val="en-CA"/>
              </w:rPr>
              <w:t>NAL unit</w:t>
            </w:r>
            <w:r w:rsidRPr="000D7FD2">
              <w:rPr>
                <w:b/>
                <w:bCs/>
                <w:noProof/>
                <w:sz w:val="20"/>
                <w:lang w:val="en-CA"/>
              </w:rPr>
              <w:br/>
              <w:t>type class</w:t>
            </w:r>
          </w:p>
        </w:tc>
      </w:tr>
      <w:tr w:rsidR="000D7FD2" w:rsidRPr="000D7FD2" w14:paraId="330AB2E4"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35ECD37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59789C2C"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030C2313"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Picture parameter set</w:t>
            </w:r>
            <w:r w:rsidRPr="000D7FD2">
              <w:rPr>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3AA3046"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2B86EFAA"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3C7DADE9"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C858D1D"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6A835C03"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Access unit delimiter</w:t>
            </w:r>
            <w:r w:rsidRPr="000D7FD2">
              <w:rPr>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4C6DCE0F"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75D9F6D3"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72A51AE8"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2</w:t>
            </w:r>
            <w:r w:rsidRPr="000D7FD2">
              <w:rPr>
                <w:noProof/>
                <w:sz w:val="20"/>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4306216E"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PREFIX_SEI_NUT</w:t>
            </w:r>
            <w:r w:rsidRPr="000D7FD2">
              <w:rPr>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5D3D4935"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Supplemental enhancement information</w:t>
            </w:r>
            <w:r w:rsidRPr="000D7FD2">
              <w:rPr>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132E64B4"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202EC511"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45DEE7A6"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lastRenderedPageBreak/>
              <w:t>4</w:t>
            </w:r>
          </w:p>
        </w:tc>
        <w:tc>
          <w:tcPr>
            <w:tcW w:w="1923" w:type="dxa"/>
            <w:tcBorders>
              <w:top w:val="single" w:sz="4" w:space="0" w:color="auto"/>
              <w:left w:val="single" w:sz="4" w:space="0" w:color="auto"/>
              <w:bottom w:val="single" w:sz="4" w:space="0" w:color="auto"/>
              <w:right w:val="single" w:sz="4" w:space="0" w:color="auto"/>
            </w:tcBorders>
            <w:hideMark/>
          </w:tcPr>
          <w:p w14:paraId="1369B3D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hideMark/>
          </w:tcPr>
          <w:p w14:paraId="5924B4C4"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GB"/>
              </w:rPr>
              <w:t>Adaptation parameter set</w:t>
            </w:r>
            <w:r w:rsidRPr="000D7FD2">
              <w:rPr>
                <w:noProof/>
                <w:sz w:val="20"/>
                <w:lang w:val="en-GB"/>
              </w:rPr>
              <w:br/>
              <w:t>adaptation_parameter_set_rbsp(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0379A7E"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52D2A903"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3D4AE93A"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6</w:t>
            </w:r>
            <w:r w:rsidRPr="000D7FD2">
              <w:rPr>
                <w:noProof/>
                <w:sz w:val="20"/>
                <w:lang w:val="en-CA"/>
              </w:rPr>
              <w:br/>
              <w:t>5..7</w:t>
            </w:r>
          </w:p>
        </w:tc>
        <w:tc>
          <w:tcPr>
            <w:tcW w:w="1923" w:type="dxa"/>
            <w:tcBorders>
              <w:top w:val="single" w:sz="4" w:space="0" w:color="auto"/>
              <w:left w:val="single" w:sz="4" w:space="0" w:color="auto"/>
              <w:bottom w:val="single" w:sz="4" w:space="0" w:color="auto"/>
              <w:right w:val="single" w:sz="4" w:space="0" w:color="auto"/>
            </w:tcBorders>
            <w:hideMark/>
          </w:tcPr>
          <w:p w14:paraId="7DE23DEB"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RSV_NVCL65..</w:t>
            </w:r>
            <w:r w:rsidRPr="000D7FD2">
              <w:rPr>
                <w:noProof/>
                <w:sz w:val="20"/>
                <w:lang w:val="en-CA"/>
              </w:rPr>
              <w:br/>
              <w:t>RSV_NVCL7</w:t>
            </w:r>
          </w:p>
        </w:tc>
        <w:tc>
          <w:tcPr>
            <w:tcW w:w="4946" w:type="dxa"/>
            <w:tcBorders>
              <w:top w:val="single" w:sz="4" w:space="0" w:color="auto"/>
              <w:left w:val="single" w:sz="4" w:space="0" w:color="auto"/>
              <w:bottom w:val="single" w:sz="4" w:space="0" w:color="auto"/>
              <w:right w:val="single" w:sz="4" w:space="0" w:color="auto"/>
            </w:tcBorders>
            <w:hideMark/>
          </w:tcPr>
          <w:p w14:paraId="6B6E5721"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03118973"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31205F3F"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76AAC6AF"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10951C51"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hideMark/>
          </w:tcPr>
          <w:p w14:paraId="436C02E7"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rPr>
              <w:t>Coded slice of a non-STSA trailing picture</w:t>
            </w:r>
            <w:r w:rsidRPr="000D7FD2">
              <w:rPr>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21B8299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VCL</w:t>
            </w:r>
          </w:p>
        </w:tc>
      </w:tr>
      <w:tr w:rsidR="000D7FD2" w:rsidRPr="000D7FD2" w14:paraId="2931B35B"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41F2C21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9</w:t>
            </w:r>
          </w:p>
        </w:tc>
        <w:tc>
          <w:tcPr>
            <w:tcW w:w="1923" w:type="dxa"/>
            <w:tcBorders>
              <w:top w:val="single" w:sz="4" w:space="0" w:color="auto"/>
              <w:left w:val="single" w:sz="4" w:space="0" w:color="auto"/>
              <w:bottom w:val="single" w:sz="4" w:space="0" w:color="auto"/>
              <w:right w:val="single" w:sz="4" w:space="0" w:color="auto"/>
            </w:tcBorders>
            <w:hideMark/>
          </w:tcPr>
          <w:p w14:paraId="190D9E4A"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0D7FD2">
              <w:rPr>
                <w:noProof/>
                <w:sz w:val="20"/>
                <w:lang w:val="en-CA" w:eastAsia="ko-KR"/>
              </w:rPr>
              <w:t>STSA_NUT</w:t>
            </w:r>
          </w:p>
        </w:tc>
        <w:tc>
          <w:tcPr>
            <w:tcW w:w="4946" w:type="dxa"/>
            <w:tcBorders>
              <w:top w:val="single" w:sz="4" w:space="0" w:color="auto"/>
              <w:left w:val="single" w:sz="4" w:space="0" w:color="auto"/>
              <w:bottom w:val="single" w:sz="4" w:space="0" w:color="auto"/>
              <w:right w:val="single" w:sz="4" w:space="0" w:color="auto"/>
            </w:tcBorders>
            <w:hideMark/>
          </w:tcPr>
          <w:p w14:paraId="3A7E48DC"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eastAsia="ko-KR"/>
              </w:rPr>
              <w:t>Coded slice</w:t>
            </w:r>
            <w:r w:rsidRPr="000D7FD2">
              <w:rPr>
                <w:noProof/>
                <w:sz w:val="20"/>
                <w:lang w:val="en-CA"/>
              </w:rPr>
              <w:t xml:space="preserve"> </w:t>
            </w:r>
            <w:r w:rsidRPr="000D7FD2">
              <w:rPr>
                <w:noProof/>
                <w:sz w:val="20"/>
                <w:lang w:val="en-CA" w:eastAsia="ko-KR"/>
              </w:rPr>
              <w:t>of an STSA picture</w:t>
            </w:r>
            <w:r w:rsidRPr="000D7FD2">
              <w:rPr>
                <w:noProof/>
                <w:sz w:val="20"/>
                <w:lang w:val="en-CA" w:eastAsia="ko-KR"/>
              </w:rPr>
              <w:br/>
            </w:r>
            <w:r w:rsidRPr="000D7FD2">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19BE00CF"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VCL</w:t>
            </w:r>
          </w:p>
        </w:tc>
      </w:tr>
      <w:tr w:rsidR="000D7FD2" w:rsidRPr="000D7FD2" w14:paraId="3ECC1E76"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tcPr>
          <w:p w14:paraId="72BA7FB3"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0D7FD2">
              <w:rPr>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77C1E777"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0D7FD2">
              <w:rPr>
                <w:noProof/>
                <w:sz w:val="20"/>
                <w:lang w:val="en-CA" w:eastAsia="ko-KR"/>
              </w:rPr>
              <w:t>RADL_NUT</w:t>
            </w:r>
          </w:p>
        </w:tc>
        <w:tc>
          <w:tcPr>
            <w:tcW w:w="4946" w:type="dxa"/>
            <w:tcBorders>
              <w:top w:val="single" w:sz="4" w:space="0" w:color="auto"/>
              <w:left w:val="single" w:sz="4" w:space="0" w:color="auto"/>
              <w:bottom w:val="single" w:sz="4" w:space="0" w:color="auto"/>
              <w:right w:val="single" w:sz="4" w:space="0" w:color="auto"/>
            </w:tcBorders>
          </w:tcPr>
          <w:p w14:paraId="64D9C0BB"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0D7FD2">
              <w:rPr>
                <w:noProof/>
                <w:sz w:val="20"/>
                <w:lang w:val="en-CA" w:eastAsia="ko-KR"/>
              </w:rPr>
              <w:t>Coded slice</w:t>
            </w:r>
            <w:r w:rsidRPr="000D7FD2">
              <w:rPr>
                <w:noProof/>
                <w:sz w:val="20"/>
                <w:lang w:val="en-CA"/>
              </w:rPr>
              <w:t xml:space="preserve"> </w:t>
            </w:r>
            <w:r w:rsidRPr="000D7FD2">
              <w:rPr>
                <w:noProof/>
                <w:sz w:val="20"/>
                <w:lang w:val="en-CA" w:eastAsia="ko-KR"/>
              </w:rPr>
              <w:t>of a RADL picture</w:t>
            </w:r>
            <w:r w:rsidRPr="000D7FD2">
              <w:rPr>
                <w:noProof/>
                <w:sz w:val="20"/>
                <w:lang w:val="en-CA" w:eastAsia="ko-KR"/>
              </w:rPr>
              <w:br/>
            </w:r>
            <w:r w:rsidRPr="000D7FD2">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0C3B38F"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0D7FD2">
              <w:rPr>
                <w:noProof/>
                <w:sz w:val="20"/>
                <w:lang w:val="en-CA"/>
              </w:rPr>
              <w:t>VCL</w:t>
            </w:r>
          </w:p>
        </w:tc>
      </w:tr>
      <w:tr w:rsidR="000D7FD2" w:rsidRPr="000D7FD2" w14:paraId="7802AB5B"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tcPr>
          <w:p w14:paraId="37B9607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0D7FD2">
              <w:rPr>
                <w:noProof/>
                <w:sz w:val="20"/>
                <w:lang w:val="en-CA"/>
              </w:rPr>
              <w:t>11</w:t>
            </w:r>
          </w:p>
        </w:tc>
        <w:tc>
          <w:tcPr>
            <w:tcW w:w="1923" w:type="dxa"/>
            <w:tcBorders>
              <w:top w:val="single" w:sz="4" w:space="0" w:color="auto"/>
              <w:left w:val="single" w:sz="4" w:space="0" w:color="auto"/>
              <w:bottom w:val="single" w:sz="4" w:space="0" w:color="auto"/>
              <w:right w:val="single" w:sz="4" w:space="0" w:color="auto"/>
            </w:tcBorders>
          </w:tcPr>
          <w:p w14:paraId="5DB6BFFF"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0D7FD2">
              <w:rPr>
                <w:noProof/>
                <w:sz w:val="20"/>
                <w:lang w:val="en-CA" w:eastAsia="ko-KR"/>
              </w:rPr>
              <w:t>RASL_NUT</w:t>
            </w:r>
          </w:p>
        </w:tc>
        <w:tc>
          <w:tcPr>
            <w:tcW w:w="4946" w:type="dxa"/>
            <w:tcBorders>
              <w:top w:val="single" w:sz="4" w:space="0" w:color="auto"/>
              <w:left w:val="single" w:sz="4" w:space="0" w:color="auto"/>
              <w:bottom w:val="single" w:sz="4" w:space="0" w:color="auto"/>
              <w:right w:val="single" w:sz="4" w:space="0" w:color="auto"/>
            </w:tcBorders>
          </w:tcPr>
          <w:p w14:paraId="46F082C3"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20"/>
                <w:lang w:val="en-CA" w:eastAsia="ko-KR"/>
              </w:rPr>
            </w:pPr>
            <w:r w:rsidRPr="000D7FD2">
              <w:rPr>
                <w:noProof/>
                <w:sz w:val="20"/>
                <w:lang w:val="en-CA" w:eastAsia="ko-KR"/>
              </w:rPr>
              <w:t>Coded slice</w:t>
            </w:r>
            <w:r w:rsidRPr="000D7FD2">
              <w:rPr>
                <w:noProof/>
                <w:sz w:val="20"/>
                <w:lang w:val="en-CA"/>
              </w:rPr>
              <w:t xml:space="preserve"> </w:t>
            </w:r>
            <w:r w:rsidRPr="000D7FD2">
              <w:rPr>
                <w:noProof/>
                <w:sz w:val="20"/>
                <w:lang w:val="en-CA" w:eastAsia="ko-KR"/>
              </w:rPr>
              <w:t>of a RASL picture</w:t>
            </w:r>
            <w:r w:rsidRPr="000D7FD2">
              <w:rPr>
                <w:noProof/>
                <w:sz w:val="20"/>
                <w:lang w:val="en-CA" w:eastAsia="ko-KR"/>
              </w:rPr>
              <w:br/>
            </w:r>
            <w:r w:rsidRPr="000D7FD2">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3D5469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sz w:val="20"/>
                <w:lang w:val="en-CA"/>
              </w:rPr>
            </w:pPr>
            <w:r w:rsidRPr="000D7FD2">
              <w:rPr>
                <w:noProof/>
                <w:sz w:val="20"/>
                <w:lang w:val="en-CA"/>
              </w:rPr>
              <w:t>VCL</w:t>
            </w:r>
          </w:p>
        </w:tc>
      </w:tr>
      <w:tr w:rsidR="000D7FD2" w:rsidRPr="000D7FD2" w14:paraId="76CA18B9"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1974B65A"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12</w:t>
            </w:r>
            <w:r w:rsidRPr="000D7FD2">
              <w:rPr>
                <w:noProof/>
                <w:sz w:val="20"/>
                <w:lang w:val="en-CA"/>
              </w:rPr>
              <w:br/>
            </w:r>
            <w:r w:rsidRPr="000D7FD2">
              <w:rPr>
                <w:noProof/>
                <w:sz w:val="20"/>
                <w:highlight w:val="yellow"/>
                <w:lang w:val="en-CA"/>
              </w:rPr>
              <w:t>13</w:t>
            </w:r>
          </w:p>
        </w:tc>
        <w:tc>
          <w:tcPr>
            <w:tcW w:w="1923" w:type="dxa"/>
            <w:tcBorders>
              <w:top w:val="single" w:sz="4" w:space="0" w:color="auto"/>
              <w:left w:val="single" w:sz="4" w:space="0" w:color="auto"/>
              <w:bottom w:val="single" w:sz="4" w:space="0" w:color="auto"/>
              <w:right w:val="single" w:sz="4" w:space="0" w:color="auto"/>
            </w:tcBorders>
            <w:hideMark/>
          </w:tcPr>
          <w:p w14:paraId="2D844A93"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0D7FD2">
              <w:rPr>
                <w:noProof/>
                <w:sz w:val="20"/>
                <w:lang w:val="en-CA"/>
              </w:rPr>
              <w:t>RSV_VCL_12</w:t>
            </w:r>
            <w:r w:rsidRPr="000D7FD2">
              <w:rPr>
                <w:noProof/>
                <w:sz w:val="20"/>
                <w:lang w:val="en-CA"/>
              </w:rPr>
              <w:br/>
              <w:t>RSV_VCL_</w:t>
            </w:r>
            <w:r w:rsidRPr="000D7FD2">
              <w:rPr>
                <w:noProof/>
                <w:sz w:val="20"/>
                <w:highlight w:val="yellow"/>
                <w:lang w:val="en-CA"/>
              </w:rPr>
              <w:t>13</w:t>
            </w:r>
          </w:p>
        </w:tc>
        <w:tc>
          <w:tcPr>
            <w:tcW w:w="4946" w:type="dxa"/>
            <w:tcBorders>
              <w:top w:val="single" w:sz="4" w:space="0" w:color="auto"/>
              <w:left w:val="single" w:sz="4" w:space="0" w:color="auto"/>
              <w:bottom w:val="single" w:sz="4" w:space="0" w:color="auto"/>
              <w:right w:val="single" w:sz="4" w:space="0" w:color="auto"/>
            </w:tcBorders>
            <w:hideMark/>
          </w:tcPr>
          <w:p w14:paraId="472DC5D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0D7FD2">
              <w:rPr>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20C8EAB"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VCL</w:t>
            </w:r>
          </w:p>
        </w:tc>
      </w:tr>
      <w:tr w:rsidR="000D7FD2" w:rsidRPr="000D7FD2" w14:paraId="23624801"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422372E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highlight w:val="yellow"/>
                <w:lang w:val="en-CA"/>
              </w:rPr>
            </w:pPr>
            <w:r w:rsidRPr="000D7FD2">
              <w:rPr>
                <w:noProof/>
                <w:sz w:val="20"/>
                <w:highlight w:val="yellow"/>
                <w:lang w:val="en-CA"/>
              </w:rPr>
              <w:t>14</w:t>
            </w:r>
            <w:r w:rsidRPr="000D7FD2">
              <w:rPr>
                <w:noProof/>
                <w:sz w:val="20"/>
                <w:highlight w:val="yellow"/>
                <w:lang w:val="en-CA"/>
              </w:rPr>
              <w:br/>
              <w:t>15</w:t>
            </w:r>
          </w:p>
        </w:tc>
        <w:tc>
          <w:tcPr>
            <w:tcW w:w="1923" w:type="dxa"/>
            <w:tcBorders>
              <w:top w:val="single" w:sz="4" w:space="0" w:color="auto"/>
              <w:left w:val="single" w:sz="4" w:space="0" w:color="auto"/>
              <w:bottom w:val="single" w:sz="4" w:space="0" w:color="auto"/>
              <w:right w:val="single" w:sz="4" w:space="0" w:color="auto"/>
            </w:tcBorders>
            <w:hideMark/>
          </w:tcPr>
          <w:p w14:paraId="64FC184E"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highlight w:val="yellow"/>
                <w:lang w:val="en-CA" w:eastAsia="ko-KR"/>
              </w:rPr>
            </w:pPr>
            <w:r w:rsidRPr="000D7FD2">
              <w:rPr>
                <w:noProof/>
                <w:sz w:val="20"/>
                <w:highlight w:val="yellow"/>
                <w:lang w:val="en-CA"/>
              </w:rPr>
              <w:t>UNSPEC14</w:t>
            </w:r>
            <w:r w:rsidRPr="000D7FD2">
              <w:rPr>
                <w:noProof/>
                <w:sz w:val="20"/>
                <w:highlight w:val="yellow"/>
                <w:lang w:val="en-CA"/>
              </w:rPr>
              <w:br/>
              <w:t>UNSPEC15</w:t>
            </w:r>
          </w:p>
        </w:tc>
        <w:tc>
          <w:tcPr>
            <w:tcW w:w="4946" w:type="dxa"/>
            <w:tcBorders>
              <w:top w:val="single" w:sz="4" w:space="0" w:color="auto"/>
              <w:left w:val="single" w:sz="4" w:space="0" w:color="auto"/>
              <w:bottom w:val="single" w:sz="4" w:space="0" w:color="auto"/>
              <w:right w:val="single" w:sz="4" w:space="0" w:color="auto"/>
            </w:tcBorders>
            <w:hideMark/>
          </w:tcPr>
          <w:p w14:paraId="363D4300"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highlight w:val="yellow"/>
                <w:lang w:val="en-CA" w:eastAsia="ko-KR"/>
              </w:rPr>
            </w:pPr>
            <w:r w:rsidRPr="000D7FD2">
              <w:rPr>
                <w:noProof/>
                <w:sz w:val="20"/>
                <w:highlight w:val="yellow"/>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6740289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highlight w:val="yellow"/>
                <w:lang w:val="en-CA"/>
              </w:rPr>
              <w:t>non-VCL</w:t>
            </w:r>
          </w:p>
        </w:tc>
      </w:tr>
      <w:tr w:rsidR="000D7FD2" w:rsidRPr="000D7FD2" w14:paraId="3991CC1F"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0C7120B7"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6B00B17E"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14A624A3"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Decoding parameter set</w:t>
            </w:r>
            <w:r w:rsidRPr="000D7FD2">
              <w:rPr>
                <w:noProof/>
                <w:sz w:val="20"/>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4D8506A"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5FB2B6AE"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2950A46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15BF761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6D21D0BA"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Sequence parameter set</w:t>
            </w:r>
            <w:r w:rsidRPr="000D7FD2">
              <w:rPr>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5516C40"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5CA68B52"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66170C79"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1D4660F1"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3001AF01"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End of sequence</w:t>
            </w:r>
            <w:r w:rsidRPr="000D7FD2">
              <w:rPr>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4BA38EB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078D9F0F"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7C3BB34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1958EF74"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03E6EE04"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End of bitstream</w:t>
            </w:r>
            <w:r w:rsidRPr="000D7FD2">
              <w:rPr>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4D45BDC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2712A6D5"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5F1BC549"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476C5C4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231C288B"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noProof/>
                <w:sz w:val="16"/>
                <w:lang w:val="en-CA"/>
              </w:rPr>
            </w:pPr>
            <w:r w:rsidRPr="000D7FD2">
              <w:rPr>
                <w:noProof/>
                <w:sz w:val="20"/>
                <w:lang w:val="en-CA"/>
              </w:rPr>
              <w:t>Video parameter set</w:t>
            </w:r>
            <w:r w:rsidRPr="000D7FD2">
              <w:rPr>
                <w:noProof/>
                <w:sz w:val="20"/>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A4C2ACD"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519C9EDB"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1197013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21..23</w:t>
            </w:r>
          </w:p>
        </w:tc>
        <w:tc>
          <w:tcPr>
            <w:tcW w:w="1923" w:type="dxa"/>
            <w:tcBorders>
              <w:top w:val="single" w:sz="4" w:space="0" w:color="auto"/>
              <w:left w:val="single" w:sz="4" w:space="0" w:color="auto"/>
              <w:bottom w:val="single" w:sz="4" w:space="0" w:color="auto"/>
              <w:right w:val="single" w:sz="4" w:space="0" w:color="auto"/>
            </w:tcBorders>
            <w:hideMark/>
          </w:tcPr>
          <w:p w14:paraId="69173C0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RSV_NVCL21..</w:t>
            </w:r>
            <w:r w:rsidRPr="000D7FD2">
              <w:rPr>
                <w:noProof/>
                <w:sz w:val="20"/>
                <w:lang w:val="en-CA"/>
              </w:rPr>
              <w:br/>
              <w:t>RSV_NVCL23</w:t>
            </w:r>
          </w:p>
        </w:tc>
        <w:tc>
          <w:tcPr>
            <w:tcW w:w="4946" w:type="dxa"/>
            <w:tcBorders>
              <w:top w:val="single" w:sz="4" w:space="0" w:color="auto"/>
              <w:left w:val="single" w:sz="4" w:space="0" w:color="auto"/>
              <w:bottom w:val="single" w:sz="4" w:space="0" w:color="auto"/>
              <w:right w:val="single" w:sz="4" w:space="0" w:color="auto"/>
            </w:tcBorders>
            <w:hideMark/>
          </w:tcPr>
          <w:p w14:paraId="3B67B616"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b/>
                <w:noProof/>
                <w:sz w:val="24"/>
                <w:lang w:val="en-CA"/>
              </w:rPr>
            </w:pPr>
            <w:r w:rsidRPr="000D7FD2">
              <w:rPr>
                <w:noProof/>
                <w:sz w:val="20"/>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14C12B08"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b/>
                <w:noProof/>
                <w:sz w:val="24"/>
                <w:lang w:val="en-CA"/>
              </w:rPr>
            </w:pPr>
            <w:r w:rsidRPr="000D7FD2">
              <w:rPr>
                <w:noProof/>
                <w:sz w:val="20"/>
                <w:lang w:val="en-CA"/>
              </w:rPr>
              <w:t>non-VCL</w:t>
            </w:r>
          </w:p>
        </w:tc>
      </w:tr>
      <w:tr w:rsidR="000D7FD2" w:rsidRPr="000D7FD2" w14:paraId="115C1123"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0087264F"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24</w:t>
            </w:r>
            <w:r w:rsidRPr="000D7FD2">
              <w:rPr>
                <w:noProof/>
                <w:sz w:val="20"/>
                <w:lang w:val="en-CA"/>
              </w:rPr>
              <w:br/>
              <w:t>25</w:t>
            </w:r>
          </w:p>
        </w:tc>
        <w:tc>
          <w:tcPr>
            <w:tcW w:w="1923" w:type="dxa"/>
            <w:tcBorders>
              <w:top w:val="single" w:sz="4" w:space="0" w:color="auto"/>
              <w:left w:val="single" w:sz="4" w:space="0" w:color="auto"/>
              <w:bottom w:val="single" w:sz="4" w:space="0" w:color="auto"/>
              <w:right w:val="single" w:sz="4" w:space="0" w:color="auto"/>
            </w:tcBorders>
            <w:hideMark/>
          </w:tcPr>
          <w:p w14:paraId="5BD543A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rPr>
              <w:t>IDR_W_RADL</w:t>
            </w:r>
            <w:r w:rsidRPr="000D7FD2">
              <w:rPr>
                <w:noProof/>
                <w:sz w:val="20"/>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1F90EB7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16"/>
                <w:lang w:val="en-CA"/>
              </w:rPr>
            </w:pPr>
            <w:r w:rsidRPr="000D7FD2">
              <w:rPr>
                <w:noProof/>
                <w:sz w:val="20"/>
                <w:lang w:val="en-CA"/>
              </w:rPr>
              <w:t>Coded slice of an IDR picture</w:t>
            </w:r>
            <w:r w:rsidRPr="000D7FD2">
              <w:rPr>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15A5B6A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VCL</w:t>
            </w:r>
          </w:p>
        </w:tc>
      </w:tr>
      <w:tr w:rsidR="000D7FD2" w:rsidRPr="000D7FD2" w14:paraId="483B13C0"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140A2C9B"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655DF552"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609941C6"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eastAsia="ko-KR"/>
              </w:rPr>
              <w:t>Coded slice</w:t>
            </w:r>
            <w:r w:rsidRPr="000D7FD2">
              <w:rPr>
                <w:noProof/>
                <w:sz w:val="20"/>
                <w:lang w:val="en-CA"/>
              </w:rPr>
              <w:t xml:space="preserve"> </w:t>
            </w:r>
            <w:r w:rsidRPr="000D7FD2">
              <w:rPr>
                <w:noProof/>
                <w:sz w:val="20"/>
                <w:lang w:val="en-CA" w:eastAsia="ko-KR"/>
              </w:rPr>
              <w:t>of a CRA picture</w:t>
            </w:r>
            <w:r w:rsidRPr="000D7FD2">
              <w:rPr>
                <w:noProof/>
                <w:sz w:val="20"/>
                <w:lang w:val="en-CA" w:eastAsia="ko-KR"/>
              </w:rPr>
              <w:br/>
            </w:r>
            <w:r w:rsidRPr="000D7FD2">
              <w:rPr>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727D33D9"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eastAsia="ko-KR"/>
              </w:rPr>
              <w:t>VCL</w:t>
            </w:r>
          </w:p>
        </w:tc>
      </w:tr>
      <w:tr w:rsidR="000D7FD2" w:rsidRPr="000D7FD2" w14:paraId="36315AD9"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1D7199C6"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0D7FD2">
              <w:rPr>
                <w:noProof/>
                <w:sz w:val="20"/>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2A24FF6C"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0D7FD2">
              <w:rPr>
                <w:noProof/>
                <w:sz w:val="20"/>
                <w:lang w:val="en-CA"/>
              </w:rPr>
              <w:t>GRA_NUT</w:t>
            </w:r>
          </w:p>
        </w:tc>
        <w:tc>
          <w:tcPr>
            <w:tcW w:w="4946" w:type="dxa"/>
            <w:tcBorders>
              <w:top w:val="single" w:sz="4" w:space="0" w:color="auto"/>
              <w:left w:val="single" w:sz="4" w:space="0" w:color="auto"/>
              <w:bottom w:val="single" w:sz="4" w:space="0" w:color="auto"/>
              <w:right w:val="single" w:sz="4" w:space="0" w:color="auto"/>
            </w:tcBorders>
            <w:hideMark/>
          </w:tcPr>
          <w:p w14:paraId="68679871" w14:textId="77777777" w:rsidR="000D7FD2" w:rsidRPr="000D7FD2" w:rsidDel="00851EB3"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noProof/>
                <w:sz w:val="20"/>
                <w:lang w:val="en-GB" w:eastAsia="ko-KR"/>
              </w:rPr>
            </w:pPr>
            <w:r w:rsidRPr="000D7FD2" w:rsidDel="00851EB3">
              <w:rPr>
                <w:noProof/>
                <w:sz w:val="20"/>
                <w:lang w:val="en-GB" w:eastAsia="ko-KR"/>
              </w:rPr>
              <w:t xml:space="preserve">Coded </w:t>
            </w:r>
            <w:r w:rsidRPr="000D7FD2">
              <w:rPr>
                <w:noProof/>
                <w:sz w:val="20"/>
                <w:lang w:val="en-GB" w:eastAsia="ko-KR"/>
              </w:rPr>
              <w:t>slice</w:t>
            </w:r>
            <w:r w:rsidRPr="000D7FD2" w:rsidDel="00851EB3">
              <w:rPr>
                <w:noProof/>
                <w:sz w:val="20"/>
                <w:lang w:val="en-GB" w:eastAsia="ko-KR"/>
              </w:rPr>
              <w:t xml:space="preserve"> of a </w:t>
            </w:r>
            <w:r w:rsidRPr="000D7FD2">
              <w:rPr>
                <w:noProof/>
                <w:sz w:val="20"/>
                <w:lang w:val="en-GB" w:eastAsia="ko-KR"/>
              </w:rPr>
              <w:t>g</w:t>
            </w:r>
            <w:r w:rsidRPr="000D7FD2" w:rsidDel="00851EB3">
              <w:rPr>
                <w:noProof/>
                <w:sz w:val="20"/>
                <w:lang w:val="en-GB" w:eastAsia="ko-KR"/>
              </w:rPr>
              <w:t xml:space="preserve">radual </w:t>
            </w:r>
            <w:r w:rsidRPr="000D7FD2">
              <w:rPr>
                <w:noProof/>
                <w:sz w:val="20"/>
                <w:lang w:val="en-GB" w:eastAsia="ko-KR"/>
              </w:rPr>
              <w:t>r</w:t>
            </w:r>
            <w:r w:rsidRPr="000D7FD2" w:rsidDel="00851EB3">
              <w:rPr>
                <w:noProof/>
                <w:sz w:val="20"/>
                <w:lang w:val="en-GB" w:eastAsia="ko-KR"/>
              </w:rPr>
              <w:t xml:space="preserve">andom </w:t>
            </w:r>
            <w:r w:rsidRPr="000D7FD2">
              <w:rPr>
                <w:noProof/>
                <w:sz w:val="20"/>
                <w:lang w:val="en-GB" w:eastAsia="ko-KR"/>
              </w:rPr>
              <w:t>a</w:t>
            </w:r>
            <w:r w:rsidRPr="000D7FD2" w:rsidDel="00851EB3">
              <w:rPr>
                <w:noProof/>
                <w:sz w:val="20"/>
                <w:lang w:val="en-GB" w:eastAsia="ko-KR"/>
              </w:rPr>
              <w:t>ccess picture</w:t>
            </w:r>
          </w:p>
          <w:p w14:paraId="69500875"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0D7FD2">
              <w:rPr>
                <w:noProof/>
                <w:sz w:val="20"/>
                <w:lang w:val="en-GB" w:eastAsia="ko-KR"/>
              </w:rPr>
              <w:t>slice</w:t>
            </w:r>
            <w:r w:rsidRPr="000D7FD2" w:rsidDel="00851EB3">
              <w:rPr>
                <w:noProof/>
                <w:sz w:val="20"/>
                <w:lang w:val="en-GB" w:eastAsia="ko-KR"/>
              </w:rPr>
              <w:t>_layer_rbsp(</w:t>
            </w:r>
            <w:r w:rsidRPr="000D7FD2">
              <w:rPr>
                <w:noProof/>
                <w:sz w:val="20"/>
                <w:lang w:val="en-GB" w:eastAsia="ko-KR"/>
              </w:rPr>
              <w:t> </w:t>
            </w:r>
            <w:r w:rsidRPr="000D7FD2" w:rsidDel="00851EB3">
              <w:rPr>
                <w:noProof/>
                <w:sz w:val="20"/>
                <w:lang w:val="en-GB"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3E614F70" w14:textId="77777777" w:rsidR="000D7FD2" w:rsidRPr="000D7FD2" w:rsidRDefault="000D7FD2" w:rsidP="000D7FD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0D7FD2">
              <w:rPr>
                <w:noProof/>
                <w:sz w:val="20"/>
                <w:lang w:val="en-CA"/>
              </w:rPr>
              <w:t>VCL</w:t>
            </w:r>
          </w:p>
        </w:tc>
      </w:tr>
      <w:tr w:rsidR="000D7FD2" w:rsidRPr="000D7FD2" w14:paraId="40F5D558"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1E770489"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highlight w:val="yellow"/>
                <w:lang w:val="en-CA"/>
              </w:rPr>
            </w:pPr>
            <w:r w:rsidRPr="000D7FD2">
              <w:rPr>
                <w:noProof/>
                <w:sz w:val="20"/>
                <w:highlight w:val="yellow"/>
                <w:lang w:val="en-CA"/>
              </w:rPr>
              <w:t>28</w:t>
            </w:r>
            <w:r w:rsidRPr="000D7FD2">
              <w:rPr>
                <w:noProof/>
                <w:sz w:val="20"/>
                <w:highlight w:val="yellow"/>
                <w:lang w:val="en-CA"/>
              </w:rPr>
              <w:br/>
              <w:t>29</w:t>
            </w:r>
          </w:p>
        </w:tc>
        <w:tc>
          <w:tcPr>
            <w:tcW w:w="1923" w:type="dxa"/>
            <w:tcBorders>
              <w:top w:val="single" w:sz="4" w:space="0" w:color="auto"/>
              <w:left w:val="single" w:sz="4" w:space="0" w:color="auto"/>
              <w:bottom w:val="single" w:sz="4" w:space="0" w:color="auto"/>
              <w:right w:val="single" w:sz="4" w:space="0" w:color="auto"/>
            </w:tcBorders>
            <w:hideMark/>
          </w:tcPr>
          <w:p w14:paraId="56F5BD1B"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highlight w:val="yellow"/>
                <w:lang w:val="en-CA" w:eastAsia="ko-KR"/>
              </w:rPr>
            </w:pPr>
            <w:r w:rsidRPr="000D7FD2">
              <w:rPr>
                <w:noProof/>
                <w:sz w:val="20"/>
                <w:highlight w:val="yellow"/>
                <w:lang w:val="en-CA"/>
              </w:rPr>
              <w:t>RSV_VCL_28</w:t>
            </w:r>
            <w:r w:rsidRPr="000D7FD2">
              <w:rPr>
                <w:noProof/>
                <w:sz w:val="20"/>
                <w:highlight w:val="yellow"/>
                <w:lang w:val="en-CA"/>
              </w:rPr>
              <w:br/>
              <w:t>RSV_VCL_29</w:t>
            </w:r>
          </w:p>
        </w:tc>
        <w:tc>
          <w:tcPr>
            <w:tcW w:w="4946" w:type="dxa"/>
            <w:tcBorders>
              <w:top w:val="single" w:sz="4" w:space="0" w:color="auto"/>
              <w:left w:val="single" w:sz="4" w:space="0" w:color="auto"/>
              <w:bottom w:val="single" w:sz="4" w:space="0" w:color="auto"/>
              <w:right w:val="single" w:sz="4" w:space="0" w:color="auto"/>
            </w:tcBorders>
            <w:hideMark/>
          </w:tcPr>
          <w:p w14:paraId="2C649DA3"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highlight w:val="yellow"/>
                <w:lang w:val="en-CA" w:eastAsia="ko-KR"/>
              </w:rPr>
            </w:pPr>
            <w:r w:rsidRPr="000D7FD2">
              <w:rPr>
                <w:noProof/>
                <w:sz w:val="20"/>
                <w:highlight w:val="yellow"/>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B002E1D" w14:textId="77777777" w:rsidR="000D7FD2" w:rsidRPr="000D7FD2" w:rsidRDefault="000D7FD2" w:rsidP="000D7F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highlight w:val="yellow"/>
                <w:lang w:val="en-CA"/>
              </w:rPr>
              <w:t>VCL</w:t>
            </w:r>
          </w:p>
        </w:tc>
      </w:tr>
      <w:tr w:rsidR="000D7FD2" w:rsidRPr="000D7FD2" w14:paraId="137433B9" w14:textId="77777777" w:rsidTr="000F4871">
        <w:trPr>
          <w:jc w:val="center"/>
        </w:trPr>
        <w:tc>
          <w:tcPr>
            <w:tcW w:w="1439" w:type="dxa"/>
            <w:tcBorders>
              <w:top w:val="single" w:sz="4" w:space="0" w:color="auto"/>
              <w:left w:val="single" w:sz="4" w:space="0" w:color="auto"/>
              <w:bottom w:val="single" w:sz="4" w:space="0" w:color="auto"/>
              <w:right w:val="single" w:sz="4" w:space="0" w:color="auto"/>
            </w:tcBorders>
            <w:hideMark/>
          </w:tcPr>
          <w:p w14:paraId="32065D66"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highlight w:val="yellow"/>
                <w:lang w:val="en-CA"/>
              </w:rPr>
              <w:t>30</w:t>
            </w:r>
            <w:r w:rsidRPr="000D7FD2">
              <w:rPr>
                <w:noProof/>
                <w:sz w:val="20"/>
                <w:lang w:val="en-CA"/>
              </w:rPr>
              <w:br/>
              <w:t>31</w:t>
            </w:r>
          </w:p>
        </w:tc>
        <w:tc>
          <w:tcPr>
            <w:tcW w:w="1923" w:type="dxa"/>
            <w:tcBorders>
              <w:top w:val="single" w:sz="4" w:space="0" w:color="auto"/>
              <w:left w:val="single" w:sz="4" w:space="0" w:color="auto"/>
              <w:bottom w:val="single" w:sz="4" w:space="0" w:color="auto"/>
              <w:right w:val="single" w:sz="4" w:space="0" w:color="auto"/>
            </w:tcBorders>
            <w:hideMark/>
          </w:tcPr>
          <w:p w14:paraId="3939D005"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rPr>
              <w:t>UNSPEC</w:t>
            </w:r>
            <w:r w:rsidRPr="000D7FD2">
              <w:rPr>
                <w:noProof/>
                <w:sz w:val="20"/>
                <w:highlight w:val="yellow"/>
                <w:lang w:val="en-CA"/>
              </w:rPr>
              <w:t>30</w:t>
            </w:r>
            <w:r w:rsidRPr="000D7FD2">
              <w:rPr>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79EE31F8"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0D7FD2">
              <w:rPr>
                <w:noProof/>
                <w:sz w:val="20"/>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41FFF559"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0D7FD2">
              <w:rPr>
                <w:noProof/>
                <w:sz w:val="20"/>
                <w:lang w:val="en-CA"/>
              </w:rPr>
              <w:t>non-VCL</w:t>
            </w:r>
          </w:p>
        </w:tc>
      </w:tr>
    </w:tbl>
    <w:p w14:paraId="6BF0F242"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158AB4B5"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6</w:t>
      </w:r>
      <w:r w:rsidRPr="000D7FD2">
        <w:rPr>
          <w:noProof/>
          <w:sz w:val="18"/>
          <w:lang w:val="en-CA"/>
        </w:rPr>
        <w:fldChar w:fldCharType="end"/>
      </w:r>
      <w:r w:rsidRPr="000D7FD2">
        <w:rPr>
          <w:noProof/>
          <w:sz w:val="18"/>
          <w:lang w:val="en-GB"/>
        </w:rPr>
        <w:t> – A c</w:t>
      </w:r>
      <w:r w:rsidRPr="000D7FD2">
        <w:rPr>
          <w:noProof/>
          <w:sz w:val="18"/>
          <w:lang w:val="en-GB" w:eastAsia="ko-KR"/>
        </w:rPr>
        <w:t>lean random access</w:t>
      </w:r>
      <w:r w:rsidRPr="000D7FD2">
        <w:rPr>
          <w:noProof/>
          <w:sz w:val="18"/>
          <w:lang w:val="en-GB"/>
        </w:rPr>
        <w:t xml:space="preserve"> (CRA) picture may have associated RASL or RADL pictures present in the bitstream.</w:t>
      </w:r>
    </w:p>
    <w:p w14:paraId="0543386F"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7</w:t>
      </w:r>
      <w:r w:rsidRPr="000D7FD2">
        <w:rPr>
          <w:noProof/>
          <w:sz w:val="18"/>
          <w:lang w:val="en-CA"/>
        </w:rPr>
        <w:fldChar w:fldCharType="end"/>
      </w:r>
      <w:r w:rsidRPr="000D7FD2">
        <w:rPr>
          <w:noProof/>
          <w:sz w:val="18"/>
          <w:lang w:val="en-GB"/>
        </w:rPr>
        <w:t> – An instantaneous decoding refresh (IDR) picture having NalUnitType equal to IDR_N_LP does not have associated leading pictures present in the bitstream. An IDR picture having NalUnitType equal to IDR_W_RADL does not have associated RASL pictures present in the bitstream, but may have associated RADL pictures in the bitstream.</w:t>
      </w:r>
    </w:p>
    <w:p w14:paraId="7ED8A208"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b/>
          <w:noProof/>
          <w:sz w:val="20"/>
          <w:lang w:val="en-GB"/>
        </w:rPr>
        <w:t>nuh_layer_id</w:t>
      </w:r>
      <w:r w:rsidRPr="000D7FD2">
        <w:rPr>
          <w:noProof/>
          <w:sz w:val="20"/>
          <w:lang w:val="en-GB"/>
        </w:rPr>
        <w:t xml:space="preserve"> </w:t>
      </w:r>
      <w:r w:rsidRPr="000D7FD2">
        <w:rPr>
          <w:bCs/>
          <w:sz w:val="20"/>
          <w:lang w:val="en-GB"/>
        </w:rPr>
        <w:t>specifies the identifier of the layer to which a VCL NAL unit belongs or the identifier of a layer to which a non-VCL NAL unit applies</w:t>
      </w:r>
      <w:r w:rsidRPr="000D7FD2">
        <w:rPr>
          <w:sz w:val="20"/>
          <w:lang w:val="en-GB"/>
        </w:rPr>
        <w:t xml:space="preserve">. The value of </w:t>
      </w:r>
      <w:proofErr w:type="spellStart"/>
      <w:r w:rsidRPr="000D7FD2">
        <w:rPr>
          <w:sz w:val="20"/>
          <w:lang w:val="en-GB"/>
        </w:rPr>
        <w:t>nuh_layer_id</w:t>
      </w:r>
      <w:proofErr w:type="spellEnd"/>
      <w:r w:rsidRPr="000D7FD2">
        <w:rPr>
          <w:sz w:val="20"/>
          <w:lang w:val="en-GB"/>
        </w:rPr>
        <w:t xml:space="preserve"> shall be in the range of 0 to 126, inclusive. The value of 127 </w:t>
      </w:r>
      <w:r w:rsidRPr="000D7FD2">
        <w:rPr>
          <w:noProof/>
          <w:sz w:val="20"/>
          <w:lang w:val="en-GB"/>
        </w:rPr>
        <w:t>may be specified in the future by ITU-T | ISO/IEC. For purposes other than determining the amount of data in the decoding units of the bitstream, d</w:t>
      </w:r>
      <w:proofErr w:type="spellStart"/>
      <w:r w:rsidRPr="000D7FD2">
        <w:rPr>
          <w:sz w:val="20"/>
          <w:lang w:val="en-GB"/>
        </w:rPr>
        <w:t>ecoders</w:t>
      </w:r>
      <w:proofErr w:type="spellEnd"/>
      <w:r w:rsidRPr="000D7FD2">
        <w:rPr>
          <w:sz w:val="20"/>
          <w:lang w:val="en-GB"/>
        </w:rPr>
        <w:t xml:space="preserve"> shall ignore all data that follow the value 127 for </w:t>
      </w:r>
      <w:proofErr w:type="spellStart"/>
      <w:r w:rsidRPr="000D7FD2">
        <w:rPr>
          <w:sz w:val="20"/>
          <w:lang w:val="en-GB"/>
        </w:rPr>
        <w:t>nuh_layer_id</w:t>
      </w:r>
      <w:proofErr w:type="spellEnd"/>
      <w:r w:rsidRPr="000D7FD2">
        <w:rPr>
          <w:sz w:val="20"/>
          <w:lang w:val="en-GB"/>
        </w:rPr>
        <w:t xml:space="preserve"> in a NAL unit</w:t>
      </w:r>
      <w:r w:rsidRPr="000D7FD2">
        <w:rPr>
          <w:noProof/>
          <w:sz w:val="20"/>
          <w:lang w:val="en-GB"/>
        </w:rPr>
        <w:t>.</w:t>
      </w:r>
    </w:p>
    <w:p w14:paraId="57CD1773" w14:textId="77777777" w:rsidR="000D7FD2" w:rsidRPr="000D7FD2" w:rsidRDefault="000D7FD2" w:rsidP="000D7FD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0D7FD2">
        <w:rPr>
          <w:noProof/>
          <w:sz w:val="18"/>
          <w:lang w:val="en-GB"/>
        </w:rPr>
        <w:t>NOTE </w:t>
      </w:r>
      <w:r w:rsidRPr="000D7FD2">
        <w:rPr>
          <w:noProof/>
          <w:sz w:val="18"/>
          <w:lang w:val="en-CA"/>
        </w:rPr>
        <w:fldChar w:fldCharType="begin" w:fldLock="1"/>
      </w:r>
      <w:r w:rsidRPr="000D7FD2">
        <w:rPr>
          <w:noProof/>
          <w:sz w:val="18"/>
          <w:lang w:val="en-CA"/>
        </w:rPr>
        <w:instrText xml:space="preserve"> SEQ NoteCounter \s 9 \* MERGEFORMAT </w:instrText>
      </w:r>
      <w:r w:rsidRPr="000D7FD2">
        <w:rPr>
          <w:noProof/>
          <w:sz w:val="18"/>
          <w:lang w:val="en-CA"/>
        </w:rPr>
        <w:fldChar w:fldCharType="separate"/>
      </w:r>
      <w:r w:rsidRPr="000D7FD2">
        <w:rPr>
          <w:noProof/>
          <w:sz w:val="18"/>
          <w:lang w:val="en-CA"/>
        </w:rPr>
        <w:t>8</w:t>
      </w:r>
      <w:r w:rsidRPr="000D7FD2">
        <w:rPr>
          <w:noProof/>
          <w:sz w:val="18"/>
          <w:lang w:val="en-CA"/>
        </w:rPr>
        <w:fldChar w:fldCharType="end"/>
      </w:r>
      <w:r w:rsidRPr="000D7FD2">
        <w:rPr>
          <w:noProof/>
          <w:sz w:val="18"/>
          <w:lang w:val="en-GB"/>
        </w:rPr>
        <w:t> – </w:t>
      </w:r>
      <w:r w:rsidRPr="000D7FD2">
        <w:rPr>
          <w:sz w:val="18"/>
          <w:lang w:val="en-GB"/>
        </w:rPr>
        <w:t xml:space="preserve">The value of 127 for </w:t>
      </w:r>
      <w:proofErr w:type="spellStart"/>
      <w:r w:rsidRPr="000D7FD2">
        <w:rPr>
          <w:sz w:val="18"/>
          <w:lang w:val="en-GB"/>
        </w:rPr>
        <w:t>nuh_layer_id</w:t>
      </w:r>
      <w:proofErr w:type="spellEnd"/>
      <w:r w:rsidRPr="000D7FD2">
        <w:rPr>
          <w:sz w:val="18"/>
          <w:lang w:val="en-GB"/>
        </w:rPr>
        <w:t xml:space="preserve"> may be used to indicate an extended layer identifier in a future extension of this Specification.</w:t>
      </w:r>
    </w:p>
    <w:p w14:paraId="72096B12"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7FD2">
        <w:rPr>
          <w:noProof/>
          <w:sz w:val="20"/>
          <w:lang w:val="en-GB"/>
        </w:rPr>
        <w:lastRenderedPageBreak/>
        <w:t>The value of nuh_layer_id shall be the same for all VCL NAL units of a coded picture. The value of nuh_layer_id of a coded picture is the value of the nuh_layer_id of the VCL NAL units of the coded picture.</w:t>
      </w:r>
    </w:p>
    <w:p w14:paraId="6E5D78A3"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b/>
          <w:noProof/>
          <w:sz w:val="20"/>
          <w:lang w:val="en-CA"/>
        </w:rPr>
        <w:t>nuh_reserved_zero_bit</w:t>
      </w:r>
      <w:r w:rsidRPr="000D7FD2">
        <w:rPr>
          <w:bCs/>
          <w:noProof/>
          <w:sz w:val="20"/>
          <w:lang w:val="en-CA"/>
        </w:rPr>
        <w:t xml:space="preserve"> s</w:t>
      </w:r>
      <w:r w:rsidRPr="000D7FD2">
        <w:rPr>
          <w:noProof/>
          <w:sz w:val="20"/>
          <w:lang w:val="en-CA"/>
        </w:rPr>
        <w:t>hall be equal to '0'. The value 1 of nuh_reserved_zero_bit may be specified in the future by ITU</w:t>
      </w:r>
      <w:r w:rsidRPr="000D7FD2">
        <w:rPr>
          <w:noProof/>
          <w:sz w:val="20"/>
          <w:lang w:val="en-CA"/>
        </w:rPr>
        <w:noBreakHyphen/>
        <w:t>T | ISO/IEC. Decoders shall ignore (i.e. remove from the bitstream and discard) NAL units with nuh_reserved_zero_bit equal to '1'.</w:t>
      </w:r>
    </w:p>
    <w:p w14:paraId="12EA0306" w14:textId="77777777" w:rsidR="000D7FD2" w:rsidRPr="000D7FD2" w:rsidRDefault="000D7FD2" w:rsidP="000D7FD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36"/>
        <w:textAlignment w:val="auto"/>
        <w:rPr>
          <w:kern w:val="2"/>
          <w:sz w:val="20"/>
          <w:lang w:eastAsia="zh-CN"/>
        </w:rPr>
      </w:pPr>
    </w:p>
    <w:p w14:paraId="3682AFC2" w14:textId="060159AB" w:rsidR="000D7FD2" w:rsidRPr="000D7FD2" w:rsidRDefault="000D7FD2" w:rsidP="000D7FD2">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3"/>
        <w:rPr>
          <w:rFonts w:ascii="Calibri" w:eastAsia="DengXian" w:hAnsi="Calibri"/>
          <w:b/>
          <w:bCs/>
          <w:noProof/>
          <w:kern w:val="2"/>
          <w:sz w:val="28"/>
          <w:szCs w:val="28"/>
          <w:lang w:val="en-CA" w:eastAsia="zh-CN"/>
        </w:rPr>
      </w:pPr>
      <w:bookmarkStart w:id="12" w:name="_Ref35694632"/>
      <w:bookmarkStart w:id="13" w:name="_Toc77680405"/>
      <w:bookmarkStart w:id="14" w:name="_Toc226456559"/>
      <w:r w:rsidRPr="000D7FD2">
        <w:rPr>
          <w:rFonts w:ascii="Calibri" w:eastAsia="DengXian" w:hAnsi="Calibri"/>
          <w:b/>
          <w:bCs/>
          <w:noProof/>
          <w:kern w:val="2"/>
          <w:sz w:val="28"/>
          <w:szCs w:val="28"/>
          <w:lang w:val="en-CA" w:eastAsia="zh-CN"/>
        </w:rPr>
        <w:t>Order of NAL units and coded pictures and their association to access units</w:t>
      </w:r>
      <w:bookmarkEnd w:id="12"/>
      <w:bookmarkEnd w:id="13"/>
      <w:bookmarkEnd w:id="14"/>
    </w:p>
    <w:p w14:paraId="4E9D7041"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 xml:space="preserve">This clause specifies the order of NAL units and coded pictures and their association to access units for CVSs that conform to one or more of the profiles specified in Annex A and that are decoded using the decoding process specified in clauses </w:t>
      </w:r>
      <w:r w:rsidRPr="000D7FD2">
        <w:rPr>
          <w:noProof/>
          <w:sz w:val="20"/>
          <w:lang w:val="en-CA"/>
        </w:rPr>
        <w:fldChar w:fldCharType="begin" w:fldLock="1"/>
      </w:r>
      <w:r w:rsidRPr="000D7FD2">
        <w:rPr>
          <w:noProof/>
          <w:sz w:val="20"/>
          <w:lang w:val="en-CA"/>
        </w:rPr>
        <w:instrText xml:space="preserve"> REF _Ref2069873 \n \h </w:instrText>
      </w:r>
      <w:r w:rsidRPr="000D7FD2">
        <w:rPr>
          <w:noProof/>
          <w:sz w:val="20"/>
          <w:lang w:val="en-CA"/>
        </w:rPr>
      </w:r>
      <w:r w:rsidRPr="000D7FD2">
        <w:rPr>
          <w:noProof/>
          <w:sz w:val="20"/>
          <w:lang w:val="en-CA"/>
        </w:rPr>
        <w:fldChar w:fldCharType="separate"/>
      </w:r>
      <w:r w:rsidRPr="000D7FD2">
        <w:rPr>
          <w:noProof/>
          <w:sz w:val="20"/>
          <w:lang w:val="en-CA"/>
        </w:rPr>
        <w:t>2</w:t>
      </w:r>
      <w:r w:rsidRPr="000D7FD2">
        <w:rPr>
          <w:noProof/>
          <w:sz w:val="20"/>
          <w:lang w:val="en-CA"/>
        </w:rPr>
        <w:fldChar w:fldCharType="end"/>
      </w:r>
      <w:r w:rsidRPr="000D7FD2">
        <w:rPr>
          <w:noProof/>
          <w:sz w:val="20"/>
          <w:lang w:val="en-CA"/>
        </w:rPr>
        <w:t xml:space="preserve"> through </w:t>
      </w:r>
      <w:r w:rsidRPr="000D7FD2">
        <w:rPr>
          <w:noProof/>
          <w:sz w:val="20"/>
          <w:lang w:val="en-CA"/>
        </w:rPr>
        <w:fldChar w:fldCharType="begin" w:fldLock="1"/>
      </w:r>
      <w:r w:rsidRPr="000D7FD2">
        <w:rPr>
          <w:noProof/>
          <w:sz w:val="20"/>
          <w:lang w:val="en-CA"/>
        </w:rPr>
        <w:instrText xml:space="preserve"> REF _Ref1753193 \n \h </w:instrText>
      </w:r>
      <w:r w:rsidRPr="000D7FD2">
        <w:rPr>
          <w:noProof/>
          <w:sz w:val="20"/>
          <w:lang w:val="en-CA"/>
        </w:rPr>
      </w:r>
      <w:r w:rsidRPr="000D7FD2">
        <w:rPr>
          <w:noProof/>
          <w:sz w:val="20"/>
          <w:lang w:val="en-CA"/>
        </w:rPr>
        <w:fldChar w:fldCharType="separate"/>
      </w:r>
      <w:r w:rsidRPr="000D7FD2">
        <w:rPr>
          <w:noProof/>
          <w:sz w:val="20"/>
          <w:lang w:val="en-CA"/>
        </w:rPr>
        <w:t>10</w:t>
      </w:r>
      <w:r w:rsidRPr="000D7FD2">
        <w:rPr>
          <w:noProof/>
          <w:sz w:val="20"/>
          <w:lang w:val="en-CA"/>
        </w:rPr>
        <w:fldChar w:fldCharType="end"/>
      </w:r>
      <w:r w:rsidRPr="000D7FD2">
        <w:rPr>
          <w:noProof/>
          <w:sz w:val="20"/>
          <w:lang w:val="en-CA"/>
        </w:rPr>
        <w:t>.</w:t>
      </w:r>
    </w:p>
    <w:p w14:paraId="08E85219"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 xml:space="preserve">An access unit consists of one coded picture, zero or more VCL NAL units and zero or more non-VCL NAL units. The association of VCL NAL units to coded pictures is described in clause </w:t>
      </w:r>
      <w:r w:rsidRPr="000D7FD2">
        <w:rPr>
          <w:noProof/>
          <w:sz w:val="20"/>
          <w:lang w:val="en-CA"/>
        </w:rPr>
        <w:fldChar w:fldCharType="begin" w:fldLock="1"/>
      </w:r>
      <w:r w:rsidRPr="000D7FD2">
        <w:rPr>
          <w:noProof/>
          <w:sz w:val="20"/>
          <w:lang w:val="en-CA"/>
        </w:rPr>
        <w:instrText xml:space="preserve"> REF _Ref350087917 \n \h </w:instrText>
      </w:r>
      <w:r w:rsidRPr="000D7FD2">
        <w:rPr>
          <w:noProof/>
          <w:sz w:val="20"/>
          <w:lang w:val="en-CA"/>
        </w:rPr>
      </w:r>
      <w:r w:rsidRPr="000D7FD2">
        <w:rPr>
          <w:noProof/>
          <w:sz w:val="20"/>
          <w:lang w:val="en-CA"/>
        </w:rPr>
        <w:fldChar w:fldCharType="separate"/>
      </w:r>
      <w:r w:rsidRPr="000D7FD2">
        <w:rPr>
          <w:noProof/>
          <w:sz w:val="20"/>
          <w:lang w:val="en-CA"/>
        </w:rPr>
        <w:t>7.4.2.4.5</w:t>
      </w:r>
      <w:r w:rsidRPr="000D7FD2">
        <w:rPr>
          <w:noProof/>
          <w:sz w:val="20"/>
          <w:lang w:val="en-CA"/>
        </w:rPr>
        <w:fldChar w:fldCharType="end"/>
      </w:r>
      <w:r w:rsidRPr="000D7FD2">
        <w:rPr>
          <w:noProof/>
          <w:sz w:val="20"/>
          <w:lang w:val="en-CA"/>
        </w:rPr>
        <w:t>.</w:t>
      </w:r>
    </w:p>
    <w:p w14:paraId="53A22C73"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noProof/>
          <w:sz w:val="20"/>
          <w:lang w:val="en-CA"/>
        </w:rPr>
      </w:pPr>
      <w:r w:rsidRPr="000D7FD2">
        <w:rPr>
          <w:noProof/>
          <w:sz w:val="20"/>
          <w:lang w:val="en-CA"/>
        </w:rPr>
        <w:t>The first access unit in the bitstream starts with the first NAL unit of the bitstream.</w:t>
      </w:r>
    </w:p>
    <w:p w14:paraId="0F90076E"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Let firstBlPicNalUnit be the first VCL NAL unit of a coded picture. The first of any of the following NAL units preceding firstBlPicNalUnit and succeeding the last VCL NAL unit preceding firstBlPicNalUnit, if any, specifies the start of a new access unit:</w:t>
      </w:r>
    </w:p>
    <w:p w14:paraId="2379BDA9"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access unit delimiter NAL unit (when present),</w:t>
      </w:r>
    </w:p>
    <w:p w14:paraId="106DC6CD"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DPS NAL unit (when present),</w:t>
      </w:r>
    </w:p>
    <w:p w14:paraId="5E70681C"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VPS NAL unit (when present),</w:t>
      </w:r>
    </w:p>
    <w:p w14:paraId="1956D882"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SPS NAL unit (when present),</w:t>
      </w:r>
    </w:p>
    <w:p w14:paraId="33BCC101"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PPS NAL unit (when present),</w:t>
      </w:r>
    </w:p>
    <w:p w14:paraId="6B450BAB"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APS NAL unit (when present),</w:t>
      </w:r>
    </w:p>
    <w:p w14:paraId="52DD83D3"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Prefix SEI NAL unit (when present),</w:t>
      </w:r>
    </w:p>
    <w:p w14:paraId="1717144A"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lang w:val="en-CA"/>
        </w:rPr>
      </w:pPr>
      <w:r w:rsidRPr="000D7FD2">
        <w:rPr>
          <w:noProof/>
          <w:sz w:val="20"/>
          <w:lang w:val="en-CA"/>
        </w:rPr>
        <w:t>–</w:t>
      </w:r>
      <w:r w:rsidRPr="000D7FD2">
        <w:rPr>
          <w:noProof/>
          <w:sz w:val="20"/>
          <w:lang w:val="en-CA"/>
        </w:rPr>
        <w:tab/>
        <w:t>NAL units with NalUnitType equal to RSV_NVCL_5, RSV_NVCL_6, RSV_NVCL_21, or RSV_NVCL_22 (when present),</w:t>
      </w:r>
    </w:p>
    <w:p w14:paraId="6B721E2B"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 xml:space="preserve">NAL units with NalUnitType </w:t>
      </w:r>
      <w:r w:rsidRPr="000D7FD2">
        <w:rPr>
          <w:noProof/>
          <w:sz w:val="20"/>
          <w:highlight w:val="yellow"/>
          <w:lang w:val="en-CA"/>
        </w:rPr>
        <w:t>equal to UNSPEC14 or UNSPEC15</w:t>
      </w:r>
      <w:r w:rsidRPr="000D7FD2">
        <w:rPr>
          <w:noProof/>
          <w:sz w:val="20"/>
          <w:lang w:val="en-CA"/>
        </w:rPr>
        <w:t xml:space="preserve"> (when present).</w:t>
      </w:r>
    </w:p>
    <w:p w14:paraId="13FC35CF"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noProof/>
          <w:sz w:val="20"/>
          <w:lang w:val="en-CA"/>
        </w:rPr>
      </w:pPr>
      <w:r w:rsidRPr="000D7FD2">
        <w:rPr>
          <w:noProof/>
          <w:sz w:val="18"/>
          <w:szCs w:val="18"/>
          <w:lang w:val="en-CA"/>
        </w:rPr>
        <w:t>NOTE – The first</w:t>
      </w:r>
      <w:r w:rsidRPr="000D7FD2">
        <w:rPr>
          <w:noProof/>
          <w:sz w:val="18"/>
          <w:lang w:val="en-CA"/>
        </w:rPr>
        <w:t xml:space="preserve"> NAL unit preceding firstBlPicNalUnit and succeeding the last VCL NAL unit preceding firstBlPicNalUnit, if any, can only be one of the above-listed NAL units.</w:t>
      </w:r>
    </w:p>
    <w:p w14:paraId="4DA9061D"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When there is none of the above NAL units preceding firstBlPicNalUnit and succeeding the last VCL NAL preceding firstBlPicNalUnit, if any, firstBlPicNalUnit starts a new access unit.</w:t>
      </w:r>
    </w:p>
    <w:p w14:paraId="685C5E0D"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7FD2">
        <w:rPr>
          <w:noProof/>
          <w:sz w:val="20"/>
          <w:lang w:val="en-CA"/>
        </w:rPr>
        <w:t>The order of the coded pictures and non-VCL NAL units within an access unit shall obey the following constraints:</w:t>
      </w:r>
    </w:p>
    <w:p w14:paraId="3A90F88E"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When an access unit delimiter NAL unit is present, it shall be the first NAL unit. There shall be at most one access unit delimiter NAL unit in any access unit.</w:t>
      </w:r>
    </w:p>
    <w:p w14:paraId="669C45A3"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lang w:val="en-CA"/>
        </w:rPr>
      </w:pPr>
      <w:r w:rsidRPr="000D7FD2">
        <w:rPr>
          <w:noProof/>
          <w:sz w:val="20"/>
          <w:lang w:val="en-CA"/>
        </w:rPr>
        <w:t>–</w:t>
      </w:r>
      <w:r w:rsidRPr="000D7FD2">
        <w:rPr>
          <w:noProof/>
          <w:sz w:val="20"/>
          <w:lang w:val="en-CA"/>
        </w:rPr>
        <w:tab/>
        <w:t xml:space="preserve">When any DPS NAL units, VPS NAL units, SPS NAL units, PPS NAL units, APS NAL units, prefix SEI NAL units, NAL units with  NalUnitType equal to RSV_NVCL_5, RSV_NVCL_6, RSV_NVCL_21, or RSV_NVCL_22, or NAL units with NalUnitType </w:t>
      </w:r>
      <w:r w:rsidRPr="000D7FD2">
        <w:rPr>
          <w:noProof/>
          <w:sz w:val="20"/>
          <w:highlight w:val="yellow"/>
          <w:lang w:val="en-CA"/>
        </w:rPr>
        <w:t>equal to UNSPEC14 or UNSPEC15</w:t>
      </w:r>
      <w:r w:rsidRPr="000D7FD2">
        <w:rPr>
          <w:noProof/>
          <w:sz w:val="20"/>
          <w:lang w:val="en-CA"/>
        </w:rPr>
        <w:t xml:space="preserve"> are present, they shall not follow the last VCL NAL unit of the access unit.</w:t>
      </w:r>
    </w:p>
    <w:p w14:paraId="14286731"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NAL units having NalUnitType equal to SUFFIX_SEI_NUT, RSV_NVCL_7, or RSV_NVCL_23, or in the range of UNSPEC30..UNSPEC31 shall not precede the first VCL NAL unit of the access unit.</w:t>
      </w:r>
    </w:p>
    <w:p w14:paraId="6D0B88A2"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When an end of sequence NAL unit is present, it shall be the last NAL unit among all NAL units with in the access unit other than an end of bitstream NAL unit (when present).</w:t>
      </w:r>
    </w:p>
    <w:p w14:paraId="6E8593C7" w14:textId="77777777" w:rsidR="000D7FD2" w:rsidRPr="000D7FD2" w:rsidRDefault="000D7FD2" w:rsidP="000D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0D7FD2">
        <w:rPr>
          <w:noProof/>
          <w:sz w:val="20"/>
          <w:lang w:val="en-CA"/>
        </w:rPr>
        <w:t>–</w:t>
      </w:r>
      <w:r w:rsidRPr="000D7FD2">
        <w:rPr>
          <w:noProof/>
          <w:sz w:val="20"/>
          <w:lang w:val="en-CA"/>
        </w:rPr>
        <w:tab/>
        <w:t>When an end of bitstream NAL unit is present, it shall be the last NAL unit in the access unit.</w:t>
      </w:r>
    </w:p>
    <w:p w14:paraId="1BE9C2B4" w14:textId="7CAD72C9" w:rsidR="009B560C" w:rsidRDefault="009B560C" w:rsidP="009B560C">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8A50829" w14:textId="78E62B0F" w:rsidR="009B560C" w:rsidRDefault="009B560C" w:rsidP="009B560C">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122A6" w14:textId="77777777" w:rsidR="00B81F93" w:rsidRDefault="00B81F93">
      <w:r>
        <w:separator/>
      </w:r>
    </w:p>
  </w:endnote>
  <w:endnote w:type="continuationSeparator" w:id="0">
    <w:p w14:paraId="5C3479BE" w14:textId="77777777" w:rsidR="00B81F93" w:rsidRDefault="00B8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0BEBE1F"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E66D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66D9">
      <w:rPr>
        <w:rStyle w:val="PageNumber"/>
        <w:noProof/>
      </w:rPr>
      <w:t>2019-06-13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6578B" w14:textId="77777777" w:rsidR="00B81F93" w:rsidRDefault="00B81F93">
      <w:r>
        <w:separator/>
      </w:r>
    </w:p>
  </w:footnote>
  <w:footnote w:type="continuationSeparator" w:id="0">
    <w:p w14:paraId="76B88790" w14:textId="77777777" w:rsidR="00B81F93" w:rsidRDefault="00B81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EB3B48"/>
    <w:multiLevelType w:val="hybridMultilevel"/>
    <w:tmpl w:val="1C7E65CA"/>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23B42EB0">
      <w:start w:val="1"/>
      <w:numFmt w:val="bullet"/>
      <w:lvlText w:val=""/>
      <w:lvlJc w:val="left"/>
      <w:pPr>
        <w:ind w:left="5040" w:hanging="360"/>
      </w:pPr>
      <w:rPr>
        <w:rFonts w:ascii="Symbol" w:hAnsi="Symbol" w:hint="default"/>
      </w:r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8"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19"/>
  </w:num>
  <w:num w:numId="5">
    <w:abstractNumId w:val="20"/>
  </w:num>
  <w:num w:numId="6">
    <w:abstractNumId w:val="10"/>
  </w:num>
  <w:num w:numId="7">
    <w:abstractNumId w:val="15"/>
  </w:num>
  <w:num w:numId="8">
    <w:abstractNumId w:val="10"/>
  </w:num>
  <w:num w:numId="9">
    <w:abstractNumId w:val="3"/>
  </w:num>
  <w:num w:numId="10">
    <w:abstractNumId w:val="9"/>
  </w:num>
  <w:num w:numId="11">
    <w:abstractNumId w:val="4"/>
  </w:num>
  <w:num w:numId="12">
    <w:abstractNumId w:val="23"/>
  </w:num>
  <w:num w:numId="13">
    <w:abstractNumId w:val="33"/>
  </w:num>
  <w:num w:numId="14">
    <w:abstractNumId w:val="31"/>
  </w:num>
  <w:num w:numId="15">
    <w:abstractNumId w:val="8"/>
  </w:num>
  <w:num w:numId="16">
    <w:abstractNumId w:val="11"/>
  </w:num>
  <w:num w:numId="17">
    <w:abstractNumId w:val="18"/>
  </w:num>
  <w:num w:numId="18">
    <w:abstractNumId w:val="16"/>
  </w:num>
  <w:num w:numId="19">
    <w:abstractNumId w:val="5"/>
  </w:num>
  <w:num w:numId="20">
    <w:abstractNumId w:val="6"/>
  </w:num>
  <w:num w:numId="21">
    <w:abstractNumId w:val="28"/>
  </w:num>
  <w:num w:numId="22">
    <w:abstractNumId w:val="30"/>
  </w:num>
  <w:num w:numId="23">
    <w:abstractNumId w:val="12"/>
  </w:num>
  <w:num w:numId="24">
    <w:abstractNumId w:val="17"/>
  </w:num>
  <w:num w:numId="25">
    <w:abstractNumId w:val="7"/>
  </w:num>
  <w:num w:numId="26">
    <w:abstractNumId w:val="13"/>
  </w:num>
  <w:num w:numId="27">
    <w:abstractNumId w:val="27"/>
  </w:num>
  <w:num w:numId="28">
    <w:abstractNumId w:val="32"/>
  </w:num>
  <w:num w:numId="29">
    <w:abstractNumId w:val="14"/>
  </w:num>
  <w:num w:numId="30">
    <w:abstractNumId w:val="25"/>
  </w:num>
  <w:num w:numId="31">
    <w:abstractNumId w:val="26"/>
  </w:num>
  <w:num w:numId="32">
    <w:abstractNumId w:val="34"/>
  </w:num>
  <w:num w:numId="33">
    <w:abstractNumId w:val="0"/>
  </w:num>
  <w:num w:numId="34">
    <w:abstractNumId w:val="21"/>
  </w:num>
  <w:num w:numId="35">
    <w:abstractNumId w:val="24"/>
  </w:num>
  <w:num w:numId="36">
    <w:abstractNumId w:val="10"/>
  </w:num>
  <w:num w:numId="37">
    <w:abstractNumId w:val="10"/>
  </w:num>
  <w:num w:numId="38">
    <w:abstractNumId w:val="10"/>
  </w:num>
  <w:num w:numId="39">
    <w:abstractNumId w:val="10"/>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85C1F"/>
    <w:rsid w:val="00291E36"/>
    <w:rsid w:val="00291EFA"/>
    <w:rsid w:val="00292257"/>
    <w:rsid w:val="00293105"/>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564D3"/>
    <w:rsid w:val="00567EC7"/>
    <w:rsid w:val="00570013"/>
    <w:rsid w:val="0057777A"/>
    <w:rsid w:val="005801A2"/>
    <w:rsid w:val="0058086C"/>
    <w:rsid w:val="00582D07"/>
    <w:rsid w:val="00594C83"/>
    <w:rsid w:val="00594EE6"/>
    <w:rsid w:val="005952A5"/>
    <w:rsid w:val="005A33A1"/>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E21"/>
    <w:rsid w:val="006642A5"/>
    <w:rsid w:val="00664DCF"/>
    <w:rsid w:val="00671396"/>
    <w:rsid w:val="00673967"/>
    <w:rsid w:val="006766C2"/>
    <w:rsid w:val="0068318D"/>
    <w:rsid w:val="00684687"/>
    <w:rsid w:val="00692F8E"/>
    <w:rsid w:val="006931E0"/>
    <w:rsid w:val="006A7BF4"/>
    <w:rsid w:val="006C5D39"/>
    <w:rsid w:val="006C5D95"/>
    <w:rsid w:val="006D5C7E"/>
    <w:rsid w:val="006D6D9B"/>
    <w:rsid w:val="006E2810"/>
    <w:rsid w:val="006E5417"/>
    <w:rsid w:val="006F0794"/>
    <w:rsid w:val="006F2572"/>
    <w:rsid w:val="006F474D"/>
    <w:rsid w:val="006F7F9B"/>
    <w:rsid w:val="007023DE"/>
    <w:rsid w:val="00702C2C"/>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E66D9"/>
    <w:rsid w:val="007F1F8B"/>
    <w:rsid w:val="007F67A1"/>
    <w:rsid w:val="00806E07"/>
    <w:rsid w:val="00811C05"/>
    <w:rsid w:val="0081463B"/>
    <w:rsid w:val="00814661"/>
    <w:rsid w:val="0081491C"/>
    <w:rsid w:val="008206C8"/>
    <w:rsid w:val="0082429D"/>
    <w:rsid w:val="00833B03"/>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E6"/>
    <w:rsid w:val="009F2BF5"/>
    <w:rsid w:val="009F496B"/>
    <w:rsid w:val="009F4D4A"/>
    <w:rsid w:val="009F60BB"/>
    <w:rsid w:val="00A00461"/>
    <w:rsid w:val="00A01439"/>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295"/>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1F93"/>
    <w:rsid w:val="00B827C6"/>
    <w:rsid w:val="00B84C84"/>
    <w:rsid w:val="00B852F9"/>
    <w:rsid w:val="00B86365"/>
    <w:rsid w:val="00B92D06"/>
    <w:rsid w:val="00B9397E"/>
    <w:rsid w:val="00B94B06"/>
    <w:rsid w:val="00B94C28"/>
    <w:rsid w:val="00BA1CD3"/>
    <w:rsid w:val="00BA4378"/>
    <w:rsid w:val="00BA65C7"/>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271B"/>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6622"/>
    <w:rsid w:val="00DD698D"/>
    <w:rsid w:val="00DE1C7C"/>
    <w:rsid w:val="00DE5605"/>
    <w:rsid w:val="00DE6B43"/>
    <w:rsid w:val="00DE6EB2"/>
    <w:rsid w:val="00DF1D41"/>
    <w:rsid w:val="00DF73F1"/>
    <w:rsid w:val="00DF7A53"/>
    <w:rsid w:val="00E11923"/>
    <w:rsid w:val="00E14497"/>
    <w:rsid w:val="00E24422"/>
    <w:rsid w:val="00E262D4"/>
    <w:rsid w:val="00E36250"/>
    <w:rsid w:val="00E4418C"/>
    <w:rsid w:val="00E47F2D"/>
    <w:rsid w:val="00E54511"/>
    <w:rsid w:val="00E551C9"/>
    <w:rsid w:val="00E61DAC"/>
    <w:rsid w:val="00E64B81"/>
    <w:rsid w:val="00E72B80"/>
    <w:rsid w:val="00E75FE3"/>
    <w:rsid w:val="00E77A52"/>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5</Pages>
  <Words>2022</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45</cp:revision>
  <cp:lastPrinted>1900-01-01T08:00:00Z</cp:lastPrinted>
  <dcterms:created xsi:type="dcterms:W3CDTF">2018-12-30T09:12:00Z</dcterms:created>
  <dcterms:modified xsi:type="dcterms:W3CDTF">2019-06-20T20:15:00Z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