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D120B4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</w:t>
            </w:r>
            <w:r w:rsidR="00320F39" w:rsidRPr="003A291B">
              <w:rPr>
                <w:lang w:val="en-CA"/>
              </w:rPr>
              <w:t>T-O</w:t>
            </w:r>
            <w:r w:rsidR="003A291B" w:rsidRPr="003A291B">
              <w:rPr>
                <w:lang w:val="en-CA"/>
              </w:rPr>
              <w:t>0069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62FC2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20F39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-</w:t>
            </w:r>
            <w:r w:rsidR="00320F39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.</w:t>
            </w:r>
            <w:r w:rsidR="00320F39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Interweaved Prediction </w:t>
            </w:r>
            <w:r>
              <w:rPr>
                <w:rFonts w:eastAsia="Times New Roman"/>
                <w:b/>
                <w:szCs w:val="22"/>
              </w:rPr>
              <w:t>for Affine Motion Compensation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3CD56701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FC5E90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FC5E90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6013EFDC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an interweaved prediction approach is proposed for affine motion compensation (AMC). With the interweaved prediction, a coding block is divided into sub-blocks with two different dividing patterns. Then two </w:t>
      </w:r>
      <w:r>
        <w:t xml:space="preserve">auxiliary </w:t>
      </w:r>
      <w:r>
        <w:rPr>
          <w:lang w:val="en-CA"/>
        </w:rPr>
        <w:t>predictions are generated by AMC with the two dividing patterns. 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 xml:space="preserve">predictions. </w:t>
      </w:r>
      <w:r w:rsidR="00B01D4B">
        <w:rPr>
          <w:lang w:val="en-CA"/>
        </w:rPr>
        <w:t xml:space="preserve">Interweaved prediction is only applied on </w:t>
      </w:r>
      <w:proofErr w:type="spellStart"/>
      <w:r w:rsidR="00B01D4B">
        <w:rPr>
          <w:lang w:val="en-CA"/>
        </w:rPr>
        <w:t>uni</w:t>
      </w:r>
      <w:proofErr w:type="spellEnd"/>
      <w:r w:rsidR="00B01D4B">
        <w:rPr>
          <w:lang w:val="en-CA"/>
        </w:rPr>
        <w:t xml:space="preserve">-prediction and cannot cross a VPDU boundary. </w:t>
      </w:r>
      <w:r w:rsidR="00DE7C76">
        <w:rPr>
          <w:lang w:val="en-CA"/>
        </w:rPr>
        <w:t xml:space="preserve">Interweaved prediction is applied on luma component only. </w:t>
      </w:r>
      <w:r w:rsidR="00B01D4B">
        <w:rPr>
          <w:lang w:val="en-CA"/>
        </w:rPr>
        <w:t>Four</w:t>
      </w:r>
      <w:r>
        <w:rPr>
          <w:lang w:val="en-CA"/>
        </w:rPr>
        <w:t xml:space="preserve"> tests are conducted. In </w:t>
      </w:r>
      <w:r w:rsidR="00B01D4B">
        <w:rPr>
          <w:lang w:val="en-CA"/>
        </w:rPr>
        <w:t>CE</w:t>
      </w:r>
      <w:r w:rsidR="00EF0670">
        <w:rPr>
          <w:lang w:val="en-CA"/>
        </w:rPr>
        <w:t>4</w:t>
      </w:r>
      <w:r w:rsidR="00B01D4B">
        <w:rPr>
          <w:lang w:val="en-CA"/>
        </w:rPr>
        <w:t>-</w:t>
      </w:r>
      <w:r w:rsidR="00EF0670">
        <w:rPr>
          <w:lang w:val="en-CA"/>
        </w:rPr>
        <w:t>2</w:t>
      </w:r>
      <w:r w:rsidR="00B01D4B">
        <w:rPr>
          <w:lang w:val="en-CA"/>
        </w:rPr>
        <w:t>.</w:t>
      </w:r>
      <w:proofErr w:type="gramStart"/>
      <w:r w:rsidR="00EF0670">
        <w:rPr>
          <w:lang w:val="en-CA"/>
        </w:rPr>
        <w:t>3</w:t>
      </w:r>
      <w:r w:rsidR="00B01D4B">
        <w:rPr>
          <w:lang w:val="en-CA"/>
        </w:rPr>
        <w:t>.a</w:t>
      </w:r>
      <w:proofErr w:type="gramEnd"/>
      <w:r>
        <w:rPr>
          <w:lang w:val="en-CA"/>
        </w:rPr>
        <w:t>,</w:t>
      </w:r>
      <w:r w:rsidR="00DE7C76">
        <w:rPr>
          <w:lang w:val="en-CA"/>
        </w:rPr>
        <w:t xml:space="preserve"> the weighting values</w:t>
      </w:r>
      <w:r w:rsidR="00EF0670">
        <w:t xml:space="preserve"> are position-based</w:t>
      </w:r>
      <w:r>
        <w:rPr>
          <w:lang w:val="en-CA"/>
        </w:rPr>
        <w:t xml:space="preserve">. In </w:t>
      </w:r>
      <w:r w:rsidR="00B01D4B">
        <w:rPr>
          <w:lang w:val="en-CA"/>
        </w:rPr>
        <w:t>CE</w:t>
      </w:r>
      <w:r w:rsidR="008B31ED">
        <w:rPr>
          <w:lang w:val="en-CA"/>
        </w:rPr>
        <w:t>4</w:t>
      </w:r>
      <w:r w:rsidR="00B01D4B">
        <w:rPr>
          <w:lang w:val="en-CA"/>
        </w:rPr>
        <w:t>-</w:t>
      </w:r>
      <w:r w:rsidR="008B31ED">
        <w:rPr>
          <w:lang w:val="en-CA"/>
        </w:rPr>
        <w:t>2</w:t>
      </w:r>
      <w:r w:rsidR="00B01D4B">
        <w:rPr>
          <w:lang w:val="en-CA"/>
        </w:rPr>
        <w:t>.</w:t>
      </w:r>
      <w:proofErr w:type="gramStart"/>
      <w:r w:rsidR="008B31ED">
        <w:rPr>
          <w:lang w:val="en-CA"/>
        </w:rPr>
        <w:t>3</w:t>
      </w:r>
      <w:r w:rsidR="00B01D4B">
        <w:rPr>
          <w:lang w:val="en-CA"/>
        </w:rPr>
        <w:t>.b</w:t>
      </w:r>
      <w:proofErr w:type="gramEnd"/>
      <w:r>
        <w:rPr>
          <w:lang w:val="en-CA"/>
        </w:rPr>
        <w:t xml:space="preserve">, </w:t>
      </w:r>
      <w:r w:rsidR="00EF0670">
        <w:rPr>
          <w:lang w:val="en-CA"/>
        </w:rPr>
        <w:t>the weighting values are always (1/2, 1/2)</w:t>
      </w:r>
      <w:r>
        <w:rPr>
          <w:lang w:val="en-CA"/>
        </w:rPr>
        <w:t xml:space="preserve">. </w:t>
      </w:r>
      <w:r w:rsidR="00B01D4B">
        <w:rPr>
          <w:lang w:val="en-CA"/>
        </w:rPr>
        <w:t>In CE</w:t>
      </w:r>
      <w:r w:rsidR="008B31ED">
        <w:rPr>
          <w:lang w:val="en-CA"/>
        </w:rPr>
        <w:t>4</w:t>
      </w:r>
      <w:r w:rsidR="00B01D4B">
        <w:rPr>
          <w:lang w:val="en-CA"/>
        </w:rPr>
        <w:t>-</w:t>
      </w:r>
      <w:r w:rsidR="008B31ED">
        <w:rPr>
          <w:lang w:val="en-CA"/>
        </w:rPr>
        <w:t>2</w:t>
      </w:r>
      <w:r w:rsidR="00B01D4B">
        <w:rPr>
          <w:lang w:val="en-CA"/>
        </w:rPr>
        <w:t>.</w:t>
      </w:r>
      <w:r w:rsidR="008B31ED">
        <w:rPr>
          <w:lang w:val="en-CA"/>
        </w:rPr>
        <w:t>3</w:t>
      </w:r>
      <w:r w:rsidR="00B01D4B">
        <w:rPr>
          <w:lang w:val="en-CA"/>
        </w:rPr>
        <w:t xml:space="preserve">.c, </w:t>
      </w:r>
      <w:r w:rsidR="00C82B74">
        <w:rPr>
          <w:lang w:val="en-CA"/>
        </w:rPr>
        <w:t xml:space="preserve">a </w:t>
      </w:r>
      <w:r w:rsidR="007D1635">
        <w:rPr>
          <w:lang w:val="en-CA"/>
        </w:rPr>
        <w:t xml:space="preserve">combined test of </w:t>
      </w:r>
      <w:r w:rsidR="00B01D4B">
        <w:rPr>
          <w:lang w:val="en-CA"/>
        </w:rPr>
        <w:t>CE</w:t>
      </w:r>
      <w:r w:rsidR="008B31ED">
        <w:rPr>
          <w:lang w:val="en-CA"/>
        </w:rPr>
        <w:t>4</w:t>
      </w:r>
      <w:r w:rsidR="00B01D4B">
        <w:rPr>
          <w:lang w:val="en-CA"/>
        </w:rPr>
        <w:t>-</w:t>
      </w:r>
      <w:r w:rsidR="008B31ED">
        <w:rPr>
          <w:lang w:val="en-CA"/>
        </w:rPr>
        <w:t>2</w:t>
      </w:r>
      <w:r w:rsidR="00B01D4B">
        <w:rPr>
          <w:lang w:val="en-CA"/>
        </w:rPr>
        <w:t>.</w:t>
      </w:r>
      <w:proofErr w:type="gramStart"/>
      <w:r w:rsidR="008B31ED">
        <w:rPr>
          <w:lang w:val="en-CA"/>
        </w:rPr>
        <w:t>3</w:t>
      </w:r>
      <w:r w:rsidR="00B01D4B">
        <w:rPr>
          <w:lang w:val="en-CA"/>
        </w:rPr>
        <w:t>.a</w:t>
      </w:r>
      <w:proofErr w:type="gramEnd"/>
      <w:r w:rsidR="00B01D4B">
        <w:rPr>
          <w:lang w:val="en-CA"/>
        </w:rPr>
        <w:t xml:space="preserve"> </w:t>
      </w:r>
      <w:r w:rsidR="007D1635">
        <w:rPr>
          <w:lang w:val="en-CA"/>
        </w:rPr>
        <w:t>and</w:t>
      </w:r>
      <w:r w:rsidR="00B01D4B">
        <w:rPr>
          <w:lang w:val="en-CA"/>
        </w:rPr>
        <w:t xml:space="preserve"> </w:t>
      </w:r>
      <w:r w:rsidR="00132ECF" w:rsidRPr="00132ECF">
        <w:rPr>
          <w:lang w:val="en-CA"/>
        </w:rPr>
        <w:t xml:space="preserve">Prediction </w:t>
      </w:r>
      <w:r w:rsidR="00132ECF">
        <w:rPr>
          <w:lang w:val="en-CA"/>
        </w:rPr>
        <w:t>R</w:t>
      </w:r>
      <w:r w:rsidR="00132ECF" w:rsidRPr="00132ECF">
        <w:rPr>
          <w:lang w:val="en-CA"/>
        </w:rPr>
        <w:t xml:space="preserve">efinement with </w:t>
      </w:r>
      <w:r w:rsidR="00132ECF">
        <w:rPr>
          <w:lang w:val="en-CA"/>
        </w:rPr>
        <w:t>O</w:t>
      </w:r>
      <w:r w:rsidR="00132ECF" w:rsidRPr="00132ECF">
        <w:rPr>
          <w:lang w:val="en-CA"/>
        </w:rPr>
        <w:t xml:space="preserve">ptical </w:t>
      </w:r>
      <w:r w:rsidR="00132ECF">
        <w:rPr>
          <w:lang w:val="en-CA"/>
        </w:rPr>
        <w:t>F</w:t>
      </w:r>
      <w:r w:rsidR="00132ECF" w:rsidRPr="00132ECF">
        <w:rPr>
          <w:lang w:val="en-CA"/>
        </w:rPr>
        <w:t>low</w:t>
      </w:r>
      <w:r w:rsidR="00132ECF">
        <w:rPr>
          <w:lang w:val="en-CA"/>
        </w:rPr>
        <w:t xml:space="preserve"> (PROF) </w:t>
      </w:r>
      <w:r w:rsidR="00B01D4B">
        <w:rPr>
          <w:lang w:val="en-CA"/>
        </w:rPr>
        <w:t>in CE</w:t>
      </w:r>
      <w:r w:rsidR="00132ECF">
        <w:rPr>
          <w:lang w:val="en-CA"/>
        </w:rPr>
        <w:t>4</w:t>
      </w:r>
      <w:r w:rsidR="00B01D4B">
        <w:rPr>
          <w:lang w:val="en-CA"/>
        </w:rPr>
        <w:t>-</w:t>
      </w:r>
      <w:r w:rsidR="00132ECF">
        <w:rPr>
          <w:lang w:val="en-CA"/>
        </w:rPr>
        <w:t>2</w:t>
      </w:r>
      <w:r w:rsidR="00B01D4B">
        <w:rPr>
          <w:lang w:val="en-CA"/>
        </w:rPr>
        <w:t>.</w:t>
      </w:r>
      <w:r w:rsidR="00132ECF">
        <w:rPr>
          <w:lang w:val="en-CA"/>
        </w:rPr>
        <w:t>1.a</w:t>
      </w:r>
      <w:r w:rsidR="007D1635">
        <w:rPr>
          <w:lang w:val="en-CA"/>
        </w:rPr>
        <w:t xml:space="preserve"> is </w:t>
      </w:r>
      <w:r w:rsidR="00BE2174">
        <w:rPr>
          <w:lang w:val="en-CA"/>
        </w:rPr>
        <w:t>conducted</w:t>
      </w:r>
      <w:r w:rsidR="00B01D4B">
        <w:rPr>
          <w:lang w:val="en-CA"/>
        </w:rPr>
        <w:t xml:space="preserve">. In </w:t>
      </w:r>
      <w:r w:rsidR="008B31ED">
        <w:rPr>
          <w:lang w:val="en-CA"/>
        </w:rPr>
        <w:t>CE4-2.</w:t>
      </w:r>
      <w:proofErr w:type="gramStart"/>
      <w:r w:rsidR="008B31ED">
        <w:rPr>
          <w:lang w:val="en-CA"/>
        </w:rPr>
        <w:t>3.d</w:t>
      </w:r>
      <w:proofErr w:type="gramEnd"/>
      <w:r w:rsidR="00B01D4B">
        <w:rPr>
          <w:lang w:val="en-CA"/>
        </w:rPr>
        <w:t xml:space="preserve">, </w:t>
      </w:r>
      <w:r w:rsidR="00C82B74">
        <w:rPr>
          <w:lang w:val="en-CA"/>
        </w:rPr>
        <w:t xml:space="preserve">a </w:t>
      </w:r>
      <w:r w:rsidR="007D1635">
        <w:rPr>
          <w:lang w:val="en-CA"/>
        </w:rPr>
        <w:t xml:space="preserve">combined test of </w:t>
      </w:r>
      <w:r w:rsidR="008B31ED">
        <w:rPr>
          <w:lang w:val="en-CA"/>
        </w:rPr>
        <w:t xml:space="preserve">CE4-2.3.b </w:t>
      </w:r>
      <w:r w:rsidR="007D1635">
        <w:rPr>
          <w:lang w:val="en-CA"/>
        </w:rPr>
        <w:t xml:space="preserve">and </w:t>
      </w:r>
      <w:r w:rsidR="00132ECF">
        <w:rPr>
          <w:lang w:val="en-CA"/>
        </w:rPr>
        <w:t>PROF</w:t>
      </w:r>
      <w:r w:rsidR="00B01D4B">
        <w:rPr>
          <w:lang w:val="en-CA"/>
        </w:rPr>
        <w:t xml:space="preserve"> in CE</w:t>
      </w:r>
      <w:r w:rsidR="00132ECF">
        <w:rPr>
          <w:lang w:val="en-CA"/>
        </w:rPr>
        <w:t>4</w:t>
      </w:r>
      <w:r w:rsidR="00B01D4B">
        <w:rPr>
          <w:lang w:val="en-CA"/>
        </w:rPr>
        <w:t>-</w:t>
      </w:r>
      <w:r w:rsidR="00132ECF">
        <w:rPr>
          <w:lang w:val="en-CA"/>
        </w:rPr>
        <w:t>2</w:t>
      </w:r>
      <w:r w:rsidR="00B01D4B">
        <w:rPr>
          <w:lang w:val="en-CA"/>
        </w:rPr>
        <w:t>.</w:t>
      </w:r>
      <w:r w:rsidR="00132ECF">
        <w:rPr>
          <w:lang w:val="en-CA"/>
        </w:rPr>
        <w:t>1</w:t>
      </w:r>
      <w:r w:rsidR="00BE2174">
        <w:rPr>
          <w:lang w:val="en-CA"/>
        </w:rPr>
        <w:t>.a is conducted</w:t>
      </w:r>
      <w:r w:rsidR="00B01D4B">
        <w:rPr>
          <w:lang w:val="en-CA"/>
        </w:rPr>
        <w:t xml:space="preserve">. </w:t>
      </w:r>
      <w:r w:rsidRPr="00380F06">
        <w:rPr>
          <w:lang w:val="en-CA"/>
        </w:rPr>
        <w:t xml:space="preserve">Simulation results </w:t>
      </w:r>
      <w:r w:rsidR="00B01D4B">
        <w:rPr>
          <w:lang w:val="en-CA"/>
        </w:rPr>
        <w:t>are reported as below:</w:t>
      </w:r>
    </w:p>
    <w:p w14:paraId="52F8F4C2" w14:textId="78E5A95F" w:rsidR="00FC0BEF" w:rsidRDefault="006E6E88" w:rsidP="00FC0BEF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3</w:t>
      </w:r>
      <w:r w:rsidR="00B01D4B">
        <w:rPr>
          <w:lang w:val="en-CA"/>
        </w:rPr>
        <w:t>.a</w:t>
      </w:r>
      <w:proofErr w:type="gramEnd"/>
      <w:r w:rsidR="00B01D4B">
        <w:rPr>
          <w:lang w:val="en-CA"/>
        </w:rPr>
        <w:t>: RA</w:t>
      </w:r>
      <w:r w:rsidR="00064DFC">
        <w:rPr>
          <w:lang w:val="en-CA"/>
        </w:rPr>
        <w:t xml:space="preserve">: </w:t>
      </w:r>
      <w:r w:rsidR="00AA6D85" w:rsidRPr="00AA6D85">
        <w:rPr>
          <w:lang w:val="en-CA"/>
        </w:rPr>
        <w:t>-0.32%</w:t>
      </w:r>
      <w:r w:rsidR="00AA6D85">
        <w:rPr>
          <w:lang w:val="en-CA"/>
        </w:rPr>
        <w:t>,</w:t>
      </w:r>
      <w:r w:rsidR="00AA6D85" w:rsidRPr="00AA6D85">
        <w:rPr>
          <w:lang w:val="en-CA"/>
        </w:rPr>
        <w:tab/>
      </w:r>
      <w:r w:rsidR="001634B9">
        <w:rPr>
          <w:lang w:val="en-CA"/>
        </w:rPr>
        <w:t xml:space="preserve">100%, </w:t>
      </w:r>
      <w:r w:rsidR="00AA6D85" w:rsidRPr="00AA6D85">
        <w:rPr>
          <w:lang w:val="en-CA"/>
        </w:rPr>
        <w:t>100%</w:t>
      </w:r>
      <w:r w:rsidR="00064DFC">
        <w:rPr>
          <w:lang w:val="en-CA"/>
        </w:rPr>
        <w:t xml:space="preserve">; LB: </w:t>
      </w:r>
      <w:r w:rsidR="001634B9" w:rsidRPr="001634B9">
        <w:rPr>
          <w:lang w:val="en-CA"/>
        </w:rPr>
        <w:t>-0.14%</w:t>
      </w:r>
      <w:r w:rsidR="001634B9">
        <w:rPr>
          <w:lang w:val="en-CA"/>
        </w:rPr>
        <w:t xml:space="preserve">, </w:t>
      </w:r>
      <w:r w:rsidR="001634B9" w:rsidRPr="001634B9">
        <w:rPr>
          <w:lang w:val="en-CA"/>
        </w:rPr>
        <w:t>103%</w:t>
      </w:r>
      <w:r w:rsidR="001634B9">
        <w:rPr>
          <w:lang w:val="en-CA"/>
        </w:rPr>
        <w:t xml:space="preserve">, </w:t>
      </w:r>
      <w:r w:rsidR="001634B9" w:rsidRPr="001634B9">
        <w:rPr>
          <w:lang w:val="en-CA"/>
        </w:rPr>
        <w:t>100%</w:t>
      </w:r>
      <w:r w:rsidR="00064DFC">
        <w:rPr>
          <w:lang w:val="en-CA"/>
        </w:rPr>
        <w:t>.</w:t>
      </w:r>
    </w:p>
    <w:p w14:paraId="6EB2A429" w14:textId="12C4B8DD" w:rsidR="00064DFC" w:rsidRPr="008D28BF" w:rsidRDefault="006E6E88" w:rsidP="00064DFC">
      <w:r>
        <w:rPr>
          <w:lang w:val="en-CA"/>
        </w:rPr>
        <w:t>CE4-2.</w:t>
      </w:r>
      <w:proofErr w:type="gramStart"/>
      <w:r>
        <w:rPr>
          <w:lang w:val="en-CA"/>
        </w:rPr>
        <w:t>3</w:t>
      </w:r>
      <w:r w:rsidR="00064DFC">
        <w:rPr>
          <w:lang w:val="en-CA"/>
        </w:rPr>
        <w:t>.b</w:t>
      </w:r>
      <w:proofErr w:type="gramEnd"/>
      <w:r w:rsidR="00064DFC">
        <w:rPr>
          <w:lang w:val="en-CA"/>
        </w:rPr>
        <w:t>: RA: -0.</w:t>
      </w:r>
      <w:r w:rsidR="001634B9">
        <w:rPr>
          <w:lang w:val="en-CA"/>
        </w:rPr>
        <w:t>29</w:t>
      </w:r>
      <w:r w:rsidR="00064DFC">
        <w:rPr>
          <w:lang w:val="en-CA"/>
        </w:rPr>
        <w:t>%, 10</w:t>
      </w:r>
      <w:r w:rsidR="001634B9">
        <w:rPr>
          <w:lang w:val="en-CA"/>
        </w:rPr>
        <w:t>1</w:t>
      </w:r>
      <w:r w:rsidR="00064DFC">
        <w:rPr>
          <w:lang w:val="en-CA"/>
        </w:rPr>
        <w:t xml:space="preserve">%, </w:t>
      </w:r>
      <w:r w:rsidR="001634B9">
        <w:rPr>
          <w:lang w:val="en-CA"/>
        </w:rPr>
        <w:t>101</w:t>
      </w:r>
      <w:r w:rsidR="00064DFC">
        <w:rPr>
          <w:lang w:val="en-CA"/>
        </w:rPr>
        <w:t>%; LB: -0.1</w:t>
      </w:r>
      <w:r w:rsidR="001634B9">
        <w:rPr>
          <w:lang w:val="en-CA"/>
        </w:rPr>
        <w:t>0</w:t>
      </w:r>
      <w:r w:rsidR="00064DFC">
        <w:rPr>
          <w:lang w:val="en-CA"/>
        </w:rPr>
        <w:t>%, 10</w:t>
      </w:r>
      <w:r w:rsidR="001634B9">
        <w:rPr>
          <w:lang w:val="en-CA"/>
        </w:rPr>
        <w:t>3</w:t>
      </w:r>
      <w:r w:rsidR="00064DFC">
        <w:rPr>
          <w:lang w:val="en-CA"/>
        </w:rPr>
        <w:t>%, 100%.</w:t>
      </w:r>
    </w:p>
    <w:p w14:paraId="3448D7FB" w14:textId="066C1A53" w:rsidR="00064DFC" w:rsidRDefault="006E6E88" w:rsidP="00064DFC">
      <w:pPr>
        <w:rPr>
          <w:lang w:val="en-CA"/>
        </w:rPr>
      </w:pPr>
      <w:r>
        <w:rPr>
          <w:lang w:val="en-CA"/>
        </w:rPr>
        <w:t>CE4-2.3</w:t>
      </w:r>
      <w:r w:rsidR="00064DFC">
        <w:rPr>
          <w:lang w:val="en-CA"/>
        </w:rPr>
        <w:t>.c: RA: -0.</w:t>
      </w:r>
      <w:r w:rsidR="001634B9">
        <w:rPr>
          <w:lang w:val="en-CA"/>
        </w:rPr>
        <w:t>53</w:t>
      </w:r>
      <w:r w:rsidR="00064DFC">
        <w:rPr>
          <w:lang w:val="en-CA"/>
        </w:rPr>
        <w:t>%, 10</w:t>
      </w:r>
      <w:r w:rsidR="001634B9">
        <w:rPr>
          <w:lang w:val="en-CA"/>
        </w:rPr>
        <w:t>3</w:t>
      </w:r>
      <w:r w:rsidR="00064DFC">
        <w:rPr>
          <w:lang w:val="en-CA"/>
        </w:rPr>
        <w:t>%, 10</w:t>
      </w:r>
      <w:r w:rsidR="001634B9">
        <w:rPr>
          <w:lang w:val="en-CA"/>
        </w:rPr>
        <w:t>1</w:t>
      </w:r>
      <w:r w:rsidR="00064DFC">
        <w:rPr>
          <w:lang w:val="en-CA"/>
        </w:rPr>
        <w:t>%; LB: -0.</w:t>
      </w:r>
      <w:r w:rsidR="001634B9">
        <w:rPr>
          <w:lang w:val="en-CA"/>
        </w:rPr>
        <w:t>34</w:t>
      </w:r>
      <w:r w:rsidR="00064DFC">
        <w:rPr>
          <w:lang w:val="en-CA"/>
        </w:rPr>
        <w:t>%, 10</w:t>
      </w:r>
      <w:r w:rsidR="001634B9">
        <w:rPr>
          <w:lang w:val="en-CA"/>
        </w:rPr>
        <w:t>5</w:t>
      </w:r>
      <w:r w:rsidR="00064DFC">
        <w:rPr>
          <w:lang w:val="en-CA"/>
        </w:rPr>
        <w:t>%, 102%.</w:t>
      </w:r>
    </w:p>
    <w:p w14:paraId="699281C3" w14:textId="3B04BC8A" w:rsidR="00064DFC" w:rsidRDefault="006E6E88" w:rsidP="00064DFC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3</w:t>
      </w:r>
      <w:r w:rsidR="00064DFC">
        <w:rPr>
          <w:lang w:val="en-CA"/>
        </w:rPr>
        <w:t>.d</w:t>
      </w:r>
      <w:proofErr w:type="gramEnd"/>
      <w:r w:rsidR="00064DFC">
        <w:rPr>
          <w:lang w:val="en-CA"/>
        </w:rPr>
        <w:t>: RA: -0.</w:t>
      </w:r>
      <w:r w:rsidR="001634B9">
        <w:rPr>
          <w:lang w:val="en-CA"/>
        </w:rPr>
        <w:t>54</w:t>
      </w:r>
      <w:r w:rsidR="00064DFC">
        <w:rPr>
          <w:lang w:val="en-CA"/>
        </w:rPr>
        <w:t>%, 10</w:t>
      </w:r>
      <w:r w:rsidR="001634B9">
        <w:rPr>
          <w:lang w:val="en-CA"/>
        </w:rPr>
        <w:t>3</w:t>
      </w:r>
      <w:r w:rsidR="00064DFC">
        <w:rPr>
          <w:lang w:val="en-CA"/>
        </w:rPr>
        <w:t>%, 10</w:t>
      </w:r>
      <w:r w:rsidR="001634B9">
        <w:rPr>
          <w:lang w:val="en-CA"/>
        </w:rPr>
        <w:t>2</w:t>
      </w:r>
      <w:r w:rsidR="00064DFC">
        <w:rPr>
          <w:lang w:val="en-CA"/>
        </w:rPr>
        <w:t>%; LB: -0.</w:t>
      </w:r>
      <w:r w:rsidR="001634B9">
        <w:rPr>
          <w:lang w:val="en-CA"/>
        </w:rPr>
        <w:t>3</w:t>
      </w:r>
      <w:r w:rsidR="00064DFC">
        <w:rPr>
          <w:lang w:val="en-CA"/>
        </w:rPr>
        <w:t>3%, 10</w:t>
      </w:r>
      <w:r w:rsidR="001634B9">
        <w:rPr>
          <w:lang w:val="en-CA"/>
        </w:rPr>
        <w:t>6</w:t>
      </w:r>
      <w:r w:rsidR="00064DFC">
        <w:rPr>
          <w:lang w:val="en-CA"/>
        </w:rPr>
        <w:t>%, 10</w:t>
      </w:r>
      <w:r w:rsidR="001634B9">
        <w:rPr>
          <w:lang w:val="en-CA"/>
        </w:rPr>
        <w:t>3</w:t>
      </w:r>
      <w:r w:rsidR="00064DFC">
        <w:rPr>
          <w:lang w:val="en-CA"/>
        </w:rPr>
        <w:t>%.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84AEBA5" w14:textId="7F9FE11D" w:rsidR="00C82B74" w:rsidRDefault="00FC1BBE" w:rsidP="00C82B74">
      <w:pPr>
        <w:rPr>
          <w:lang w:val="en-CA"/>
        </w:rPr>
      </w:pPr>
      <w:r>
        <w:rPr>
          <w:lang w:val="en-CA"/>
        </w:rPr>
        <w:t xml:space="preserve">Interweaved prediction was proposed in </w:t>
      </w:r>
      <w:r w:rsidRPr="00FC1BBE">
        <w:rPr>
          <w:lang w:val="en-CA"/>
        </w:rPr>
        <w:t>JVET-M0268</w:t>
      </w:r>
      <w:r w:rsidR="00C51E34">
        <w:rPr>
          <w:lang w:val="en-CA"/>
        </w:rPr>
        <w:t xml:space="preserve"> </w:t>
      </w:r>
      <w:r w:rsidR="00C51E34" w:rsidRPr="00BE2174">
        <w:rPr>
          <w:lang w:val="en-CA"/>
        </w:rPr>
        <w:t>[</w:t>
      </w:r>
      <w:r w:rsidR="00BE2174" w:rsidRPr="00BE2174">
        <w:rPr>
          <w:lang w:val="en-CA"/>
        </w:rPr>
        <w:t>1</w:t>
      </w:r>
      <w:r w:rsidR="00C51E34" w:rsidRPr="00BE2174">
        <w:rPr>
          <w:lang w:val="en-CA"/>
        </w:rPr>
        <w:t>]</w:t>
      </w:r>
      <w:r w:rsidR="00C82B74">
        <w:rPr>
          <w:lang w:val="en-CA"/>
        </w:rPr>
        <w:t xml:space="preserve"> as shown in Fig. 1</w:t>
      </w:r>
      <w:r>
        <w:rPr>
          <w:lang w:val="en-CA"/>
        </w:rPr>
        <w:t xml:space="preserve">. With the interweaved prediction, a coding block is divided into sub-blocks with two different dividing patterns. Then two </w:t>
      </w:r>
      <w:r>
        <w:t xml:space="preserve">auxiliary </w:t>
      </w:r>
      <w:r>
        <w:rPr>
          <w:lang w:val="en-CA"/>
        </w:rPr>
        <w:t>predictions are generated by AMC with the two dividing patterns. 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predictions.</w:t>
      </w:r>
      <w:r w:rsidR="00C82B74">
        <w:rPr>
          <w:lang w:val="en-CA"/>
        </w:rPr>
        <w:t xml:space="preserve"> To avoid motion compensation with 2×</w:t>
      </w:r>
      <w:r w:rsidR="00002918">
        <w:rPr>
          <w:lang w:val="en-CA"/>
        </w:rPr>
        <w:t>H</w:t>
      </w:r>
      <w:r w:rsidR="00C82B74">
        <w:rPr>
          <w:lang w:val="en-CA"/>
        </w:rPr>
        <w:t xml:space="preserve"> or </w:t>
      </w:r>
      <w:r w:rsidR="00002918">
        <w:rPr>
          <w:lang w:val="en-CA"/>
        </w:rPr>
        <w:t>W</w:t>
      </w:r>
      <w:r w:rsidR="00C82B74">
        <w:rPr>
          <w:lang w:val="en-CA"/>
        </w:rPr>
        <w:t>×</w:t>
      </w:r>
      <w:r w:rsidR="00002918">
        <w:rPr>
          <w:lang w:val="en-CA"/>
        </w:rPr>
        <w:t>2</w:t>
      </w:r>
      <w:r w:rsidR="00C82B74">
        <w:rPr>
          <w:lang w:val="en-CA"/>
        </w:rPr>
        <w:t xml:space="preserve"> block size, the interweaved prediction is only applied on regions where the size of sub-blocks is 4×4 for both the two dividing patterns as shown in Fig. 2.</w:t>
      </w:r>
    </w:p>
    <w:p w14:paraId="693E96E0" w14:textId="77777777" w:rsidR="00C82B74" w:rsidRPr="00DF4C20" w:rsidRDefault="00C82B74" w:rsidP="00C82B74">
      <w:pPr>
        <w:pStyle w:val="Heading1"/>
        <w:rPr>
          <w:rFonts w:cs="Times New Roman"/>
          <w:lang w:val="en-CA"/>
        </w:rPr>
      </w:pPr>
      <w:r>
        <w:rPr>
          <w:lang w:val="en-CA"/>
        </w:rPr>
        <w:t xml:space="preserve"> </w:t>
      </w:r>
      <w:r w:rsidRPr="00DF4C20">
        <w:rPr>
          <w:rFonts w:cs="Times New Roman"/>
          <w:lang w:val="en-CA"/>
        </w:rPr>
        <w:t>Proposed methods</w:t>
      </w:r>
    </w:p>
    <w:p w14:paraId="212F102E" w14:textId="43C28AAE" w:rsidR="00C82B74" w:rsidRPr="00FC1BBE" w:rsidRDefault="00C82B74" w:rsidP="00C82B74">
      <w:pPr>
        <w:rPr>
          <w:lang w:val="en-CA"/>
        </w:rPr>
      </w:pPr>
      <w:r w:rsidRPr="00FC1BBE">
        <w:rPr>
          <w:lang w:val="en-CA"/>
        </w:rPr>
        <w:t>Four</w:t>
      </w:r>
      <w:r>
        <w:rPr>
          <w:lang w:val="en-CA"/>
        </w:rPr>
        <w:t xml:space="preserve"> CE tests of interweaved prediction are conducted on VTM-</w:t>
      </w:r>
      <w:r w:rsidR="006D2194">
        <w:rPr>
          <w:lang w:val="en-CA"/>
        </w:rPr>
        <w:t>5</w:t>
      </w:r>
      <w:r>
        <w:rPr>
          <w:lang w:val="en-CA"/>
        </w:rPr>
        <w:t xml:space="preserve">.0. In all the tests, interweaved prediction is only applied on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-prediction. Besides, interweaved prediction is constrained to be done within each VPDU. In other words, interweaved prediction is not applied on a sub-block with the second division if it crosses two VPDU. </w:t>
      </w:r>
      <w:r w:rsidR="00856078">
        <w:rPr>
          <w:lang w:val="en-CA"/>
        </w:rPr>
        <w:t>In all the tests, i</w:t>
      </w:r>
      <w:r w:rsidR="006D2194">
        <w:rPr>
          <w:lang w:val="en-CA"/>
        </w:rPr>
        <w:t xml:space="preserve">nterweaved prediction is applied on luma component only. </w:t>
      </w:r>
      <w:r>
        <w:rPr>
          <w:lang w:val="en-CA"/>
        </w:rPr>
        <w:t>The four CE tests are listed as below:</w:t>
      </w:r>
    </w:p>
    <w:p w14:paraId="258C7168" w14:textId="3DF452F6" w:rsidR="00C82B74" w:rsidRDefault="00C82B74" w:rsidP="00C82B74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1.a</w:t>
      </w:r>
      <w:proofErr w:type="gramEnd"/>
      <w:r>
        <w:rPr>
          <w:lang w:val="en-CA"/>
        </w:rPr>
        <w:t xml:space="preserve">: </w:t>
      </w:r>
      <w:r w:rsidR="006D2194">
        <w:rPr>
          <w:lang w:val="en-CA"/>
        </w:rPr>
        <w:t>The weighting values</w:t>
      </w:r>
      <w:r w:rsidR="006D2194">
        <w:t xml:space="preserve"> in </w:t>
      </w:r>
      <w:r w:rsidR="006D2194">
        <w:rPr>
          <w:lang w:val="en-CA"/>
        </w:rPr>
        <w:t>interweaved prediction</w:t>
      </w:r>
      <w:r w:rsidR="006D2194">
        <w:t xml:space="preserve"> are position-based</w:t>
      </w:r>
      <w:r>
        <w:rPr>
          <w:lang w:val="en-CA"/>
        </w:rPr>
        <w:t xml:space="preserve">. </w:t>
      </w:r>
    </w:p>
    <w:p w14:paraId="17E75B34" w14:textId="36392219" w:rsidR="00C82B74" w:rsidRDefault="00C82B74" w:rsidP="00C82B74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1.b</w:t>
      </w:r>
      <w:proofErr w:type="gramEnd"/>
      <w:r>
        <w:rPr>
          <w:lang w:val="en-CA"/>
        </w:rPr>
        <w:t xml:space="preserve">: </w:t>
      </w:r>
      <w:r w:rsidR="006D2194">
        <w:rPr>
          <w:lang w:val="en-CA"/>
        </w:rPr>
        <w:t>The weighting values</w:t>
      </w:r>
      <w:r w:rsidR="006D2194">
        <w:t xml:space="preserve"> in </w:t>
      </w:r>
      <w:r w:rsidR="006D2194">
        <w:rPr>
          <w:lang w:val="en-CA"/>
        </w:rPr>
        <w:t>interweaved prediction are always (1/2, 1/2)</w:t>
      </w:r>
      <w:r>
        <w:rPr>
          <w:lang w:val="en-CA"/>
        </w:rPr>
        <w:t>.</w:t>
      </w:r>
    </w:p>
    <w:p w14:paraId="21A2AB1D" w14:textId="42501A3C" w:rsidR="00C82B74" w:rsidRDefault="00C82B74" w:rsidP="00C82B74">
      <w:pPr>
        <w:rPr>
          <w:lang w:val="en-CA"/>
        </w:rPr>
      </w:pPr>
      <w:r>
        <w:rPr>
          <w:lang w:val="en-CA"/>
        </w:rPr>
        <w:lastRenderedPageBreak/>
        <w:t xml:space="preserve">CE2-1.1.c: </w:t>
      </w:r>
      <w:r w:rsidR="006D2194">
        <w:rPr>
          <w:lang w:val="en-CA"/>
        </w:rPr>
        <w:t>CE4-2.</w:t>
      </w:r>
      <w:proofErr w:type="gramStart"/>
      <w:r w:rsidR="006D2194">
        <w:rPr>
          <w:lang w:val="en-CA"/>
        </w:rPr>
        <w:t>3.a</w:t>
      </w:r>
      <w:proofErr w:type="gramEnd"/>
      <w:r w:rsidR="006D2194">
        <w:rPr>
          <w:lang w:val="en-CA"/>
        </w:rPr>
        <w:t xml:space="preserve"> + </w:t>
      </w:r>
      <w:r w:rsidR="006D2194" w:rsidRPr="00132ECF">
        <w:rPr>
          <w:lang w:val="en-CA"/>
        </w:rPr>
        <w:t xml:space="preserve">Prediction </w:t>
      </w:r>
      <w:r w:rsidR="006D2194">
        <w:rPr>
          <w:lang w:val="en-CA"/>
        </w:rPr>
        <w:t>R</w:t>
      </w:r>
      <w:r w:rsidR="006D2194" w:rsidRPr="00132ECF">
        <w:rPr>
          <w:lang w:val="en-CA"/>
        </w:rPr>
        <w:t xml:space="preserve">efinement with </w:t>
      </w:r>
      <w:r w:rsidR="006D2194">
        <w:rPr>
          <w:lang w:val="en-CA"/>
        </w:rPr>
        <w:t>O</w:t>
      </w:r>
      <w:r w:rsidR="006D2194" w:rsidRPr="00132ECF">
        <w:rPr>
          <w:lang w:val="en-CA"/>
        </w:rPr>
        <w:t xml:space="preserve">ptical </w:t>
      </w:r>
      <w:r w:rsidR="006D2194">
        <w:rPr>
          <w:lang w:val="en-CA"/>
        </w:rPr>
        <w:t>F</w:t>
      </w:r>
      <w:r w:rsidR="006D2194" w:rsidRPr="00132ECF">
        <w:rPr>
          <w:lang w:val="en-CA"/>
        </w:rPr>
        <w:t>low</w:t>
      </w:r>
      <w:r w:rsidR="006D2194">
        <w:rPr>
          <w:lang w:val="en-CA"/>
        </w:rPr>
        <w:t xml:space="preserve"> (PROF) in CE4-2.1.a</w:t>
      </w:r>
      <w:r>
        <w:rPr>
          <w:lang w:val="en-CA"/>
        </w:rPr>
        <w:t xml:space="preserve">. </w:t>
      </w:r>
    </w:p>
    <w:p w14:paraId="788B4D7A" w14:textId="6A7A9336" w:rsidR="00C82B74" w:rsidRPr="00B03D40" w:rsidRDefault="00C82B74" w:rsidP="00C82B74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1.d</w:t>
      </w:r>
      <w:proofErr w:type="gramEnd"/>
      <w:r>
        <w:rPr>
          <w:lang w:val="en-CA"/>
        </w:rPr>
        <w:t xml:space="preserve">: </w:t>
      </w:r>
      <w:r w:rsidR="006D2194">
        <w:rPr>
          <w:lang w:val="en-CA"/>
        </w:rPr>
        <w:t xml:space="preserve">CE4-2.3.b + </w:t>
      </w:r>
      <w:r w:rsidR="006D2194" w:rsidRPr="00132ECF">
        <w:rPr>
          <w:lang w:val="en-CA"/>
        </w:rPr>
        <w:t xml:space="preserve">Prediction </w:t>
      </w:r>
      <w:r w:rsidR="006D2194">
        <w:rPr>
          <w:lang w:val="en-CA"/>
        </w:rPr>
        <w:t>R</w:t>
      </w:r>
      <w:r w:rsidR="006D2194" w:rsidRPr="00132ECF">
        <w:rPr>
          <w:lang w:val="en-CA"/>
        </w:rPr>
        <w:t xml:space="preserve">efinement with </w:t>
      </w:r>
      <w:r w:rsidR="006D2194">
        <w:rPr>
          <w:lang w:val="en-CA"/>
        </w:rPr>
        <w:t>O</w:t>
      </w:r>
      <w:r w:rsidR="006D2194" w:rsidRPr="00132ECF">
        <w:rPr>
          <w:lang w:val="en-CA"/>
        </w:rPr>
        <w:t xml:space="preserve">ptical </w:t>
      </w:r>
      <w:r w:rsidR="006D2194">
        <w:rPr>
          <w:lang w:val="en-CA"/>
        </w:rPr>
        <w:t>F</w:t>
      </w:r>
      <w:r w:rsidR="006D2194" w:rsidRPr="00132ECF">
        <w:rPr>
          <w:lang w:val="en-CA"/>
        </w:rPr>
        <w:t>low</w:t>
      </w:r>
      <w:r w:rsidR="006D2194">
        <w:rPr>
          <w:lang w:val="en-CA"/>
        </w:rPr>
        <w:t xml:space="preserve"> (PROF) in CE4-2.1.a.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6B43E6F7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FC1BBE">
        <w:rPr>
          <w:lang w:val="en-CA"/>
        </w:rPr>
        <w:t>interweaved prediction</w:t>
      </w:r>
      <w:r w:rsidR="00A70FF9">
        <w:rPr>
          <w:lang w:val="en-CA"/>
        </w:rPr>
        <w:t xml:space="preserve">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B056DA">
        <w:rPr>
          <w:lang w:val="en-CA"/>
        </w:rPr>
        <w:t>5</w:t>
      </w:r>
      <w:r>
        <w:rPr>
          <w:lang w:val="en-CA"/>
        </w:rPr>
        <w:t xml:space="preserve">.0. Results of </w:t>
      </w:r>
      <w:r w:rsidR="00FC1BBE">
        <w:rPr>
          <w:lang w:val="en-CA"/>
        </w:rPr>
        <w:t xml:space="preserve">the four tests under 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FC1BBE">
        <w:rPr>
          <w:lang w:val="en-CA"/>
        </w:rPr>
        <w:t>-Table 4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57F11">
        <w:t>2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4C24320F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D512DE">
        <w:rPr>
          <w:b/>
          <w:lang w:val="en-CA"/>
        </w:rPr>
        <w:t xml:space="preserve">the </w:t>
      </w:r>
      <w:r w:rsidR="00FC1BBE">
        <w:rPr>
          <w:b/>
          <w:lang w:val="en-CA"/>
        </w:rPr>
        <w:t>CE</w:t>
      </w:r>
      <w:r w:rsidR="00B056DA">
        <w:rPr>
          <w:b/>
          <w:lang w:val="en-CA"/>
        </w:rPr>
        <w:t>4</w:t>
      </w:r>
      <w:r w:rsidR="00FC1BBE">
        <w:rPr>
          <w:b/>
          <w:lang w:val="en-CA"/>
        </w:rPr>
        <w:t>-</w:t>
      </w:r>
      <w:r w:rsidR="00B056DA">
        <w:rPr>
          <w:b/>
          <w:lang w:val="en-CA"/>
        </w:rPr>
        <w:t>2</w:t>
      </w:r>
      <w:r w:rsidR="00FC1BBE">
        <w:rPr>
          <w:b/>
          <w:lang w:val="en-CA"/>
        </w:rPr>
        <w:t>.</w:t>
      </w:r>
      <w:proofErr w:type="gramStart"/>
      <w:r w:rsidR="00B056DA">
        <w:rPr>
          <w:b/>
          <w:lang w:val="en-CA"/>
        </w:rPr>
        <w:t>3</w:t>
      </w:r>
      <w:r w:rsidR="00FC1BBE">
        <w:rPr>
          <w:b/>
          <w:lang w:val="en-CA"/>
        </w:rPr>
        <w:t>.a</w:t>
      </w:r>
      <w:proofErr w:type="gramEnd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FC1BBE" w:rsidRPr="00C36FC8" w14:paraId="190308B2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5C2AEAC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7ECBD1C1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AC3BFBA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28BF" w:rsidRPr="00C36FC8" w14:paraId="3BC7F172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3FD6A7E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40E4E21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483E89C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4F2CAFF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4349D69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26B6F2E1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1F1D3E4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3B1BCB4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6C19571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348B436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454445E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5332C2A6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4020B07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371AF7F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5031AB5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614D3EF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2F66310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3990671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712F949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1D8DE31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1AE49A8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3E6A3FA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D28BF" w:rsidRPr="00C36FC8" w14:paraId="36C9EFD0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640A09B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0144ECC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447F318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7FA4E14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51124F2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03C48C7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7250DB6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691FCDF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038036F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39F7933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D28BF" w:rsidRPr="00C36FC8" w14:paraId="2A2F1C62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3366C67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77777777" w:rsidR="008D28BF" w:rsidRPr="008D28BF" w:rsidRDefault="008D28BF" w:rsidP="008D28B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5981389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574C032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43002F9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5F5BA87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5FAA9EB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61710B6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45E2559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35CF16A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D28BF" w:rsidRPr="00C36FC8" w14:paraId="2109A893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6D1D83F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11CF066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4FF6B1B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796BC1F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490AF7F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0FD13B0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784AC82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36BA4A4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40370F1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2BA770C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D28BF" w:rsidRPr="00C36FC8" w14:paraId="2D4F032F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3B33BA9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31AD857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386CAE0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3ED9528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58396B8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56BC95A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0879281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26CBAB2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24992FC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36C52DF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8D28BF" w:rsidRPr="00C36FC8" w14:paraId="0D123125" w14:textId="77777777" w:rsidTr="008D28BF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085FE60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0155E9D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7BCB90D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45663ED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16B8E0F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2706B7E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4F66990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3C3F76B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499F8A6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0D62156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DC0E382" w14:textId="111D4483" w:rsidR="00D512DE" w:rsidRDefault="00FC1BBE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2: Results for the CE</w:t>
      </w:r>
      <w:r w:rsidR="00B056DA">
        <w:rPr>
          <w:b/>
          <w:lang w:val="en-CA"/>
        </w:rPr>
        <w:t>4</w:t>
      </w:r>
      <w:r>
        <w:rPr>
          <w:b/>
          <w:lang w:val="en-CA"/>
        </w:rPr>
        <w:t>-</w:t>
      </w:r>
      <w:r w:rsidR="00B056DA">
        <w:rPr>
          <w:b/>
          <w:lang w:val="en-CA"/>
        </w:rPr>
        <w:t>2</w:t>
      </w:r>
      <w:r>
        <w:rPr>
          <w:b/>
          <w:lang w:val="en-CA"/>
        </w:rPr>
        <w:t>.</w:t>
      </w:r>
      <w:proofErr w:type="gramStart"/>
      <w:r w:rsidR="00B056DA">
        <w:rPr>
          <w:b/>
          <w:lang w:val="en-CA"/>
        </w:rPr>
        <w:t>3</w:t>
      </w:r>
      <w:r>
        <w:rPr>
          <w:b/>
          <w:lang w:val="en-CA"/>
        </w:rPr>
        <w:t>.b</w:t>
      </w:r>
      <w:proofErr w:type="gramEnd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FC1BBE" w:rsidRPr="00C36FC8" w14:paraId="65339A21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AD0EE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E4035" w14:textId="73215D49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3213EF" w14:textId="74F8F402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82F692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CC9D2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72B0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94AD6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8B12E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22FD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1334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09EAA9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C3F9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9F8646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EF1B2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153F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28BF" w:rsidRPr="00C36FC8" w14:paraId="28E126DC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0B928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06C6" w14:textId="12A362B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CD291" w14:textId="770DB95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6C93D" w14:textId="7D0E8CE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2E45A" w14:textId="5E99A15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F3D92" w14:textId="4D27390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9BA97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827AB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6ABC7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D746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5413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319337DE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C9B1D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79587" w14:textId="28D508C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04EC3" w14:textId="095493B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A45EA" w14:textId="573A482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8E8E5" w14:textId="713FE6A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B4639" w14:textId="3A8EEA9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D8E9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6B8B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6193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13971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57341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67A1B95F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2FC6A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5442" w14:textId="3F1B573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F5B98" w14:textId="63B3DBF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9942E" w14:textId="6C4CAFE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B13B" w14:textId="202937D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FC7A" w14:textId="423DFFF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79835" w14:textId="1060434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F275" w14:textId="534261D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5E1A" w14:textId="6E13061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DEFD" w14:textId="4134B13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7E0F" w14:textId="2B2BD7A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D28BF" w:rsidRPr="00C36FC8" w14:paraId="1ED0D31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16CFE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334D" w14:textId="6DCCFDE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FE172" w14:textId="43CB3F3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8AF66" w14:textId="0B96FBC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C5DB" w14:textId="07F686F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C2852" w14:textId="7E1227B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38962" w14:textId="6172608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A6C44" w14:textId="757335C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3A42" w14:textId="149802E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FA962" w14:textId="3DA54ED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1B8F1" w14:textId="33A9154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D28BF" w:rsidRPr="00C36FC8" w14:paraId="7E877FE4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DDAAA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A7B07" w14:textId="78A9FB1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EC27D" w14:textId="77777777" w:rsidR="008D28BF" w:rsidRPr="008D28BF" w:rsidRDefault="008D28BF" w:rsidP="008D28B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8147F" w14:textId="1176F7A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712DE" w14:textId="4E0D082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BBA78" w14:textId="7F25FC3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D761E" w14:textId="0C507F5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945A5" w14:textId="0CC4EE3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C89A" w14:textId="3515530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6082" w14:textId="427D35A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84DA6" w14:textId="7382045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D28BF" w:rsidRPr="00C36FC8" w14:paraId="5547A198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23C93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A98DD" w14:textId="10C0F9D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85F" w14:textId="2ECE714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D64C" w14:textId="5C1780C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D6A8" w14:textId="62E34E4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ADBF4" w14:textId="2CCFFC1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C8DB" w14:textId="6FFF3EA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A294A" w14:textId="69DACBF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ECA69" w14:textId="0804FC7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7DF68" w14:textId="1712D6A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27AA3" w14:textId="31084EF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D28BF" w:rsidRPr="00C36FC8" w14:paraId="6E6AF5C9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F3104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3667" w14:textId="2440648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DFFD" w14:textId="675D204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CCD31" w14:textId="5B3B8B7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8BA4D" w14:textId="2B43DC3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FEC39" w14:textId="2777A29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0ECA" w14:textId="26F248F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22B2F" w14:textId="74D3CAB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F6EB5" w14:textId="2E64C8F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6FE48" w14:textId="4D7B0F7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D28C" w14:textId="4B2CFAB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8D28BF" w:rsidRPr="00C36FC8" w14:paraId="1FBD1053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41150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8F61D" w14:textId="0745220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69E62" w14:textId="414E5B6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70C5D" w14:textId="3ABA19F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221CE" w14:textId="67E2ECD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A365" w14:textId="6042B51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41F13" w14:textId="4711B7D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FD63" w14:textId="3AF6BD8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D7E80" w14:textId="2DD1780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AF5E6" w14:textId="4F23719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6D11" w14:textId="2E3223F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641B584" w14:textId="372745C3" w:rsidR="00FC1BBE" w:rsidRDefault="00FC1BBE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3: Results for the CE</w:t>
      </w:r>
      <w:r w:rsidR="00B056DA">
        <w:rPr>
          <w:b/>
          <w:lang w:val="en-CA"/>
        </w:rPr>
        <w:t>4</w:t>
      </w:r>
      <w:r>
        <w:rPr>
          <w:b/>
          <w:lang w:val="en-CA"/>
        </w:rPr>
        <w:t>-</w:t>
      </w:r>
      <w:r w:rsidR="00B056DA">
        <w:rPr>
          <w:b/>
          <w:lang w:val="en-CA"/>
        </w:rPr>
        <w:t>2</w:t>
      </w:r>
      <w:r>
        <w:rPr>
          <w:b/>
          <w:lang w:val="en-CA"/>
        </w:rPr>
        <w:t>.</w:t>
      </w:r>
      <w:r w:rsidR="00B056DA">
        <w:rPr>
          <w:b/>
          <w:lang w:val="en-CA"/>
        </w:rPr>
        <w:t>3</w:t>
      </w:r>
      <w:r>
        <w:rPr>
          <w:b/>
          <w:lang w:val="en-CA"/>
        </w:rPr>
        <w:t>.c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FC1BBE" w:rsidRPr="00C36FC8" w14:paraId="04D531C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D7333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95B3F" w14:textId="574AAA1F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E530F" w14:textId="4CDD977C" w:rsidR="00FC1BBE" w:rsidRPr="00C36FC8" w:rsidRDefault="00FC1BBE" w:rsidP="00FC1BBE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3929206A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281A6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46A2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A85B5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8728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3E95F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0BCE04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B4C84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32E5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6410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AABAC9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C7EC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28BF" w:rsidRPr="00C36FC8" w14:paraId="59C49C74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D6735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6140" w14:textId="027A684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8BDFA" w14:textId="3AEA99E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CDE9C" w14:textId="232DC0A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4E8C0" w14:textId="5074CA9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0509" w14:textId="44BC30F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80AB5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F6C76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0D93C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C211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D5FB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560C0A4F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2F6AA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DCBF8" w14:textId="312D63A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6DEBA" w14:textId="6E41A48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8CAC" w14:textId="1FFCA88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042C8" w14:textId="042D33A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EB125" w14:textId="39AB572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EDC02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B01EE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F30F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A59FE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B536C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4491743A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45BC2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0D9E7" w14:textId="02FE754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41DC8" w14:textId="44B8959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7313D" w14:textId="34FA682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B1BF" w14:textId="61553D1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7DC41" w14:textId="64D18F6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8ACB" w14:textId="78AA6DD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7E23" w14:textId="1455331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9F03D" w14:textId="1F5ED1C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20BD" w14:textId="5F52651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BE90" w14:textId="74000FB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D28BF" w:rsidRPr="00C36FC8" w14:paraId="7834325B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4ADB7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8F462" w14:textId="45D15A8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4890" w14:textId="151FBED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0AAE8" w14:textId="14F4E13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6404" w14:textId="4372F53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ED035" w14:textId="2C58878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66A86" w14:textId="5FB148D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9ED2" w14:textId="503A35E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6E023" w14:textId="0911DA3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96AC" w14:textId="7CE11A6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E3D58" w14:textId="73D9645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8D28BF" w:rsidRPr="00C36FC8" w14:paraId="3C6AF7C8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CC1A7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DC90F" w14:textId="55553A9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7106C" w14:textId="77777777" w:rsidR="008D28BF" w:rsidRPr="008D28BF" w:rsidRDefault="008D28BF" w:rsidP="008D28B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E067B" w14:textId="0F7E8BC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7147" w14:textId="78179C0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58D67" w14:textId="77DF6B8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E95BE" w14:textId="6E95291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34E06" w14:textId="701E18F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1844" w14:textId="3BDA1A3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0CB9C" w14:textId="19EA5E5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F086" w14:textId="38C17C8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D28BF" w:rsidRPr="00C36FC8" w14:paraId="256BEBE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088D9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DAD5" w14:textId="383DE4E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C35D" w14:textId="7D40402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CCA83" w14:textId="5DAE7B0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1C3A7" w14:textId="4897927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BC31F" w14:textId="477ECB8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953DB" w14:textId="275411E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2B8FF" w14:textId="0C85705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FF092" w14:textId="356CB9E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CD406" w14:textId="51DCCC3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D2DB" w14:textId="79C8935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8D28BF" w:rsidRPr="00C36FC8" w14:paraId="2DAC397F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0C27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FFFD8" w14:textId="35CDC13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6ECD7" w14:textId="2D706AE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8D91C" w14:textId="35F3AFD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DDB52" w14:textId="71249BC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38B97" w14:textId="6D1CCCF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EFF8B" w14:textId="400559A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E2940" w14:textId="3095613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1471B" w14:textId="064A76A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19BE4" w14:textId="79EB145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665CC" w14:textId="2ACB949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8D28BF" w:rsidRPr="00C36FC8" w14:paraId="4A314E37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96AD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4703" w14:textId="298DA60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0199" w14:textId="71E23E5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3DAB" w14:textId="2DF1569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0C953" w14:textId="4BA4AF3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846D3" w14:textId="4013609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1E60B" w14:textId="3515D99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30239" w14:textId="198AC44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1076" w14:textId="3D4DBCF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94AD8" w14:textId="06D20E2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9215A" w14:textId="71230C1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1B0077BA" w14:textId="0023AB93" w:rsidR="00FC1BBE" w:rsidRDefault="00FC1BBE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4: Results for the CE</w:t>
      </w:r>
      <w:r w:rsidR="00B056DA">
        <w:rPr>
          <w:b/>
          <w:lang w:val="en-CA"/>
        </w:rPr>
        <w:t>4</w:t>
      </w:r>
      <w:r>
        <w:rPr>
          <w:b/>
          <w:lang w:val="en-CA"/>
        </w:rPr>
        <w:t>-</w:t>
      </w:r>
      <w:r w:rsidR="00B056DA">
        <w:rPr>
          <w:b/>
          <w:lang w:val="en-CA"/>
        </w:rPr>
        <w:t>2</w:t>
      </w:r>
      <w:r>
        <w:rPr>
          <w:b/>
          <w:lang w:val="en-CA"/>
        </w:rPr>
        <w:t>.</w:t>
      </w:r>
      <w:proofErr w:type="gramStart"/>
      <w:r w:rsidR="00B056DA">
        <w:rPr>
          <w:b/>
          <w:lang w:val="en-CA"/>
        </w:rPr>
        <w:t>3</w:t>
      </w:r>
      <w:r>
        <w:rPr>
          <w:b/>
          <w:lang w:val="en-CA"/>
        </w:rPr>
        <w:t>.d</w:t>
      </w:r>
      <w:proofErr w:type="gramEnd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FC1BBE" w:rsidRPr="00C36FC8" w14:paraId="5C359F8C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7A6E2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9E56C" w14:textId="791FF5E1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3385A" w14:textId="723EA4E2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03C4AD7B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36A94F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0A014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E103B9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8A9B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4E08D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744B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4AD0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1EA48E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BD29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A15F6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95FF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28BF" w:rsidRPr="00C36FC8" w14:paraId="6575F6B1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FF41E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F1B9" w14:textId="4819A41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A2358" w14:textId="1DDFCA0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AB857" w14:textId="0E94E96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C57D" w14:textId="600F381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B04C1" w14:textId="250F766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250BB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F013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9D015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0A4E5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2DB5A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2C2CC6E8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5CCD3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A368" w14:textId="5826E58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C7DDB" w14:textId="1F1D847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39CA" w14:textId="53779CA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6BE58" w14:textId="7CCF1E5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10624" w14:textId="3A90DB6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57A8E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B6D94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B85B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862FC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A34E9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3A4B1D39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77A49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31B8" w14:textId="5BC8A54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023C" w14:textId="2DAF9A2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59FF3" w14:textId="0CED37B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FEB9" w14:textId="240D882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EA0F" w14:textId="60C8E1B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4F5AD" w14:textId="37C3A16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B879" w14:textId="706C709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EF6DC" w14:textId="41EC2DF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4E41" w14:textId="7DFC81F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40906" w14:textId="09A0600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8D28BF" w:rsidRPr="00C36FC8" w14:paraId="04E30C7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ACD8DD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88939" w14:textId="3E369EE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5421F" w14:textId="1C7372C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872F" w14:textId="46181E1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D13E1" w14:textId="450A693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0779B" w14:textId="4540659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9391E" w14:textId="760B74D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11C80" w14:textId="77856AD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F23DA" w14:textId="3D2EF19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F5BBB" w14:textId="2246D0D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E063" w14:textId="149192C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D28BF" w:rsidRPr="00C36FC8" w14:paraId="4872878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60C955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86E89" w14:textId="61C51CB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5617F" w14:textId="77777777" w:rsidR="008D28BF" w:rsidRPr="008D28BF" w:rsidRDefault="008D28BF" w:rsidP="008D28B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A3C45" w14:textId="1FB5EF2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71C13" w14:textId="4B5107F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EC3A" w14:textId="3C0F68F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597D" w14:textId="3BED9B9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90A3F" w14:textId="45A943B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AD3B2" w14:textId="1A94AC4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85870" w14:textId="645FF41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5956E" w14:textId="38AFB16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8D28BF" w:rsidRPr="00C36FC8" w14:paraId="78B0C82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56B4D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26A72" w14:textId="57F312C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92D3" w14:textId="34E33F4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F626D" w14:textId="2559FF5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FA4CC" w14:textId="2A7212B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FE99" w14:textId="1528511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2147" w14:textId="0C5FB3C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77A2" w14:textId="1623329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6FB2" w14:textId="0E19AC89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1E497" w14:textId="3F50DA9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B6865" w14:textId="400E3C7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8D28BF" w:rsidRPr="00C36FC8" w14:paraId="0F2B8054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A60DF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31E8F" w14:textId="304E44B1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1BBB" w14:textId="40984E26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CAF38" w14:textId="0D44C1E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AF2D4" w14:textId="1EDBD65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26FAE" w14:textId="243F9DE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336AE" w14:textId="3FE5E12D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B48F" w14:textId="1D230FAE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CBBD4" w14:textId="2D51E59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E5A62" w14:textId="0B435DA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1513" w14:textId="1899B432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8D28BF" w:rsidRPr="00C36FC8" w14:paraId="6AF5657C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6C4E6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C6FBD" w14:textId="09DB7AB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8ABC" w14:textId="11ADA35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4FC7" w14:textId="25EA698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33F9" w14:textId="6FFD58D3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5B783" w14:textId="38F5AA1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E178C" w14:textId="0AA0A03B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A3278" w14:textId="7512636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F12EB" w14:textId="17ADC46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57560" w14:textId="42BB112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9999" w14:textId="57747F4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D28B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63E37B94" w14:textId="77777777" w:rsidR="00002918" w:rsidRDefault="00002918" w:rsidP="00002918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70D1063" wp14:editId="4B3A8BA4">
            <wp:extent cx="5741997" cy="25601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36" cy="256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8BAF4" w14:textId="77777777" w:rsidR="00002918" w:rsidRPr="00C82B74" w:rsidRDefault="00002918" w:rsidP="00002918">
      <w:pPr>
        <w:jc w:val="center"/>
        <w:rPr>
          <w:sz w:val="20"/>
          <w:lang w:val="en-CA"/>
        </w:rPr>
      </w:pPr>
      <w:r w:rsidRPr="00C82B74">
        <w:rPr>
          <w:sz w:val="20"/>
          <w:lang w:val="en-CA"/>
        </w:rPr>
        <w:t>Fig. 1 Interweaved prediction.</w:t>
      </w:r>
    </w:p>
    <w:p w14:paraId="4EF8E27B" w14:textId="77777777" w:rsidR="00002918" w:rsidRDefault="00002918" w:rsidP="00002918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200BFF27" wp14:editId="07483637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15593B" w14:textId="77777777" w:rsidR="00002918" w:rsidRDefault="00002918" w:rsidP="00002918">
      <w:pPr>
        <w:jc w:val="center"/>
        <w:rPr>
          <w:sz w:val="20"/>
        </w:rPr>
      </w:pPr>
      <w:r>
        <w:rPr>
          <w:sz w:val="20"/>
        </w:rPr>
        <w:t>Fig. 2 Interweaved prediction is not applied on the shaded regions.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32DF8224" w:rsidR="00CA1CC9" w:rsidRPr="00DD49BD" w:rsidRDefault="00E37388" w:rsidP="00C82B74">
      <w:pPr>
        <w:rPr>
          <w:lang w:val="en-CA"/>
        </w:rPr>
      </w:pPr>
      <w:r>
        <w:rPr>
          <w:lang w:val="en-CA"/>
        </w:rPr>
        <w:t xml:space="preserve">Considering the coding gain of interweaved </w:t>
      </w:r>
      <w:r w:rsidR="00C82B74">
        <w:rPr>
          <w:lang w:val="en-CA"/>
        </w:rPr>
        <w:t>prediction</w:t>
      </w:r>
      <w:r>
        <w:rPr>
          <w:lang w:val="en-CA"/>
        </w:rPr>
        <w:t xml:space="preserve"> and no conflicting with other tools for bandwidth /</w:t>
      </w:r>
      <w:r w:rsidR="009D26B9">
        <w:rPr>
          <w:lang w:val="en-CA"/>
        </w:rPr>
        <w:t>computational</w:t>
      </w:r>
      <w:r>
        <w:rPr>
          <w:lang w:val="en-CA"/>
        </w:rPr>
        <w:t xml:space="preserve"> complexity reduction, it is suggested that CE</w:t>
      </w:r>
      <w:r w:rsidR="0044287B">
        <w:rPr>
          <w:lang w:val="en-CA"/>
        </w:rPr>
        <w:t>4</w:t>
      </w:r>
      <w:r w:rsidR="00C82B74">
        <w:rPr>
          <w:lang w:val="en-CA"/>
        </w:rPr>
        <w:t>-</w:t>
      </w:r>
      <w:r w:rsidR="0044287B">
        <w:rPr>
          <w:lang w:val="en-CA"/>
        </w:rPr>
        <w:t>2</w:t>
      </w:r>
      <w:r>
        <w:rPr>
          <w:lang w:val="en-CA"/>
        </w:rPr>
        <w:t>.</w:t>
      </w:r>
      <w:proofErr w:type="gramStart"/>
      <w:r w:rsidR="0044287B">
        <w:rPr>
          <w:lang w:val="en-CA"/>
        </w:rPr>
        <w:t>3</w:t>
      </w:r>
      <w:r>
        <w:rPr>
          <w:lang w:val="en-CA"/>
        </w:rPr>
        <w:t>.a</w:t>
      </w:r>
      <w:proofErr w:type="gramEnd"/>
      <w:r>
        <w:rPr>
          <w:lang w:val="en-CA"/>
        </w:rPr>
        <w:t xml:space="preserve"> be adopted </w:t>
      </w:r>
      <w:r w:rsidR="00C82B74">
        <w:rPr>
          <w:lang w:val="en-CA"/>
        </w:rPr>
        <w:t>in</w:t>
      </w:r>
      <w:r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42D6E953" w14:textId="1F080C78" w:rsidR="00D847E6" w:rsidRDefault="00D847E6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K. Zhang, L. Zhang, H. Liu, J. Xu, Y. Wang, P. Zhao, D. Hong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Non-CE2: Interweaved Prediction for Affine Motion Compensation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JVET-M0268, Jan. 2019.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CB13C" w14:textId="77777777" w:rsidR="00FC5E90" w:rsidRDefault="00FC5E90">
      <w:r>
        <w:separator/>
      </w:r>
    </w:p>
  </w:endnote>
  <w:endnote w:type="continuationSeparator" w:id="0">
    <w:p w14:paraId="3F812278" w14:textId="77777777" w:rsidR="00FC5E90" w:rsidRDefault="00FC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244784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291B">
      <w:rPr>
        <w:rStyle w:val="PageNumber"/>
        <w:noProof/>
      </w:rPr>
      <w:t>2019-06-13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C715B" w14:textId="77777777" w:rsidR="00FC5E90" w:rsidRDefault="00FC5E90">
      <w:r>
        <w:separator/>
      </w:r>
    </w:p>
  </w:footnote>
  <w:footnote w:type="continuationSeparator" w:id="0">
    <w:p w14:paraId="24D1E8D0" w14:textId="77777777" w:rsidR="00FC5E90" w:rsidRDefault="00FC5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6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308A3"/>
    <w:rsid w:val="000458BC"/>
    <w:rsid w:val="000458CD"/>
    <w:rsid w:val="00045C41"/>
    <w:rsid w:val="00046C03"/>
    <w:rsid w:val="00057F11"/>
    <w:rsid w:val="00064DFC"/>
    <w:rsid w:val="00065039"/>
    <w:rsid w:val="0007614F"/>
    <w:rsid w:val="00081398"/>
    <w:rsid w:val="00084592"/>
    <w:rsid w:val="00094479"/>
    <w:rsid w:val="000962AC"/>
    <w:rsid w:val="000B0C0F"/>
    <w:rsid w:val="000B1C6B"/>
    <w:rsid w:val="000B4FF9"/>
    <w:rsid w:val="000C09AC"/>
    <w:rsid w:val="000D7741"/>
    <w:rsid w:val="000E00F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5526"/>
    <w:rsid w:val="001634B9"/>
    <w:rsid w:val="00171371"/>
    <w:rsid w:val="00175A24"/>
    <w:rsid w:val="00187E58"/>
    <w:rsid w:val="001A297E"/>
    <w:rsid w:val="001A368E"/>
    <w:rsid w:val="001A7329"/>
    <w:rsid w:val="001A792F"/>
    <w:rsid w:val="001B18F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0F39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A291B"/>
    <w:rsid w:val="003A2D8E"/>
    <w:rsid w:val="003A61A7"/>
    <w:rsid w:val="003A6412"/>
    <w:rsid w:val="003A7CE6"/>
    <w:rsid w:val="003B1A10"/>
    <w:rsid w:val="003B6B3E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558D4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55669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2194"/>
    <w:rsid w:val="006D6D9B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D1635"/>
    <w:rsid w:val="007E01A3"/>
    <w:rsid w:val="007E023A"/>
    <w:rsid w:val="007F1CB7"/>
    <w:rsid w:val="007F1F8B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7388B"/>
    <w:rsid w:val="00874A6C"/>
    <w:rsid w:val="00876C65"/>
    <w:rsid w:val="008A0D58"/>
    <w:rsid w:val="008A4B4C"/>
    <w:rsid w:val="008B31ED"/>
    <w:rsid w:val="008B4893"/>
    <w:rsid w:val="008B622D"/>
    <w:rsid w:val="008C239F"/>
    <w:rsid w:val="008D0376"/>
    <w:rsid w:val="008D28BF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56C"/>
    <w:rsid w:val="0098666D"/>
    <w:rsid w:val="0099518F"/>
    <w:rsid w:val="009957D0"/>
    <w:rsid w:val="009A523D"/>
    <w:rsid w:val="009B02A1"/>
    <w:rsid w:val="009B3361"/>
    <w:rsid w:val="009B7FEA"/>
    <w:rsid w:val="009D26B9"/>
    <w:rsid w:val="009D7CE6"/>
    <w:rsid w:val="009F496B"/>
    <w:rsid w:val="00A01439"/>
    <w:rsid w:val="00A02E61"/>
    <w:rsid w:val="00A05CFF"/>
    <w:rsid w:val="00A13048"/>
    <w:rsid w:val="00A31960"/>
    <w:rsid w:val="00A4513E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D05A8"/>
    <w:rsid w:val="00AE341B"/>
    <w:rsid w:val="00B01905"/>
    <w:rsid w:val="00B01D4B"/>
    <w:rsid w:val="00B03D40"/>
    <w:rsid w:val="00B056DA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E2174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807BF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E0622E"/>
    <w:rsid w:val="00E11923"/>
    <w:rsid w:val="00E262D4"/>
    <w:rsid w:val="00E31662"/>
    <w:rsid w:val="00E36250"/>
    <w:rsid w:val="00E37388"/>
    <w:rsid w:val="00E47F2D"/>
    <w:rsid w:val="00E52F85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C4779"/>
    <w:rsid w:val="00EC5795"/>
    <w:rsid w:val="00EE7CD8"/>
    <w:rsid w:val="00EF0670"/>
    <w:rsid w:val="00EF37F6"/>
    <w:rsid w:val="00EF48CC"/>
    <w:rsid w:val="00EF51B7"/>
    <w:rsid w:val="00EF7359"/>
    <w:rsid w:val="00F0017E"/>
    <w:rsid w:val="00F00801"/>
    <w:rsid w:val="00F022B9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5E90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33</cp:revision>
  <cp:lastPrinted>1900-01-01T08:00:00Z</cp:lastPrinted>
  <dcterms:created xsi:type="dcterms:W3CDTF">2019-03-12T14:40:00Z</dcterms:created>
  <dcterms:modified xsi:type="dcterms:W3CDTF">2019-06-18T00:23:00Z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