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EA36D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5464A09" w:rsidR="008A4B4C" w:rsidRPr="005B217D" w:rsidRDefault="00E61DAC" w:rsidP="00B836B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836B5">
              <w:rPr>
                <w:lang w:val="en-CA"/>
              </w:rPr>
              <w:t>O0</w:t>
            </w:r>
            <w:r w:rsidR="00B836B5">
              <w:rPr>
                <w:lang w:val="en-CA"/>
              </w:rPr>
              <w:t>056</w:t>
            </w:r>
            <w:bookmarkStart w:id="0" w:name="_GoBack"/>
            <w:bookmarkEnd w:id="0"/>
            <w:r w:rsidR="0003194D">
              <w:rPr>
                <w:lang w:val="en-CA"/>
              </w:rPr>
              <w:t>-</w:t>
            </w:r>
            <w:r w:rsidR="0003194D" w:rsidRPr="0003194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DCB4BF" w:rsidR="00E61DAC" w:rsidRPr="005B217D" w:rsidRDefault="00197645" w:rsidP="009D7CE6">
            <w:pPr>
              <w:spacing w:before="60" w:after="60"/>
              <w:rPr>
                <w:b/>
                <w:szCs w:val="22"/>
                <w:lang w:val="en-CA"/>
              </w:rPr>
            </w:pPr>
            <w:r>
              <w:rPr>
                <w:b/>
                <w:szCs w:val="22"/>
                <w:lang w:val="en-CA"/>
              </w:rPr>
              <w:t>CE</w:t>
            </w:r>
            <w:r w:rsidR="009B1CB9">
              <w:rPr>
                <w:b/>
                <w:szCs w:val="22"/>
                <w:lang w:val="en-CA"/>
              </w:rPr>
              <w:t>1</w:t>
            </w:r>
            <w:r w:rsidR="00CA3522">
              <w:rPr>
                <w:b/>
                <w:szCs w:val="22"/>
                <w:lang w:val="en-CA"/>
              </w:rPr>
              <w:t>0-</w:t>
            </w:r>
            <w:r w:rsidR="00EB7454">
              <w:rPr>
                <w:b/>
                <w:szCs w:val="22"/>
                <w:lang w:val="en-CA"/>
              </w:rPr>
              <w:t>1.2</w:t>
            </w:r>
            <w:r w:rsidR="009B1CB9">
              <w:rPr>
                <w:b/>
                <w:szCs w:val="22"/>
                <w:lang w:val="en-CA"/>
              </w:rPr>
              <w:t>: Convolutional neural network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520542" w:rsidR="00E61DAC" w:rsidRPr="005B217D" w:rsidRDefault="00844E5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D0D6A0" w:rsidR="00E61DAC" w:rsidRPr="005B217D" w:rsidRDefault="00844E5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A8BF44" w14:textId="77777777" w:rsidR="00204381" w:rsidRDefault="00204381" w:rsidP="00204381">
            <w:pPr>
              <w:spacing w:before="60" w:after="60"/>
              <w:rPr>
                <w:szCs w:val="22"/>
                <w:lang w:val="en-CA"/>
              </w:rPr>
            </w:pPr>
            <w:r>
              <w:rPr>
                <w:szCs w:val="22"/>
                <w:lang w:val="en-CA"/>
              </w:rPr>
              <w:t>Yu-Ling Hsiao, Olena Chubach,</w:t>
            </w:r>
            <w:r>
              <w:rPr>
                <w:szCs w:val="22"/>
                <w:lang w:val="en-CA"/>
              </w:rPr>
              <w:br/>
              <w:t>Ching-Yeh Chen, Tzu-Der Chuang,</w:t>
            </w:r>
            <w:r>
              <w:rPr>
                <w:szCs w:val="22"/>
                <w:lang w:val="en-CA"/>
              </w:rPr>
              <w:br/>
              <w:t>Chih-Wei Hsu, Yu-Wen Huang,</w:t>
            </w:r>
            <w:r>
              <w:rPr>
                <w:szCs w:val="22"/>
                <w:lang w:val="en-CA"/>
              </w:rPr>
              <w:br/>
              <w:t>Shaw-Min Lei</w:t>
            </w:r>
          </w:p>
          <w:p w14:paraId="49D81240" w14:textId="01BE5B7D" w:rsidR="00E61DAC" w:rsidRPr="005B217D" w:rsidRDefault="00204381" w:rsidP="00204381">
            <w:pPr>
              <w:spacing w:before="60" w:after="60"/>
              <w:rPr>
                <w:szCs w:val="22"/>
                <w:lang w:val="en-CA"/>
              </w:rPr>
            </w:pPr>
            <w:r>
              <w:rPr>
                <w:szCs w:val="22"/>
                <w:lang w:val="en-CA"/>
              </w:rPr>
              <w:t>No. 1, Dusing 1</w:t>
            </w:r>
            <w:r w:rsidRPr="00C70A25">
              <w:rPr>
                <w:szCs w:val="22"/>
                <w:vertAlign w:val="superscript"/>
                <w:lang w:val="en-CA"/>
              </w:rPr>
              <w:t>st</w:t>
            </w:r>
            <w:r>
              <w:rPr>
                <w:szCs w:val="22"/>
                <w:lang w:val="en-CA"/>
              </w:rPr>
              <w:t xml:space="preserve"> Rd.,</w:t>
            </w:r>
            <w:r w:rsidRPr="006163D1">
              <w:rPr>
                <w:szCs w:val="22"/>
                <w:lang w:val="en-CA"/>
              </w:rPr>
              <w:br/>
            </w:r>
            <w:r>
              <w:rPr>
                <w:szCs w:val="22"/>
                <w:lang w:val="en-CA"/>
              </w:rP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FC9427E" w:rsidR="00E61DAC" w:rsidRPr="005B217D" w:rsidRDefault="00E61DAC" w:rsidP="001276B2">
            <w:pPr>
              <w:spacing w:before="60" w:after="60"/>
              <w:jc w:val="left"/>
              <w:rPr>
                <w:szCs w:val="22"/>
                <w:lang w:val="en-CA"/>
              </w:rPr>
            </w:pPr>
            <w:r w:rsidRPr="005B217D">
              <w:rPr>
                <w:szCs w:val="22"/>
                <w:lang w:val="en-CA"/>
              </w:rPr>
              <w:br/>
            </w:r>
            <w:r w:rsidR="00204381">
              <w:rPr>
                <w:szCs w:val="22"/>
                <w:lang w:val="en-CA"/>
              </w:rPr>
              <w:t>+886-3-5670766</w:t>
            </w:r>
            <w:r w:rsidR="00204381" w:rsidRPr="005B217D">
              <w:rPr>
                <w:szCs w:val="22"/>
                <w:lang w:val="en-CA"/>
              </w:rPr>
              <w:br/>
            </w:r>
            <w:r w:rsidR="00204381">
              <w:rPr>
                <w:szCs w:val="22"/>
                <w:lang w:val="en-CA"/>
              </w:rPr>
              <w:t>{yuling.hsiao, olena.chubach, chingyeh.chen, peter.chuang, cw.hsu, yuwen.huang, shawmin.lei}@mediatek.com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4FC5E7" w:rsidR="00E61DAC" w:rsidRPr="005B217D" w:rsidRDefault="00204381">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711E43" w14:textId="6628810C" w:rsidR="00CA3522" w:rsidRDefault="00CA3522" w:rsidP="00CA3522">
      <w:pPr>
        <w:rPr>
          <w:lang w:val="en-CA"/>
        </w:rPr>
      </w:pPr>
      <w:r>
        <w:rPr>
          <w:lang w:val="en-CA"/>
        </w:rPr>
        <w:t>This document presents a c</w:t>
      </w:r>
      <w:r w:rsidRPr="00635B0E">
        <w:rPr>
          <w:lang w:val="en-CA"/>
        </w:rPr>
        <w:t>onvoluti</w:t>
      </w:r>
      <w:r>
        <w:rPr>
          <w:lang w:val="en-CA"/>
        </w:rPr>
        <w:t>onal neural network loop filter (CNNLF)</w:t>
      </w:r>
      <w:r w:rsidRPr="00A8547A">
        <w:rPr>
          <w:lang w:eastAsia="zh-TW"/>
        </w:rPr>
        <w:t xml:space="preserve"> </w:t>
      </w:r>
      <w:r>
        <w:rPr>
          <w:lang w:eastAsia="zh-TW"/>
        </w:rPr>
        <w:t>as an additional in-loop filtering stage</w:t>
      </w:r>
      <w:r>
        <w:rPr>
          <w:lang w:val="en-CA"/>
        </w:rPr>
        <w:t>. The proposed CNNLF applies a</w:t>
      </w:r>
      <w:r>
        <w:rPr>
          <w:lang w:eastAsia="zh-TW"/>
        </w:rPr>
        <w:t xml:space="preserve"> 3-layer convolutional neural network (CNN) shared by luma and chroma. The parameters of the CNN are signalled in the</w:t>
      </w:r>
      <w:r>
        <w:rPr>
          <w:lang w:val="en-CA"/>
        </w:rPr>
        <w:t xml:space="preserve"> I-picture of each random access segment (RAS) and trained using</w:t>
      </w:r>
      <w:r w:rsidRPr="0014714F">
        <w:rPr>
          <w:lang w:val="en-CA"/>
        </w:rPr>
        <w:t xml:space="preserve"> </w:t>
      </w:r>
      <w:r>
        <w:rPr>
          <w:lang w:val="en-CA"/>
        </w:rPr>
        <w:t xml:space="preserve">only pictures of temporal levels 0 and 1 in this RAS. </w:t>
      </w:r>
      <w:r>
        <w:rPr>
          <w:lang w:eastAsia="zh-TW"/>
        </w:rPr>
        <w:t xml:space="preserve">A multi-level on/off control is applied at picture, coding tree block (CTB), and 32x32 block levels for each color component. </w:t>
      </w:r>
      <w:r w:rsidRPr="007816E2">
        <w:rPr>
          <w:lang w:val="en-CA"/>
        </w:rPr>
        <w:t>Compared with VTM</w:t>
      </w:r>
      <w:r w:rsidR="00F1313D">
        <w:rPr>
          <w:lang w:val="en-CA"/>
        </w:rPr>
        <w:t>5</w:t>
      </w:r>
      <w:r>
        <w:rPr>
          <w:lang w:val="en-CA"/>
        </w:rPr>
        <w:t>.0</w:t>
      </w:r>
      <w:r w:rsidRPr="007816E2">
        <w:rPr>
          <w:lang w:val="en-CA"/>
        </w:rPr>
        <w:t xml:space="preserve">, the proposed CNNLF </w:t>
      </w:r>
      <w:r>
        <w:rPr>
          <w:lang w:val="en-CA"/>
        </w:rPr>
        <w:t xml:space="preserve">reportedly </w:t>
      </w:r>
      <w:r w:rsidRPr="007816E2">
        <w:rPr>
          <w:lang w:val="en-CA"/>
        </w:rPr>
        <w:t>achieve</w:t>
      </w:r>
      <w:r>
        <w:rPr>
          <w:lang w:val="en-CA"/>
        </w:rPr>
        <w:t>s</w:t>
      </w:r>
      <w:r w:rsidRPr="007816E2">
        <w:rPr>
          <w:lang w:val="en-CA"/>
        </w:rPr>
        <w:t xml:space="preserve"> </w:t>
      </w:r>
      <w:r w:rsidRPr="00B76CF4">
        <w:rPr>
          <w:lang w:val="en-CA"/>
        </w:rPr>
        <w:t>-</w:t>
      </w:r>
      <w:r w:rsidR="008F7CAC">
        <w:rPr>
          <w:lang w:val="en-CA"/>
        </w:rPr>
        <w:t>1.20</w:t>
      </w:r>
      <w:r w:rsidRPr="00B76CF4">
        <w:rPr>
          <w:lang w:val="en-CA"/>
        </w:rPr>
        <w:t>% (Y), -</w:t>
      </w:r>
      <w:r w:rsidR="008F7CAC">
        <w:rPr>
          <w:lang w:val="en-CA"/>
        </w:rPr>
        <w:t>14.17</w:t>
      </w:r>
      <w:r w:rsidRPr="00B76CF4">
        <w:rPr>
          <w:lang w:val="en-CA"/>
        </w:rPr>
        <w:t>% (Cb), and -</w:t>
      </w:r>
      <w:r w:rsidR="008F7CAC">
        <w:rPr>
          <w:lang w:val="en-CA"/>
        </w:rPr>
        <w:t>14.1</w:t>
      </w:r>
      <w:r>
        <w:rPr>
          <w:lang w:val="en-CA"/>
        </w:rPr>
        <w:t>1</w:t>
      </w:r>
      <w:r w:rsidRPr="00B76CF4">
        <w:rPr>
          <w:lang w:val="en-CA"/>
        </w:rPr>
        <w:t>% (Cr)</w:t>
      </w:r>
      <w:r w:rsidRPr="007816E2">
        <w:rPr>
          <w:lang w:val="en-CA"/>
        </w:rPr>
        <w:t xml:space="preserve"> BD-rates </w:t>
      </w:r>
      <w:r>
        <w:rPr>
          <w:lang w:val="en-CA"/>
        </w:rPr>
        <w:t xml:space="preserve">with </w:t>
      </w:r>
      <w:r w:rsidR="008F7CAC">
        <w:rPr>
          <w:lang w:val="en-CA"/>
        </w:rPr>
        <w:t>17</w:t>
      </w:r>
      <w:r w:rsidRPr="007816E2">
        <w:rPr>
          <w:lang w:val="en-CA"/>
        </w:rPr>
        <w:t>% decoding time increase</w:t>
      </w:r>
      <w:r>
        <w:rPr>
          <w:lang w:val="en-CA"/>
        </w:rPr>
        <w:t xml:space="preserve"> in the random access (RA) condition without using any GPUs. It is shown that Class C (832x480) has no luma coding gain because of the relatively “expensive” side information bits of CNN parameters, whereas Class A (3840x2160) and Class B (1920x1080) have higher coding gains (estimated to be around 3% BD-rate saving if coding gains are balanced for Y, Cb, and Cr).</w:t>
      </w:r>
    </w:p>
    <w:p w14:paraId="0B67EDDC" w14:textId="77777777" w:rsidR="00204381" w:rsidRPr="005B217D" w:rsidRDefault="00204381" w:rsidP="009234A5">
      <w:pPr>
        <w:rPr>
          <w:szCs w:val="22"/>
          <w:lang w:val="en-CA"/>
        </w:rPr>
      </w:pPr>
    </w:p>
    <w:p w14:paraId="7D2AC1F0" w14:textId="210CAA1C" w:rsidR="00745F6B" w:rsidRPr="005B217D" w:rsidRDefault="00844E57" w:rsidP="00E11923">
      <w:pPr>
        <w:pStyle w:val="Heading1"/>
        <w:rPr>
          <w:lang w:val="en-CA"/>
        </w:rPr>
      </w:pPr>
      <w:r>
        <w:rPr>
          <w:lang w:val="en-CA"/>
        </w:rPr>
        <w:t>Introduction</w:t>
      </w:r>
    </w:p>
    <w:p w14:paraId="3F15D1A8" w14:textId="75B4FBE6" w:rsidR="00897267" w:rsidRDefault="00897267" w:rsidP="00897267">
      <w:pPr>
        <w:rPr>
          <w:szCs w:val="22"/>
          <w:lang w:val="en-CA"/>
        </w:rPr>
      </w:pPr>
      <w:r>
        <w:rPr>
          <w:lang w:val="en-CA"/>
        </w:rPr>
        <w:t xml:space="preserve">A </w:t>
      </w:r>
      <w:r>
        <w:rPr>
          <w:lang w:eastAsia="zh-TW"/>
        </w:rPr>
        <w:t>CNNLF is developed as an additional in-loop filtering stage.</w:t>
      </w:r>
      <w:r>
        <w:rPr>
          <w:szCs w:val="22"/>
          <w:lang w:val="en-CA"/>
        </w:rPr>
        <w:t xml:space="preserve"> It</w:t>
      </w:r>
      <w:r w:rsidRPr="00AB2EFC">
        <w:rPr>
          <w:szCs w:val="22"/>
          <w:lang w:val="en-CA"/>
        </w:rPr>
        <w:t xml:space="preserve"> </w:t>
      </w:r>
      <w:r>
        <w:rPr>
          <w:szCs w:val="22"/>
          <w:lang w:val="en-CA"/>
        </w:rPr>
        <w:t xml:space="preserve">was </w:t>
      </w:r>
      <w:r w:rsidRPr="00AB2EFC">
        <w:rPr>
          <w:szCs w:val="22"/>
          <w:lang w:val="en-CA"/>
        </w:rPr>
        <w:t xml:space="preserve">presented in </w:t>
      </w:r>
      <w:r w:rsidR="00CD033A">
        <w:rPr>
          <w:szCs w:val="22"/>
          <w:lang w:val="en-CA"/>
        </w:rPr>
        <w:t xml:space="preserve">JVET-K0222 [1], </w:t>
      </w:r>
      <w:r w:rsidRPr="00AB2EFC">
        <w:rPr>
          <w:szCs w:val="22"/>
          <w:lang w:val="en-CA"/>
        </w:rPr>
        <w:t>JVET-</w:t>
      </w:r>
      <w:r>
        <w:rPr>
          <w:szCs w:val="22"/>
          <w:lang w:val="en-CA"/>
        </w:rPr>
        <w:t>M0159 [2</w:t>
      </w:r>
      <w:r w:rsidRPr="00AB2EFC">
        <w:rPr>
          <w:szCs w:val="22"/>
          <w:lang w:val="en-CA"/>
        </w:rPr>
        <w:t>]</w:t>
      </w:r>
      <w:r w:rsidR="00CD033A">
        <w:rPr>
          <w:szCs w:val="22"/>
          <w:lang w:val="en-CA"/>
        </w:rPr>
        <w:t>, and JVET-N0110 [3],</w:t>
      </w:r>
      <w:r>
        <w:rPr>
          <w:szCs w:val="22"/>
          <w:lang w:val="en-CA"/>
        </w:rPr>
        <w:t xml:space="preserve"> </w:t>
      </w:r>
      <w:r w:rsidRPr="00AB2EFC">
        <w:rPr>
          <w:szCs w:val="22"/>
          <w:lang w:val="en-CA"/>
        </w:rPr>
        <w:t xml:space="preserve">and planned </w:t>
      </w:r>
      <w:r>
        <w:rPr>
          <w:szCs w:val="22"/>
          <w:lang w:val="en-CA"/>
        </w:rPr>
        <w:t>as</w:t>
      </w:r>
      <w:r w:rsidRPr="00AB2EFC">
        <w:rPr>
          <w:szCs w:val="22"/>
          <w:lang w:val="en-CA"/>
        </w:rPr>
        <w:t xml:space="preserve"> </w:t>
      </w:r>
      <w:r>
        <w:rPr>
          <w:szCs w:val="22"/>
          <w:lang w:val="en-CA"/>
        </w:rPr>
        <w:t>CE1</w:t>
      </w:r>
      <w:r w:rsidR="00CD033A">
        <w:rPr>
          <w:szCs w:val="22"/>
          <w:lang w:val="en-CA"/>
        </w:rPr>
        <w:t>0</w:t>
      </w:r>
      <w:r w:rsidR="00CA35AA">
        <w:rPr>
          <w:szCs w:val="22"/>
          <w:lang w:val="en-CA"/>
        </w:rPr>
        <w:t>-</w:t>
      </w:r>
      <w:r>
        <w:rPr>
          <w:szCs w:val="22"/>
          <w:lang w:val="en-CA"/>
        </w:rPr>
        <w:t>1.</w:t>
      </w:r>
      <w:r w:rsidR="00CA35AA">
        <w:rPr>
          <w:szCs w:val="22"/>
          <w:lang w:val="en-CA"/>
        </w:rPr>
        <w:t xml:space="preserve">2 </w:t>
      </w:r>
      <w:r>
        <w:rPr>
          <w:szCs w:val="22"/>
          <w:lang w:val="en-CA"/>
        </w:rPr>
        <w:t>in</w:t>
      </w:r>
      <w:r w:rsidRPr="00AB2EFC">
        <w:rPr>
          <w:szCs w:val="22"/>
          <w:lang w:val="en-CA"/>
        </w:rPr>
        <w:t xml:space="preserve"> JVET-</w:t>
      </w:r>
      <w:r w:rsidR="00CD033A">
        <w:rPr>
          <w:szCs w:val="22"/>
          <w:lang w:val="en-CA"/>
        </w:rPr>
        <w:t>N</w:t>
      </w:r>
      <w:r>
        <w:rPr>
          <w:szCs w:val="22"/>
          <w:lang w:val="en-CA"/>
        </w:rPr>
        <w:t>103</w:t>
      </w:r>
      <w:r w:rsidR="00CD033A">
        <w:rPr>
          <w:szCs w:val="22"/>
          <w:lang w:val="en-CA"/>
        </w:rPr>
        <w:t>0</w:t>
      </w:r>
      <w:r w:rsidRPr="00AB2EFC">
        <w:rPr>
          <w:szCs w:val="22"/>
          <w:lang w:val="en-CA"/>
        </w:rPr>
        <w:t xml:space="preserve"> [3]. More details </w:t>
      </w:r>
      <w:r>
        <w:rPr>
          <w:szCs w:val="22"/>
          <w:lang w:val="en-CA"/>
        </w:rPr>
        <w:t>are</w:t>
      </w:r>
      <w:r w:rsidRPr="00AB2EFC">
        <w:rPr>
          <w:szCs w:val="22"/>
          <w:lang w:val="en-CA"/>
        </w:rPr>
        <w:t xml:space="preserve"> introduced </w:t>
      </w:r>
      <w:r>
        <w:rPr>
          <w:szCs w:val="22"/>
          <w:lang w:val="en-CA"/>
        </w:rPr>
        <w:t>as follows</w:t>
      </w:r>
      <w:r w:rsidRPr="00AB2EFC">
        <w:rPr>
          <w:szCs w:val="22"/>
          <w:lang w:val="en-CA"/>
        </w:rPr>
        <w:t>.</w:t>
      </w:r>
    </w:p>
    <w:p w14:paraId="72DA21FA" w14:textId="77777777" w:rsidR="006E05D7" w:rsidRDefault="006E05D7" w:rsidP="009234A5">
      <w:pPr>
        <w:rPr>
          <w:szCs w:val="22"/>
          <w:lang w:val="en-CA"/>
        </w:rPr>
      </w:pPr>
    </w:p>
    <w:p w14:paraId="5ADC6178" w14:textId="6474E09F" w:rsidR="006E05D7" w:rsidRDefault="006E05D7" w:rsidP="006E05D7">
      <w:pPr>
        <w:pStyle w:val="Heading1"/>
        <w:rPr>
          <w:szCs w:val="22"/>
          <w:lang w:val="en-CA"/>
        </w:rPr>
      </w:pPr>
      <w:r>
        <w:rPr>
          <w:lang w:val="en-CA"/>
        </w:rPr>
        <w:t>Proposed methods</w:t>
      </w:r>
    </w:p>
    <w:p w14:paraId="38C07521" w14:textId="77777777" w:rsidR="006F286B" w:rsidRDefault="006F286B" w:rsidP="006F286B">
      <w:pPr>
        <w:rPr>
          <w:lang w:eastAsia="zh-TW"/>
        </w:rPr>
      </w:pPr>
      <w:r>
        <w:rPr>
          <w:lang w:val="en-CA"/>
        </w:rPr>
        <w:t xml:space="preserve">The proposed </w:t>
      </w:r>
      <w:r>
        <w:rPr>
          <w:lang w:eastAsia="zh-TW"/>
        </w:rPr>
        <w:t>CNNLF is applied after the adaptive loop filter (ALF), as shown in Figure 1.</w:t>
      </w:r>
      <w:r>
        <w:rPr>
          <w:szCs w:val="22"/>
          <w:lang w:val="en-CA"/>
        </w:rPr>
        <w:t xml:space="preserve"> </w:t>
      </w:r>
      <w:r>
        <w:rPr>
          <w:lang w:eastAsia="zh-TW"/>
        </w:rPr>
        <w:t>The inputs of CNNLF are ALF output samples. They are called reconstructed samples in this contribution. The output of CNNLF are called restored samples.</w:t>
      </w:r>
    </w:p>
    <w:p w14:paraId="4A5A55D2" w14:textId="77777777" w:rsidR="006F286B" w:rsidRDefault="006F286B" w:rsidP="006F286B">
      <w:pPr>
        <w:rPr>
          <w:lang w:eastAsia="zh-TW"/>
        </w:rPr>
      </w:pPr>
    </w:p>
    <w:p w14:paraId="069B232C" w14:textId="77777777" w:rsidR="006F286B" w:rsidRDefault="006F286B" w:rsidP="006F286B">
      <w:pPr>
        <w:jc w:val="center"/>
        <w:rPr>
          <w:lang w:eastAsia="zh-TW"/>
        </w:rPr>
      </w:pPr>
      <w:r>
        <w:rPr>
          <w:noProof/>
          <w:lang w:eastAsia="zh-TW"/>
        </w:rPr>
        <w:drawing>
          <wp:inline distT="0" distB="0" distL="0" distR="0" wp14:anchorId="40DF6D07" wp14:editId="566671D2">
            <wp:extent cx="2880000" cy="263736"/>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63736"/>
                    </a:xfrm>
                    <a:prstGeom prst="rect">
                      <a:avLst/>
                    </a:prstGeom>
                  </pic:spPr>
                </pic:pic>
              </a:graphicData>
            </a:graphic>
          </wp:inline>
        </w:drawing>
      </w:r>
    </w:p>
    <w:p w14:paraId="08A10636" w14:textId="77777777" w:rsidR="006F286B" w:rsidRDefault="006F286B" w:rsidP="006F286B">
      <w:pPr>
        <w:jc w:val="center"/>
        <w:rPr>
          <w:lang w:eastAsia="zh-TW"/>
        </w:rPr>
      </w:pPr>
      <w:r>
        <w:rPr>
          <w:lang w:eastAsia="zh-TW"/>
        </w:rPr>
        <w:t>Figure 1.</w:t>
      </w:r>
      <w:r w:rsidRPr="00AC55CA">
        <w:t xml:space="preserve"> </w:t>
      </w:r>
      <w:r>
        <w:t xml:space="preserve"> CNNLF in the i</w:t>
      </w:r>
      <w:r w:rsidRPr="00AC55CA">
        <w:rPr>
          <w:lang w:eastAsia="zh-TW"/>
        </w:rPr>
        <w:t>n-loop filter</w:t>
      </w:r>
      <w:r>
        <w:rPr>
          <w:lang w:eastAsia="zh-TW"/>
        </w:rPr>
        <w:t>ing chain</w:t>
      </w:r>
    </w:p>
    <w:p w14:paraId="2477F413" w14:textId="77777777" w:rsidR="006F286B" w:rsidRDefault="006F286B" w:rsidP="006F286B">
      <w:pPr>
        <w:rPr>
          <w:lang w:eastAsia="zh-TW"/>
        </w:rPr>
      </w:pPr>
    </w:p>
    <w:p w14:paraId="28DB480F" w14:textId="77777777" w:rsidR="006F286B" w:rsidRDefault="006F286B" w:rsidP="006F286B">
      <w:pPr>
        <w:rPr>
          <w:lang w:eastAsia="zh-TW"/>
        </w:rPr>
      </w:pPr>
      <w:r>
        <w:rPr>
          <w:lang w:val="en-CA"/>
        </w:rPr>
        <w:lastRenderedPageBreak/>
        <w:t>To reduce the signalling overhead of CNN parameters and CNNLF decoding time, a</w:t>
      </w:r>
      <w:r>
        <w:rPr>
          <w:lang w:eastAsia="zh-TW"/>
        </w:rPr>
        <w:t xml:space="preserve"> neural network of only three layers is used and shared by luma and chroma.</w:t>
      </w:r>
      <w:r>
        <w:rPr>
          <w:lang w:val="en-CA"/>
        </w:rPr>
        <w:t xml:space="preserve"> As shown in Figure 2</w:t>
      </w:r>
      <w:r>
        <w:rPr>
          <w:lang w:eastAsia="zh-TW"/>
        </w:rPr>
        <w:t xml:space="preserve">, the parameters of a layer, </w:t>
      </w:r>
      <w:r w:rsidRPr="00AB6F44">
        <w:rPr>
          <w:i/>
          <w:lang w:eastAsia="zh-TW"/>
        </w:rPr>
        <w:t>M</w:t>
      </w:r>
      <w:r>
        <w:rPr>
          <w:lang w:eastAsia="zh-TW"/>
        </w:rPr>
        <w:t>x</w:t>
      </w:r>
      <w:r>
        <w:rPr>
          <w:i/>
          <w:lang w:eastAsia="zh-TW"/>
        </w:rPr>
        <w:t>N</w:t>
      </w:r>
      <w:r>
        <w:rPr>
          <w:lang w:eastAsia="zh-TW"/>
        </w:rPr>
        <w:t>x</w:t>
      </w:r>
      <w:r>
        <w:rPr>
          <w:i/>
          <w:lang w:eastAsia="zh-TW"/>
        </w:rPr>
        <w:t>P</w:t>
      </w:r>
      <w:r>
        <w:rPr>
          <w:lang w:eastAsia="zh-TW"/>
        </w:rPr>
        <w:t>xQ, are explained as follows.</w:t>
      </w:r>
    </w:p>
    <w:p w14:paraId="7F68220A" w14:textId="77777777" w:rsidR="006F286B" w:rsidRDefault="006F286B" w:rsidP="006F286B">
      <w:pPr>
        <w:rPr>
          <w:lang w:eastAsia="zh-TW"/>
        </w:rPr>
      </w:pPr>
      <w:r>
        <w:rPr>
          <w:lang w:eastAsia="zh-TW"/>
        </w:rPr>
        <w:t>- M: horizontal spatial filter size in one channel</w:t>
      </w:r>
      <w:r>
        <w:rPr>
          <w:lang w:eastAsia="zh-TW"/>
        </w:rPr>
        <w:br/>
        <w:t>- N: vertical spatial filter size in one channel</w:t>
      </w:r>
      <w:r>
        <w:rPr>
          <w:lang w:eastAsia="zh-TW"/>
        </w:rPr>
        <w:br/>
        <w:t>- P: number of input channels</w:t>
      </w:r>
      <w:r>
        <w:rPr>
          <w:lang w:eastAsia="zh-TW"/>
        </w:rPr>
        <w:br/>
        <w:t>- Q: number of filters in one layer</w:t>
      </w:r>
    </w:p>
    <w:p w14:paraId="58EEDB7B" w14:textId="77777777" w:rsidR="006F286B" w:rsidRDefault="006F286B" w:rsidP="006F286B">
      <w:pPr>
        <w:rPr>
          <w:lang w:eastAsia="zh-TW"/>
        </w:rPr>
      </w:pPr>
      <w:r>
        <w:rPr>
          <w:lang w:eastAsia="zh-TW"/>
        </w:rPr>
        <w:t>The operations in each layer include convolution, batch normalization, adding bias, and a rectified linear unit (ReLU) per filter. An exception is for the last layer, where no ReLU is applied.</w:t>
      </w:r>
    </w:p>
    <w:p w14:paraId="5E66F5A4" w14:textId="77777777" w:rsidR="006F286B" w:rsidRDefault="006F286B" w:rsidP="006F286B">
      <w:pPr>
        <w:rPr>
          <w:lang w:eastAsia="zh-TW"/>
        </w:rPr>
      </w:pPr>
    </w:p>
    <w:p w14:paraId="2EEA8D5D" w14:textId="77777777" w:rsidR="006F286B" w:rsidRDefault="006F286B" w:rsidP="006F286B">
      <w:pPr>
        <w:jc w:val="center"/>
        <w:rPr>
          <w:lang w:eastAsia="zh-TW"/>
        </w:rPr>
      </w:pPr>
      <w:r>
        <w:rPr>
          <w:noProof/>
          <w:lang w:eastAsia="zh-TW"/>
        </w:rPr>
        <w:drawing>
          <wp:inline distT="0" distB="0" distL="0" distR="0" wp14:anchorId="33295BAF" wp14:editId="54AF0C9C">
            <wp:extent cx="3600000" cy="1743846"/>
            <wp:effectExtent l="0" t="0" r="635"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000" cy="1743846"/>
                    </a:xfrm>
                    <a:prstGeom prst="rect">
                      <a:avLst/>
                    </a:prstGeom>
                  </pic:spPr>
                </pic:pic>
              </a:graphicData>
            </a:graphic>
          </wp:inline>
        </w:drawing>
      </w:r>
    </w:p>
    <w:p w14:paraId="773DFB21" w14:textId="77777777" w:rsidR="006F286B" w:rsidRDefault="006F286B" w:rsidP="006F286B">
      <w:pPr>
        <w:jc w:val="center"/>
        <w:rPr>
          <w:lang w:eastAsia="zh-TW"/>
        </w:rPr>
      </w:pPr>
      <w:r>
        <w:rPr>
          <w:lang w:eastAsia="zh-TW"/>
        </w:rPr>
        <w:t>Figure 2.  The 3-layer CNN</w:t>
      </w:r>
      <w:r w:rsidRPr="001A31EF">
        <w:rPr>
          <w:lang w:eastAsia="zh-TW"/>
        </w:rPr>
        <w:t xml:space="preserve"> </w:t>
      </w:r>
      <w:r>
        <w:rPr>
          <w:lang w:eastAsia="zh-TW"/>
        </w:rPr>
        <w:t>shared by luma and chroma</w:t>
      </w:r>
    </w:p>
    <w:p w14:paraId="1FD812BB" w14:textId="77777777" w:rsidR="006F286B" w:rsidRPr="00D1726F" w:rsidRDefault="006F286B" w:rsidP="006F286B">
      <w:pPr>
        <w:rPr>
          <w:lang w:eastAsia="zh-TW"/>
        </w:rPr>
      </w:pPr>
    </w:p>
    <w:p w14:paraId="3F535F95" w14:textId="77777777" w:rsidR="006F286B" w:rsidRDefault="006F286B" w:rsidP="006F286B">
      <w:pPr>
        <w:rPr>
          <w:lang w:val="en-CA"/>
        </w:rPr>
      </w:pPr>
      <w:r>
        <w:rPr>
          <w:lang w:val="en-CA"/>
        </w:rPr>
        <w:t xml:space="preserve">In the proposed design, each coding tree unit (CTU) is independently processed by the CNNLF. In the </w:t>
      </w:r>
      <w:r w:rsidRPr="0046168B">
        <w:rPr>
          <w:i/>
          <w:lang w:val="en-CA"/>
        </w:rPr>
        <w:t>Packing</w:t>
      </w:r>
      <w:r>
        <w:rPr>
          <w:lang w:val="en-CA"/>
        </w:rPr>
        <w:t xml:space="preserve"> stage, </w:t>
      </w:r>
      <w:r>
        <w:rPr>
          <w:lang w:eastAsia="zh-TW"/>
        </w:rPr>
        <w:t xml:space="preserve">the six input channels of the CNN are generated as four </w:t>
      </w:r>
      <w:r>
        <w:rPr>
          <w:lang w:val="en-CA"/>
        </w:rPr>
        <w:t xml:space="preserve">luma blocks of </w:t>
      </w:r>
      <w:r>
        <w:rPr>
          <w:lang w:eastAsia="zh-TW"/>
        </w:rPr>
        <w:t xml:space="preserve">reconstructed luma samples and two chroma blocks of reconstructed chroma samples. The four </w:t>
      </w:r>
      <w:r>
        <w:rPr>
          <w:lang w:val="en-CA"/>
        </w:rPr>
        <w:t>luma blocks</w:t>
      </w:r>
      <w:r>
        <w:rPr>
          <w:lang w:eastAsia="zh-TW"/>
        </w:rPr>
        <w:t xml:space="preserve"> are generated by 2x2 subsampling of the luma CTB four times with different phases to form four quarter-size luma blocks. Each quarter-size luma block is as large as each of the two chroma blocks and is treated as one input channel, as shown in Figure 3. </w:t>
      </w:r>
      <w:r>
        <w:rPr>
          <w:lang w:val="en-CA"/>
        </w:rPr>
        <w:t xml:space="preserve">In case of a CTU of 128x128 luma samples and 64x64x2 chroma samples, the output size of the </w:t>
      </w:r>
      <w:r w:rsidRPr="0046168B">
        <w:rPr>
          <w:i/>
          <w:lang w:val="en-CA"/>
        </w:rPr>
        <w:t>Packing</w:t>
      </w:r>
      <w:r>
        <w:rPr>
          <w:lang w:val="en-CA"/>
        </w:rPr>
        <w:t xml:space="preserve"> stage is 64x64x6. After three layers of CNN, the size is still 64x64x6. In the </w:t>
      </w:r>
      <w:r w:rsidRPr="00E152C5">
        <w:rPr>
          <w:i/>
          <w:lang w:val="en-CA"/>
        </w:rPr>
        <w:t>Unpacking</w:t>
      </w:r>
      <w:r>
        <w:rPr>
          <w:i/>
          <w:lang w:val="en-CA"/>
        </w:rPr>
        <w:t xml:space="preserve"> </w:t>
      </w:r>
      <w:r w:rsidRPr="008E632B">
        <w:rPr>
          <w:lang w:val="en-CA"/>
        </w:rPr>
        <w:t>stage</w:t>
      </w:r>
      <w:r>
        <w:rPr>
          <w:lang w:val="en-CA"/>
        </w:rPr>
        <w:t xml:space="preserve">, the first four channels are combined for the luma CTB, and the last two channels correspond to the two chroma CTBs. Finally, the CNNLF output samples are calculated by adding the ALF output samples and the </w:t>
      </w:r>
      <w:r w:rsidRPr="00AB6D72">
        <w:rPr>
          <w:i/>
          <w:lang w:val="en-CA"/>
        </w:rPr>
        <w:t>Unpacking</w:t>
      </w:r>
      <w:r>
        <w:rPr>
          <w:i/>
          <w:lang w:val="en-CA"/>
        </w:rPr>
        <w:t xml:space="preserve"> </w:t>
      </w:r>
      <w:r>
        <w:rPr>
          <w:lang w:val="en-CA"/>
        </w:rPr>
        <w:t>output samples.</w:t>
      </w:r>
    </w:p>
    <w:p w14:paraId="547064F3" w14:textId="77777777" w:rsidR="002B3707" w:rsidRDefault="002B3707" w:rsidP="006F286B">
      <w:pPr>
        <w:rPr>
          <w:lang w:val="en-CA"/>
        </w:rPr>
      </w:pPr>
    </w:p>
    <w:p w14:paraId="7C86B430" w14:textId="77777777" w:rsidR="006F286B" w:rsidRPr="00CB1119" w:rsidRDefault="006F286B" w:rsidP="006F286B">
      <w:pPr>
        <w:jc w:val="center"/>
        <w:rPr>
          <w:lang w:val="en-CA"/>
        </w:rPr>
      </w:pPr>
      <w:r>
        <w:rPr>
          <w:noProof/>
          <w:lang w:eastAsia="zh-TW"/>
        </w:rPr>
        <w:drawing>
          <wp:inline distT="0" distB="0" distL="0" distR="0" wp14:anchorId="5A8393D0" wp14:editId="04CA75EC">
            <wp:extent cx="2067635" cy="744220"/>
            <wp:effectExtent l="0" t="0" r="889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42535"/>
                    <a:stretch/>
                  </pic:blipFill>
                  <pic:spPr bwMode="auto">
                    <a:xfrm>
                      <a:off x="0" y="0"/>
                      <a:ext cx="2068732" cy="744615"/>
                    </a:xfrm>
                    <a:prstGeom prst="rect">
                      <a:avLst/>
                    </a:prstGeom>
                    <a:ln>
                      <a:noFill/>
                    </a:ln>
                    <a:extLst>
                      <a:ext uri="{53640926-AAD7-44D8-BBD7-CCE9431645EC}">
                        <a14:shadowObscured xmlns:a14="http://schemas.microsoft.com/office/drawing/2010/main"/>
                      </a:ext>
                    </a:extLst>
                  </pic:spPr>
                </pic:pic>
              </a:graphicData>
            </a:graphic>
          </wp:inline>
        </w:drawing>
      </w:r>
    </w:p>
    <w:p w14:paraId="56BB8634" w14:textId="77777777" w:rsidR="006F286B" w:rsidRPr="00632D9D" w:rsidRDefault="006F286B" w:rsidP="006F286B">
      <w:pPr>
        <w:jc w:val="center"/>
        <w:rPr>
          <w:lang w:val="en-CA"/>
        </w:rPr>
      </w:pPr>
      <w:r>
        <w:rPr>
          <w:lang w:val="en-CA"/>
        </w:rPr>
        <w:t>Figure 3.  Generation of the six channels for the inputs of the first CNN layer</w:t>
      </w:r>
    </w:p>
    <w:p w14:paraId="731860F7" w14:textId="77777777" w:rsidR="006F286B" w:rsidRPr="0053543F" w:rsidRDefault="006F286B" w:rsidP="006F286B">
      <w:pPr>
        <w:rPr>
          <w:lang w:val="en-CA"/>
        </w:rPr>
      </w:pPr>
    </w:p>
    <w:p w14:paraId="61C927EC" w14:textId="0903B07D" w:rsidR="006F286B" w:rsidRDefault="006F286B" w:rsidP="006F286B">
      <w:pPr>
        <w:rPr>
          <w:lang w:val="en-CA"/>
        </w:rPr>
      </w:pPr>
      <w:r>
        <w:rPr>
          <w:lang w:eastAsia="zh-TW"/>
        </w:rPr>
        <w:t>The parameters of CNN are signalled in the I</w:t>
      </w:r>
      <w:r>
        <w:rPr>
          <w:lang w:val="en-CA"/>
        </w:rPr>
        <w:t xml:space="preserve">-picture of each RAS of roughly 1 sec, as shown in Figure 4. The parameters are trained using only pictures of temporal levels 0 and 1 in the RAS. To improve coding efficiency, when the encoder decides </w:t>
      </w:r>
      <w:r>
        <w:rPr>
          <w:lang w:eastAsia="zh-TW"/>
        </w:rPr>
        <w:t>not to apply CNNLF for the I-picture</w:t>
      </w:r>
      <w:r>
        <w:rPr>
          <w:lang w:val="en-CA"/>
        </w:rPr>
        <w:t>, the CNN parameters are not signalled, and the remaining pictures in this RAS are all set as CNNLF-</w:t>
      </w:r>
      <w:r>
        <w:rPr>
          <w:lang w:eastAsia="zh-TW"/>
        </w:rPr>
        <w:t>off</w:t>
      </w:r>
      <w:r>
        <w:rPr>
          <w:lang w:val="en-CA"/>
        </w:rPr>
        <w:t>.</w:t>
      </w:r>
    </w:p>
    <w:p w14:paraId="76DD9B69" w14:textId="77777777" w:rsidR="002B3707" w:rsidRDefault="002B3707" w:rsidP="006F286B">
      <w:pPr>
        <w:rPr>
          <w:lang w:val="en-CA"/>
        </w:rPr>
      </w:pPr>
    </w:p>
    <w:p w14:paraId="7D0D77C6" w14:textId="77777777" w:rsidR="006F286B" w:rsidRDefault="006F286B" w:rsidP="006F286B">
      <w:pPr>
        <w:jc w:val="center"/>
        <w:rPr>
          <w:lang w:eastAsia="zh-TW"/>
        </w:rPr>
      </w:pPr>
      <w:r>
        <w:rPr>
          <w:noProof/>
          <w:lang w:eastAsia="zh-TW"/>
        </w:rPr>
        <w:lastRenderedPageBreak/>
        <w:drawing>
          <wp:inline distT="0" distB="0" distL="0" distR="0" wp14:anchorId="661A8CAA" wp14:editId="23933CDC">
            <wp:extent cx="3600000" cy="541923"/>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0000" cy="541923"/>
                    </a:xfrm>
                    <a:prstGeom prst="rect">
                      <a:avLst/>
                    </a:prstGeom>
                  </pic:spPr>
                </pic:pic>
              </a:graphicData>
            </a:graphic>
          </wp:inline>
        </w:drawing>
      </w:r>
    </w:p>
    <w:p w14:paraId="08B8EE7B" w14:textId="77777777" w:rsidR="006F286B" w:rsidRDefault="006F286B" w:rsidP="006F286B">
      <w:pPr>
        <w:jc w:val="center"/>
        <w:rPr>
          <w:lang w:val="en-CA"/>
        </w:rPr>
      </w:pPr>
      <w:r>
        <w:rPr>
          <w:lang w:val="en-CA"/>
        </w:rPr>
        <w:t>Figure 4.  Random access segments</w:t>
      </w:r>
    </w:p>
    <w:p w14:paraId="2EA002E2" w14:textId="77777777" w:rsidR="002B3707" w:rsidRDefault="002B3707" w:rsidP="006F286B">
      <w:pPr>
        <w:rPr>
          <w:lang w:eastAsia="zh-TW"/>
        </w:rPr>
      </w:pPr>
    </w:p>
    <w:p w14:paraId="04FB89BB" w14:textId="77777777" w:rsidR="006F286B" w:rsidRPr="006148CC" w:rsidRDefault="006F286B" w:rsidP="006F286B">
      <w:pPr>
        <w:rPr>
          <w:lang w:eastAsia="zh-TW"/>
        </w:rPr>
      </w:pPr>
      <w:r>
        <w:rPr>
          <w:lang w:eastAsia="zh-TW"/>
        </w:rPr>
        <w:t>A multi-level on/off control is applied at picture, CTB, and 32x32 block levels for each color component. For each picture, one syntax element is signalled for each color component to indicate the CNNLF on/off control options: {</w:t>
      </w:r>
      <w:r>
        <w:rPr>
          <w:i/>
          <w:lang w:eastAsia="zh-TW"/>
        </w:rPr>
        <w:t>Picture</w:t>
      </w:r>
      <w:r w:rsidRPr="00D310FF">
        <w:rPr>
          <w:i/>
          <w:lang w:eastAsia="zh-TW"/>
        </w:rPr>
        <w:t>AllOff</w:t>
      </w:r>
      <w:r>
        <w:rPr>
          <w:lang w:eastAsia="zh-TW"/>
        </w:rPr>
        <w:t xml:space="preserve">, </w:t>
      </w:r>
      <w:r>
        <w:rPr>
          <w:i/>
          <w:lang w:eastAsia="zh-TW"/>
        </w:rPr>
        <w:t>Picture</w:t>
      </w:r>
      <w:r w:rsidRPr="00D310FF">
        <w:rPr>
          <w:i/>
          <w:lang w:eastAsia="zh-TW"/>
        </w:rPr>
        <w:t>AllOn</w:t>
      </w:r>
      <w:r>
        <w:rPr>
          <w:lang w:eastAsia="zh-TW"/>
        </w:rPr>
        <w:t xml:space="preserve">, </w:t>
      </w:r>
      <w:r w:rsidRPr="00D310FF">
        <w:rPr>
          <w:i/>
          <w:lang w:eastAsia="zh-TW"/>
        </w:rPr>
        <w:t>CTBOnOff</w:t>
      </w:r>
      <w:r>
        <w:rPr>
          <w:lang w:eastAsia="zh-TW"/>
        </w:rPr>
        <w:t xml:space="preserve">}. In case of selecting </w:t>
      </w:r>
      <w:r>
        <w:rPr>
          <w:i/>
          <w:lang w:eastAsia="zh-TW"/>
        </w:rPr>
        <w:t>Picture</w:t>
      </w:r>
      <w:r w:rsidRPr="00D310FF">
        <w:rPr>
          <w:i/>
          <w:lang w:eastAsia="zh-TW"/>
        </w:rPr>
        <w:t>AllOff</w:t>
      </w:r>
      <w:r>
        <w:rPr>
          <w:lang w:eastAsia="zh-TW"/>
        </w:rPr>
        <w:t xml:space="preserve">, CNNLF is disabled for the current color component in the current picture. In case of selecting </w:t>
      </w:r>
      <w:r>
        <w:rPr>
          <w:i/>
          <w:lang w:eastAsia="zh-TW"/>
        </w:rPr>
        <w:t>Picture</w:t>
      </w:r>
      <w:r w:rsidRPr="00D310FF">
        <w:rPr>
          <w:i/>
          <w:lang w:eastAsia="zh-TW"/>
        </w:rPr>
        <w:t>All</w:t>
      </w:r>
      <w:r>
        <w:rPr>
          <w:i/>
          <w:lang w:eastAsia="zh-TW"/>
        </w:rPr>
        <w:t>On</w:t>
      </w:r>
      <w:r>
        <w:rPr>
          <w:lang w:eastAsia="zh-TW"/>
        </w:rPr>
        <w:t xml:space="preserve">, CNNLF is applied to all samples of the current color component in the current picture. In case of selecting </w:t>
      </w:r>
      <w:r>
        <w:rPr>
          <w:i/>
          <w:lang w:eastAsia="zh-TW"/>
        </w:rPr>
        <w:t>CTBOnOff</w:t>
      </w:r>
      <w:r>
        <w:rPr>
          <w:lang w:eastAsia="zh-TW"/>
        </w:rPr>
        <w:t>, whether CNNLF is applied depends on the syntax elements signalled at CTB level. At CTB level, three CNNLF on/off control options are designed: {</w:t>
      </w:r>
      <w:r w:rsidRPr="00D310FF">
        <w:rPr>
          <w:i/>
          <w:lang w:eastAsia="zh-TW"/>
        </w:rPr>
        <w:t>CTBAllOff, CTBAllOn, BlockOnOff</w:t>
      </w:r>
      <w:r>
        <w:rPr>
          <w:lang w:eastAsia="zh-TW"/>
        </w:rPr>
        <w:t xml:space="preserve">}. In case of selecting </w:t>
      </w:r>
      <w:r>
        <w:rPr>
          <w:i/>
          <w:lang w:eastAsia="zh-TW"/>
        </w:rPr>
        <w:t>CTB</w:t>
      </w:r>
      <w:r w:rsidRPr="00D310FF">
        <w:rPr>
          <w:i/>
          <w:lang w:eastAsia="zh-TW"/>
        </w:rPr>
        <w:t>AllOff</w:t>
      </w:r>
      <w:r>
        <w:rPr>
          <w:lang w:eastAsia="zh-TW"/>
        </w:rPr>
        <w:t xml:space="preserve">, CNNLF is disabled for the current color component in the current CTB. In case of selecting </w:t>
      </w:r>
      <w:r>
        <w:rPr>
          <w:i/>
          <w:lang w:eastAsia="zh-TW"/>
        </w:rPr>
        <w:t>CTB</w:t>
      </w:r>
      <w:r w:rsidRPr="00D310FF">
        <w:rPr>
          <w:i/>
          <w:lang w:eastAsia="zh-TW"/>
        </w:rPr>
        <w:t>All</w:t>
      </w:r>
      <w:r>
        <w:rPr>
          <w:i/>
          <w:lang w:eastAsia="zh-TW"/>
        </w:rPr>
        <w:t>On</w:t>
      </w:r>
      <w:r>
        <w:rPr>
          <w:lang w:eastAsia="zh-TW"/>
        </w:rPr>
        <w:t xml:space="preserve">, CNNLF is applied to all samples in the current CTB for the current color component. In case of selecting </w:t>
      </w:r>
      <w:r>
        <w:rPr>
          <w:i/>
          <w:lang w:eastAsia="zh-TW"/>
        </w:rPr>
        <w:t>BlockOnOff</w:t>
      </w:r>
      <w:r>
        <w:rPr>
          <w:lang w:eastAsia="zh-TW"/>
        </w:rPr>
        <w:t xml:space="preserve">, whether CNNLF is applied depends on the CNNLF on/off flags signalled at 32x32 block level. To reduce decoding time, at picture level, if the decision for the luma picture is </w:t>
      </w:r>
      <w:r>
        <w:rPr>
          <w:i/>
          <w:lang w:eastAsia="zh-TW"/>
        </w:rPr>
        <w:t>Picture</w:t>
      </w:r>
      <w:r w:rsidRPr="00D310FF">
        <w:rPr>
          <w:i/>
          <w:lang w:eastAsia="zh-TW"/>
        </w:rPr>
        <w:t>AllOff</w:t>
      </w:r>
      <w:r>
        <w:rPr>
          <w:lang w:eastAsia="zh-TW"/>
        </w:rPr>
        <w:t xml:space="preserve">, </w:t>
      </w:r>
      <w:r>
        <w:rPr>
          <w:lang w:val="en-CA"/>
        </w:rPr>
        <w:t xml:space="preserve">Cb and Cr pictures are both set to </w:t>
      </w:r>
      <w:r>
        <w:rPr>
          <w:i/>
          <w:lang w:eastAsia="zh-TW"/>
        </w:rPr>
        <w:t>Picture</w:t>
      </w:r>
      <w:r w:rsidRPr="00D310FF">
        <w:rPr>
          <w:i/>
          <w:lang w:eastAsia="zh-TW"/>
        </w:rPr>
        <w:t>AllOff</w:t>
      </w:r>
      <w:r>
        <w:rPr>
          <w:lang w:val="en-CA"/>
        </w:rPr>
        <w:t xml:space="preserve">. In addition, at CTB level, </w:t>
      </w:r>
      <w:r>
        <w:rPr>
          <w:lang w:eastAsia="zh-TW"/>
        </w:rPr>
        <w:t xml:space="preserve">if the decision for the luma CTB is </w:t>
      </w:r>
      <w:r w:rsidRPr="00D310FF">
        <w:rPr>
          <w:i/>
          <w:lang w:eastAsia="zh-TW"/>
        </w:rPr>
        <w:t>CTBAllOff</w:t>
      </w:r>
      <w:r>
        <w:rPr>
          <w:lang w:eastAsia="zh-TW"/>
        </w:rPr>
        <w:t xml:space="preserve">, </w:t>
      </w:r>
      <w:r>
        <w:rPr>
          <w:lang w:val="en-CA"/>
        </w:rPr>
        <w:t xml:space="preserve">the Cb and Cr CTBs are both set to </w:t>
      </w:r>
      <w:r w:rsidRPr="00D310FF">
        <w:rPr>
          <w:i/>
          <w:lang w:eastAsia="zh-TW"/>
        </w:rPr>
        <w:t>CTBAllOff</w:t>
      </w:r>
      <w:r>
        <w:rPr>
          <w:lang w:val="en-CA"/>
        </w:rPr>
        <w:t>.</w:t>
      </w:r>
    </w:p>
    <w:p w14:paraId="35567B71" w14:textId="77777777" w:rsidR="006E05D7" w:rsidRDefault="006E05D7" w:rsidP="009234A5">
      <w:pPr>
        <w:rPr>
          <w:szCs w:val="22"/>
          <w:lang w:val="en-CA"/>
        </w:rPr>
      </w:pPr>
    </w:p>
    <w:p w14:paraId="1F7FB51F" w14:textId="77777777" w:rsidR="00D528D7" w:rsidRDefault="00D528D7" w:rsidP="00D528D7">
      <w:pPr>
        <w:pStyle w:val="Heading1"/>
        <w:rPr>
          <w:lang w:val="en-CA"/>
        </w:rPr>
      </w:pPr>
      <w:r>
        <w:rPr>
          <w:lang w:val="en-CA"/>
        </w:rPr>
        <w:t>Training and inference stage analysis</w:t>
      </w:r>
    </w:p>
    <w:p w14:paraId="01543624" w14:textId="77777777" w:rsidR="00D528D7" w:rsidRDefault="00D528D7" w:rsidP="00D528D7">
      <w:pPr>
        <w:pStyle w:val="Heading2"/>
        <w:rPr>
          <w:lang w:val="en-CA"/>
        </w:rPr>
      </w:pPr>
      <w:r>
        <w:rPr>
          <w:lang w:val="en-CA"/>
        </w:rPr>
        <w:t>Training stage</w:t>
      </w:r>
    </w:p>
    <w:p w14:paraId="16ADA852" w14:textId="77777777" w:rsidR="00D528D7" w:rsidRDefault="00D528D7" w:rsidP="00D528D7">
      <w:pPr>
        <w:rPr>
          <w:lang w:val="en-CA"/>
        </w:rPr>
      </w:pPr>
      <w:r>
        <w:rPr>
          <w:lang w:val="en-CA"/>
        </w:rPr>
        <w:t>T</w:t>
      </w:r>
      <w:r w:rsidRPr="00856B7A">
        <w:rPr>
          <w:lang w:val="en-CA"/>
        </w:rPr>
        <w:t>o reduce the computation overhead of generating the required data for CNNLF training process</w:t>
      </w:r>
      <w:r>
        <w:rPr>
          <w:lang w:val="en-CA"/>
        </w:rPr>
        <w:t>,</w:t>
      </w:r>
      <w:r w:rsidRPr="00856B7A">
        <w:rPr>
          <w:lang w:val="en-CA"/>
        </w:rPr>
        <w:t xml:space="preserve"> </w:t>
      </w:r>
      <w:r>
        <w:rPr>
          <w:lang w:val="en-CA"/>
        </w:rPr>
        <w:t>o</w:t>
      </w:r>
      <w:r w:rsidRPr="00856B7A">
        <w:rPr>
          <w:lang w:val="en-CA"/>
        </w:rPr>
        <w:t>nly pictures</w:t>
      </w:r>
      <w:r>
        <w:rPr>
          <w:lang w:val="en-CA"/>
        </w:rPr>
        <w:t xml:space="preserve"> of temporal levels 0 and 1</w:t>
      </w:r>
      <w:r w:rsidRPr="00856B7A">
        <w:rPr>
          <w:lang w:val="en-CA"/>
        </w:rPr>
        <w:t xml:space="preserve"> are used to derive CNN parameters. That is, only these pictures are required to be encoded twice. The first </w:t>
      </w:r>
      <w:r>
        <w:rPr>
          <w:lang w:val="en-CA"/>
        </w:rPr>
        <w:t>pass encoding</w:t>
      </w:r>
      <w:r w:rsidRPr="00856B7A">
        <w:rPr>
          <w:lang w:val="en-CA"/>
        </w:rPr>
        <w:t xml:space="preserve"> is </w:t>
      </w:r>
      <w:r>
        <w:rPr>
          <w:lang w:val="en-CA"/>
        </w:rPr>
        <w:t xml:space="preserve">used </w:t>
      </w:r>
      <w:r w:rsidRPr="00856B7A">
        <w:rPr>
          <w:lang w:val="en-CA"/>
        </w:rPr>
        <w:t>to generate the required data for</w:t>
      </w:r>
      <w:r>
        <w:rPr>
          <w:lang w:val="en-CA"/>
        </w:rPr>
        <w:t xml:space="preserve"> the</w:t>
      </w:r>
      <w:r w:rsidRPr="00856B7A">
        <w:rPr>
          <w:lang w:val="en-CA"/>
        </w:rPr>
        <w:t xml:space="preserve"> CNNLF training process and derive the CNN parameters. The second </w:t>
      </w:r>
      <w:r>
        <w:rPr>
          <w:lang w:val="en-CA"/>
        </w:rPr>
        <w:t>pass encoding</w:t>
      </w:r>
      <w:r w:rsidRPr="00856B7A">
        <w:rPr>
          <w:lang w:val="en-CA"/>
        </w:rPr>
        <w:t xml:space="preserve"> is</w:t>
      </w:r>
      <w:r>
        <w:rPr>
          <w:lang w:val="en-CA"/>
        </w:rPr>
        <w:t xml:space="preserve"> used</w:t>
      </w:r>
      <w:r w:rsidRPr="00856B7A">
        <w:rPr>
          <w:lang w:val="en-CA"/>
        </w:rPr>
        <w:t xml:space="preserve"> to generate the final bitstream </w:t>
      </w:r>
      <w:r>
        <w:rPr>
          <w:lang w:val="en-CA"/>
        </w:rPr>
        <w:t>with</w:t>
      </w:r>
      <w:r w:rsidRPr="00856B7A">
        <w:rPr>
          <w:lang w:val="en-CA"/>
        </w:rPr>
        <w:t xml:space="preserve"> CNNLF </w:t>
      </w:r>
      <w:r>
        <w:rPr>
          <w:lang w:val="en-CA"/>
        </w:rPr>
        <w:t>enabled</w:t>
      </w:r>
      <w:r w:rsidRPr="00856B7A">
        <w:rPr>
          <w:lang w:val="en-CA"/>
        </w:rPr>
        <w:t>.</w:t>
      </w:r>
      <w:r>
        <w:rPr>
          <w:lang w:val="en-CA"/>
        </w:rPr>
        <w:t xml:space="preserve"> Table 1 shows the training information.</w:t>
      </w:r>
    </w:p>
    <w:p w14:paraId="1F1F0FD5" w14:textId="77777777" w:rsidR="00D528D7" w:rsidRPr="00B63DDD" w:rsidRDefault="00D528D7" w:rsidP="00D528D7">
      <w:pPr>
        <w:rPr>
          <w:lang w:val="en-CA"/>
        </w:rPr>
      </w:pPr>
    </w:p>
    <w:p w14:paraId="05AF2CA5" w14:textId="77777777" w:rsidR="00D528D7" w:rsidRPr="00F5190E" w:rsidRDefault="00D528D7" w:rsidP="00D528D7">
      <w:pPr>
        <w:jc w:val="center"/>
        <w:rPr>
          <w:lang w:val="en-CA"/>
        </w:rPr>
      </w:pPr>
      <w:r>
        <w:rPr>
          <w:lang w:val="en-CA"/>
        </w:rPr>
        <w:t xml:space="preserve">Table 1.  </w:t>
      </w:r>
      <w:r>
        <w:rPr>
          <w:szCs w:val="22"/>
          <w:lang w:val="en-CA"/>
        </w:rPr>
        <w:t>Training s</w:t>
      </w:r>
      <w:r w:rsidRPr="00AF4F9B">
        <w:rPr>
          <w:szCs w:val="22"/>
          <w:lang w:val="en-CA"/>
        </w:rPr>
        <w:t>ettings</w:t>
      </w:r>
    </w:p>
    <w:tbl>
      <w:tblPr>
        <w:tblStyle w:val="ListTable2"/>
        <w:tblW w:w="0" w:type="auto"/>
        <w:jc w:val="center"/>
        <w:tblBorders>
          <w:top w:val="double" w:sz="4" w:space="0" w:color="auto"/>
          <w:bottom w:val="double" w:sz="4" w:space="0" w:color="auto"/>
        </w:tblBorders>
        <w:tblLook w:val="04A0" w:firstRow="1" w:lastRow="0" w:firstColumn="1" w:lastColumn="0" w:noHBand="0" w:noVBand="1"/>
      </w:tblPr>
      <w:tblGrid>
        <w:gridCol w:w="3969"/>
        <w:gridCol w:w="3969"/>
      </w:tblGrid>
      <w:tr w:rsidR="00D528D7" w14:paraId="0F1EAD5F" w14:textId="77777777" w:rsidTr="009B38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2C5071FF" w14:textId="77777777" w:rsidR="00D528D7" w:rsidRDefault="00D528D7" w:rsidP="009B38CB">
            <w:pPr>
              <w:jc w:val="left"/>
              <w:rPr>
                <w:szCs w:val="22"/>
                <w:lang w:val="en-CA"/>
              </w:rPr>
            </w:pPr>
            <w:r>
              <w:rPr>
                <w:szCs w:val="22"/>
                <w:lang w:val="en-CA"/>
              </w:rPr>
              <w:t>Learning rate</w:t>
            </w:r>
          </w:p>
        </w:tc>
        <w:tc>
          <w:tcPr>
            <w:tcW w:w="3969" w:type="dxa"/>
            <w:vAlign w:val="center"/>
          </w:tcPr>
          <w:p w14:paraId="253220BD" w14:textId="77777777" w:rsidR="00D528D7" w:rsidRPr="00BD4E42" w:rsidRDefault="00D528D7" w:rsidP="009B38CB">
            <w:pPr>
              <w:jc w:val="left"/>
              <w:cnfStyle w:val="100000000000" w:firstRow="1" w:lastRow="0" w:firstColumn="0" w:lastColumn="0" w:oddVBand="0" w:evenVBand="0" w:oddHBand="0" w:evenHBand="0" w:firstRowFirstColumn="0" w:firstRowLastColumn="0" w:lastRowFirstColumn="0" w:lastRowLastColumn="0"/>
              <w:rPr>
                <w:b w:val="0"/>
                <w:szCs w:val="22"/>
                <w:lang w:val="en-CA"/>
              </w:rPr>
            </w:pPr>
            <w:r w:rsidRPr="00BD4E42">
              <w:rPr>
                <w:b w:val="0"/>
                <w:szCs w:val="22"/>
                <w:lang w:val="en-CA"/>
              </w:rPr>
              <w:t>0.</w:t>
            </w:r>
            <w:r>
              <w:rPr>
                <w:b w:val="0"/>
                <w:szCs w:val="22"/>
                <w:lang w:val="en-CA"/>
              </w:rPr>
              <w:t>0</w:t>
            </w:r>
            <w:r w:rsidRPr="00BD4E42">
              <w:rPr>
                <w:b w:val="0"/>
                <w:szCs w:val="22"/>
                <w:lang w:val="en-CA"/>
              </w:rPr>
              <w:t>1</w:t>
            </w:r>
          </w:p>
        </w:tc>
      </w:tr>
      <w:tr w:rsidR="00D528D7" w14:paraId="24AF0DDA"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26EDC1E9" w14:textId="77777777" w:rsidR="00D528D7" w:rsidRDefault="00D528D7" w:rsidP="009B38CB">
            <w:pPr>
              <w:jc w:val="left"/>
              <w:rPr>
                <w:szCs w:val="22"/>
                <w:lang w:val="en-CA"/>
              </w:rPr>
            </w:pPr>
            <w:r>
              <w:rPr>
                <w:szCs w:val="22"/>
                <w:lang w:val="en-CA"/>
              </w:rPr>
              <w:t>Optimizer</w:t>
            </w:r>
          </w:p>
        </w:tc>
        <w:tc>
          <w:tcPr>
            <w:tcW w:w="3969" w:type="dxa"/>
            <w:vAlign w:val="center"/>
          </w:tcPr>
          <w:p w14:paraId="0A34BFCF" w14:textId="77777777" w:rsidR="00D528D7" w:rsidRDefault="00D528D7"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ADAM</w:t>
            </w:r>
          </w:p>
        </w:tc>
      </w:tr>
      <w:tr w:rsidR="00D528D7" w14:paraId="264F209C" w14:textId="77777777" w:rsidTr="009B38CB">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6AB33561" w14:textId="77777777" w:rsidR="00D528D7" w:rsidRDefault="00D528D7" w:rsidP="009B38CB">
            <w:pPr>
              <w:jc w:val="left"/>
              <w:rPr>
                <w:szCs w:val="22"/>
                <w:lang w:val="en-CA"/>
              </w:rPr>
            </w:pPr>
            <w:r>
              <w:rPr>
                <w:szCs w:val="22"/>
                <w:lang w:val="en-CA"/>
              </w:rPr>
              <w:t>Batch size</w:t>
            </w:r>
          </w:p>
        </w:tc>
        <w:tc>
          <w:tcPr>
            <w:tcW w:w="3969" w:type="dxa"/>
            <w:vAlign w:val="center"/>
          </w:tcPr>
          <w:p w14:paraId="7813AFE0" w14:textId="77777777" w:rsidR="00D528D7" w:rsidRDefault="00D528D7" w:rsidP="009B38CB">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All patches</w:t>
            </w:r>
          </w:p>
        </w:tc>
      </w:tr>
      <w:tr w:rsidR="00D528D7" w14:paraId="2E08CB87"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44A2BA71" w14:textId="77777777" w:rsidR="00D528D7" w:rsidRDefault="00D528D7" w:rsidP="009B38CB">
            <w:pPr>
              <w:jc w:val="left"/>
              <w:rPr>
                <w:szCs w:val="22"/>
                <w:lang w:val="en-CA"/>
              </w:rPr>
            </w:pPr>
            <w:r>
              <w:rPr>
                <w:szCs w:val="22"/>
                <w:lang w:val="en-CA"/>
              </w:rPr>
              <w:t>Epoch</w:t>
            </w:r>
          </w:p>
        </w:tc>
        <w:tc>
          <w:tcPr>
            <w:tcW w:w="3969" w:type="dxa"/>
            <w:vAlign w:val="center"/>
          </w:tcPr>
          <w:p w14:paraId="31D75C9D" w14:textId="77777777" w:rsidR="00D528D7" w:rsidRDefault="00D528D7"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10000</w:t>
            </w:r>
          </w:p>
        </w:tc>
      </w:tr>
      <w:tr w:rsidR="00D528D7" w14:paraId="3DAA9853" w14:textId="77777777" w:rsidTr="009B38CB">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2274C160" w14:textId="77777777" w:rsidR="00D528D7" w:rsidRDefault="00D528D7" w:rsidP="009B38CB">
            <w:pPr>
              <w:jc w:val="left"/>
              <w:rPr>
                <w:szCs w:val="22"/>
                <w:lang w:val="en-CA"/>
              </w:rPr>
            </w:pPr>
            <w:r>
              <w:rPr>
                <w:szCs w:val="22"/>
                <w:lang w:val="en-CA"/>
              </w:rPr>
              <w:t>Loss function</w:t>
            </w:r>
          </w:p>
        </w:tc>
        <w:tc>
          <w:tcPr>
            <w:tcW w:w="3969" w:type="dxa"/>
            <w:vAlign w:val="center"/>
          </w:tcPr>
          <w:p w14:paraId="742B56B7" w14:textId="77777777" w:rsidR="00D528D7" w:rsidRDefault="00D528D7" w:rsidP="009B38CB">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L2 (Y:U:V=8:1:1)</w:t>
            </w:r>
          </w:p>
        </w:tc>
      </w:tr>
      <w:tr w:rsidR="00D528D7" w14:paraId="769C5B1E"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54A28D14" w14:textId="77777777" w:rsidR="00D528D7" w:rsidRDefault="00D528D7" w:rsidP="009B38CB">
            <w:pPr>
              <w:jc w:val="left"/>
              <w:rPr>
                <w:szCs w:val="22"/>
                <w:lang w:val="en-CA"/>
              </w:rPr>
            </w:pPr>
            <w:r>
              <w:rPr>
                <w:szCs w:val="22"/>
                <w:lang w:val="en-CA"/>
              </w:rPr>
              <w:t>Training GPU</w:t>
            </w:r>
          </w:p>
        </w:tc>
        <w:tc>
          <w:tcPr>
            <w:tcW w:w="3969" w:type="dxa"/>
            <w:vAlign w:val="center"/>
          </w:tcPr>
          <w:p w14:paraId="7B0B2BCD" w14:textId="77777777" w:rsidR="00D528D7" w:rsidRDefault="00D528D7"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GTX 1080ti</w:t>
            </w:r>
          </w:p>
        </w:tc>
      </w:tr>
      <w:tr w:rsidR="00D528D7" w14:paraId="3150CD12" w14:textId="77777777" w:rsidTr="009B38CB">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676093A5" w14:textId="77777777" w:rsidR="00D528D7" w:rsidRDefault="00D528D7" w:rsidP="009B38CB">
            <w:pPr>
              <w:jc w:val="left"/>
              <w:rPr>
                <w:szCs w:val="22"/>
                <w:lang w:val="en-CA"/>
              </w:rPr>
            </w:pPr>
            <w:r>
              <w:rPr>
                <w:szCs w:val="22"/>
                <w:lang w:val="en-CA"/>
              </w:rPr>
              <w:t>Training time</w:t>
            </w:r>
          </w:p>
        </w:tc>
        <w:tc>
          <w:tcPr>
            <w:tcW w:w="3969" w:type="dxa"/>
            <w:vAlign w:val="center"/>
          </w:tcPr>
          <w:p w14:paraId="7F0D039E" w14:textId="77777777" w:rsidR="00D528D7" w:rsidRDefault="00D528D7" w:rsidP="009B38CB">
            <w:pPr>
              <w:jc w:val="left"/>
              <w:cnfStyle w:val="000000000000" w:firstRow="0" w:lastRow="0" w:firstColumn="0" w:lastColumn="0" w:oddVBand="0" w:evenVBand="0" w:oddHBand="0" w:evenHBand="0" w:firstRowFirstColumn="0" w:firstRowLastColumn="0" w:lastRowFirstColumn="0" w:lastRowLastColumn="0"/>
              <w:rPr>
                <w:szCs w:val="22"/>
                <w:lang w:val="en-CA"/>
              </w:rPr>
            </w:pPr>
          </w:p>
        </w:tc>
      </w:tr>
      <w:tr w:rsidR="00D528D7" w14:paraId="1DF6C986"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03D7EB02" w14:textId="77777777" w:rsidR="00D528D7" w:rsidRDefault="00D528D7" w:rsidP="009B38CB">
            <w:pPr>
              <w:jc w:val="left"/>
              <w:rPr>
                <w:szCs w:val="22"/>
                <w:lang w:val="en-CA"/>
              </w:rPr>
            </w:pPr>
            <w:r>
              <w:rPr>
                <w:szCs w:val="22"/>
                <w:lang w:val="en-CA"/>
              </w:rPr>
              <w:t>For Class A</w:t>
            </w:r>
          </w:p>
        </w:tc>
        <w:tc>
          <w:tcPr>
            <w:tcW w:w="3969" w:type="dxa"/>
            <w:vAlign w:val="center"/>
          </w:tcPr>
          <w:p w14:paraId="0D5F5970" w14:textId="34853B4F" w:rsidR="00D528D7" w:rsidRDefault="00826A62"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1.598</w:t>
            </w:r>
            <w:r w:rsidR="00D528D7">
              <w:rPr>
                <w:szCs w:val="22"/>
                <w:lang w:val="en-CA"/>
              </w:rPr>
              <w:t xml:space="preserve"> hours per network (one RAS)</w:t>
            </w:r>
          </w:p>
        </w:tc>
      </w:tr>
      <w:tr w:rsidR="00D528D7" w14:paraId="4C9E2CBD" w14:textId="77777777" w:rsidTr="009B38CB">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1F9DD720" w14:textId="77777777" w:rsidR="00D528D7" w:rsidRDefault="00D528D7" w:rsidP="009B38CB">
            <w:pPr>
              <w:jc w:val="left"/>
              <w:rPr>
                <w:szCs w:val="22"/>
                <w:lang w:val="en-CA"/>
              </w:rPr>
            </w:pPr>
            <w:r>
              <w:rPr>
                <w:szCs w:val="22"/>
                <w:lang w:val="en-CA"/>
              </w:rPr>
              <w:t>For Class B</w:t>
            </w:r>
          </w:p>
        </w:tc>
        <w:tc>
          <w:tcPr>
            <w:tcW w:w="3969" w:type="dxa"/>
            <w:vAlign w:val="center"/>
          </w:tcPr>
          <w:p w14:paraId="05529802" w14:textId="55D520D9" w:rsidR="00D528D7" w:rsidRDefault="00826A62" w:rsidP="009B38CB">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1.441</w:t>
            </w:r>
            <w:r w:rsidR="00D528D7">
              <w:rPr>
                <w:szCs w:val="22"/>
                <w:lang w:val="en-CA"/>
              </w:rPr>
              <w:t xml:space="preserve"> hours per network (one RAS)</w:t>
            </w:r>
          </w:p>
        </w:tc>
      </w:tr>
      <w:tr w:rsidR="00D528D7" w14:paraId="3B6D0598"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6B272859" w14:textId="77777777" w:rsidR="00D528D7" w:rsidRDefault="00D528D7" w:rsidP="009B38CB">
            <w:pPr>
              <w:jc w:val="left"/>
              <w:rPr>
                <w:szCs w:val="22"/>
                <w:lang w:val="en-CA"/>
              </w:rPr>
            </w:pPr>
            <w:r>
              <w:rPr>
                <w:szCs w:val="22"/>
                <w:lang w:val="en-CA"/>
              </w:rPr>
              <w:t>For Class C</w:t>
            </w:r>
          </w:p>
        </w:tc>
        <w:tc>
          <w:tcPr>
            <w:tcW w:w="3969" w:type="dxa"/>
            <w:vAlign w:val="center"/>
          </w:tcPr>
          <w:p w14:paraId="5843C86E" w14:textId="3DE88182" w:rsidR="00D528D7" w:rsidRDefault="00826A62"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0.115</w:t>
            </w:r>
            <w:r w:rsidR="00D528D7">
              <w:rPr>
                <w:szCs w:val="22"/>
                <w:lang w:val="en-CA"/>
              </w:rPr>
              <w:t xml:space="preserve"> hours per network (one RAS)</w:t>
            </w:r>
          </w:p>
        </w:tc>
      </w:tr>
      <w:tr w:rsidR="00D528D7" w14:paraId="488DEDB1" w14:textId="77777777" w:rsidTr="009B38CB">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607C65B1" w14:textId="77777777" w:rsidR="00D528D7" w:rsidRDefault="00D528D7" w:rsidP="009B38CB">
            <w:pPr>
              <w:jc w:val="left"/>
              <w:rPr>
                <w:szCs w:val="22"/>
                <w:lang w:val="en-CA"/>
              </w:rPr>
            </w:pPr>
            <w:r>
              <w:rPr>
                <w:szCs w:val="22"/>
                <w:lang w:val="en-CA"/>
              </w:rPr>
              <w:t>Framework</w:t>
            </w:r>
          </w:p>
        </w:tc>
        <w:tc>
          <w:tcPr>
            <w:tcW w:w="3969" w:type="dxa"/>
            <w:vAlign w:val="center"/>
          </w:tcPr>
          <w:p w14:paraId="1F563076" w14:textId="5204BE7D" w:rsidR="00D528D7" w:rsidRDefault="00B77E91" w:rsidP="009B38CB">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TensorFlow 1.12</w:t>
            </w:r>
            <w:r w:rsidR="00D528D7">
              <w:rPr>
                <w:szCs w:val="22"/>
                <w:lang w:val="en-CA"/>
              </w:rPr>
              <w:t>.0</w:t>
            </w:r>
          </w:p>
        </w:tc>
      </w:tr>
      <w:tr w:rsidR="00D528D7" w14:paraId="3F9D7154" w14:textId="77777777" w:rsidTr="00DE1AD0">
        <w:trPr>
          <w:cnfStyle w:val="000000100000" w:firstRow="0" w:lastRow="0" w:firstColumn="0" w:lastColumn="0" w:oddVBand="0" w:evenVBand="0" w:oddHBand="1" w:evenHBand="0" w:firstRowFirstColumn="0" w:firstRowLastColumn="0" w:lastRowFirstColumn="0" w:lastRowLastColumn="0"/>
          <w:trHeight w:val="51"/>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07E47C71" w14:textId="77777777" w:rsidR="00D528D7" w:rsidRDefault="00D528D7" w:rsidP="009B38CB">
            <w:pPr>
              <w:jc w:val="left"/>
              <w:rPr>
                <w:szCs w:val="22"/>
                <w:lang w:val="en-CA"/>
              </w:rPr>
            </w:pPr>
            <w:r>
              <w:rPr>
                <w:szCs w:val="22"/>
                <w:lang w:val="en-CA"/>
              </w:rPr>
              <w:t>Patch size</w:t>
            </w:r>
          </w:p>
        </w:tc>
        <w:tc>
          <w:tcPr>
            <w:tcW w:w="3969" w:type="dxa"/>
            <w:vAlign w:val="center"/>
          </w:tcPr>
          <w:p w14:paraId="6386A60F" w14:textId="77777777" w:rsidR="00D528D7" w:rsidRDefault="00D528D7"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128x128, grid cropped</w:t>
            </w:r>
          </w:p>
        </w:tc>
      </w:tr>
      <w:tr w:rsidR="00D528D7" w14:paraId="60E20B37" w14:textId="77777777" w:rsidTr="009B38CB">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1611823A" w14:textId="77777777" w:rsidR="00D528D7" w:rsidRDefault="00D528D7" w:rsidP="009B38CB">
            <w:pPr>
              <w:jc w:val="left"/>
              <w:rPr>
                <w:szCs w:val="22"/>
                <w:lang w:val="en-CA"/>
              </w:rPr>
            </w:pPr>
            <w:r>
              <w:rPr>
                <w:szCs w:val="22"/>
                <w:lang w:val="en-CA"/>
              </w:rPr>
              <w:t>Dataset</w:t>
            </w:r>
          </w:p>
        </w:tc>
        <w:tc>
          <w:tcPr>
            <w:tcW w:w="3969" w:type="dxa"/>
            <w:vAlign w:val="center"/>
          </w:tcPr>
          <w:p w14:paraId="38BDB553" w14:textId="77777777" w:rsidR="00D528D7" w:rsidRDefault="00D528D7" w:rsidP="009B38CB">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CTC sequences</w:t>
            </w:r>
          </w:p>
        </w:tc>
      </w:tr>
      <w:tr w:rsidR="00D528D7" w14:paraId="546CD32B"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5AD5238E" w14:textId="77777777" w:rsidR="00D528D7" w:rsidRDefault="00D528D7" w:rsidP="009B38CB">
            <w:pPr>
              <w:jc w:val="left"/>
              <w:rPr>
                <w:szCs w:val="22"/>
                <w:lang w:val="en-CA"/>
              </w:rPr>
            </w:pPr>
            <w:r w:rsidRPr="00AF4F9B">
              <w:rPr>
                <w:szCs w:val="22"/>
                <w:lang w:val="en-CA"/>
              </w:rPr>
              <w:lastRenderedPageBreak/>
              <w:t>QP set for generating training dataset</w:t>
            </w:r>
          </w:p>
        </w:tc>
        <w:tc>
          <w:tcPr>
            <w:tcW w:w="3969" w:type="dxa"/>
            <w:vAlign w:val="center"/>
          </w:tcPr>
          <w:p w14:paraId="3DC1F1FA" w14:textId="77777777" w:rsidR="00D528D7" w:rsidRDefault="00D528D7"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22, 27, 32, 37</w:t>
            </w:r>
          </w:p>
        </w:tc>
      </w:tr>
    </w:tbl>
    <w:p w14:paraId="6DEE002B" w14:textId="77777777" w:rsidR="00D528D7" w:rsidRPr="00B63DDD" w:rsidRDefault="00D528D7" w:rsidP="00D528D7">
      <w:pPr>
        <w:rPr>
          <w:lang w:val="en-CA"/>
        </w:rPr>
      </w:pPr>
    </w:p>
    <w:p w14:paraId="5E8972DF" w14:textId="77777777" w:rsidR="00D528D7" w:rsidRDefault="00D528D7" w:rsidP="00D528D7">
      <w:pPr>
        <w:pStyle w:val="Heading2"/>
        <w:rPr>
          <w:lang w:val="en-CA"/>
        </w:rPr>
      </w:pPr>
      <w:r>
        <w:rPr>
          <w:lang w:val="en-CA"/>
        </w:rPr>
        <w:t>Inference stage</w:t>
      </w:r>
    </w:p>
    <w:p w14:paraId="5A08BB96" w14:textId="77777777" w:rsidR="00D528D7" w:rsidRDefault="00D528D7" w:rsidP="00D528D7">
      <w:pPr>
        <w:rPr>
          <w:lang w:val="en-CA"/>
        </w:rPr>
      </w:pPr>
      <w:r>
        <w:rPr>
          <w:lang w:val="en-CA"/>
        </w:rPr>
        <w:t>The encoder and decoder have no dependency on any other frameworks. Table 2 shows the inference stage information.</w:t>
      </w:r>
    </w:p>
    <w:p w14:paraId="1C115CE2" w14:textId="77777777" w:rsidR="00D528D7" w:rsidRDefault="00D528D7" w:rsidP="00D528D7">
      <w:pPr>
        <w:rPr>
          <w:lang w:val="en-CA"/>
        </w:rPr>
      </w:pPr>
    </w:p>
    <w:p w14:paraId="61251973" w14:textId="77777777" w:rsidR="00D528D7" w:rsidRPr="001F3C2E" w:rsidRDefault="00D528D7" w:rsidP="00D528D7">
      <w:pPr>
        <w:jc w:val="center"/>
        <w:rPr>
          <w:lang w:val="en-CA"/>
        </w:rPr>
      </w:pPr>
      <w:r>
        <w:rPr>
          <w:lang w:val="en-CA"/>
        </w:rPr>
        <w:t xml:space="preserve">Table 2.  Inference </w:t>
      </w:r>
      <w:r>
        <w:rPr>
          <w:szCs w:val="22"/>
          <w:lang w:val="en-CA"/>
        </w:rPr>
        <w:t>i</w:t>
      </w:r>
      <w:r>
        <w:rPr>
          <w:lang w:val="en-CA"/>
        </w:rPr>
        <w:t>nformation</w:t>
      </w:r>
    </w:p>
    <w:tbl>
      <w:tblPr>
        <w:tblStyle w:val="ListTable2"/>
        <w:tblW w:w="0" w:type="auto"/>
        <w:jc w:val="center"/>
        <w:tblBorders>
          <w:top w:val="double" w:sz="4" w:space="0" w:color="auto"/>
          <w:bottom w:val="double" w:sz="4" w:space="0" w:color="auto"/>
        </w:tblBorders>
        <w:tblLook w:val="04A0" w:firstRow="1" w:lastRow="0" w:firstColumn="1" w:lastColumn="0" w:noHBand="0" w:noVBand="1"/>
      </w:tblPr>
      <w:tblGrid>
        <w:gridCol w:w="3969"/>
        <w:gridCol w:w="3969"/>
      </w:tblGrid>
      <w:tr w:rsidR="00D528D7" w14:paraId="5DE25AEB" w14:textId="77777777" w:rsidTr="009B38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674E3853" w14:textId="77777777" w:rsidR="00D528D7" w:rsidRDefault="00D528D7" w:rsidP="009B38CB">
            <w:pPr>
              <w:jc w:val="left"/>
              <w:rPr>
                <w:szCs w:val="22"/>
                <w:lang w:val="en-CA"/>
              </w:rPr>
            </w:pPr>
            <w:r>
              <w:rPr>
                <w:szCs w:val="22"/>
                <w:lang w:val="en-CA"/>
              </w:rPr>
              <w:t>Total c</w:t>
            </w:r>
            <w:r w:rsidRPr="001F3C2E">
              <w:rPr>
                <w:szCs w:val="22"/>
                <w:lang w:val="en-CA"/>
              </w:rPr>
              <w:t>onv.</w:t>
            </w:r>
            <w:r>
              <w:rPr>
                <w:szCs w:val="22"/>
                <w:lang w:val="en-CA"/>
              </w:rPr>
              <w:t xml:space="preserve"> l</w:t>
            </w:r>
            <w:r w:rsidRPr="001F3C2E">
              <w:rPr>
                <w:szCs w:val="22"/>
                <w:lang w:val="en-CA"/>
              </w:rPr>
              <w:t>ayers</w:t>
            </w:r>
          </w:p>
        </w:tc>
        <w:tc>
          <w:tcPr>
            <w:tcW w:w="3969" w:type="dxa"/>
            <w:vAlign w:val="center"/>
          </w:tcPr>
          <w:p w14:paraId="3ED3C967" w14:textId="77777777" w:rsidR="00D528D7" w:rsidRPr="00B16E1A" w:rsidRDefault="00D528D7" w:rsidP="009B38CB">
            <w:pPr>
              <w:jc w:val="left"/>
              <w:cnfStyle w:val="100000000000" w:firstRow="1" w:lastRow="0" w:firstColumn="0" w:lastColumn="0" w:oddVBand="0" w:evenVBand="0" w:oddHBand="0" w:evenHBand="0" w:firstRowFirstColumn="0" w:firstRowLastColumn="0" w:lastRowFirstColumn="0" w:lastRowLastColumn="0"/>
              <w:rPr>
                <w:b w:val="0"/>
                <w:szCs w:val="22"/>
                <w:lang w:val="en-CA"/>
              </w:rPr>
            </w:pPr>
            <w:r>
              <w:rPr>
                <w:b w:val="0"/>
                <w:szCs w:val="22"/>
                <w:lang w:val="en-CA"/>
              </w:rPr>
              <w:t>3</w:t>
            </w:r>
          </w:p>
        </w:tc>
      </w:tr>
      <w:tr w:rsidR="00D528D7" w14:paraId="3E834528"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4FC6D5CB" w14:textId="77777777" w:rsidR="00D528D7" w:rsidRDefault="00D528D7" w:rsidP="009B38CB">
            <w:pPr>
              <w:jc w:val="left"/>
              <w:rPr>
                <w:szCs w:val="22"/>
                <w:lang w:val="en-CA"/>
              </w:rPr>
            </w:pPr>
            <w:r w:rsidRPr="001F3C2E">
              <w:rPr>
                <w:szCs w:val="22"/>
                <w:lang w:val="en-CA"/>
              </w:rPr>
              <w:t xml:space="preserve">Total FC </w:t>
            </w:r>
            <w:r>
              <w:rPr>
                <w:szCs w:val="22"/>
                <w:lang w:val="en-CA"/>
              </w:rPr>
              <w:t>l</w:t>
            </w:r>
            <w:r w:rsidRPr="001F3C2E">
              <w:rPr>
                <w:szCs w:val="22"/>
                <w:lang w:val="en-CA"/>
              </w:rPr>
              <w:t>ayers</w:t>
            </w:r>
          </w:p>
        </w:tc>
        <w:tc>
          <w:tcPr>
            <w:tcW w:w="3969" w:type="dxa"/>
            <w:vAlign w:val="center"/>
          </w:tcPr>
          <w:p w14:paraId="1A04A038" w14:textId="77777777" w:rsidR="00D528D7" w:rsidRDefault="00D528D7"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0</w:t>
            </w:r>
          </w:p>
        </w:tc>
      </w:tr>
      <w:tr w:rsidR="00D528D7" w14:paraId="377F26CC" w14:textId="77777777" w:rsidTr="009B38CB">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4D00EDF1" w14:textId="77777777" w:rsidR="00D528D7" w:rsidRDefault="00D528D7" w:rsidP="009B38CB">
            <w:pPr>
              <w:jc w:val="left"/>
              <w:rPr>
                <w:szCs w:val="22"/>
                <w:lang w:val="en-CA"/>
              </w:rPr>
            </w:pPr>
            <w:r w:rsidRPr="001F3C2E">
              <w:rPr>
                <w:szCs w:val="22"/>
                <w:lang w:val="en-CA"/>
              </w:rPr>
              <w:t>Framework</w:t>
            </w:r>
          </w:p>
        </w:tc>
        <w:tc>
          <w:tcPr>
            <w:tcW w:w="3969" w:type="dxa"/>
            <w:vAlign w:val="center"/>
          </w:tcPr>
          <w:p w14:paraId="37B50B4C" w14:textId="77777777" w:rsidR="00D528D7" w:rsidRDefault="00D528D7" w:rsidP="009B38CB">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NA</w:t>
            </w:r>
          </w:p>
        </w:tc>
      </w:tr>
      <w:tr w:rsidR="00D528D7" w14:paraId="5085B73F"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24001ED4" w14:textId="77777777" w:rsidR="00D528D7" w:rsidRDefault="00D528D7" w:rsidP="009B38CB">
            <w:pPr>
              <w:jc w:val="left"/>
              <w:rPr>
                <w:szCs w:val="22"/>
                <w:lang w:val="en-CA"/>
              </w:rPr>
            </w:pPr>
            <w:r>
              <w:rPr>
                <w:szCs w:val="22"/>
                <w:lang w:val="en-CA"/>
              </w:rPr>
              <w:t>Param. n</w:t>
            </w:r>
            <w:r w:rsidRPr="001F3C2E">
              <w:rPr>
                <w:szCs w:val="22"/>
                <w:lang w:val="en-CA"/>
              </w:rPr>
              <w:t>um</w:t>
            </w:r>
          </w:p>
        </w:tc>
        <w:tc>
          <w:tcPr>
            <w:tcW w:w="3969" w:type="dxa"/>
            <w:vAlign w:val="center"/>
          </w:tcPr>
          <w:p w14:paraId="33AB5FC4" w14:textId="77777777" w:rsidR="00D528D7" w:rsidRDefault="00D528D7"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1506</w:t>
            </w:r>
          </w:p>
        </w:tc>
      </w:tr>
      <w:tr w:rsidR="00D528D7" w14:paraId="11AF72D7" w14:textId="77777777" w:rsidTr="009B38CB">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34D3CBF2" w14:textId="77777777" w:rsidR="00D528D7" w:rsidRPr="001F3C2E" w:rsidRDefault="00D528D7" w:rsidP="009B38CB">
            <w:pPr>
              <w:jc w:val="left"/>
              <w:rPr>
                <w:szCs w:val="22"/>
                <w:lang w:val="en-CA"/>
              </w:rPr>
            </w:pPr>
            <w:r>
              <w:rPr>
                <w:szCs w:val="22"/>
                <w:lang w:val="en-CA"/>
              </w:rPr>
              <w:t>Weight param. num</w:t>
            </w:r>
          </w:p>
        </w:tc>
        <w:tc>
          <w:tcPr>
            <w:tcW w:w="3969" w:type="dxa"/>
            <w:vAlign w:val="center"/>
          </w:tcPr>
          <w:p w14:paraId="3C43D782" w14:textId="77777777" w:rsidR="00D528D7" w:rsidRDefault="00D528D7" w:rsidP="009B38CB">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1440 (6-bit (I))</w:t>
            </w:r>
          </w:p>
        </w:tc>
      </w:tr>
      <w:tr w:rsidR="00D528D7" w14:paraId="62324B6F"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12D56911" w14:textId="77777777" w:rsidR="00D528D7" w:rsidRPr="001F3C2E" w:rsidRDefault="00D528D7" w:rsidP="009B38CB">
            <w:pPr>
              <w:jc w:val="left"/>
              <w:rPr>
                <w:szCs w:val="22"/>
                <w:lang w:val="en-CA"/>
              </w:rPr>
            </w:pPr>
            <w:r>
              <w:rPr>
                <w:szCs w:val="22"/>
                <w:lang w:val="en-CA"/>
              </w:rPr>
              <w:t>Scale, shift, bias param. num</w:t>
            </w:r>
          </w:p>
        </w:tc>
        <w:tc>
          <w:tcPr>
            <w:tcW w:w="3969" w:type="dxa"/>
            <w:vAlign w:val="center"/>
          </w:tcPr>
          <w:p w14:paraId="202C652E" w14:textId="77777777" w:rsidR="00D528D7" w:rsidRDefault="00D528D7"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66 (32-bit (I))</w:t>
            </w:r>
          </w:p>
        </w:tc>
      </w:tr>
      <w:tr w:rsidR="00D528D7" w14:paraId="7FD78F9E" w14:textId="77777777" w:rsidTr="009B38CB">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3E84C43B" w14:textId="77777777" w:rsidR="00D528D7" w:rsidRDefault="00D528D7" w:rsidP="009B38CB">
            <w:pPr>
              <w:jc w:val="left"/>
              <w:rPr>
                <w:szCs w:val="22"/>
                <w:lang w:val="en-CA"/>
              </w:rPr>
            </w:pPr>
            <w:r w:rsidRPr="001F3C2E">
              <w:rPr>
                <w:szCs w:val="22"/>
                <w:lang w:val="en-CA"/>
              </w:rPr>
              <w:t>Mem.P</w:t>
            </w:r>
            <w:r>
              <w:rPr>
                <w:szCs w:val="22"/>
                <w:lang w:val="en-CA"/>
              </w:rPr>
              <w:t xml:space="preserve"> </w:t>
            </w:r>
            <w:r w:rsidRPr="001F3C2E">
              <w:rPr>
                <w:szCs w:val="22"/>
                <w:lang w:val="en-CA"/>
              </w:rPr>
              <w:t>(MB)</w:t>
            </w:r>
          </w:p>
        </w:tc>
        <w:tc>
          <w:tcPr>
            <w:tcW w:w="3969" w:type="dxa"/>
            <w:vAlign w:val="center"/>
          </w:tcPr>
          <w:p w14:paraId="0668DC49" w14:textId="77777777" w:rsidR="00D528D7" w:rsidRDefault="00D528D7" w:rsidP="009B38CB">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0.001282 (1344 Bytes)</w:t>
            </w:r>
          </w:p>
        </w:tc>
      </w:tr>
      <w:tr w:rsidR="00D528D7" w14:paraId="50949270"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0BAD9BF5" w14:textId="77777777" w:rsidR="00D528D7" w:rsidRDefault="00D528D7" w:rsidP="009B38CB">
            <w:pPr>
              <w:jc w:val="left"/>
              <w:rPr>
                <w:szCs w:val="22"/>
                <w:lang w:val="en-CA"/>
              </w:rPr>
            </w:pPr>
            <w:r w:rsidRPr="001F3C2E">
              <w:rPr>
                <w:szCs w:val="22"/>
                <w:lang w:val="en-CA"/>
              </w:rPr>
              <w:t>Mem.T</w:t>
            </w:r>
            <w:r>
              <w:rPr>
                <w:szCs w:val="22"/>
                <w:lang w:val="en-CA"/>
              </w:rPr>
              <w:t xml:space="preserve"> </w:t>
            </w:r>
            <w:r w:rsidRPr="001F3C2E">
              <w:rPr>
                <w:szCs w:val="22"/>
                <w:lang w:val="en-CA"/>
              </w:rPr>
              <w:t>(MB)</w:t>
            </w:r>
          </w:p>
        </w:tc>
        <w:tc>
          <w:tcPr>
            <w:tcW w:w="3969" w:type="dxa"/>
            <w:vAlign w:val="center"/>
          </w:tcPr>
          <w:p w14:paraId="1E44CDB6" w14:textId="77777777" w:rsidR="00D528D7" w:rsidRDefault="00D528D7"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0.344 (128x128, CTU based)</w:t>
            </w:r>
          </w:p>
        </w:tc>
      </w:tr>
      <w:tr w:rsidR="00D528D7" w14:paraId="6F935EE4" w14:textId="77777777" w:rsidTr="009B38CB">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6EC2ABED" w14:textId="77777777" w:rsidR="00D528D7" w:rsidRDefault="00D528D7" w:rsidP="009B38CB">
            <w:pPr>
              <w:jc w:val="left"/>
              <w:rPr>
                <w:szCs w:val="22"/>
                <w:lang w:val="en-CA"/>
              </w:rPr>
            </w:pPr>
            <w:r w:rsidRPr="001F3C2E">
              <w:rPr>
                <w:szCs w:val="22"/>
                <w:lang w:val="en-CA"/>
              </w:rPr>
              <w:t>Test GPU</w:t>
            </w:r>
          </w:p>
        </w:tc>
        <w:tc>
          <w:tcPr>
            <w:tcW w:w="3969" w:type="dxa"/>
            <w:vAlign w:val="center"/>
          </w:tcPr>
          <w:p w14:paraId="3D4A89C0" w14:textId="77777777" w:rsidR="00D528D7" w:rsidRDefault="00D528D7" w:rsidP="009B38CB">
            <w:pPr>
              <w:jc w:val="left"/>
              <w:cnfStyle w:val="000000000000" w:firstRow="0" w:lastRow="0" w:firstColumn="0" w:lastColumn="0" w:oddVBand="0" w:evenVBand="0" w:oddHBand="0" w:evenHBand="0" w:firstRowFirstColumn="0" w:firstRowLastColumn="0" w:lastRowFirstColumn="0" w:lastRowLastColumn="0"/>
              <w:rPr>
                <w:szCs w:val="22"/>
                <w:lang w:val="en-CA"/>
              </w:rPr>
            </w:pPr>
            <w:r>
              <w:rPr>
                <w:szCs w:val="22"/>
                <w:lang w:val="en-CA"/>
              </w:rPr>
              <w:t>NA</w:t>
            </w:r>
          </w:p>
        </w:tc>
      </w:tr>
      <w:tr w:rsidR="00D528D7" w14:paraId="2C771AE2"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03AC505C" w14:textId="77777777" w:rsidR="00D528D7" w:rsidRDefault="00D528D7" w:rsidP="009B38CB">
            <w:pPr>
              <w:jc w:val="left"/>
              <w:rPr>
                <w:szCs w:val="22"/>
                <w:lang w:val="en-CA"/>
              </w:rPr>
            </w:pPr>
            <w:r w:rsidRPr="001F3C2E">
              <w:rPr>
                <w:szCs w:val="22"/>
                <w:lang w:val="en-CA"/>
              </w:rPr>
              <w:t>Test CPU</w:t>
            </w:r>
          </w:p>
        </w:tc>
        <w:tc>
          <w:tcPr>
            <w:tcW w:w="3969" w:type="dxa"/>
            <w:vAlign w:val="center"/>
          </w:tcPr>
          <w:p w14:paraId="049392E5" w14:textId="77777777" w:rsidR="00D528D7" w:rsidRDefault="00D528D7"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sidRPr="001F3C2E">
              <w:rPr>
                <w:szCs w:val="22"/>
                <w:lang w:val="en-CA"/>
              </w:rPr>
              <w:t>Xeon E5-2643 v3</w:t>
            </w:r>
          </w:p>
        </w:tc>
      </w:tr>
      <w:tr w:rsidR="00D528D7" w14:paraId="6C7E2DFD" w14:textId="77777777" w:rsidTr="009B38CB">
        <w:trPr>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704F12B6" w14:textId="77777777" w:rsidR="00D528D7" w:rsidRDefault="00D528D7" w:rsidP="009B38CB">
            <w:pPr>
              <w:jc w:val="left"/>
              <w:rPr>
                <w:szCs w:val="22"/>
                <w:lang w:val="en-CA"/>
              </w:rPr>
            </w:pPr>
            <w:r>
              <w:rPr>
                <w:szCs w:val="22"/>
                <w:lang w:val="en-CA"/>
              </w:rPr>
              <w:t>OS</w:t>
            </w:r>
          </w:p>
        </w:tc>
        <w:tc>
          <w:tcPr>
            <w:tcW w:w="3969" w:type="dxa"/>
            <w:vAlign w:val="center"/>
          </w:tcPr>
          <w:p w14:paraId="248DBC51" w14:textId="77777777" w:rsidR="00D528D7" w:rsidRDefault="00D528D7" w:rsidP="009B38CB">
            <w:pPr>
              <w:jc w:val="left"/>
              <w:cnfStyle w:val="000000000000" w:firstRow="0" w:lastRow="0" w:firstColumn="0" w:lastColumn="0" w:oddVBand="0" w:evenVBand="0" w:oddHBand="0" w:evenHBand="0" w:firstRowFirstColumn="0" w:firstRowLastColumn="0" w:lastRowFirstColumn="0" w:lastRowLastColumn="0"/>
              <w:rPr>
                <w:szCs w:val="22"/>
                <w:lang w:val="en-CA"/>
              </w:rPr>
            </w:pPr>
            <w:r w:rsidRPr="001F3C2E">
              <w:rPr>
                <w:szCs w:val="22"/>
                <w:lang w:val="en-CA"/>
              </w:rPr>
              <w:t>Red Hat 6.7</w:t>
            </w:r>
          </w:p>
        </w:tc>
      </w:tr>
      <w:tr w:rsidR="00D528D7" w14:paraId="00717FDE" w14:textId="77777777" w:rsidTr="009B38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3FB73673" w14:textId="77777777" w:rsidR="00D528D7" w:rsidRDefault="00D528D7" w:rsidP="009B38CB">
            <w:pPr>
              <w:jc w:val="left"/>
              <w:rPr>
                <w:szCs w:val="22"/>
                <w:lang w:val="en-CA"/>
              </w:rPr>
            </w:pPr>
            <w:r w:rsidRPr="001F3C2E">
              <w:rPr>
                <w:szCs w:val="22"/>
                <w:lang w:val="en-CA"/>
              </w:rPr>
              <w:t>Fix</w:t>
            </w:r>
            <w:r>
              <w:rPr>
                <w:szCs w:val="22"/>
                <w:lang w:val="en-CA"/>
              </w:rPr>
              <w:t>ed</w:t>
            </w:r>
            <w:r w:rsidRPr="001F3C2E">
              <w:rPr>
                <w:szCs w:val="22"/>
                <w:lang w:val="en-CA"/>
              </w:rPr>
              <w:t>-point operation</w:t>
            </w:r>
          </w:p>
        </w:tc>
        <w:tc>
          <w:tcPr>
            <w:tcW w:w="3969" w:type="dxa"/>
            <w:vAlign w:val="center"/>
          </w:tcPr>
          <w:p w14:paraId="72B0B736" w14:textId="77777777" w:rsidR="00D528D7" w:rsidRDefault="00D528D7" w:rsidP="009B38CB">
            <w:pPr>
              <w:jc w:val="left"/>
              <w:cnfStyle w:val="000000100000" w:firstRow="0" w:lastRow="0" w:firstColumn="0" w:lastColumn="0" w:oddVBand="0" w:evenVBand="0" w:oddHBand="1" w:evenHBand="0" w:firstRowFirstColumn="0" w:firstRowLastColumn="0" w:lastRowFirstColumn="0" w:lastRowLastColumn="0"/>
              <w:rPr>
                <w:szCs w:val="22"/>
                <w:lang w:val="en-CA"/>
              </w:rPr>
            </w:pPr>
            <w:r>
              <w:rPr>
                <w:szCs w:val="22"/>
                <w:lang w:val="en-CA"/>
              </w:rPr>
              <w:t>Yes</w:t>
            </w:r>
          </w:p>
        </w:tc>
      </w:tr>
    </w:tbl>
    <w:p w14:paraId="2F926D81" w14:textId="77777777" w:rsidR="00D528D7" w:rsidRDefault="00D528D7" w:rsidP="009234A5">
      <w:pPr>
        <w:rPr>
          <w:szCs w:val="22"/>
          <w:lang w:val="en-CA"/>
        </w:rPr>
      </w:pPr>
    </w:p>
    <w:p w14:paraId="1F235B89" w14:textId="77777777" w:rsidR="006E05D7" w:rsidRDefault="006E05D7" w:rsidP="006E05D7">
      <w:pPr>
        <w:pStyle w:val="Heading1"/>
        <w:rPr>
          <w:lang w:val="en-CA"/>
        </w:rPr>
      </w:pPr>
      <w:r>
        <w:rPr>
          <w:lang w:val="en-CA"/>
        </w:rPr>
        <w:t>Experiment results</w:t>
      </w:r>
    </w:p>
    <w:p w14:paraId="7AD71E0C" w14:textId="4E730311" w:rsidR="005F792D" w:rsidRDefault="005F792D" w:rsidP="005F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C70225">
        <w:rPr>
          <w:szCs w:val="22"/>
          <w:lang w:val="en-CA"/>
        </w:rPr>
        <w:t xml:space="preserve">The proposed </w:t>
      </w:r>
      <w:r>
        <w:rPr>
          <w:szCs w:val="22"/>
          <w:lang w:val="en-CA"/>
        </w:rPr>
        <w:t xml:space="preserve">CNNLF </w:t>
      </w:r>
      <w:r w:rsidRPr="00C70225">
        <w:rPr>
          <w:szCs w:val="22"/>
          <w:lang w:val="en-CA"/>
        </w:rPr>
        <w:t>ha</w:t>
      </w:r>
      <w:r>
        <w:rPr>
          <w:szCs w:val="22"/>
          <w:lang w:val="en-CA"/>
        </w:rPr>
        <w:t>s</w:t>
      </w:r>
      <w:r w:rsidRPr="00C70225">
        <w:rPr>
          <w:szCs w:val="22"/>
          <w:lang w:val="en-CA"/>
        </w:rPr>
        <w:t xml:space="preserve"> bee</w:t>
      </w:r>
      <w:r>
        <w:rPr>
          <w:szCs w:val="22"/>
          <w:lang w:val="en-CA"/>
        </w:rPr>
        <w:t>n implemented on top of VTM5.0. The common test conditions [5</w:t>
      </w:r>
      <w:r w:rsidRPr="00C70225">
        <w:rPr>
          <w:szCs w:val="22"/>
          <w:lang w:val="en-CA"/>
        </w:rPr>
        <w:t xml:space="preserve">] </w:t>
      </w:r>
      <w:r>
        <w:rPr>
          <w:szCs w:val="22"/>
          <w:lang w:val="en-CA"/>
        </w:rPr>
        <w:t xml:space="preserve">are used for evaluation. Table 3 </w:t>
      </w:r>
      <w:r w:rsidRPr="00C70225">
        <w:rPr>
          <w:szCs w:val="22"/>
          <w:lang w:val="en-CA"/>
        </w:rPr>
        <w:t>summarize</w:t>
      </w:r>
      <w:r>
        <w:rPr>
          <w:szCs w:val="22"/>
          <w:lang w:val="en-CA"/>
        </w:rPr>
        <w:t>s</w:t>
      </w:r>
      <w:r w:rsidRPr="00C70225">
        <w:rPr>
          <w:szCs w:val="22"/>
          <w:lang w:val="en-CA"/>
        </w:rPr>
        <w:t xml:space="preserve"> the results of</w:t>
      </w:r>
      <w:r>
        <w:rPr>
          <w:szCs w:val="22"/>
          <w:lang w:val="en-CA"/>
        </w:rPr>
        <w:t xml:space="preserve"> the proposed CNNLF. It is observed that chroma coding gains are much higher than luma coding gains. If luma coding gains and chroma co</w:t>
      </w:r>
      <w:r w:rsidR="0052044E">
        <w:rPr>
          <w:szCs w:val="22"/>
          <w:lang w:val="en-CA"/>
        </w:rPr>
        <w:t>ding gains are balanced, about 3</w:t>
      </w:r>
      <w:r>
        <w:rPr>
          <w:szCs w:val="22"/>
          <w:lang w:val="en-CA"/>
        </w:rPr>
        <w:t>% BD-rates are expected for Classes A1, A2, and B. There is no luma coding gain for Class C because sending CNN parameters per RAS means significant side information increases for Class C.</w:t>
      </w:r>
    </w:p>
    <w:p w14:paraId="736BAD4A" w14:textId="77777777" w:rsidR="005F792D" w:rsidRDefault="005F792D" w:rsidP="005F792D">
      <w:pPr>
        <w:rPr>
          <w:szCs w:val="22"/>
          <w:lang w:val="en-CA"/>
        </w:rPr>
      </w:pPr>
    </w:p>
    <w:p w14:paraId="04E3DDBB" w14:textId="77777777" w:rsidR="005F792D" w:rsidRDefault="005F792D" w:rsidP="005F792D">
      <w:pPr>
        <w:jc w:val="center"/>
        <w:rPr>
          <w:szCs w:val="22"/>
          <w:lang w:val="en-CA"/>
        </w:rPr>
      </w:pPr>
      <w:r>
        <w:rPr>
          <w:szCs w:val="22"/>
          <w:lang w:val="en-CA"/>
        </w:rPr>
        <w:t>Table 3.  Results of the proposed CNNLF</w:t>
      </w:r>
    </w:p>
    <w:tbl>
      <w:tblPr>
        <w:tblW w:w="6807" w:type="dxa"/>
        <w:jc w:val="center"/>
        <w:tblLayout w:type="fixed"/>
        <w:tblLook w:val="04A0" w:firstRow="1" w:lastRow="0" w:firstColumn="1" w:lastColumn="0" w:noHBand="0" w:noVBand="1"/>
      </w:tblPr>
      <w:tblGrid>
        <w:gridCol w:w="1134"/>
        <w:gridCol w:w="1133"/>
        <w:gridCol w:w="1133"/>
        <w:gridCol w:w="1137"/>
        <w:gridCol w:w="1133"/>
        <w:gridCol w:w="1137"/>
      </w:tblGrid>
      <w:tr w:rsidR="005F792D" w:rsidRPr="00D2614E" w14:paraId="20D82E23" w14:textId="77777777" w:rsidTr="009B38CB">
        <w:trPr>
          <w:trHeight w:val="227"/>
          <w:jc w:val="center"/>
        </w:trPr>
        <w:tc>
          <w:tcPr>
            <w:tcW w:w="1134" w:type="dxa"/>
            <w:tcBorders>
              <w:top w:val="nil"/>
              <w:left w:val="nil"/>
              <w:bottom w:val="nil"/>
              <w:right w:val="nil"/>
            </w:tcBorders>
            <w:shd w:val="clear" w:color="auto" w:fill="auto"/>
            <w:noWrap/>
            <w:vAlign w:val="center"/>
            <w:hideMark/>
          </w:tcPr>
          <w:p w14:paraId="34BE0D80"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6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8B4AC"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Random access Main10</w:t>
            </w:r>
          </w:p>
        </w:tc>
      </w:tr>
      <w:tr w:rsidR="005F792D" w:rsidRPr="00D2614E" w14:paraId="50CC6441" w14:textId="77777777" w:rsidTr="009B38CB">
        <w:trPr>
          <w:trHeight w:val="227"/>
          <w:jc w:val="center"/>
        </w:trPr>
        <w:tc>
          <w:tcPr>
            <w:tcW w:w="1134" w:type="dxa"/>
            <w:tcBorders>
              <w:top w:val="nil"/>
              <w:left w:val="nil"/>
              <w:bottom w:val="nil"/>
              <w:right w:val="nil"/>
            </w:tcBorders>
            <w:shd w:val="clear" w:color="auto" w:fill="auto"/>
            <w:noWrap/>
            <w:vAlign w:val="center"/>
            <w:hideMark/>
          </w:tcPr>
          <w:p w14:paraId="206EADBD"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zh-TW"/>
              </w:rPr>
            </w:pPr>
          </w:p>
        </w:tc>
        <w:tc>
          <w:tcPr>
            <w:tcW w:w="5673" w:type="dxa"/>
            <w:gridSpan w:val="5"/>
            <w:tcBorders>
              <w:top w:val="nil"/>
              <w:left w:val="single" w:sz="8" w:space="0" w:color="auto"/>
              <w:bottom w:val="nil"/>
              <w:right w:val="single" w:sz="8" w:space="0" w:color="auto"/>
            </w:tcBorders>
            <w:shd w:val="clear" w:color="auto" w:fill="auto"/>
            <w:noWrap/>
            <w:vAlign w:val="center"/>
            <w:hideMark/>
          </w:tcPr>
          <w:p w14:paraId="510BE7E7" w14:textId="4A3A1215" w:rsidR="005F792D" w:rsidRPr="00D2614E" w:rsidRDefault="005F792D" w:rsidP="005F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D2614E">
              <w:rPr>
                <w:rFonts w:ascii="Arial" w:hAnsi="Arial" w:cs="Arial"/>
                <w:b/>
                <w:bCs/>
                <w:color w:val="000000"/>
                <w:sz w:val="18"/>
                <w:szCs w:val="18"/>
                <w:lang w:eastAsia="zh-TW"/>
              </w:rPr>
              <w:t>.0</w:t>
            </w:r>
          </w:p>
        </w:tc>
      </w:tr>
      <w:tr w:rsidR="005F792D" w:rsidRPr="00D2614E" w14:paraId="5D67A7C8" w14:textId="77777777" w:rsidTr="009B38CB">
        <w:trPr>
          <w:trHeight w:val="227"/>
          <w:jc w:val="center"/>
        </w:trPr>
        <w:tc>
          <w:tcPr>
            <w:tcW w:w="1134" w:type="dxa"/>
            <w:tcBorders>
              <w:top w:val="nil"/>
              <w:left w:val="nil"/>
              <w:bottom w:val="nil"/>
              <w:right w:val="nil"/>
            </w:tcBorders>
            <w:shd w:val="clear" w:color="auto" w:fill="auto"/>
            <w:noWrap/>
            <w:vAlign w:val="center"/>
            <w:hideMark/>
          </w:tcPr>
          <w:p w14:paraId="4C2EFB90"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33" w:type="dxa"/>
            <w:tcBorders>
              <w:top w:val="nil"/>
              <w:left w:val="single" w:sz="8" w:space="0" w:color="auto"/>
              <w:bottom w:val="single" w:sz="8" w:space="0" w:color="auto"/>
              <w:right w:val="nil"/>
            </w:tcBorders>
            <w:shd w:val="clear" w:color="auto" w:fill="auto"/>
            <w:noWrap/>
            <w:vAlign w:val="center"/>
            <w:hideMark/>
          </w:tcPr>
          <w:p w14:paraId="41759702"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Y</w:t>
            </w:r>
          </w:p>
        </w:tc>
        <w:tc>
          <w:tcPr>
            <w:tcW w:w="1133" w:type="dxa"/>
            <w:tcBorders>
              <w:top w:val="nil"/>
              <w:left w:val="nil"/>
              <w:bottom w:val="single" w:sz="8" w:space="0" w:color="auto"/>
              <w:right w:val="nil"/>
            </w:tcBorders>
            <w:shd w:val="clear" w:color="auto" w:fill="auto"/>
            <w:noWrap/>
            <w:vAlign w:val="center"/>
            <w:hideMark/>
          </w:tcPr>
          <w:p w14:paraId="572EFD72"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40BDD076"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V</w:t>
            </w:r>
          </w:p>
        </w:tc>
        <w:tc>
          <w:tcPr>
            <w:tcW w:w="1133" w:type="dxa"/>
            <w:tcBorders>
              <w:top w:val="nil"/>
              <w:left w:val="nil"/>
              <w:bottom w:val="single" w:sz="8" w:space="0" w:color="auto"/>
              <w:right w:val="nil"/>
            </w:tcBorders>
            <w:shd w:val="clear" w:color="auto" w:fill="auto"/>
            <w:noWrap/>
            <w:vAlign w:val="center"/>
            <w:hideMark/>
          </w:tcPr>
          <w:p w14:paraId="4CF314BC"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46F5048"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DecT</w:t>
            </w:r>
          </w:p>
        </w:tc>
      </w:tr>
      <w:tr w:rsidR="005F792D" w:rsidRPr="00D2614E" w14:paraId="1CC43699" w14:textId="77777777" w:rsidTr="009B38CB">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C9C8463"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A1</w:t>
            </w:r>
          </w:p>
        </w:tc>
        <w:tc>
          <w:tcPr>
            <w:tcW w:w="1133" w:type="dxa"/>
            <w:tcBorders>
              <w:top w:val="nil"/>
              <w:left w:val="nil"/>
              <w:bottom w:val="nil"/>
              <w:right w:val="nil"/>
            </w:tcBorders>
            <w:shd w:val="clear" w:color="auto" w:fill="auto"/>
            <w:noWrap/>
            <w:vAlign w:val="center"/>
          </w:tcPr>
          <w:p w14:paraId="4B8FB6E9" w14:textId="53110498"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-2.71%</w:t>
            </w:r>
          </w:p>
        </w:tc>
        <w:tc>
          <w:tcPr>
            <w:tcW w:w="1133" w:type="dxa"/>
            <w:tcBorders>
              <w:top w:val="nil"/>
              <w:left w:val="nil"/>
              <w:bottom w:val="nil"/>
              <w:right w:val="nil"/>
            </w:tcBorders>
            <w:shd w:val="clear" w:color="auto" w:fill="CCFFCC"/>
            <w:noWrap/>
            <w:vAlign w:val="center"/>
          </w:tcPr>
          <w:p w14:paraId="6368E6AD" w14:textId="4EEA2265"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-8.72%</w:t>
            </w:r>
          </w:p>
        </w:tc>
        <w:tc>
          <w:tcPr>
            <w:tcW w:w="1137" w:type="dxa"/>
            <w:tcBorders>
              <w:top w:val="nil"/>
              <w:left w:val="nil"/>
              <w:bottom w:val="nil"/>
              <w:right w:val="single" w:sz="4" w:space="0" w:color="auto"/>
            </w:tcBorders>
            <w:shd w:val="clear" w:color="auto" w:fill="CCFFCC"/>
            <w:noWrap/>
            <w:vAlign w:val="center"/>
          </w:tcPr>
          <w:p w14:paraId="4A66797A" w14:textId="07365B1B"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-13.53%</w:t>
            </w:r>
          </w:p>
        </w:tc>
        <w:tc>
          <w:tcPr>
            <w:tcW w:w="1133" w:type="dxa"/>
            <w:tcBorders>
              <w:top w:val="nil"/>
              <w:left w:val="nil"/>
              <w:bottom w:val="nil"/>
              <w:right w:val="nil"/>
            </w:tcBorders>
            <w:shd w:val="clear" w:color="auto" w:fill="auto"/>
            <w:noWrap/>
            <w:vAlign w:val="center"/>
          </w:tcPr>
          <w:p w14:paraId="584F161C" w14:textId="4B51C930"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tcPr>
          <w:p w14:paraId="6D101360" w14:textId="1BA020FD"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146%</w:t>
            </w:r>
          </w:p>
        </w:tc>
      </w:tr>
      <w:tr w:rsidR="005F792D" w:rsidRPr="00D2614E" w14:paraId="2C1ED54C" w14:textId="77777777" w:rsidTr="009B38CB">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2E6F54A3"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A2</w:t>
            </w:r>
          </w:p>
        </w:tc>
        <w:tc>
          <w:tcPr>
            <w:tcW w:w="1133" w:type="dxa"/>
            <w:tcBorders>
              <w:top w:val="nil"/>
              <w:left w:val="nil"/>
              <w:bottom w:val="nil"/>
              <w:right w:val="nil"/>
            </w:tcBorders>
            <w:shd w:val="clear" w:color="auto" w:fill="auto"/>
            <w:noWrap/>
            <w:vAlign w:val="center"/>
          </w:tcPr>
          <w:p w14:paraId="000ECEE1" w14:textId="5AF94EEA"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-1.19%</w:t>
            </w:r>
          </w:p>
        </w:tc>
        <w:tc>
          <w:tcPr>
            <w:tcW w:w="1133" w:type="dxa"/>
            <w:tcBorders>
              <w:top w:val="nil"/>
              <w:left w:val="nil"/>
              <w:bottom w:val="nil"/>
              <w:right w:val="nil"/>
            </w:tcBorders>
            <w:shd w:val="clear" w:color="auto" w:fill="CCFFCC"/>
            <w:noWrap/>
            <w:vAlign w:val="center"/>
          </w:tcPr>
          <w:p w14:paraId="53234329" w14:textId="39A07019"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-17.42%</w:t>
            </w:r>
          </w:p>
        </w:tc>
        <w:tc>
          <w:tcPr>
            <w:tcW w:w="1137" w:type="dxa"/>
            <w:tcBorders>
              <w:top w:val="nil"/>
              <w:left w:val="nil"/>
              <w:bottom w:val="nil"/>
              <w:right w:val="single" w:sz="4" w:space="0" w:color="auto"/>
            </w:tcBorders>
            <w:shd w:val="clear" w:color="auto" w:fill="CCFFCC"/>
            <w:noWrap/>
            <w:vAlign w:val="center"/>
          </w:tcPr>
          <w:p w14:paraId="0AD4694B" w14:textId="319FE554"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-16.22%</w:t>
            </w:r>
          </w:p>
        </w:tc>
        <w:tc>
          <w:tcPr>
            <w:tcW w:w="1133" w:type="dxa"/>
            <w:tcBorders>
              <w:top w:val="nil"/>
              <w:left w:val="nil"/>
              <w:bottom w:val="nil"/>
              <w:right w:val="nil"/>
            </w:tcBorders>
            <w:shd w:val="clear" w:color="auto" w:fill="auto"/>
            <w:noWrap/>
            <w:vAlign w:val="center"/>
          </w:tcPr>
          <w:p w14:paraId="11D82ADB" w14:textId="28B48D5D"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tcPr>
          <w:p w14:paraId="2CF0C769" w14:textId="49D4FD3D"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112%</w:t>
            </w:r>
          </w:p>
        </w:tc>
      </w:tr>
      <w:tr w:rsidR="005F792D" w:rsidRPr="00D2614E" w14:paraId="1C590613" w14:textId="77777777" w:rsidTr="009B38CB">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35E98965"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B</w:t>
            </w:r>
          </w:p>
        </w:tc>
        <w:tc>
          <w:tcPr>
            <w:tcW w:w="1133" w:type="dxa"/>
            <w:tcBorders>
              <w:top w:val="nil"/>
              <w:left w:val="nil"/>
              <w:bottom w:val="nil"/>
              <w:right w:val="nil"/>
            </w:tcBorders>
            <w:shd w:val="clear" w:color="auto" w:fill="auto"/>
            <w:noWrap/>
            <w:vAlign w:val="center"/>
          </w:tcPr>
          <w:p w14:paraId="5B48B7CA" w14:textId="29554D10"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-1.37%</w:t>
            </w:r>
          </w:p>
        </w:tc>
        <w:tc>
          <w:tcPr>
            <w:tcW w:w="1133" w:type="dxa"/>
            <w:tcBorders>
              <w:top w:val="nil"/>
              <w:left w:val="nil"/>
              <w:bottom w:val="nil"/>
              <w:right w:val="nil"/>
            </w:tcBorders>
            <w:shd w:val="clear" w:color="auto" w:fill="CCFFCC"/>
            <w:noWrap/>
            <w:vAlign w:val="center"/>
          </w:tcPr>
          <w:p w14:paraId="0FBFA0E5" w14:textId="17EEA79A"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-22.71%</w:t>
            </w:r>
          </w:p>
        </w:tc>
        <w:tc>
          <w:tcPr>
            <w:tcW w:w="1137" w:type="dxa"/>
            <w:tcBorders>
              <w:top w:val="nil"/>
              <w:left w:val="nil"/>
              <w:bottom w:val="nil"/>
              <w:right w:val="single" w:sz="4" w:space="0" w:color="auto"/>
            </w:tcBorders>
            <w:shd w:val="clear" w:color="auto" w:fill="CCFFCC"/>
            <w:noWrap/>
            <w:vAlign w:val="center"/>
          </w:tcPr>
          <w:p w14:paraId="458C22DE" w14:textId="163B0141"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-20.04%</w:t>
            </w:r>
          </w:p>
        </w:tc>
        <w:tc>
          <w:tcPr>
            <w:tcW w:w="1133" w:type="dxa"/>
            <w:tcBorders>
              <w:top w:val="nil"/>
              <w:left w:val="nil"/>
              <w:bottom w:val="nil"/>
              <w:right w:val="nil"/>
            </w:tcBorders>
            <w:shd w:val="clear" w:color="auto" w:fill="auto"/>
            <w:noWrap/>
            <w:vAlign w:val="center"/>
          </w:tcPr>
          <w:p w14:paraId="2C2288E6" w14:textId="560C15FE"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tcPr>
          <w:p w14:paraId="43EAA8C2" w14:textId="0B03E235"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118%</w:t>
            </w:r>
          </w:p>
        </w:tc>
      </w:tr>
      <w:tr w:rsidR="005F792D" w:rsidRPr="00D2614E" w14:paraId="3FA72DB2" w14:textId="77777777" w:rsidTr="009B38CB">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1E4ADA73"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C</w:t>
            </w:r>
          </w:p>
        </w:tc>
        <w:tc>
          <w:tcPr>
            <w:tcW w:w="1133" w:type="dxa"/>
            <w:tcBorders>
              <w:top w:val="nil"/>
              <w:left w:val="nil"/>
              <w:bottom w:val="nil"/>
              <w:right w:val="nil"/>
            </w:tcBorders>
            <w:shd w:val="clear" w:color="auto" w:fill="auto"/>
            <w:noWrap/>
            <w:vAlign w:val="center"/>
          </w:tcPr>
          <w:p w14:paraId="38AB358F" w14:textId="487A216C"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0.15%</w:t>
            </w:r>
          </w:p>
        </w:tc>
        <w:tc>
          <w:tcPr>
            <w:tcW w:w="1133" w:type="dxa"/>
            <w:tcBorders>
              <w:top w:val="nil"/>
              <w:left w:val="nil"/>
              <w:bottom w:val="nil"/>
              <w:right w:val="nil"/>
            </w:tcBorders>
            <w:shd w:val="clear" w:color="auto" w:fill="CCFFCC"/>
            <w:noWrap/>
            <w:vAlign w:val="center"/>
          </w:tcPr>
          <w:p w14:paraId="1B32893E" w14:textId="6703CD7A"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-5.15%</w:t>
            </w:r>
          </w:p>
        </w:tc>
        <w:tc>
          <w:tcPr>
            <w:tcW w:w="1137" w:type="dxa"/>
            <w:tcBorders>
              <w:top w:val="nil"/>
              <w:left w:val="nil"/>
              <w:bottom w:val="nil"/>
              <w:right w:val="single" w:sz="4" w:space="0" w:color="auto"/>
            </w:tcBorders>
            <w:shd w:val="clear" w:color="auto" w:fill="CCFFCC"/>
            <w:noWrap/>
            <w:vAlign w:val="center"/>
          </w:tcPr>
          <w:p w14:paraId="7CC7BE46" w14:textId="70ABC971"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-5.54%</w:t>
            </w:r>
          </w:p>
        </w:tc>
        <w:tc>
          <w:tcPr>
            <w:tcW w:w="1133" w:type="dxa"/>
            <w:tcBorders>
              <w:top w:val="nil"/>
              <w:left w:val="nil"/>
              <w:bottom w:val="nil"/>
              <w:right w:val="nil"/>
            </w:tcBorders>
            <w:shd w:val="clear" w:color="auto" w:fill="auto"/>
            <w:noWrap/>
            <w:vAlign w:val="center"/>
          </w:tcPr>
          <w:p w14:paraId="15DB90D3" w14:textId="683F0E14"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tcPr>
          <w:p w14:paraId="234F98D7" w14:textId="2F09C4F3"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100%</w:t>
            </w:r>
          </w:p>
        </w:tc>
      </w:tr>
      <w:tr w:rsidR="005F792D" w:rsidRPr="00D2614E" w14:paraId="6365443F" w14:textId="77777777" w:rsidTr="009B38CB">
        <w:trPr>
          <w:trHeight w:val="227"/>
          <w:jc w:val="center"/>
        </w:trPr>
        <w:tc>
          <w:tcPr>
            <w:tcW w:w="1134" w:type="dxa"/>
            <w:tcBorders>
              <w:top w:val="nil"/>
              <w:left w:val="single" w:sz="8" w:space="0" w:color="auto"/>
              <w:bottom w:val="nil"/>
              <w:right w:val="single" w:sz="8" w:space="0" w:color="auto"/>
            </w:tcBorders>
            <w:shd w:val="clear" w:color="auto" w:fill="auto"/>
            <w:noWrap/>
            <w:vAlign w:val="center"/>
            <w:hideMark/>
          </w:tcPr>
          <w:p w14:paraId="0B90EB58"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E</w:t>
            </w:r>
          </w:p>
        </w:tc>
        <w:tc>
          <w:tcPr>
            <w:tcW w:w="1133" w:type="dxa"/>
            <w:tcBorders>
              <w:top w:val="nil"/>
              <w:left w:val="nil"/>
              <w:bottom w:val="nil"/>
              <w:right w:val="nil"/>
            </w:tcBorders>
            <w:shd w:val="clear" w:color="auto" w:fill="auto"/>
            <w:noWrap/>
            <w:vAlign w:val="center"/>
          </w:tcPr>
          <w:p w14:paraId="51A1551A" w14:textId="7419A603"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3" w:type="dxa"/>
            <w:tcBorders>
              <w:top w:val="nil"/>
              <w:left w:val="nil"/>
              <w:bottom w:val="nil"/>
              <w:right w:val="nil"/>
            </w:tcBorders>
            <w:shd w:val="clear" w:color="auto" w:fill="auto"/>
            <w:noWrap/>
            <w:vAlign w:val="center"/>
          </w:tcPr>
          <w:p w14:paraId="354AA0E2"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tcPr>
          <w:p w14:paraId="0B0AE129" w14:textId="44AB20E4"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3" w:type="dxa"/>
            <w:tcBorders>
              <w:top w:val="nil"/>
              <w:left w:val="nil"/>
              <w:bottom w:val="nil"/>
              <w:right w:val="nil"/>
            </w:tcBorders>
            <w:shd w:val="clear" w:color="auto" w:fill="auto"/>
            <w:noWrap/>
            <w:vAlign w:val="center"/>
          </w:tcPr>
          <w:p w14:paraId="3B6C9A51" w14:textId="6FE1CE10"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5068E6A6" w14:textId="3B2AB155"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5F792D" w:rsidRPr="00D2614E" w14:paraId="7119CD7A" w14:textId="77777777" w:rsidTr="009B38CB">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EF80BD7"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2614E">
              <w:rPr>
                <w:rFonts w:ascii="Arial" w:hAnsi="Arial" w:cs="Arial"/>
                <w:b/>
                <w:bCs/>
                <w:color w:val="000000"/>
                <w:sz w:val="18"/>
                <w:szCs w:val="18"/>
                <w:lang w:eastAsia="zh-TW"/>
              </w:rPr>
              <w:t>Overall</w:t>
            </w:r>
          </w:p>
        </w:tc>
        <w:tc>
          <w:tcPr>
            <w:tcW w:w="1133" w:type="dxa"/>
            <w:tcBorders>
              <w:top w:val="single" w:sz="8" w:space="0" w:color="auto"/>
              <w:left w:val="nil"/>
              <w:bottom w:val="nil"/>
              <w:right w:val="nil"/>
            </w:tcBorders>
            <w:shd w:val="clear" w:color="auto" w:fill="auto"/>
            <w:noWrap/>
            <w:vAlign w:val="center"/>
          </w:tcPr>
          <w:p w14:paraId="4CEB009C" w14:textId="1061186F"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-1.20%</w:t>
            </w:r>
          </w:p>
        </w:tc>
        <w:tc>
          <w:tcPr>
            <w:tcW w:w="1133" w:type="dxa"/>
            <w:tcBorders>
              <w:top w:val="single" w:sz="8" w:space="0" w:color="auto"/>
              <w:left w:val="nil"/>
              <w:bottom w:val="nil"/>
              <w:right w:val="nil"/>
            </w:tcBorders>
            <w:shd w:val="clear" w:color="auto" w:fill="CCFFCC"/>
            <w:noWrap/>
            <w:vAlign w:val="center"/>
          </w:tcPr>
          <w:p w14:paraId="6E8341C7" w14:textId="24FBB2B7"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-14.17%</w:t>
            </w:r>
          </w:p>
        </w:tc>
        <w:tc>
          <w:tcPr>
            <w:tcW w:w="1137" w:type="dxa"/>
            <w:tcBorders>
              <w:top w:val="single" w:sz="8" w:space="0" w:color="auto"/>
              <w:left w:val="nil"/>
              <w:bottom w:val="nil"/>
              <w:right w:val="single" w:sz="4" w:space="0" w:color="auto"/>
            </w:tcBorders>
            <w:shd w:val="clear" w:color="auto" w:fill="CCFFCC"/>
            <w:noWrap/>
            <w:vAlign w:val="center"/>
          </w:tcPr>
          <w:p w14:paraId="3C7F58B8" w14:textId="095BE20D"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-14.11%</w:t>
            </w:r>
          </w:p>
        </w:tc>
        <w:tc>
          <w:tcPr>
            <w:tcW w:w="1133" w:type="dxa"/>
            <w:tcBorders>
              <w:top w:val="single" w:sz="8" w:space="0" w:color="auto"/>
              <w:left w:val="nil"/>
              <w:bottom w:val="nil"/>
              <w:right w:val="nil"/>
            </w:tcBorders>
            <w:shd w:val="clear" w:color="auto" w:fill="auto"/>
            <w:noWrap/>
            <w:vAlign w:val="center"/>
          </w:tcPr>
          <w:p w14:paraId="7C7B5432" w14:textId="2BA4B1A0"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tcPr>
          <w:p w14:paraId="2259FBB3" w14:textId="24D572E0" w:rsidR="005F792D" w:rsidRPr="00D2614E" w:rsidRDefault="0020478B"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lang w:eastAsia="zh-TW"/>
              </w:rPr>
              <w:t>117%</w:t>
            </w:r>
          </w:p>
        </w:tc>
      </w:tr>
      <w:tr w:rsidR="005F792D" w:rsidRPr="00D2614E" w14:paraId="5DF38D31" w14:textId="77777777" w:rsidTr="009B38CB">
        <w:trPr>
          <w:trHeight w:val="227"/>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5ECBE28"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D</w:t>
            </w:r>
          </w:p>
        </w:tc>
        <w:tc>
          <w:tcPr>
            <w:tcW w:w="1133" w:type="dxa"/>
            <w:tcBorders>
              <w:top w:val="single" w:sz="8" w:space="0" w:color="auto"/>
              <w:left w:val="nil"/>
              <w:bottom w:val="nil"/>
              <w:right w:val="nil"/>
            </w:tcBorders>
            <w:shd w:val="clear" w:color="auto" w:fill="auto"/>
            <w:noWrap/>
            <w:vAlign w:val="center"/>
          </w:tcPr>
          <w:p w14:paraId="6647A952"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3" w:type="dxa"/>
            <w:tcBorders>
              <w:top w:val="single" w:sz="8" w:space="0" w:color="auto"/>
              <w:left w:val="nil"/>
              <w:bottom w:val="nil"/>
              <w:right w:val="nil"/>
            </w:tcBorders>
            <w:shd w:val="clear" w:color="auto" w:fill="auto"/>
            <w:noWrap/>
            <w:vAlign w:val="center"/>
          </w:tcPr>
          <w:p w14:paraId="66378FBF"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single" w:sz="8" w:space="0" w:color="auto"/>
              <w:left w:val="nil"/>
              <w:bottom w:val="nil"/>
              <w:right w:val="single" w:sz="4" w:space="0" w:color="auto"/>
            </w:tcBorders>
            <w:shd w:val="clear" w:color="auto" w:fill="auto"/>
            <w:noWrap/>
            <w:vAlign w:val="center"/>
          </w:tcPr>
          <w:p w14:paraId="7C926DDF"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3" w:type="dxa"/>
            <w:tcBorders>
              <w:top w:val="single" w:sz="8" w:space="0" w:color="auto"/>
              <w:left w:val="nil"/>
              <w:bottom w:val="nil"/>
              <w:right w:val="nil"/>
            </w:tcBorders>
            <w:shd w:val="clear" w:color="auto" w:fill="auto"/>
            <w:noWrap/>
            <w:vAlign w:val="center"/>
          </w:tcPr>
          <w:p w14:paraId="188DFBE6"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single" w:sz="8" w:space="0" w:color="auto"/>
              <w:left w:val="nil"/>
              <w:bottom w:val="nil"/>
              <w:right w:val="single" w:sz="8" w:space="0" w:color="auto"/>
            </w:tcBorders>
            <w:shd w:val="clear" w:color="auto" w:fill="auto"/>
            <w:noWrap/>
            <w:vAlign w:val="center"/>
          </w:tcPr>
          <w:p w14:paraId="1A057203"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5F792D" w:rsidRPr="00D2614E" w14:paraId="084662C4" w14:textId="77777777" w:rsidTr="009B38CB">
        <w:trPr>
          <w:trHeight w:val="227"/>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37C822A"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2614E">
              <w:rPr>
                <w:rFonts w:ascii="Arial" w:hAnsi="Arial" w:cs="Arial"/>
                <w:color w:val="000000"/>
                <w:sz w:val="18"/>
                <w:szCs w:val="18"/>
                <w:lang w:eastAsia="zh-TW"/>
              </w:rPr>
              <w:t>Class F</w:t>
            </w:r>
          </w:p>
        </w:tc>
        <w:tc>
          <w:tcPr>
            <w:tcW w:w="1133" w:type="dxa"/>
            <w:tcBorders>
              <w:top w:val="nil"/>
              <w:left w:val="nil"/>
              <w:bottom w:val="single" w:sz="8" w:space="0" w:color="auto"/>
              <w:right w:val="nil"/>
            </w:tcBorders>
            <w:shd w:val="clear" w:color="auto" w:fill="auto"/>
            <w:noWrap/>
            <w:vAlign w:val="center"/>
          </w:tcPr>
          <w:p w14:paraId="3A9A7EA4"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3" w:type="dxa"/>
            <w:tcBorders>
              <w:top w:val="nil"/>
              <w:left w:val="nil"/>
              <w:bottom w:val="single" w:sz="8" w:space="0" w:color="auto"/>
              <w:right w:val="nil"/>
            </w:tcBorders>
            <w:shd w:val="clear" w:color="auto" w:fill="auto"/>
            <w:noWrap/>
            <w:vAlign w:val="center"/>
          </w:tcPr>
          <w:p w14:paraId="53F93D4F"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nil"/>
              <w:left w:val="nil"/>
              <w:bottom w:val="single" w:sz="8" w:space="0" w:color="auto"/>
              <w:right w:val="single" w:sz="4" w:space="0" w:color="auto"/>
            </w:tcBorders>
            <w:shd w:val="clear" w:color="auto" w:fill="auto"/>
            <w:noWrap/>
            <w:vAlign w:val="center"/>
          </w:tcPr>
          <w:p w14:paraId="1BB1D079"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3" w:type="dxa"/>
            <w:tcBorders>
              <w:top w:val="nil"/>
              <w:left w:val="nil"/>
              <w:bottom w:val="single" w:sz="8" w:space="0" w:color="auto"/>
              <w:right w:val="nil"/>
            </w:tcBorders>
            <w:shd w:val="clear" w:color="auto" w:fill="auto"/>
            <w:noWrap/>
            <w:vAlign w:val="center"/>
          </w:tcPr>
          <w:p w14:paraId="0F978475"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37" w:type="dxa"/>
            <w:tcBorders>
              <w:top w:val="nil"/>
              <w:left w:val="nil"/>
              <w:bottom w:val="single" w:sz="8" w:space="0" w:color="auto"/>
              <w:right w:val="single" w:sz="8" w:space="0" w:color="auto"/>
            </w:tcBorders>
            <w:shd w:val="clear" w:color="auto" w:fill="auto"/>
            <w:noWrap/>
            <w:vAlign w:val="center"/>
          </w:tcPr>
          <w:p w14:paraId="42C12F75" w14:textId="77777777" w:rsidR="005F792D" w:rsidRPr="00D2614E" w:rsidRDefault="005F792D" w:rsidP="009B3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7D710407" w14:textId="77777777" w:rsidR="006E05D7" w:rsidRDefault="006E05D7" w:rsidP="009234A5">
      <w:pPr>
        <w:rPr>
          <w:szCs w:val="22"/>
          <w:lang w:val="en-CA"/>
        </w:rPr>
      </w:pPr>
    </w:p>
    <w:p w14:paraId="27276B53" w14:textId="77777777" w:rsidR="00540510" w:rsidRDefault="00540510" w:rsidP="009234A5">
      <w:pPr>
        <w:rPr>
          <w:szCs w:val="22"/>
          <w:lang w:val="en-CA"/>
        </w:rPr>
      </w:pPr>
    </w:p>
    <w:p w14:paraId="5E0EEB98" w14:textId="77777777" w:rsidR="006E05D7" w:rsidRDefault="006E05D7" w:rsidP="006E05D7">
      <w:pPr>
        <w:pStyle w:val="Heading1"/>
        <w:rPr>
          <w:lang w:val="en-CA"/>
        </w:rPr>
      </w:pPr>
      <w:r>
        <w:rPr>
          <w:lang w:val="en-CA"/>
        </w:rPr>
        <w:t>Conclusion</w:t>
      </w:r>
    </w:p>
    <w:p w14:paraId="75C05D9F" w14:textId="53921B20" w:rsidR="00562227" w:rsidRDefault="00562227" w:rsidP="00562227">
      <w:pPr>
        <w:rPr>
          <w:szCs w:val="22"/>
          <w:lang w:val="en-CA"/>
        </w:rPr>
      </w:pPr>
      <w:r>
        <w:rPr>
          <w:lang w:val="en-CA"/>
        </w:rPr>
        <w:t xml:space="preserve">This document presents a CNNLF that </w:t>
      </w:r>
      <w:r w:rsidRPr="00F96034">
        <w:rPr>
          <w:lang w:val="en-CA"/>
        </w:rPr>
        <w:t xml:space="preserve">achieves </w:t>
      </w:r>
      <w:r w:rsidRPr="00B76CF4">
        <w:rPr>
          <w:lang w:val="en-CA"/>
        </w:rPr>
        <w:t>-</w:t>
      </w:r>
      <w:r w:rsidR="009047AF">
        <w:rPr>
          <w:lang w:val="en-CA"/>
        </w:rPr>
        <w:t>1.20</w:t>
      </w:r>
      <w:r w:rsidRPr="00B76CF4">
        <w:rPr>
          <w:lang w:val="en-CA"/>
        </w:rPr>
        <w:t>% (Y), -</w:t>
      </w:r>
      <w:r w:rsidR="009047AF">
        <w:rPr>
          <w:lang w:val="en-CA"/>
        </w:rPr>
        <w:t>14.17</w:t>
      </w:r>
      <w:r w:rsidRPr="00B76CF4">
        <w:rPr>
          <w:lang w:val="en-CA"/>
        </w:rPr>
        <w:t>% (Cb), and -</w:t>
      </w:r>
      <w:r w:rsidR="009047AF">
        <w:rPr>
          <w:lang w:val="en-CA"/>
        </w:rPr>
        <w:t>14.1</w:t>
      </w:r>
      <w:r>
        <w:rPr>
          <w:lang w:val="en-CA"/>
        </w:rPr>
        <w:t>1</w:t>
      </w:r>
      <w:r w:rsidRPr="00B76CF4">
        <w:rPr>
          <w:lang w:val="en-CA"/>
        </w:rPr>
        <w:t>% (Cr)</w:t>
      </w:r>
      <w:r w:rsidRPr="00F96034">
        <w:rPr>
          <w:lang w:val="en-CA"/>
        </w:rPr>
        <w:t xml:space="preserve"> BD-rates with </w:t>
      </w:r>
      <w:r w:rsidR="00540510">
        <w:rPr>
          <w:lang w:val="en-CA"/>
        </w:rPr>
        <w:t>117</w:t>
      </w:r>
      <w:r w:rsidRPr="00B76CF4">
        <w:rPr>
          <w:lang w:val="en-CA"/>
        </w:rPr>
        <w:t>%</w:t>
      </w:r>
      <w:r w:rsidRPr="00F96034">
        <w:rPr>
          <w:lang w:val="en-CA"/>
        </w:rPr>
        <w:t xml:space="preserve"> decoding time</w:t>
      </w:r>
      <w:r>
        <w:rPr>
          <w:lang w:val="en-CA"/>
        </w:rPr>
        <w:t xml:space="preserve"> in the RA condition on VTM5.0.</w:t>
      </w:r>
    </w:p>
    <w:p w14:paraId="73B46A44" w14:textId="77777777" w:rsidR="006E05D7" w:rsidRDefault="006E05D7" w:rsidP="009234A5">
      <w:pPr>
        <w:rPr>
          <w:szCs w:val="22"/>
          <w:lang w:val="en-CA"/>
        </w:rPr>
      </w:pPr>
    </w:p>
    <w:p w14:paraId="6B5D97EE" w14:textId="3F914456" w:rsidR="006E05D7" w:rsidRDefault="006E05D7" w:rsidP="006E05D7">
      <w:pPr>
        <w:pStyle w:val="Heading1"/>
        <w:rPr>
          <w:lang w:val="en-CA"/>
        </w:rPr>
      </w:pPr>
      <w:r>
        <w:rPr>
          <w:lang w:val="en-CA"/>
        </w:rPr>
        <w:t>References</w:t>
      </w:r>
    </w:p>
    <w:p w14:paraId="2BDA1262" w14:textId="77777777" w:rsidR="00833FB2" w:rsidRDefault="00833FB2" w:rsidP="00833FB2">
      <w:pPr>
        <w:rPr>
          <w:szCs w:val="22"/>
        </w:rPr>
      </w:pPr>
      <w:r>
        <w:rPr>
          <w:szCs w:val="22"/>
          <w:lang w:val="en-CA"/>
        </w:rPr>
        <w:t xml:space="preserve">[1] </w:t>
      </w:r>
      <w:r w:rsidRPr="00366FF7">
        <w:rPr>
          <w:szCs w:val="22"/>
          <w:lang w:val="en-CA"/>
        </w:rPr>
        <w:t>Y.-L. Hsiao, C.-Y. Chen, T.-D. Chuang, C.-W</w:t>
      </w:r>
      <w:r>
        <w:rPr>
          <w:szCs w:val="22"/>
          <w:lang w:val="en-CA"/>
        </w:rPr>
        <w:t>. Hsu, Y.-W. Huang, and S.-M. Lei, “</w:t>
      </w:r>
      <w:r w:rsidRPr="00CA441A">
        <w:rPr>
          <w:szCs w:val="22"/>
          <w:lang w:val="en-CA"/>
        </w:rPr>
        <w:t>AHG9: Convolution neural network loop filter</w:t>
      </w:r>
      <w:r>
        <w:rPr>
          <w:szCs w:val="22"/>
          <w:lang w:val="en-CA"/>
        </w:rPr>
        <w:t>,”</w:t>
      </w:r>
      <w:r w:rsidRPr="00366FF7">
        <w:rPr>
          <w:szCs w:val="22"/>
          <w:lang w:val="en-CA"/>
        </w:rPr>
        <w:t xml:space="preserve"> Document of Join</w:t>
      </w:r>
      <w:r>
        <w:rPr>
          <w:szCs w:val="22"/>
          <w:lang w:val="en-CA"/>
        </w:rPr>
        <w:t>t Video Experts Team, JVET-K0222</w:t>
      </w:r>
      <w:r w:rsidRPr="00366FF7">
        <w:rPr>
          <w:szCs w:val="22"/>
          <w:lang w:val="en-CA"/>
        </w:rPr>
        <w:t>.</w:t>
      </w:r>
    </w:p>
    <w:p w14:paraId="67FFF791" w14:textId="77777777" w:rsidR="00833FB2" w:rsidRDefault="00833FB2" w:rsidP="00833FB2">
      <w:pPr>
        <w:rPr>
          <w:szCs w:val="22"/>
          <w:lang w:val="en-CA"/>
        </w:rPr>
      </w:pPr>
      <w:r>
        <w:rPr>
          <w:szCs w:val="22"/>
          <w:lang w:val="en-CA"/>
        </w:rPr>
        <w:t xml:space="preserve">[2] </w:t>
      </w:r>
      <w:r w:rsidRPr="00366FF7">
        <w:rPr>
          <w:szCs w:val="22"/>
          <w:lang w:val="en-CA"/>
        </w:rPr>
        <w:t>Y.-L. Hsiao, C.-Y. Chen, T.-D. Chuang, C.-W</w:t>
      </w:r>
      <w:r>
        <w:rPr>
          <w:szCs w:val="22"/>
          <w:lang w:val="en-CA"/>
        </w:rPr>
        <w:t>. Hsu, Y.-W. Huang, and S.-M. Lei, “</w:t>
      </w:r>
      <w:r w:rsidRPr="00CA441A">
        <w:rPr>
          <w:szCs w:val="22"/>
          <w:lang w:val="en-CA"/>
        </w:rPr>
        <w:t>AHG9: Convolution neural network loop filter</w:t>
      </w:r>
      <w:r>
        <w:rPr>
          <w:szCs w:val="22"/>
          <w:lang w:val="en-CA"/>
        </w:rPr>
        <w:t>,”</w:t>
      </w:r>
      <w:r w:rsidRPr="00366FF7">
        <w:rPr>
          <w:szCs w:val="22"/>
          <w:lang w:val="en-CA"/>
        </w:rPr>
        <w:t xml:space="preserve"> Document of Join</w:t>
      </w:r>
      <w:r>
        <w:rPr>
          <w:szCs w:val="22"/>
          <w:lang w:val="en-CA"/>
        </w:rPr>
        <w:t>t Video Experts Team, JVET-M0159</w:t>
      </w:r>
      <w:r w:rsidRPr="00366FF7">
        <w:rPr>
          <w:szCs w:val="22"/>
          <w:lang w:val="en-CA"/>
        </w:rPr>
        <w:t>.</w:t>
      </w:r>
    </w:p>
    <w:p w14:paraId="66E9B77F" w14:textId="0FF9BDBA" w:rsidR="00833FB2" w:rsidRDefault="00833FB2" w:rsidP="00833FB2">
      <w:pPr>
        <w:rPr>
          <w:szCs w:val="22"/>
        </w:rPr>
      </w:pPr>
      <w:r>
        <w:rPr>
          <w:szCs w:val="22"/>
          <w:lang w:val="en-CA"/>
        </w:rPr>
        <w:t xml:space="preserve">[3] </w:t>
      </w:r>
      <w:r w:rsidRPr="00366FF7">
        <w:rPr>
          <w:szCs w:val="22"/>
          <w:lang w:val="en-CA"/>
        </w:rPr>
        <w:t xml:space="preserve">Y.-L. Hsiao, </w:t>
      </w:r>
      <w:r>
        <w:rPr>
          <w:szCs w:val="22"/>
          <w:lang w:val="en-CA"/>
        </w:rPr>
        <w:t>O.</w:t>
      </w:r>
      <w:r w:rsidRPr="00833FB2">
        <w:rPr>
          <w:szCs w:val="22"/>
          <w:lang w:val="en-CA"/>
        </w:rPr>
        <w:t xml:space="preserve"> Chubach</w:t>
      </w:r>
      <w:r>
        <w:rPr>
          <w:szCs w:val="22"/>
          <w:lang w:val="en-CA"/>
        </w:rPr>
        <w:t>,</w:t>
      </w:r>
      <w:r w:rsidRPr="00833FB2">
        <w:rPr>
          <w:szCs w:val="22"/>
          <w:lang w:val="en-CA"/>
        </w:rPr>
        <w:t xml:space="preserve"> </w:t>
      </w:r>
      <w:r w:rsidRPr="00366FF7">
        <w:rPr>
          <w:szCs w:val="22"/>
          <w:lang w:val="en-CA"/>
        </w:rPr>
        <w:t>C.-Y. Chen, T.-D. Chuang, C.-W</w:t>
      </w:r>
      <w:r>
        <w:rPr>
          <w:szCs w:val="22"/>
          <w:lang w:val="en-CA"/>
        </w:rPr>
        <w:t>. Hsu, Y.-W. Huang, and S.-M. Lei, “</w:t>
      </w:r>
      <w:r w:rsidRPr="00833FB2">
        <w:rPr>
          <w:szCs w:val="22"/>
          <w:lang w:val="en-CA"/>
        </w:rPr>
        <w:t>CE13-1.1: Convolutional neural network loop filter</w:t>
      </w:r>
      <w:r>
        <w:rPr>
          <w:szCs w:val="22"/>
          <w:lang w:val="en-CA"/>
        </w:rPr>
        <w:t>,”</w:t>
      </w:r>
      <w:r w:rsidRPr="00366FF7">
        <w:rPr>
          <w:szCs w:val="22"/>
          <w:lang w:val="en-CA"/>
        </w:rPr>
        <w:t xml:space="preserve"> Document of Join</w:t>
      </w:r>
      <w:r>
        <w:rPr>
          <w:szCs w:val="22"/>
          <w:lang w:val="en-CA"/>
        </w:rPr>
        <w:t>t Video Experts Team, JVET-N0110</w:t>
      </w:r>
      <w:r w:rsidRPr="00366FF7">
        <w:rPr>
          <w:szCs w:val="22"/>
          <w:lang w:val="en-CA"/>
        </w:rPr>
        <w:t>.</w:t>
      </w:r>
    </w:p>
    <w:p w14:paraId="61C957D5" w14:textId="07FE4A1C" w:rsidR="00833FB2" w:rsidRDefault="00833FB2" w:rsidP="00833FB2">
      <w:pPr>
        <w:rPr>
          <w:szCs w:val="22"/>
        </w:rPr>
      </w:pPr>
      <w:r>
        <w:rPr>
          <w:szCs w:val="22"/>
        </w:rPr>
        <w:t xml:space="preserve">[4] </w:t>
      </w:r>
      <w:r w:rsidRPr="00207543">
        <w:rPr>
          <w:szCs w:val="22"/>
        </w:rPr>
        <w:t xml:space="preserve">Y. Li, S. Liu, </w:t>
      </w:r>
      <w:r>
        <w:rPr>
          <w:szCs w:val="22"/>
        </w:rPr>
        <w:t xml:space="preserve">and </w:t>
      </w:r>
      <w:r w:rsidRPr="00207543">
        <w:rPr>
          <w:szCs w:val="22"/>
        </w:rPr>
        <w:t>K. Kawamura</w:t>
      </w:r>
      <w:r>
        <w:rPr>
          <w:szCs w:val="22"/>
        </w:rPr>
        <w:t>, “</w:t>
      </w:r>
      <w:r w:rsidR="00FF5C37" w:rsidRPr="00FF5C37">
        <w:rPr>
          <w:szCs w:val="22"/>
        </w:rPr>
        <w:t>Description of Core Experiment 10 (CE10): Neural Network based Filter for Video Coding</w:t>
      </w:r>
      <w:r>
        <w:rPr>
          <w:szCs w:val="22"/>
        </w:rPr>
        <w:t xml:space="preserve">,” </w:t>
      </w:r>
      <w:r w:rsidRPr="00E21D96">
        <w:rPr>
          <w:szCs w:val="22"/>
        </w:rPr>
        <w:t>Document of Joint Video Experts Team, JVET-</w:t>
      </w:r>
      <w:r w:rsidR="00FF5C37">
        <w:rPr>
          <w:szCs w:val="22"/>
        </w:rPr>
        <w:t>N</w:t>
      </w:r>
      <w:r>
        <w:rPr>
          <w:szCs w:val="22"/>
        </w:rPr>
        <w:t>1</w:t>
      </w:r>
      <w:r w:rsidR="00FF5C37">
        <w:rPr>
          <w:szCs w:val="22"/>
        </w:rPr>
        <w:t>030</w:t>
      </w:r>
      <w:r>
        <w:rPr>
          <w:szCs w:val="22"/>
        </w:rPr>
        <w:t>.</w:t>
      </w:r>
    </w:p>
    <w:p w14:paraId="42F77AE6" w14:textId="0DED883F" w:rsidR="006E05D7" w:rsidRPr="007525E5" w:rsidRDefault="00833FB2" w:rsidP="00833FB2">
      <w:pPr>
        <w:rPr>
          <w:szCs w:val="22"/>
        </w:rPr>
      </w:pPr>
      <w:r>
        <w:rPr>
          <w:szCs w:val="22"/>
        </w:rPr>
        <w:t>[5</w:t>
      </w:r>
      <w:r w:rsidR="007525E5" w:rsidRPr="002F5CEF">
        <w:rPr>
          <w:szCs w:val="22"/>
        </w:rPr>
        <w:t xml:space="preserve">] </w:t>
      </w:r>
      <w:r w:rsidR="008A3EF2" w:rsidRPr="008A3EF2">
        <w:rPr>
          <w:szCs w:val="22"/>
        </w:rPr>
        <w:t xml:space="preserve">F. Bossen, J. Boyce, X. Li, V. Seregin, </w:t>
      </w:r>
      <w:r w:rsidR="008A3EF2">
        <w:rPr>
          <w:szCs w:val="22"/>
        </w:rPr>
        <w:t xml:space="preserve">and </w:t>
      </w:r>
      <w:r w:rsidR="008A3EF2" w:rsidRPr="008A3EF2">
        <w:rPr>
          <w:szCs w:val="22"/>
        </w:rPr>
        <w:t>K. Sühring</w:t>
      </w:r>
      <w:r w:rsidR="007525E5" w:rsidRPr="000826BB">
        <w:rPr>
          <w:szCs w:val="22"/>
        </w:rPr>
        <w:t xml:space="preserve">, </w:t>
      </w:r>
      <w:r w:rsidR="007525E5">
        <w:rPr>
          <w:szCs w:val="22"/>
        </w:rPr>
        <w:t>“</w:t>
      </w:r>
      <w:r w:rsidR="007525E5" w:rsidRPr="000826BB">
        <w:rPr>
          <w:szCs w:val="22"/>
        </w:rPr>
        <w:t>JVET common test conditions and software reference configurations for SDR video</w:t>
      </w:r>
      <w:r w:rsidR="007525E5" w:rsidRPr="002F5CEF">
        <w:rPr>
          <w:szCs w:val="22"/>
        </w:rPr>
        <w:t>,</w:t>
      </w:r>
      <w:r w:rsidR="007525E5">
        <w:rPr>
          <w:szCs w:val="22"/>
        </w:rPr>
        <w:t>”</w:t>
      </w:r>
      <w:r w:rsidR="007525E5" w:rsidRPr="002F5CEF">
        <w:rPr>
          <w:szCs w:val="22"/>
        </w:rPr>
        <w:t xml:space="preserve"> Document of Joint Video Experts Team, JVET-</w:t>
      </w:r>
      <w:r w:rsidR="008A3EF2">
        <w:rPr>
          <w:szCs w:val="22"/>
        </w:rPr>
        <w:t>N</w:t>
      </w:r>
      <w:r w:rsidR="007525E5" w:rsidRPr="002F5CEF">
        <w:rPr>
          <w:szCs w:val="22"/>
        </w:rPr>
        <w:t>1010.</w:t>
      </w:r>
    </w:p>
    <w:p w14:paraId="2B329ED3" w14:textId="77777777" w:rsidR="006E05D7" w:rsidRPr="007525E5" w:rsidRDefault="006E05D7" w:rsidP="006E05D7"/>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1BDD68B" w14:textId="77777777" w:rsidR="006E05D7" w:rsidRPr="005B217D" w:rsidRDefault="006E05D7" w:rsidP="006E05D7">
      <w:pPr>
        <w:rPr>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FAAD8" w14:textId="77777777" w:rsidR="00FE2B01" w:rsidRDefault="00FE2B01">
      <w:r>
        <w:separator/>
      </w:r>
    </w:p>
  </w:endnote>
  <w:endnote w:type="continuationSeparator" w:id="0">
    <w:p w14:paraId="62DE2972" w14:textId="77777777" w:rsidR="00FE2B01" w:rsidRDefault="00FE2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B30A79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836B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36B5">
      <w:rPr>
        <w:rStyle w:val="PageNumber"/>
        <w:noProof/>
      </w:rPr>
      <w:t>2019-06-13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41E6C" w14:textId="77777777" w:rsidR="00FE2B01" w:rsidRDefault="00FE2B01">
      <w:r>
        <w:separator/>
      </w:r>
    </w:p>
  </w:footnote>
  <w:footnote w:type="continuationSeparator" w:id="0">
    <w:p w14:paraId="610431C3" w14:textId="77777777" w:rsidR="00FE2B01" w:rsidRDefault="00FE2B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B0B"/>
    <w:rsid w:val="00026890"/>
    <w:rsid w:val="000308A3"/>
    <w:rsid w:val="0003194D"/>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276B2"/>
    <w:rsid w:val="00131F90"/>
    <w:rsid w:val="0013458C"/>
    <w:rsid w:val="0013526E"/>
    <w:rsid w:val="00146152"/>
    <w:rsid w:val="00155526"/>
    <w:rsid w:val="00171371"/>
    <w:rsid w:val="00175A24"/>
    <w:rsid w:val="00187E58"/>
    <w:rsid w:val="00197645"/>
    <w:rsid w:val="001A297E"/>
    <w:rsid w:val="001A368E"/>
    <w:rsid w:val="001A7329"/>
    <w:rsid w:val="001A792F"/>
    <w:rsid w:val="001B4E28"/>
    <w:rsid w:val="001C3525"/>
    <w:rsid w:val="001C3AFB"/>
    <w:rsid w:val="001D1BD2"/>
    <w:rsid w:val="001E0248"/>
    <w:rsid w:val="001E02BE"/>
    <w:rsid w:val="001E3B37"/>
    <w:rsid w:val="001F2594"/>
    <w:rsid w:val="002037D8"/>
    <w:rsid w:val="00204381"/>
    <w:rsid w:val="0020478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3707"/>
    <w:rsid w:val="002D0AF6"/>
    <w:rsid w:val="002F164D"/>
    <w:rsid w:val="003021BC"/>
    <w:rsid w:val="00306206"/>
    <w:rsid w:val="00312EAF"/>
    <w:rsid w:val="00317D85"/>
    <w:rsid w:val="00327C56"/>
    <w:rsid w:val="003315A1"/>
    <w:rsid w:val="003373EC"/>
    <w:rsid w:val="00342FF4"/>
    <w:rsid w:val="00344E5A"/>
    <w:rsid w:val="00346148"/>
    <w:rsid w:val="003669EA"/>
    <w:rsid w:val="003706CC"/>
    <w:rsid w:val="00377710"/>
    <w:rsid w:val="00395733"/>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044E"/>
    <w:rsid w:val="00531AE9"/>
    <w:rsid w:val="00536188"/>
    <w:rsid w:val="00540510"/>
    <w:rsid w:val="00550A66"/>
    <w:rsid w:val="00562227"/>
    <w:rsid w:val="00567EC7"/>
    <w:rsid w:val="00570013"/>
    <w:rsid w:val="005753EC"/>
    <w:rsid w:val="005801A2"/>
    <w:rsid w:val="005952A5"/>
    <w:rsid w:val="005A33A1"/>
    <w:rsid w:val="005B217D"/>
    <w:rsid w:val="005C385F"/>
    <w:rsid w:val="005E1AC6"/>
    <w:rsid w:val="005E3F2B"/>
    <w:rsid w:val="005F6F1B"/>
    <w:rsid w:val="005F792D"/>
    <w:rsid w:val="00615995"/>
    <w:rsid w:val="00616155"/>
    <w:rsid w:val="00624B33"/>
    <w:rsid w:val="0063041A"/>
    <w:rsid w:val="00630AA2"/>
    <w:rsid w:val="00646707"/>
    <w:rsid w:val="00657F7E"/>
    <w:rsid w:val="00662E58"/>
    <w:rsid w:val="006637F2"/>
    <w:rsid w:val="006642A5"/>
    <w:rsid w:val="00664DCF"/>
    <w:rsid w:val="0067590F"/>
    <w:rsid w:val="006C5D39"/>
    <w:rsid w:val="006D6D9B"/>
    <w:rsid w:val="006E05D7"/>
    <w:rsid w:val="006E2810"/>
    <w:rsid w:val="006E5417"/>
    <w:rsid w:val="006F0794"/>
    <w:rsid w:val="006F286B"/>
    <w:rsid w:val="006F7528"/>
    <w:rsid w:val="007023DE"/>
    <w:rsid w:val="00712F60"/>
    <w:rsid w:val="00715F1E"/>
    <w:rsid w:val="00720E3B"/>
    <w:rsid w:val="00724B1F"/>
    <w:rsid w:val="0074393F"/>
    <w:rsid w:val="00745F6B"/>
    <w:rsid w:val="0075175B"/>
    <w:rsid w:val="007525E5"/>
    <w:rsid w:val="0075585E"/>
    <w:rsid w:val="00770571"/>
    <w:rsid w:val="007768FF"/>
    <w:rsid w:val="007824D3"/>
    <w:rsid w:val="00796EE3"/>
    <w:rsid w:val="007A48DF"/>
    <w:rsid w:val="007A7D29"/>
    <w:rsid w:val="007B4AB8"/>
    <w:rsid w:val="007D1181"/>
    <w:rsid w:val="007E01A3"/>
    <w:rsid w:val="007F1F8B"/>
    <w:rsid w:val="007F67A1"/>
    <w:rsid w:val="00811C05"/>
    <w:rsid w:val="008206C8"/>
    <w:rsid w:val="00826A62"/>
    <w:rsid w:val="00833FB2"/>
    <w:rsid w:val="00844E57"/>
    <w:rsid w:val="0086387C"/>
    <w:rsid w:val="00874A6C"/>
    <w:rsid w:val="00876C65"/>
    <w:rsid w:val="00882F72"/>
    <w:rsid w:val="00897267"/>
    <w:rsid w:val="008A3EF2"/>
    <w:rsid w:val="008A4B4C"/>
    <w:rsid w:val="008C239F"/>
    <w:rsid w:val="008D54BC"/>
    <w:rsid w:val="008E480C"/>
    <w:rsid w:val="008F7CAC"/>
    <w:rsid w:val="009047AF"/>
    <w:rsid w:val="00907757"/>
    <w:rsid w:val="009212B0"/>
    <w:rsid w:val="00921FA1"/>
    <w:rsid w:val="009234A5"/>
    <w:rsid w:val="0092433A"/>
    <w:rsid w:val="00933453"/>
    <w:rsid w:val="009336F7"/>
    <w:rsid w:val="0093636C"/>
    <w:rsid w:val="009374A7"/>
    <w:rsid w:val="00955F6D"/>
    <w:rsid w:val="00977C16"/>
    <w:rsid w:val="0098551D"/>
    <w:rsid w:val="00985DCB"/>
    <w:rsid w:val="0099518F"/>
    <w:rsid w:val="009A523D"/>
    <w:rsid w:val="009B02A1"/>
    <w:rsid w:val="009B1CB9"/>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77E91"/>
    <w:rsid w:val="00B827C6"/>
    <w:rsid w:val="00B836B5"/>
    <w:rsid w:val="00B94B06"/>
    <w:rsid w:val="00B94C28"/>
    <w:rsid w:val="00BC10BA"/>
    <w:rsid w:val="00BC5AFD"/>
    <w:rsid w:val="00C00DDE"/>
    <w:rsid w:val="00C04F43"/>
    <w:rsid w:val="00C0609D"/>
    <w:rsid w:val="00C115AB"/>
    <w:rsid w:val="00C26CCB"/>
    <w:rsid w:val="00C30249"/>
    <w:rsid w:val="00C3723B"/>
    <w:rsid w:val="00C42466"/>
    <w:rsid w:val="00C50E1C"/>
    <w:rsid w:val="00C606C9"/>
    <w:rsid w:val="00C80288"/>
    <w:rsid w:val="00C84003"/>
    <w:rsid w:val="00C90650"/>
    <w:rsid w:val="00C97D78"/>
    <w:rsid w:val="00CA3522"/>
    <w:rsid w:val="00CA35AA"/>
    <w:rsid w:val="00CC2AAE"/>
    <w:rsid w:val="00CC5A42"/>
    <w:rsid w:val="00CD033A"/>
    <w:rsid w:val="00CD0EAB"/>
    <w:rsid w:val="00CD237F"/>
    <w:rsid w:val="00CE5E02"/>
    <w:rsid w:val="00CF34DB"/>
    <w:rsid w:val="00CF3917"/>
    <w:rsid w:val="00CF558F"/>
    <w:rsid w:val="00D010C0"/>
    <w:rsid w:val="00D03512"/>
    <w:rsid w:val="00D073E2"/>
    <w:rsid w:val="00D446EC"/>
    <w:rsid w:val="00D51BF0"/>
    <w:rsid w:val="00D528D7"/>
    <w:rsid w:val="00D531DB"/>
    <w:rsid w:val="00D55942"/>
    <w:rsid w:val="00D6516F"/>
    <w:rsid w:val="00D807BF"/>
    <w:rsid w:val="00D82FCC"/>
    <w:rsid w:val="00DA17FC"/>
    <w:rsid w:val="00DA7887"/>
    <w:rsid w:val="00DB2C26"/>
    <w:rsid w:val="00DD02F4"/>
    <w:rsid w:val="00DD6622"/>
    <w:rsid w:val="00DE1AD0"/>
    <w:rsid w:val="00DE1C7C"/>
    <w:rsid w:val="00DE30B4"/>
    <w:rsid w:val="00DE3273"/>
    <w:rsid w:val="00DE6B43"/>
    <w:rsid w:val="00E11923"/>
    <w:rsid w:val="00E262D4"/>
    <w:rsid w:val="00E36250"/>
    <w:rsid w:val="00E479FD"/>
    <w:rsid w:val="00E47F2D"/>
    <w:rsid w:val="00E54511"/>
    <w:rsid w:val="00E60EDC"/>
    <w:rsid w:val="00E61DAC"/>
    <w:rsid w:val="00E72B80"/>
    <w:rsid w:val="00E75FE3"/>
    <w:rsid w:val="00E86C4C"/>
    <w:rsid w:val="00E907A3"/>
    <w:rsid w:val="00EA5AE0"/>
    <w:rsid w:val="00EB56E1"/>
    <w:rsid w:val="00EB7454"/>
    <w:rsid w:val="00EB7AB1"/>
    <w:rsid w:val="00EE7CD8"/>
    <w:rsid w:val="00EF37F6"/>
    <w:rsid w:val="00EF48CC"/>
    <w:rsid w:val="00F00801"/>
    <w:rsid w:val="00F028A2"/>
    <w:rsid w:val="00F1313D"/>
    <w:rsid w:val="00F2488D"/>
    <w:rsid w:val="00F601A0"/>
    <w:rsid w:val="00F712E9"/>
    <w:rsid w:val="00F73032"/>
    <w:rsid w:val="00F848FC"/>
    <w:rsid w:val="00F906F6"/>
    <w:rsid w:val="00F9282A"/>
    <w:rsid w:val="00F96BAD"/>
    <w:rsid w:val="00FA139D"/>
    <w:rsid w:val="00FA60F5"/>
    <w:rsid w:val="00FB0E84"/>
    <w:rsid w:val="00FB12D6"/>
    <w:rsid w:val="00FC2405"/>
    <w:rsid w:val="00FD01C2"/>
    <w:rsid w:val="00FE2B01"/>
    <w:rsid w:val="00FE595C"/>
    <w:rsid w:val="00FF0CE3"/>
    <w:rsid w:val="00FF5C37"/>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44E57"/>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844E57"/>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ListTable2">
    <w:name w:val="List Table 2"/>
    <w:basedOn w:val="TableNormal"/>
    <w:uiPriority w:val="47"/>
    <w:rsid w:val="00D528D7"/>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B3B87-F74F-4345-A6FF-17D62AE0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1424</Words>
  <Characters>8120</Characters>
  <Application>Microsoft Office Word</Application>
  <DocSecurity>0</DocSecurity>
  <Lines>67</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cp:revision>
  <cp:lastPrinted>1900-01-01T08:00:00Z</cp:lastPrinted>
  <dcterms:created xsi:type="dcterms:W3CDTF">2019-06-13T14:30:00Z</dcterms:created>
  <dcterms:modified xsi:type="dcterms:W3CDTF">2019-06-17T12:28:00Z</dcterms:modified>
</cp:coreProperties>
</file>