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F3EC98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752416">
              <w:rPr>
                <w:lang w:val="en-CA"/>
              </w:rPr>
              <w:t>0044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C872E8" w:rsidR="00E61DAC" w:rsidRPr="005B217D" w:rsidRDefault="00AF4AFE" w:rsidP="009D7CE6">
            <w:pPr>
              <w:spacing w:before="60" w:after="60"/>
              <w:rPr>
                <w:b/>
                <w:szCs w:val="22"/>
                <w:lang w:val="en-CA"/>
              </w:rPr>
            </w:pPr>
            <w:r>
              <w:rPr>
                <w:b/>
                <w:szCs w:val="22"/>
                <w:lang w:val="en-CA"/>
              </w:rPr>
              <w:t xml:space="preserve">AHG17: </w:t>
            </w:r>
            <w:r w:rsidR="002E6587">
              <w:rPr>
                <w:b/>
                <w:szCs w:val="22"/>
                <w:lang w:val="en-CA"/>
              </w:rPr>
              <w:t xml:space="preserve">Signalling zero or more </w:t>
            </w:r>
            <w:r>
              <w:rPr>
                <w:b/>
                <w:szCs w:val="22"/>
                <w:lang w:val="en-CA"/>
              </w:rPr>
              <w:t>Sub-Profile</w:t>
            </w:r>
            <w:r w:rsidR="002E6587">
              <w:rPr>
                <w:b/>
                <w:szCs w:val="22"/>
                <w:lang w:val="en-CA"/>
              </w:rPr>
              <w:t>s</w:t>
            </w:r>
            <w:bookmarkStart w:id="0" w:name="_GoBack"/>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D91A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AA857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208B369" w:rsidR="00E61DAC" w:rsidRPr="005B217D" w:rsidRDefault="00982B04">
            <w:pPr>
              <w:spacing w:before="60" w:after="60"/>
              <w:rPr>
                <w:szCs w:val="22"/>
                <w:lang w:val="en-CA"/>
              </w:rPr>
            </w:pPr>
            <w:r>
              <w:rPr>
                <w:szCs w:val="22"/>
                <w:lang w:val="en-CA"/>
              </w:rPr>
              <w:t>Stephan Wenger</w:t>
            </w:r>
            <w:r w:rsidR="00E61DAC" w:rsidRPr="005B217D">
              <w:rPr>
                <w:szCs w:val="22"/>
                <w:lang w:val="en-CA"/>
              </w:rPr>
              <w:br/>
            </w:r>
            <w:r w:rsidR="008D6124">
              <w:rPr>
                <w:szCs w:val="22"/>
                <w:lang w:val="en-CA"/>
              </w:rPr>
              <w:t>BD Choi</w:t>
            </w:r>
            <w:r w:rsidR="008D6124">
              <w:rPr>
                <w:szCs w:val="22"/>
                <w:lang w:val="en-CA"/>
              </w:rPr>
              <w:br/>
              <w:t>Shan Liu</w:t>
            </w:r>
          </w:p>
        </w:tc>
        <w:tc>
          <w:tcPr>
            <w:tcW w:w="900" w:type="dxa"/>
          </w:tcPr>
          <w:p w14:paraId="0140ECA2" w14:textId="7A7C7973" w:rsidR="00E61DAC" w:rsidRPr="005B217D" w:rsidRDefault="00E61DAC">
            <w:pPr>
              <w:spacing w:before="60" w:after="60"/>
              <w:rPr>
                <w:szCs w:val="22"/>
                <w:lang w:val="en-CA"/>
              </w:rPr>
            </w:pPr>
            <w:r w:rsidRPr="005B217D">
              <w:rPr>
                <w:szCs w:val="22"/>
                <w:lang w:val="en-CA"/>
              </w:rPr>
              <w:t>Email:</w:t>
            </w:r>
          </w:p>
        </w:tc>
        <w:tc>
          <w:tcPr>
            <w:tcW w:w="3060" w:type="dxa"/>
          </w:tcPr>
          <w:p w14:paraId="1423C3E9" w14:textId="134FD609" w:rsidR="008D6124" w:rsidRDefault="004F284C" w:rsidP="005952A5">
            <w:pPr>
              <w:spacing w:before="60" w:after="60"/>
              <w:rPr>
                <w:szCs w:val="22"/>
                <w:lang w:val="en-CA"/>
              </w:rPr>
            </w:pPr>
            <w:hyperlink r:id="rId9" w:history="1">
              <w:r w:rsidR="008D6124" w:rsidRPr="00606BAC">
                <w:rPr>
                  <w:rStyle w:val="Hyperlink"/>
                  <w:szCs w:val="22"/>
                  <w:lang w:val="en-CA"/>
                </w:rPr>
                <w:t>stewe@stewe.org</w:t>
              </w:r>
            </w:hyperlink>
          </w:p>
          <w:p w14:paraId="32C2ABFD" w14:textId="76476ADC" w:rsidR="00E61DAC" w:rsidRPr="005B217D" w:rsidRDefault="008D6124" w:rsidP="005952A5">
            <w:pPr>
              <w:spacing w:before="60" w:after="60"/>
              <w:rPr>
                <w:szCs w:val="22"/>
                <w:lang w:val="en-CA"/>
              </w:rPr>
            </w:pPr>
            <w:r>
              <w:rPr>
                <w:szCs w:val="22"/>
                <w:lang w:val="en-CA"/>
              </w:rPr>
              <w:t>bdchoi@tencent.com</w:t>
            </w:r>
            <w:r w:rsidR="00E61DAC" w:rsidRPr="005B217D">
              <w:rPr>
                <w:szCs w:val="22"/>
                <w:lang w:val="en-CA"/>
              </w:rPr>
              <w:br/>
            </w:r>
            <w:r>
              <w:rPr>
                <w:szCs w:val="22"/>
                <w:lang w:val="en-CA"/>
              </w:rPr>
              <w:t>shanl@tencent.com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89BF4B" w:rsidR="00E61DAC" w:rsidRPr="005B217D" w:rsidRDefault="00AF4AFE">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3583FCC" w14:textId="0F9EC420" w:rsidR="005206D9" w:rsidRDefault="005206D9" w:rsidP="009234A5">
      <w:pPr>
        <w:rPr>
          <w:lang w:val="en-CA"/>
        </w:rPr>
      </w:pPr>
      <w:r>
        <w:rPr>
          <w:lang w:val="en-CA"/>
        </w:rPr>
        <w:t xml:space="preserve">The current </w:t>
      </w:r>
      <w:proofErr w:type="spellStart"/>
      <w:r>
        <w:rPr>
          <w:lang w:val="en-CA"/>
        </w:rPr>
        <w:t>profile_tier_</w:t>
      </w:r>
      <w:proofErr w:type="gramStart"/>
      <w:r>
        <w:rPr>
          <w:lang w:val="en-CA"/>
        </w:rPr>
        <w:t>level</w:t>
      </w:r>
      <w:proofErr w:type="spellEnd"/>
      <w:r>
        <w:rPr>
          <w:lang w:val="en-CA"/>
        </w:rPr>
        <w:t>(</w:t>
      </w:r>
      <w:proofErr w:type="gramEnd"/>
      <w:r>
        <w:rPr>
          <w:lang w:val="en-CA"/>
        </w:rPr>
        <w:t xml:space="preserve">) syntax requires the presence of exactly one T.35-coded sub-profile ID.  It is argued that certain application scenarios may not want to use sub-profiles, and others may find it desirable for a bitstream to </w:t>
      </w:r>
      <w:r w:rsidR="00AA6BBC">
        <w:rPr>
          <w:lang w:val="en-CA"/>
        </w:rPr>
        <w:t>signal</w:t>
      </w:r>
      <w:r>
        <w:rPr>
          <w:lang w:val="en-CA"/>
        </w:rPr>
        <w:t xml:space="preserve"> conforman</w:t>
      </w:r>
      <w:r w:rsidR="00AA6BBC">
        <w:rPr>
          <w:lang w:val="en-CA"/>
        </w:rPr>
        <w:t>ce</w:t>
      </w:r>
      <w:r>
        <w:rPr>
          <w:lang w:val="en-CA"/>
        </w:rPr>
        <w:t xml:space="preserve"> </w:t>
      </w:r>
      <w:r w:rsidR="00752416">
        <w:rPr>
          <w:lang w:val="en-CA"/>
        </w:rPr>
        <w:t>with</w:t>
      </w:r>
      <w:r>
        <w:rPr>
          <w:lang w:val="en-CA"/>
        </w:rPr>
        <w:t xml:space="preserve"> more than one sub-profile.  This contribution addresses both scenarios by including a sub-profile count.  In order to keep the </w:t>
      </w:r>
      <w:proofErr w:type="spellStart"/>
      <w:r>
        <w:rPr>
          <w:lang w:val="en-CA"/>
        </w:rPr>
        <w:t>profile_tier_level</w:t>
      </w:r>
      <w:proofErr w:type="spellEnd"/>
      <w:r>
        <w:rPr>
          <w:lang w:val="en-CA"/>
        </w:rPr>
        <w:t xml:space="preserve"> syntax easily </w:t>
      </w:r>
      <w:proofErr w:type="spellStart"/>
      <w:r>
        <w:rPr>
          <w:lang w:val="en-CA"/>
        </w:rPr>
        <w:t>parseable</w:t>
      </w:r>
      <w:proofErr w:type="spellEnd"/>
      <w:r>
        <w:rPr>
          <w:lang w:val="en-CA"/>
        </w:rPr>
        <w:t>, a fixed length codeword is used.</w:t>
      </w:r>
    </w:p>
    <w:p w14:paraId="723883F2" w14:textId="5B943CAA" w:rsidR="00263398" w:rsidRPr="005B217D" w:rsidRDefault="00263398" w:rsidP="009234A5">
      <w:pPr>
        <w:rPr>
          <w:szCs w:val="22"/>
          <w:lang w:val="en-CA"/>
        </w:rPr>
      </w:pPr>
    </w:p>
    <w:p w14:paraId="7D2AC1F0" w14:textId="23F03714" w:rsidR="00745F6B" w:rsidRDefault="00745F6B" w:rsidP="00E11923">
      <w:pPr>
        <w:pStyle w:val="Heading1"/>
        <w:rPr>
          <w:lang w:val="en-CA"/>
        </w:rPr>
      </w:pPr>
      <w:r w:rsidRPr="005B217D">
        <w:rPr>
          <w:lang w:val="en-CA"/>
        </w:rPr>
        <w:t>Introduction</w:t>
      </w:r>
    </w:p>
    <w:p w14:paraId="517DB349" w14:textId="3350A391" w:rsidR="005206D9" w:rsidRDefault="005206D9" w:rsidP="005206D9">
      <w:pPr>
        <w:rPr>
          <w:lang w:val="en-CA"/>
        </w:rPr>
      </w:pPr>
      <w:r>
        <w:rPr>
          <w:lang w:val="en-CA"/>
        </w:rPr>
        <w:t xml:space="preserve">In Geneva we agreed to include the </w:t>
      </w:r>
      <w:proofErr w:type="spellStart"/>
      <w:r>
        <w:rPr>
          <w:lang w:val="en-CA"/>
        </w:rPr>
        <w:t>sub_profile</w:t>
      </w:r>
      <w:proofErr w:type="spellEnd"/>
      <w:r>
        <w:rPr>
          <w:lang w:val="en-CA"/>
        </w:rPr>
        <w:t xml:space="preserve"> id into the </w:t>
      </w:r>
      <w:proofErr w:type="spellStart"/>
      <w:r>
        <w:rPr>
          <w:lang w:val="en-CA"/>
        </w:rPr>
        <w:t>profile_tier_level</w:t>
      </w:r>
      <w:proofErr w:type="spellEnd"/>
      <w:r>
        <w:rPr>
          <w:lang w:val="en-CA"/>
        </w:rPr>
        <w:t xml:space="preserve"> structure as follows:</w:t>
      </w:r>
    </w:p>
    <w:p w14:paraId="28E02372" w14:textId="77777777" w:rsidR="005206D9" w:rsidRPr="005206D9" w:rsidRDefault="005206D9" w:rsidP="005206D9">
      <w:pPr>
        <w:rPr>
          <w:lang w:val="en-CA"/>
        </w:rPr>
      </w:pP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5"/>
        <w:gridCol w:w="1255"/>
      </w:tblGrid>
      <w:tr w:rsidR="005206D9" w:rsidRPr="005206D9" w14:paraId="317C7DF9" w14:textId="77777777" w:rsidTr="005206D9">
        <w:trPr>
          <w:cantSplit/>
          <w:jc w:val="center"/>
        </w:trPr>
        <w:tc>
          <w:tcPr>
            <w:tcW w:w="7115" w:type="dxa"/>
          </w:tcPr>
          <w:p w14:paraId="39BCA428" w14:textId="77777777" w:rsidR="005206D9" w:rsidRPr="005206D9" w:rsidRDefault="005206D9" w:rsidP="005206D9">
            <w:pPr>
              <w:rPr>
                <w:b/>
                <w:bCs/>
                <w:lang w:val="en-CA"/>
              </w:rPr>
            </w:pPr>
            <w:proofErr w:type="spellStart"/>
            <w:r w:rsidRPr="005206D9">
              <w:rPr>
                <w:lang w:val="en-CA"/>
              </w:rPr>
              <w:t>profile_tier_</w:t>
            </w:r>
            <w:proofErr w:type="gramStart"/>
            <w:r w:rsidRPr="005206D9">
              <w:rPr>
                <w:lang w:val="en-CA"/>
              </w:rPr>
              <w:t>level</w:t>
            </w:r>
            <w:proofErr w:type="spellEnd"/>
            <w:r w:rsidRPr="005206D9">
              <w:rPr>
                <w:lang w:val="en-CA"/>
              </w:rPr>
              <w:t>( maxNumSubLayersMinus</w:t>
            </w:r>
            <w:proofErr w:type="gramEnd"/>
            <w:r w:rsidRPr="005206D9">
              <w:rPr>
                <w:lang w:val="en-CA"/>
              </w:rPr>
              <w:t>1 ) {</w:t>
            </w:r>
          </w:p>
        </w:tc>
        <w:tc>
          <w:tcPr>
            <w:tcW w:w="1255" w:type="dxa"/>
          </w:tcPr>
          <w:p w14:paraId="14F260E9" w14:textId="77777777" w:rsidR="005206D9" w:rsidRPr="005206D9" w:rsidRDefault="005206D9" w:rsidP="005206D9">
            <w:pPr>
              <w:rPr>
                <w:b/>
                <w:lang w:val="en-CA"/>
              </w:rPr>
            </w:pPr>
            <w:r w:rsidRPr="005206D9">
              <w:rPr>
                <w:b/>
                <w:lang w:val="en-CA"/>
              </w:rPr>
              <w:t>Descriptor</w:t>
            </w:r>
          </w:p>
        </w:tc>
      </w:tr>
      <w:tr w:rsidR="005206D9" w:rsidRPr="005206D9" w14:paraId="711849CC" w14:textId="77777777" w:rsidTr="005206D9">
        <w:trPr>
          <w:cantSplit/>
          <w:jc w:val="center"/>
        </w:trPr>
        <w:tc>
          <w:tcPr>
            <w:tcW w:w="7115" w:type="dxa"/>
          </w:tcPr>
          <w:p w14:paraId="0FF97D32" w14:textId="77777777" w:rsidR="005206D9" w:rsidRPr="005206D9" w:rsidRDefault="005206D9" w:rsidP="005206D9">
            <w:pPr>
              <w:rPr>
                <w:b/>
                <w:lang w:val="en-CA"/>
              </w:rPr>
            </w:pPr>
            <w:r w:rsidRPr="005206D9">
              <w:rPr>
                <w:b/>
                <w:lang w:val="en-CA"/>
              </w:rPr>
              <w:tab/>
            </w:r>
            <w:proofErr w:type="spellStart"/>
            <w:r w:rsidRPr="005206D9">
              <w:rPr>
                <w:b/>
                <w:lang w:val="en-CA"/>
              </w:rPr>
              <w:t>general_profile_idc</w:t>
            </w:r>
            <w:proofErr w:type="spellEnd"/>
          </w:p>
        </w:tc>
        <w:tc>
          <w:tcPr>
            <w:tcW w:w="1255" w:type="dxa"/>
          </w:tcPr>
          <w:p w14:paraId="7144A26E" w14:textId="77777777" w:rsidR="005206D9" w:rsidRPr="005206D9" w:rsidRDefault="005206D9" w:rsidP="005206D9">
            <w:pPr>
              <w:rPr>
                <w:lang w:val="en-CA"/>
              </w:rPr>
            </w:pPr>
            <w:proofErr w:type="gramStart"/>
            <w:r w:rsidRPr="005206D9">
              <w:rPr>
                <w:lang w:val="en-CA"/>
              </w:rPr>
              <w:t>u(</w:t>
            </w:r>
            <w:proofErr w:type="gramEnd"/>
            <w:r w:rsidRPr="005206D9">
              <w:rPr>
                <w:lang w:val="en-CA"/>
              </w:rPr>
              <w:t>7)</w:t>
            </w:r>
          </w:p>
        </w:tc>
      </w:tr>
      <w:tr w:rsidR="005206D9" w:rsidRPr="005206D9" w14:paraId="47F5BC9E" w14:textId="77777777" w:rsidTr="005206D9">
        <w:trPr>
          <w:cantSplit/>
          <w:jc w:val="center"/>
        </w:trPr>
        <w:tc>
          <w:tcPr>
            <w:tcW w:w="7115" w:type="dxa"/>
          </w:tcPr>
          <w:p w14:paraId="4BD4106B" w14:textId="77777777" w:rsidR="005206D9" w:rsidRPr="005206D9" w:rsidRDefault="005206D9" w:rsidP="005206D9">
            <w:pPr>
              <w:rPr>
                <w:lang w:val="en-CA"/>
              </w:rPr>
            </w:pPr>
            <w:r w:rsidRPr="005206D9">
              <w:rPr>
                <w:lang w:val="en-CA"/>
              </w:rPr>
              <w:tab/>
            </w:r>
            <w:proofErr w:type="spellStart"/>
            <w:r w:rsidRPr="005206D9">
              <w:rPr>
                <w:b/>
                <w:lang w:val="en-CA"/>
              </w:rPr>
              <w:t>general_tier_flag</w:t>
            </w:r>
            <w:proofErr w:type="spellEnd"/>
          </w:p>
        </w:tc>
        <w:tc>
          <w:tcPr>
            <w:tcW w:w="1255" w:type="dxa"/>
          </w:tcPr>
          <w:p w14:paraId="2186B5B6" w14:textId="77777777" w:rsidR="005206D9" w:rsidRPr="005206D9" w:rsidRDefault="005206D9" w:rsidP="005206D9">
            <w:pPr>
              <w:rPr>
                <w:b/>
                <w:lang w:val="en-CA"/>
              </w:rPr>
            </w:pPr>
            <w:proofErr w:type="gramStart"/>
            <w:r w:rsidRPr="005206D9">
              <w:rPr>
                <w:lang w:val="en-CA"/>
              </w:rPr>
              <w:t>u(</w:t>
            </w:r>
            <w:proofErr w:type="gramEnd"/>
            <w:r w:rsidRPr="005206D9">
              <w:rPr>
                <w:lang w:val="en-CA"/>
              </w:rPr>
              <w:t>1)</w:t>
            </w:r>
          </w:p>
        </w:tc>
      </w:tr>
      <w:tr w:rsidR="005206D9" w:rsidRPr="005206D9" w14:paraId="7C15160A" w14:textId="77777777" w:rsidTr="005206D9">
        <w:trPr>
          <w:cantSplit/>
          <w:jc w:val="center"/>
        </w:trPr>
        <w:tc>
          <w:tcPr>
            <w:tcW w:w="7115" w:type="dxa"/>
          </w:tcPr>
          <w:p w14:paraId="3951C766" w14:textId="77777777" w:rsidR="005206D9" w:rsidRPr="005206D9" w:rsidRDefault="005206D9" w:rsidP="005206D9">
            <w:pPr>
              <w:rPr>
                <w:b/>
                <w:highlight w:val="cyan"/>
                <w:lang w:val="en-CA"/>
              </w:rPr>
            </w:pPr>
            <w:r w:rsidRPr="005206D9">
              <w:rPr>
                <w:lang w:val="en-CA"/>
              </w:rPr>
              <w:tab/>
            </w:r>
            <w:proofErr w:type="spellStart"/>
            <w:r w:rsidRPr="005206D9">
              <w:rPr>
                <w:b/>
                <w:highlight w:val="cyan"/>
                <w:lang w:val="en-CA"/>
              </w:rPr>
              <w:t>general_sub_profile_idc</w:t>
            </w:r>
            <w:proofErr w:type="spellEnd"/>
          </w:p>
        </w:tc>
        <w:tc>
          <w:tcPr>
            <w:tcW w:w="1255" w:type="dxa"/>
          </w:tcPr>
          <w:p w14:paraId="115B7145" w14:textId="77777777" w:rsidR="005206D9" w:rsidRPr="005206D9" w:rsidRDefault="005206D9" w:rsidP="005206D9">
            <w:pPr>
              <w:rPr>
                <w:lang w:val="en-CA"/>
              </w:rPr>
            </w:pPr>
            <w:proofErr w:type="gramStart"/>
            <w:r w:rsidRPr="005206D9">
              <w:rPr>
                <w:highlight w:val="cyan"/>
                <w:lang w:val="en-CA"/>
              </w:rPr>
              <w:t>u(</w:t>
            </w:r>
            <w:proofErr w:type="gramEnd"/>
            <w:r w:rsidRPr="005206D9">
              <w:rPr>
                <w:highlight w:val="cyan"/>
                <w:lang w:val="en-CA"/>
              </w:rPr>
              <w:t>24)</w:t>
            </w:r>
          </w:p>
        </w:tc>
      </w:tr>
      <w:tr w:rsidR="005206D9" w:rsidRPr="005206D9" w14:paraId="669BC500" w14:textId="77777777" w:rsidTr="005206D9">
        <w:trPr>
          <w:cantSplit/>
          <w:jc w:val="center"/>
        </w:trPr>
        <w:tc>
          <w:tcPr>
            <w:tcW w:w="7115" w:type="dxa"/>
          </w:tcPr>
          <w:p w14:paraId="4FFB83C1" w14:textId="77777777" w:rsidR="005206D9" w:rsidRPr="005206D9" w:rsidRDefault="005206D9" w:rsidP="005206D9">
            <w:pPr>
              <w:rPr>
                <w:lang w:val="en-CA"/>
              </w:rPr>
            </w:pPr>
            <w:r w:rsidRPr="005206D9">
              <w:rPr>
                <w:b/>
                <w:lang w:val="en-CA"/>
              </w:rPr>
              <w:tab/>
            </w:r>
            <w:proofErr w:type="spellStart"/>
            <w:r w:rsidRPr="005206D9">
              <w:rPr>
                <w:lang w:val="en-CA"/>
              </w:rPr>
              <w:t>general_constraint_</w:t>
            </w:r>
            <w:proofErr w:type="gramStart"/>
            <w:r w:rsidRPr="005206D9">
              <w:rPr>
                <w:lang w:val="en-CA"/>
              </w:rPr>
              <w:t>info</w:t>
            </w:r>
            <w:proofErr w:type="spellEnd"/>
            <w:r w:rsidRPr="005206D9">
              <w:rPr>
                <w:lang w:val="en-CA"/>
              </w:rPr>
              <w:t>( )</w:t>
            </w:r>
            <w:proofErr w:type="gramEnd"/>
          </w:p>
        </w:tc>
        <w:tc>
          <w:tcPr>
            <w:tcW w:w="1255" w:type="dxa"/>
          </w:tcPr>
          <w:p w14:paraId="7EFA6258" w14:textId="77777777" w:rsidR="005206D9" w:rsidRPr="005206D9" w:rsidRDefault="005206D9" w:rsidP="005206D9">
            <w:pPr>
              <w:rPr>
                <w:lang w:val="en-CA"/>
              </w:rPr>
            </w:pPr>
          </w:p>
        </w:tc>
      </w:tr>
    </w:tbl>
    <w:p w14:paraId="379FB3C3" w14:textId="14FACDFC" w:rsidR="005206D9" w:rsidRDefault="005206D9" w:rsidP="005206D9">
      <w:pPr>
        <w:rPr>
          <w:lang w:val="en-CA"/>
        </w:rPr>
      </w:pPr>
      <w:r>
        <w:rPr>
          <w:lang w:val="en-CA"/>
        </w:rPr>
        <w:t xml:space="preserve">Due to this syntax choice, each </w:t>
      </w:r>
      <w:proofErr w:type="spellStart"/>
      <w:r>
        <w:rPr>
          <w:lang w:val="en-CA"/>
        </w:rPr>
        <w:t>profile_tier_level</w:t>
      </w:r>
      <w:proofErr w:type="spellEnd"/>
      <w:r>
        <w:rPr>
          <w:lang w:val="en-CA"/>
        </w:rPr>
        <w:t xml:space="preserve"> structure requires the signaling of exactly one sub-profile.  Further, no value is included that </w:t>
      </w:r>
      <w:r w:rsidR="00AA6BBC">
        <w:rPr>
          <w:lang w:val="en-CA"/>
        </w:rPr>
        <w:t>says,</w:t>
      </w:r>
      <w:r>
        <w:rPr>
          <w:lang w:val="en-CA"/>
        </w:rPr>
        <w:t xml:space="preserve"> “ignore me”.</w:t>
      </w:r>
    </w:p>
    <w:p w14:paraId="2C9BA2A3" w14:textId="77777777" w:rsidR="005206D9" w:rsidRDefault="005206D9" w:rsidP="005206D9">
      <w:pPr>
        <w:rPr>
          <w:lang w:val="en-CA"/>
        </w:rPr>
      </w:pPr>
      <w:r>
        <w:rPr>
          <w:lang w:val="en-CA"/>
        </w:rPr>
        <w:t xml:space="preserve">We argue that, in some applications, the sub-profile ID will probably not be used.  Why waste 24 bits in such cases?  </w:t>
      </w:r>
    </w:p>
    <w:p w14:paraId="0BC998F0" w14:textId="02F1502E" w:rsidR="003C6EA0" w:rsidRDefault="005206D9" w:rsidP="005206D9">
      <w:pPr>
        <w:rPr>
          <w:lang w:val="en-CA"/>
        </w:rPr>
      </w:pPr>
      <w:r>
        <w:rPr>
          <w:lang w:val="en-CA"/>
        </w:rPr>
        <w:t>We further argue that other applications may want to indicate, in the bitstream, compatibility with more than one sub-profile.  For example, consider a scenario where DVC, ATSC, and ARIB have all embraced the sub-profile concept and have created their own respective set of sub-profile IDs under their own T.35 registration</w:t>
      </w:r>
      <w:r w:rsidR="003C6EA0">
        <w:rPr>
          <w:lang w:val="en-CA"/>
        </w:rPr>
        <w:t xml:space="preserve">; let’s say a mainstream 1080p sub-profile that requires a fixed GOP structure, the presence of certain SEI messages, </w:t>
      </w:r>
      <w:r w:rsidR="00AA6BBC">
        <w:rPr>
          <w:lang w:val="en-CA"/>
        </w:rPr>
        <w:t xml:space="preserve">absence of others, </w:t>
      </w:r>
      <w:r w:rsidR="003C6EA0">
        <w:rPr>
          <w:lang w:val="en-CA"/>
        </w:rPr>
        <w:t>and so forth.  There may be slight differences in certain nuances, though, for example the sub-profile from ATSC may disallow certain small block sizes while ATSC allows them.</w:t>
      </w:r>
    </w:p>
    <w:p w14:paraId="312489CD" w14:textId="01D02141" w:rsidR="003C6EA0" w:rsidRDefault="005206D9" w:rsidP="005206D9">
      <w:pPr>
        <w:rPr>
          <w:lang w:val="en-CA"/>
        </w:rPr>
      </w:pPr>
      <w:r>
        <w:rPr>
          <w:lang w:val="en-CA"/>
        </w:rPr>
        <w:t xml:space="preserve">Consider an encoder that chooses to encode a bitstream that is compatible with </w:t>
      </w:r>
      <w:r w:rsidR="003C6EA0">
        <w:rPr>
          <w:lang w:val="en-CA"/>
        </w:rPr>
        <w:t xml:space="preserve">the 1080p </w:t>
      </w:r>
      <w:r>
        <w:rPr>
          <w:lang w:val="en-CA"/>
        </w:rPr>
        <w:t>sub-profiles set by all three organizations</w:t>
      </w:r>
      <w:r w:rsidR="00AA6BBC">
        <w:rPr>
          <w:lang w:val="en-CA"/>
        </w:rPr>
        <w:t>, by using the smallest common denominator</w:t>
      </w:r>
      <w:r>
        <w:rPr>
          <w:lang w:val="en-CA"/>
        </w:rPr>
        <w:t xml:space="preserve">.  </w:t>
      </w:r>
      <w:r w:rsidR="003C6EA0">
        <w:rPr>
          <w:lang w:val="en-CA"/>
        </w:rPr>
        <w:t xml:space="preserve">We can imagine that, when possible without much performance loss, it is quite likely that authoring systems would want to create only one bitstream, useful for all three application standard worlds, and that they want to signal such compatibility.  </w:t>
      </w:r>
      <w:r w:rsidR="003C6EA0">
        <w:rPr>
          <w:lang w:val="en-CA"/>
        </w:rPr>
        <w:lastRenderedPageBreak/>
        <w:t>For that, we would need multiple sub-profile IDs in the bitstream.</w:t>
      </w:r>
      <w:r w:rsidR="00AA6BBC">
        <w:rPr>
          <w:lang w:val="en-CA"/>
        </w:rPr>
        <w:t xml:space="preserve">  OTOH, we consider it rather unlikely that the assorted organizations would closely cooperate and compromise for the sake of minimizing sub-profiles, desirable as that may be.</w:t>
      </w:r>
    </w:p>
    <w:p w14:paraId="703290E1" w14:textId="77777777" w:rsidR="003C6EA0" w:rsidRDefault="003C6EA0" w:rsidP="003C6EA0">
      <w:pPr>
        <w:pStyle w:val="Heading1"/>
        <w:rPr>
          <w:lang w:val="en-CA"/>
        </w:rPr>
      </w:pPr>
      <w:r>
        <w:rPr>
          <w:lang w:val="en-CA"/>
        </w:rPr>
        <w:t>Proposal</w:t>
      </w:r>
    </w:p>
    <w:p w14:paraId="5EAC24B8" w14:textId="18E97F5F" w:rsidR="003C6EA0" w:rsidRDefault="003C6EA0" w:rsidP="005206D9">
      <w:pPr>
        <w:rPr>
          <w:lang w:val="en-CA"/>
        </w:rPr>
      </w:pPr>
      <w:r>
        <w:rPr>
          <w:lang w:val="en-CA"/>
        </w:rPr>
        <w:t xml:space="preserve">Proposed is to add a small (4 bit?) </w:t>
      </w:r>
      <w:proofErr w:type="spellStart"/>
      <w:r>
        <w:rPr>
          <w:lang w:val="en-CA"/>
        </w:rPr>
        <w:t>num_general_sub_profile</w:t>
      </w:r>
      <w:proofErr w:type="spellEnd"/>
      <w:r>
        <w:rPr>
          <w:lang w:val="en-CA"/>
        </w:rPr>
        <w:t xml:space="preserve"> syntax element, followed by that many T.35 coded </w:t>
      </w:r>
      <w:proofErr w:type="gramStart"/>
      <w:r>
        <w:rPr>
          <w:lang w:val="en-CA"/>
        </w:rPr>
        <w:t>24 bit</w:t>
      </w:r>
      <w:proofErr w:type="gramEnd"/>
      <w:r>
        <w:rPr>
          <w:lang w:val="en-CA"/>
        </w:rPr>
        <w:t xml:space="preserve"> </w:t>
      </w:r>
      <w:proofErr w:type="spellStart"/>
      <w:r>
        <w:rPr>
          <w:lang w:val="en-CA"/>
        </w:rPr>
        <w:t>sub_profile_idc</w:t>
      </w:r>
      <w:proofErr w:type="spellEnd"/>
      <w:r>
        <w:rPr>
          <w:lang w:val="en-CA"/>
        </w:rPr>
        <w:t xml:space="preserve"> (</w:t>
      </w:r>
      <w:proofErr w:type="spellStart"/>
      <w:r>
        <w:rPr>
          <w:lang w:val="en-CA"/>
        </w:rPr>
        <w:t>i</w:t>
      </w:r>
      <w:proofErr w:type="spellEnd"/>
      <w:r>
        <w:rPr>
          <w:lang w:val="en-CA"/>
        </w:rPr>
        <w:t xml:space="preserve">) indicators.  </w:t>
      </w:r>
      <w:proofErr w:type="gramStart"/>
      <w:r>
        <w:rPr>
          <w:lang w:val="en-CA"/>
        </w:rPr>
        <w:t>This addresses</w:t>
      </w:r>
      <w:proofErr w:type="gramEnd"/>
      <w:r>
        <w:rPr>
          <w:lang w:val="en-CA"/>
        </w:rPr>
        <w:t xml:space="preserve"> both aforementioned problems.</w:t>
      </w:r>
    </w:p>
    <w:p w14:paraId="441B62E5" w14:textId="7F8F145D" w:rsidR="003C6EA0" w:rsidRDefault="00AF4AFE" w:rsidP="00AF4AFE">
      <w:pPr>
        <w:pStyle w:val="Heading2"/>
        <w:rPr>
          <w:lang w:val="en-CA"/>
        </w:rPr>
      </w:pPr>
      <w:r>
        <w:rPr>
          <w:lang w:val="en-CA"/>
        </w:rPr>
        <w:t>Syntax</w:t>
      </w:r>
    </w:p>
    <w:p w14:paraId="2F0D3723" w14:textId="77777777" w:rsidR="00AF4AFE" w:rsidRPr="00AF4AFE" w:rsidRDefault="00AF4AFE" w:rsidP="00AF4AFE">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F4AFE" w:rsidRPr="00AC7D56" w14:paraId="434149E0" w14:textId="77777777" w:rsidTr="003C21DC">
        <w:trPr>
          <w:cantSplit/>
          <w:jc w:val="center"/>
        </w:trPr>
        <w:tc>
          <w:tcPr>
            <w:tcW w:w="7920" w:type="dxa"/>
          </w:tcPr>
          <w:p w14:paraId="48BD2A24" w14:textId="77777777" w:rsidR="00AF4AFE" w:rsidRPr="00AC7D56" w:rsidRDefault="00AF4AFE" w:rsidP="003C21DC">
            <w:pPr>
              <w:pStyle w:val="tablesyntax"/>
              <w:keepNext w:val="0"/>
              <w:keepLines w:val="0"/>
              <w:spacing w:before="20" w:after="40"/>
              <w:rPr>
                <w:b/>
                <w:bCs/>
                <w:noProof/>
                <w:lang w:val="en-CA"/>
              </w:rPr>
            </w:pPr>
            <w:r w:rsidRPr="00AC7D56">
              <w:rPr>
                <w:noProof/>
                <w:lang w:val="en-CA"/>
              </w:rPr>
              <w:t>profile</w:t>
            </w:r>
            <w:r>
              <w:rPr>
                <w:noProof/>
                <w:lang w:val="en-CA"/>
              </w:rPr>
              <w:t>_tier</w:t>
            </w:r>
            <w:r w:rsidRPr="00AC7D56">
              <w:rPr>
                <w:noProof/>
                <w:lang w:val="en-CA"/>
              </w:rPr>
              <w:t>_level( maxNumSubLayersMinus1 ) {</w:t>
            </w:r>
          </w:p>
        </w:tc>
        <w:tc>
          <w:tcPr>
            <w:tcW w:w="1157" w:type="dxa"/>
          </w:tcPr>
          <w:p w14:paraId="1C0692FA" w14:textId="77777777" w:rsidR="00AF4AFE" w:rsidRPr="00AC7D56" w:rsidRDefault="00AF4AFE" w:rsidP="003C21DC">
            <w:pPr>
              <w:pStyle w:val="tablecell"/>
              <w:keepNext w:val="0"/>
              <w:keepLines w:val="0"/>
              <w:spacing w:before="20" w:after="40"/>
              <w:rPr>
                <w:b/>
                <w:noProof/>
                <w:lang w:val="en-CA"/>
              </w:rPr>
            </w:pPr>
            <w:r w:rsidRPr="00AC7D56">
              <w:rPr>
                <w:b/>
                <w:noProof/>
                <w:lang w:val="en-CA"/>
              </w:rPr>
              <w:t>Descriptor</w:t>
            </w:r>
          </w:p>
        </w:tc>
      </w:tr>
      <w:tr w:rsidR="00AF4AFE" w:rsidRPr="00AC7D56" w14:paraId="77CCDB7A" w14:textId="77777777" w:rsidTr="003C21DC">
        <w:trPr>
          <w:cantSplit/>
          <w:jc w:val="center"/>
        </w:trPr>
        <w:tc>
          <w:tcPr>
            <w:tcW w:w="7920" w:type="dxa"/>
          </w:tcPr>
          <w:p w14:paraId="3ABBF409" w14:textId="77777777" w:rsidR="00AF4AFE" w:rsidRPr="00AC7D56" w:rsidRDefault="00AF4AFE" w:rsidP="003C21DC">
            <w:pPr>
              <w:pStyle w:val="tablesyntax"/>
              <w:keepNext w:val="0"/>
              <w:keepLines w:val="0"/>
              <w:spacing w:before="20" w:after="40"/>
              <w:rPr>
                <w:b/>
                <w:noProof/>
                <w:lang w:val="en-CA"/>
              </w:rPr>
            </w:pPr>
            <w:r w:rsidRPr="00AC7D56">
              <w:rPr>
                <w:b/>
                <w:noProof/>
                <w:lang w:val="en-CA"/>
              </w:rPr>
              <w:tab/>
              <w:t>general_profile_idc</w:t>
            </w:r>
          </w:p>
        </w:tc>
        <w:tc>
          <w:tcPr>
            <w:tcW w:w="1157" w:type="dxa"/>
          </w:tcPr>
          <w:p w14:paraId="578DD90E" w14:textId="77777777" w:rsidR="00AF4AFE" w:rsidRPr="00AC7D56" w:rsidRDefault="00AF4AFE" w:rsidP="003C21DC">
            <w:pPr>
              <w:pStyle w:val="tablecell"/>
              <w:keepNext w:val="0"/>
              <w:keepLines w:val="0"/>
              <w:spacing w:before="20" w:after="40"/>
              <w:jc w:val="center"/>
              <w:rPr>
                <w:noProof/>
                <w:lang w:val="en-CA"/>
              </w:rPr>
            </w:pPr>
            <w:r w:rsidRPr="00AC7D56">
              <w:rPr>
                <w:noProof/>
                <w:lang w:val="en-CA"/>
              </w:rPr>
              <w:t>u(</w:t>
            </w:r>
            <w:r>
              <w:rPr>
                <w:noProof/>
                <w:lang w:val="en-CA"/>
              </w:rPr>
              <w:t>7</w:t>
            </w:r>
            <w:r w:rsidRPr="00AC7D56">
              <w:rPr>
                <w:noProof/>
                <w:lang w:val="en-CA"/>
              </w:rPr>
              <w:t>)</w:t>
            </w:r>
          </w:p>
        </w:tc>
      </w:tr>
      <w:tr w:rsidR="00AF4AFE" w:rsidRPr="00AC7D56" w14:paraId="6A85F005" w14:textId="77777777" w:rsidTr="003C21DC">
        <w:trPr>
          <w:cantSplit/>
          <w:jc w:val="center"/>
        </w:trPr>
        <w:tc>
          <w:tcPr>
            <w:tcW w:w="7920" w:type="dxa"/>
          </w:tcPr>
          <w:p w14:paraId="090CDF05" w14:textId="77777777" w:rsidR="00AF4AFE" w:rsidRPr="00AC7D56" w:rsidRDefault="00AF4AFE" w:rsidP="003C21DC">
            <w:pPr>
              <w:pStyle w:val="tablesyntax"/>
              <w:keepNext w:val="0"/>
              <w:keepLines w:val="0"/>
              <w:spacing w:before="20" w:after="40"/>
              <w:rPr>
                <w:noProof/>
                <w:lang w:val="en-CA"/>
              </w:rPr>
            </w:pPr>
            <w:r>
              <w:rPr>
                <w:noProof/>
                <w:lang w:val="en-CA"/>
              </w:rPr>
              <w:tab/>
            </w:r>
            <w:r w:rsidRPr="00AC7D56">
              <w:rPr>
                <w:b/>
                <w:noProof/>
                <w:lang w:val="en-CA"/>
              </w:rPr>
              <w:t>general_</w:t>
            </w:r>
            <w:r>
              <w:rPr>
                <w:b/>
                <w:noProof/>
                <w:lang w:val="en-CA"/>
              </w:rPr>
              <w:t>tier</w:t>
            </w:r>
            <w:r w:rsidRPr="00AC7D56">
              <w:rPr>
                <w:b/>
                <w:noProof/>
                <w:lang w:val="en-CA"/>
              </w:rPr>
              <w:t>_</w:t>
            </w:r>
            <w:r>
              <w:rPr>
                <w:b/>
                <w:noProof/>
                <w:lang w:val="en-CA"/>
              </w:rPr>
              <w:t>flag</w:t>
            </w:r>
          </w:p>
        </w:tc>
        <w:tc>
          <w:tcPr>
            <w:tcW w:w="1157" w:type="dxa"/>
          </w:tcPr>
          <w:p w14:paraId="4DD4747E" w14:textId="77777777" w:rsidR="00AF4AFE" w:rsidRPr="00AC7D56" w:rsidRDefault="00AF4AFE" w:rsidP="003C21DC">
            <w:pPr>
              <w:pStyle w:val="tablecell"/>
              <w:keepNext w:val="0"/>
              <w:keepLines w:val="0"/>
              <w:spacing w:before="20" w:after="40"/>
              <w:jc w:val="center"/>
              <w:rPr>
                <w:b/>
                <w:noProof/>
                <w:lang w:val="en-CA"/>
              </w:rPr>
            </w:pPr>
            <w:r w:rsidRPr="00AC7D56">
              <w:rPr>
                <w:noProof/>
                <w:lang w:val="en-CA"/>
              </w:rPr>
              <w:t>u(</w:t>
            </w:r>
            <w:r>
              <w:rPr>
                <w:noProof/>
                <w:lang w:val="en-CA"/>
              </w:rPr>
              <w:t>1</w:t>
            </w:r>
            <w:r w:rsidRPr="00AC7D56">
              <w:rPr>
                <w:noProof/>
                <w:lang w:val="en-CA"/>
              </w:rPr>
              <w:t>)</w:t>
            </w:r>
          </w:p>
        </w:tc>
      </w:tr>
      <w:tr w:rsidR="00AF4AFE" w:rsidRPr="00AF4AFE" w14:paraId="6B69D4FB" w14:textId="77777777" w:rsidTr="003C21DC">
        <w:trPr>
          <w:cantSplit/>
          <w:jc w:val="center"/>
        </w:trPr>
        <w:tc>
          <w:tcPr>
            <w:tcW w:w="7920" w:type="dxa"/>
          </w:tcPr>
          <w:p w14:paraId="77D2E4D0" w14:textId="2FE2D674" w:rsidR="00AF4AFE" w:rsidRPr="00AF4AFE" w:rsidRDefault="00AF4AFE" w:rsidP="003C21DC">
            <w:pPr>
              <w:pStyle w:val="tablesyntax"/>
              <w:keepNext w:val="0"/>
              <w:keepLines w:val="0"/>
              <w:spacing w:before="20" w:after="40"/>
              <w:rPr>
                <w:b/>
                <w:bCs/>
                <w:noProof/>
                <w:highlight w:val="yellow"/>
                <w:lang w:val="en-CA"/>
              </w:rPr>
            </w:pPr>
            <w:r w:rsidRPr="00AF4AFE">
              <w:rPr>
                <w:b/>
                <w:bCs/>
                <w:noProof/>
                <w:lang w:val="en-CA"/>
              </w:rPr>
              <w:tab/>
            </w:r>
            <w:r w:rsidRPr="00AF4AFE">
              <w:rPr>
                <w:b/>
                <w:bCs/>
                <w:noProof/>
                <w:highlight w:val="yellow"/>
                <w:lang w:val="en-CA"/>
              </w:rPr>
              <w:t>num_general_sub_profile_idc</w:t>
            </w:r>
          </w:p>
        </w:tc>
        <w:tc>
          <w:tcPr>
            <w:tcW w:w="1157" w:type="dxa"/>
          </w:tcPr>
          <w:p w14:paraId="70A0FF2A" w14:textId="3C39650F" w:rsidR="00AF4AFE" w:rsidRPr="00AF4AFE" w:rsidRDefault="00AF4AFE" w:rsidP="003C21DC">
            <w:pPr>
              <w:pStyle w:val="tablecell"/>
              <w:keepNext w:val="0"/>
              <w:keepLines w:val="0"/>
              <w:spacing w:before="20" w:after="40"/>
              <w:jc w:val="center"/>
              <w:rPr>
                <w:noProof/>
                <w:highlight w:val="yellow"/>
                <w:lang w:val="en-CA"/>
              </w:rPr>
            </w:pPr>
            <w:r w:rsidRPr="00AF4AFE">
              <w:rPr>
                <w:noProof/>
                <w:highlight w:val="yellow"/>
                <w:lang w:val="en-CA"/>
              </w:rPr>
              <w:t>u(4)</w:t>
            </w:r>
          </w:p>
        </w:tc>
      </w:tr>
      <w:tr w:rsidR="00AF4AFE" w:rsidRPr="00AF4AFE" w14:paraId="0D9CBC3C" w14:textId="77777777" w:rsidTr="003C21DC">
        <w:trPr>
          <w:cantSplit/>
          <w:jc w:val="center"/>
        </w:trPr>
        <w:tc>
          <w:tcPr>
            <w:tcW w:w="7920" w:type="dxa"/>
          </w:tcPr>
          <w:p w14:paraId="76F1B65C" w14:textId="4F9DFA57" w:rsidR="00AF4AFE" w:rsidRPr="00AF4AFE" w:rsidRDefault="00AF4AFE" w:rsidP="003C21DC">
            <w:pPr>
              <w:pStyle w:val="tablesyntax"/>
              <w:keepNext w:val="0"/>
              <w:keepLines w:val="0"/>
              <w:spacing w:before="20" w:after="40"/>
              <w:rPr>
                <w:noProof/>
                <w:highlight w:val="yellow"/>
                <w:lang w:val="en-CA"/>
              </w:rPr>
            </w:pPr>
            <w:r w:rsidRPr="00AF4AFE">
              <w:rPr>
                <w:noProof/>
                <w:highlight w:val="yellow"/>
                <w:lang w:val="en-CA"/>
              </w:rPr>
              <w:tab/>
              <w:t xml:space="preserve">for( i=0; i&lt;num_general_sub_profile_idc; i++ ) </w:t>
            </w:r>
          </w:p>
        </w:tc>
        <w:tc>
          <w:tcPr>
            <w:tcW w:w="1157" w:type="dxa"/>
          </w:tcPr>
          <w:p w14:paraId="31EDDF50" w14:textId="77777777" w:rsidR="00AF4AFE" w:rsidRPr="00AF4AFE" w:rsidRDefault="00AF4AFE" w:rsidP="003C21DC">
            <w:pPr>
              <w:pStyle w:val="tablecell"/>
              <w:keepNext w:val="0"/>
              <w:keepLines w:val="0"/>
              <w:spacing w:before="20" w:after="40"/>
              <w:jc w:val="center"/>
              <w:rPr>
                <w:noProof/>
                <w:highlight w:val="yellow"/>
                <w:lang w:val="en-CA"/>
              </w:rPr>
            </w:pPr>
          </w:p>
        </w:tc>
      </w:tr>
      <w:tr w:rsidR="00AF4AFE" w:rsidRPr="00AC7D56" w14:paraId="7E2CDE12" w14:textId="77777777" w:rsidTr="003C21DC">
        <w:trPr>
          <w:cantSplit/>
          <w:jc w:val="center"/>
        </w:trPr>
        <w:tc>
          <w:tcPr>
            <w:tcW w:w="7920" w:type="dxa"/>
          </w:tcPr>
          <w:p w14:paraId="2F55DF63" w14:textId="38222970" w:rsidR="00AF4AFE" w:rsidRPr="00AF4AFE" w:rsidRDefault="00AF4AFE" w:rsidP="003C21DC">
            <w:pPr>
              <w:pStyle w:val="tablesyntax"/>
              <w:keepNext w:val="0"/>
              <w:keepLines w:val="0"/>
              <w:spacing w:before="20" w:after="40"/>
              <w:rPr>
                <w:b/>
                <w:noProof/>
                <w:highlight w:val="yellow"/>
                <w:lang w:val="en-CA"/>
              </w:rPr>
            </w:pPr>
            <w:r w:rsidRPr="00AF4AFE">
              <w:rPr>
                <w:noProof/>
                <w:highlight w:val="yellow"/>
                <w:lang w:val="en-CA"/>
              </w:rPr>
              <w:tab/>
            </w:r>
            <w:r w:rsidRPr="00AF4AFE">
              <w:rPr>
                <w:noProof/>
                <w:highlight w:val="yellow"/>
                <w:lang w:val="en-CA"/>
              </w:rPr>
              <w:tab/>
            </w:r>
            <w:r w:rsidRPr="00AF4AFE">
              <w:rPr>
                <w:b/>
                <w:noProof/>
                <w:highlight w:val="yellow"/>
                <w:lang w:val="en-CA"/>
              </w:rPr>
              <w:t>general_sub_profile_idc</w:t>
            </w:r>
            <w:r w:rsidRPr="00AF4AFE">
              <w:rPr>
                <w:bCs/>
                <w:noProof/>
                <w:highlight w:val="yellow"/>
                <w:lang w:val="en-CA"/>
              </w:rPr>
              <w:t>[ i ]</w:t>
            </w:r>
          </w:p>
        </w:tc>
        <w:tc>
          <w:tcPr>
            <w:tcW w:w="1157" w:type="dxa"/>
          </w:tcPr>
          <w:p w14:paraId="0C679E34" w14:textId="77777777" w:rsidR="00AF4AFE" w:rsidRPr="00677703" w:rsidRDefault="00AF4AFE" w:rsidP="003C21DC">
            <w:pPr>
              <w:pStyle w:val="tablecell"/>
              <w:keepNext w:val="0"/>
              <w:keepLines w:val="0"/>
              <w:spacing w:before="20" w:after="40"/>
              <w:jc w:val="center"/>
              <w:rPr>
                <w:noProof/>
                <w:lang w:val="en-CA"/>
              </w:rPr>
            </w:pPr>
            <w:r w:rsidRPr="00AF4AFE">
              <w:rPr>
                <w:noProof/>
                <w:highlight w:val="yellow"/>
                <w:lang w:val="en-CA"/>
              </w:rPr>
              <w:t>u(24)</w:t>
            </w:r>
          </w:p>
        </w:tc>
      </w:tr>
      <w:tr w:rsidR="00AF4AFE" w:rsidRPr="00AC7D56" w14:paraId="6BEC9025" w14:textId="77777777" w:rsidTr="003C21DC">
        <w:trPr>
          <w:cantSplit/>
          <w:jc w:val="center"/>
        </w:trPr>
        <w:tc>
          <w:tcPr>
            <w:tcW w:w="7920" w:type="dxa"/>
          </w:tcPr>
          <w:p w14:paraId="1A5046B0" w14:textId="16997559" w:rsidR="00AF4AFE" w:rsidRPr="00AC7D56" w:rsidRDefault="00AF4AFE" w:rsidP="003C21DC">
            <w:pPr>
              <w:pStyle w:val="tablesyntax"/>
              <w:keepNext w:val="0"/>
              <w:keepLines w:val="0"/>
              <w:spacing w:before="20" w:after="40"/>
              <w:rPr>
                <w:noProof/>
                <w:lang w:val="en-CA"/>
              </w:rPr>
            </w:pPr>
            <w:r w:rsidRPr="00AC7D56">
              <w:rPr>
                <w:b/>
                <w:noProof/>
                <w:lang w:val="en-CA"/>
              </w:rPr>
              <w:tab/>
            </w:r>
            <w:r>
              <w:rPr>
                <w:noProof/>
                <w:lang w:val="en-CA"/>
              </w:rPr>
              <w:t>…</w:t>
            </w:r>
          </w:p>
        </w:tc>
        <w:tc>
          <w:tcPr>
            <w:tcW w:w="1157" w:type="dxa"/>
          </w:tcPr>
          <w:p w14:paraId="14B48204" w14:textId="77777777" w:rsidR="00AF4AFE" w:rsidRPr="00AC7D56" w:rsidRDefault="00AF4AFE" w:rsidP="003C21DC">
            <w:pPr>
              <w:pStyle w:val="tablecell"/>
              <w:keepNext w:val="0"/>
              <w:keepLines w:val="0"/>
              <w:spacing w:before="20" w:after="40"/>
              <w:jc w:val="center"/>
              <w:rPr>
                <w:noProof/>
                <w:lang w:val="en-CA"/>
              </w:rPr>
            </w:pPr>
          </w:p>
        </w:tc>
      </w:tr>
    </w:tbl>
    <w:p w14:paraId="014341B3" w14:textId="77777777" w:rsidR="003C6EA0" w:rsidRDefault="003C6EA0" w:rsidP="005206D9">
      <w:pPr>
        <w:rPr>
          <w:lang w:val="en-CA"/>
        </w:rPr>
      </w:pPr>
    </w:p>
    <w:p w14:paraId="7A83F986" w14:textId="77777777" w:rsidR="003C6EA0" w:rsidRDefault="003C6EA0" w:rsidP="005206D9">
      <w:pPr>
        <w:rPr>
          <w:lang w:val="en-CA"/>
        </w:rPr>
      </w:pPr>
    </w:p>
    <w:p w14:paraId="42534B24" w14:textId="77777777" w:rsidR="003C6EA0" w:rsidRDefault="003C6EA0" w:rsidP="00AF4AFE">
      <w:pPr>
        <w:pStyle w:val="Heading2"/>
        <w:rPr>
          <w:lang w:val="en-CA"/>
        </w:rPr>
      </w:pPr>
      <w:r>
        <w:rPr>
          <w:lang w:val="en-CA"/>
        </w:rPr>
        <w:t>Semantics</w:t>
      </w:r>
    </w:p>
    <w:p w14:paraId="3120C80B" w14:textId="09489AB6" w:rsidR="003C6EA0" w:rsidRDefault="003C6EA0" w:rsidP="003C6EA0">
      <w:r>
        <w:rPr>
          <w:b/>
          <w:bCs/>
          <w:noProof/>
          <w:szCs w:val="22"/>
          <w:lang w:val="en-CA"/>
        </w:rPr>
        <w:t>num_</w:t>
      </w:r>
      <w:r w:rsidRPr="00894429">
        <w:rPr>
          <w:b/>
          <w:bCs/>
          <w:noProof/>
          <w:szCs w:val="22"/>
          <w:lang w:val="en-CA"/>
        </w:rPr>
        <w:t>general_sub_profile</w:t>
      </w:r>
      <w:r>
        <w:rPr>
          <w:bCs/>
          <w:noProof/>
          <w:szCs w:val="22"/>
          <w:lang w:val="en-CA"/>
        </w:rPr>
        <w:t xml:space="preserve"> specifies the number of general_sub_profile_idcs</w:t>
      </w:r>
      <w:r w:rsidR="00AF4AFE">
        <w:rPr>
          <w:bCs/>
          <w:noProof/>
          <w:szCs w:val="22"/>
          <w:lang w:val="en-CA"/>
        </w:rPr>
        <w:t>, and shall be in the range from 0 to 15.</w:t>
      </w:r>
    </w:p>
    <w:p w14:paraId="10767634" w14:textId="29B5739B" w:rsidR="003C6EA0" w:rsidRPr="00894429" w:rsidRDefault="003C6EA0" w:rsidP="003C6EA0">
      <w:pPr>
        <w:rPr>
          <w:bCs/>
          <w:noProof/>
          <w:szCs w:val="22"/>
          <w:lang w:val="en-CA"/>
        </w:rPr>
      </w:pPr>
      <w:r w:rsidRPr="00894429">
        <w:rPr>
          <w:b/>
          <w:bCs/>
          <w:noProof/>
          <w:szCs w:val="22"/>
          <w:lang w:val="en-CA"/>
        </w:rPr>
        <w:t>general_sub_profile_idc</w:t>
      </w:r>
      <w:r>
        <w:rPr>
          <w:bCs/>
          <w:noProof/>
          <w:szCs w:val="22"/>
          <w:lang w:val="en-CA"/>
        </w:rPr>
        <w:t xml:space="preserve"> indicates interoperability metadata </w:t>
      </w:r>
      <w:r w:rsidRPr="003F3F11">
        <w:t xml:space="preserve">registered as specified </w:t>
      </w:r>
      <w:r>
        <w:t xml:space="preserve">by </w:t>
      </w:r>
      <w:r w:rsidRPr="00BA2701">
        <w:rPr>
          <w:highlight w:val="yellow"/>
        </w:rPr>
        <w:t>X</w:t>
      </w:r>
      <w:r w:rsidRPr="000F08CF">
        <w:rPr>
          <w:bCs/>
          <w:noProof/>
          <w:szCs w:val="22"/>
          <w:highlight w:val="yellow"/>
          <w:lang w:val="en-CA"/>
        </w:rPr>
        <w:t xml:space="preserve"> </w:t>
      </w:r>
      <w:r w:rsidRPr="008F437B">
        <w:rPr>
          <w:bCs/>
          <w:noProof/>
          <w:szCs w:val="22"/>
          <w:highlight w:val="yellow"/>
          <w:lang w:val="en-CA"/>
        </w:rPr>
        <w:t>Recommendation ITU-T T.35</w:t>
      </w:r>
      <w:r w:rsidRPr="003F3F11">
        <w:t>, the contents of which are not specified in this Specification.</w:t>
      </w:r>
    </w:p>
    <w:p w14:paraId="410064C3" w14:textId="19969EB5" w:rsidR="005206D9" w:rsidRDefault="003C6EA0" w:rsidP="005206D9">
      <w:pPr>
        <w:rPr>
          <w:lang w:val="en-CA"/>
        </w:rPr>
      </w:pPr>
      <w:r>
        <w:rPr>
          <w:lang w:val="en-CA"/>
        </w:rPr>
        <w:t xml:space="preserve">   </w:t>
      </w:r>
      <w:r w:rsidR="005206D9">
        <w:rPr>
          <w:lang w:val="en-CA"/>
        </w:rPr>
        <w:t xml:space="preserve">  </w:t>
      </w:r>
    </w:p>
    <w:p w14:paraId="24AF09F6" w14:textId="77777777" w:rsidR="005206D9" w:rsidRPr="005206D9" w:rsidRDefault="005206D9" w:rsidP="005206D9">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8EB06F1" w:rsidR="00342FF4" w:rsidRPr="005B217D" w:rsidRDefault="00AF4AFE"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03515" w14:textId="77777777" w:rsidR="004F284C" w:rsidRDefault="004F284C">
      <w:r>
        <w:separator/>
      </w:r>
    </w:p>
  </w:endnote>
  <w:endnote w:type="continuationSeparator" w:id="0">
    <w:p w14:paraId="5DF8C8C1" w14:textId="77777777" w:rsidR="004F284C" w:rsidRDefault="004F2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EA7FF0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E6587">
      <w:rPr>
        <w:rStyle w:val="PageNumber"/>
        <w:noProof/>
      </w:rPr>
      <w:t>2019-06-03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5CF55" w14:textId="77777777" w:rsidR="004F284C" w:rsidRDefault="004F284C">
      <w:r>
        <w:separator/>
      </w:r>
    </w:p>
  </w:footnote>
  <w:footnote w:type="continuationSeparator" w:id="0">
    <w:p w14:paraId="5AC2B842" w14:textId="77777777" w:rsidR="004F284C" w:rsidRDefault="004F2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8FD"/>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E6587"/>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6EA0"/>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284C"/>
    <w:rsid w:val="004F61E3"/>
    <w:rsid w:val="00502E10"/>
    <w:rsid w:val="0051015C"/>
    <w:rsid w:val="00516CF1"/>
    <w:rsid w:val="005206D9"/>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894"/>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2416"/>
    <w:rsid w:val="0075585E"/>
    <w:rsid w:val="00770571"/>
    <w:rsid w:val="007768FF"/>
    <w:rsid w:val="007824D3"/>
    <w:rsid w:val="00796EE3"/>
    <w:rsid w:val="007A7D29"/>
    <w:rsid w:val="007B4AB8"/>
    <w:rsid w:val="007D1181"/>
    <w:rsid w:val="007E01A3"/>
    <w:rsid w:val="007F1F8B"/>
    <w:rsid w:val="007F67A1"/>
    <w:rsid w:val="00811C05"/>
    <w:rsid w:val="008206C8"/>
    <w:rsid w:val="00850770"/>
    <w:rsid w:val="0086387C"/>
    <w:rsid w:val="00874A6C"/>
    <w:rsid w:val="00876C65"/>
    <w:rsid w:val="00882F72"/>
    <w:rsid w:val="008A4B4C"/>
    <w:rsid w:val="008C239F"/>
    <w:rsid w:val="008D6124"/>
    <w:rsid w:val="008E480C"/>
    <w:rsid w:val="00907757"/>
    <w:rsid w:val="009212B0"/>
    <w:rsid w:val="00921FA1"/>
    <w:rsid w:val="009234A5"/>
    <w:rsid w:val="00933453"/>
    <w:rsid w:val="009336F7"/>
    <w:rsid w:val="0093636C"/>
    <w:rsid w:val="009374A7"/>
    <w:rsid w:val="00955F6D"/>
    <w:rsid w:val="00977C16"/>
    <w:rsid w:val="00982B04"/>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BBC"/>
    <w:rsid w:val="00AA6E84"/>
    <w:rsid w:val="00AB1A1C"/>
    <w:rsid w:val="00AD05A8"/>
    <w:rsid w:val="00AE341B"/>
    <w:rsid w:val="00AF4AFE"/>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573DE"/>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AF4A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F4A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F4AFE"/>
    <w:rPr>
      <w:rFonts w:eastAsia="Malgun Gothic"/>
      <w:lang w:val="en-GB"/>
    </w:rPr>
  </w:style>
  <w:style w:type="character" w:styleId="UnresolvedMention">
    <w:name w:val="Unresolved Mention"/>
    <w:basedOn w:val="DefaultParagraphFont"/>
    <w:uiPriority w:val="99"/>
    <w:semiHidden/>
    <w:unhideWhenUsed/>
    <w:rsid w:val="008D61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tewe@stew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599</Words>
  <Characters>3416</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Stephan Wenger</cp:lastModifiedBy>
  <cp:revision>2</cp:revision>
  <cp:lastPrinted>1900-01-01T08:00:00Z</cp:lastPrinted>
  <dcterms:created xsi:type="dcterms:W3CDTF">2019-06-04T14:07:00Z</dcterms:created>
  <dcterms:modified xsi:type="dcterms:W3CDTF">2019-06-04T14:07:00Z</dcterms:modified>
</cp:coreProperties>
</file>