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5BB11F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F043C">
              <w:rPr>
                <w:lang w:val="en-CA"/>
              </w:rPr>
              <w:t>0026</w:t>
            </w:r>
            <w:r w:rsidR="00F43A9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2CB003" w:rsidR="00E61DAC" w:rsidRPr="005B217D" w:rsidRDefault="009C079F" w:rsidP="009D7CE6">
            <w:pPr>
              <w:spacing w:before="60" w:after="60"/>
              <w:rPr>
                <w:b/>
                <w:szCs w:val="22"/>
                <w:lang w:val="en-CA"/>
              </w:rPr>
            </w:pPr>
            <w:r w:rsidRPr="00810A99">
              <w:rPr>
                <w:b/>
                <w:szCs w:val="22"/>
                <w:lang w:val="en-CA"/>
              </w:rPr>
              <w:t xml:space="preserve">CE6: Summary Report on </w:t>
            </w:r>
            <w:r>
              <w:rPr>
                <w:b/>
                <w:szCs w:val="22"/>
                <w:lang w:val="en-CA"/>
              </w:rPr>
              <w:t>Transforms and Transform Signal</w:t>
            </w:r>
            <w:r w:rsidR="00A65BC9">
              <w:rPr>
                <w:b/>
                <w:szCs w:val="22"/>
                <w:lang w:val="en-CA"/>
              </w:rPr>
              <w:t>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1699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6F6AF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50A151" w14:textId="26DD9C05" w:rsidR="009C079F" w:rsidRDefault="008D6411" w:rsidP="009C079F">
            <w:pPr>
              <w:spacing w:before="60" w:after="60"/>
              <w:rPr>
                <w:szCs w:val="22"/>
                <w:lang w:val="en-CA"/>
              </w:rPr>
            </w:pPr>
            <w:r w:rsidRPr="005B217D">
              <w:rPr>
                <w:szCs w:val="22"/>
                <w:lang w:val="en-CA"/>
              </w:rPr>
              <w:br/>
            </w:r>
            <w:bookmarkStart w:id="0" w:name="_GoBack"/>
            <w:bookmarkEnd w:id="0"/>
            <w:r w:rsidR="009C079F">
              <w:rPr>
                <w:szCs w:val="22"/>
                <w:lang w:val="en-CA"/>
              </w:rPr>
              <w:t>Xin Zhao</w:t>
            </w:r>
            <w:r w:rsidR="00191E6F" w:rsidRPr="005B217D">
              <w:rPr>
                <w:szCs w:val="22"/>
                <w:lang w:val="en-CA"/>
              </w:rPr>
              <w:br/>
            </w:r>
            <w:r w:rsidR="009C079F">
              <w:rPr>
                <w:szCs w:val="22"/>
                <w:lang w:val="en-CA"/>
              </w:rPr>
              <w:t>Hilmi E. Egilmez</w:t>
            </w:r>
          </w:p>
          <w:p w14:paraId="49D81240" w14:textId="65BF7932"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CD950D8" w:rsidR="00E61DAC" w:rsidRPr="005B217D" w:rsidRDefault="00E61DAC" w:rsidP="005952A5">
            <w:pPr>
              <w:spacing w:before="60" w:after="60"/>
              <w:rPr>
                <w:szCs w:val="22"/>
                <w:lang w:val="en-CA"/>
              </w:rPr>
            </w:pPr>
            <w:r w:rsidRPr="005B217D">
              <w:rPr>
                <w:szCs w:val="22"/>
                <w:lang w:val="en-CA"/>
              </w:rPr>
              <w:br/>
            </w:r>
            <w:hyperlink r:id="rId9" w:history="1">
              <w:r w:rsidR="009C079F" w:rsidRPr="00CA2FB5">
                <w:rPr>
                  <w:rStyle w:val="Hyperlink"/>
                </w:rPr>
                <w:t>xinzzhao@tencent.com</w:t>
              </w:r>
            </w:hyperlink>
            <w:r w:rsidR="009C079F" w:rsidRPr="005B217D">
              <w:rPr>
                <w:szCs w:val="22"/>
                <w:lang w:val="en-CA"/>
              </w:rPr>
              <w:br/>
            </w:r>
            <w:hyperlink r:id="rId10" w:history="1">
              <w:r w:rsidR="009C079F">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347812" w:rsidR="00E61DAC" w:rsidRPr="005B217D" w:rsidRDefault="009C079F">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F17898" w14:textId="77777777" w:rsidR="009C079F" w:rsidRDefault="009C079F" w:rsidP="009C079F">
      <w:pPr>
        <w:rPr>
          <w:lang w:val="en-CA"/>
        </w:rPr>
      </w:pPr>
      <w:r>
        <w:rPr>
          <w:lang w:val="en-CA"/>
        </w:rPr>
        <w:t>This contribution summarizes the activities of Core Experiment (CE) on Transforms and Transform Signaling. The goal of this CE is to study transform design and signaling for the VVC standard. The CE studies were divided into three categories, including:</w:t>
      </w:r>
    </w:p>
    <w:p w14:paraId="3FAC4A84" w14:textId="1EFB421E" w:rsidR="009C079F" w:rsidRDefault="009C079F" w:rsidP="009C079F">
      <w:pPr>
        <w:rPr>
          <w:lang w:val="en-CA"/>
        </w:rPr>
      </w:pPr>
      <w:r>
        <w:rPr>
          <w:lang w:val="en-CA"/>
        </w:rPr>
        <w:t>(1) CE6-1: Primary transformation (10 tests)</w:t>
      </w:r>
    </w:p>
    <w:p w14:paraId="3574CD2D" w14:textId="2708F4C4" w:rsidR="009C079F" w:rsidRDefault="009C079F" w:rsidP="009C079F">
      <w:pPr>
        <w:rPr>
          <w:lang w:val="en-CA"/>
        </w:rPr>
      </w:pPr>
      <w:r>
        <w:rPr>
          <w:lang w:val="en-CA"/>
        </w:rPr>
        <w:t>(2) CE6-2: Secondary transformation (2 tests)</w:t>
      </w:r>
    </w:p>
    <w:p w14:paraId="5CF01023" w14:textId="077D74EB" w:rsidR="009C079F" w:rsidRPr="005B217D" w:rsidRDefault="009C079F" w:rsidP="009C079F">
      <w:pPr>
        <w:rPr>
          <w:szCs w:val="22"/>
          <w:lang w:val="en-CA"/>
        </w:rPr>
      </w:pPr>
      <w:r>
        <w:rPr>
          <w:lang w:val="en-CA"/>
        </w:rPr>
        <w:t>In this CE all experiments were done using based on the VTM-5.0 SW.</w:t>
      </w:r>
      <w:r w:rsidRPr="009925B4">
        <w:rPr>
          <w:lang w:val="en-CA"/>
        </w:rPr>
        <w:t xml:space="preserve"> </w:t>
      </w:r>
      <w:r>
        <w:rPr>
          <w:lang w:val="en-CA"/>
        </w:rPr>
        <w:t>This document summarizes the test results, brief experiment definition, cross-check reports and complexity measurements, and also related contributions.</w:t>
      </w:r>
    </w:p>
    <w:p w14:paraId="723883F2" w14:textId="42816AF8" w:rsidR="00263398" w:rsidRPr="005B217D" w:rsidRDefault="00263398" w:rsidP="009234A5">
      <w:pPr>
        <w:rPr>
          <w:szCs w:val="22"/>
          <w:lang w:val="en-CA"/>
        </w:rPr>
      </w:pPr>
    </w:p>
    <w:p w14:paraId="1977526D" w14:textId="77777777" w:rsidR="009C079F" w:rsidRPr="005B217D" w:rsidRDefault="009C079F" w:rsidP="009C079F">
      <w:pPr>
        <w:pStyle w:val="Heading1"/>
        <w:rPr>
          <w:lang w:val="en-CA"/>
        </w:rPr>
      </w:pPr>
      <w:r w:rsidRPr="005B217D">
        <w:rPr>
          <w:lang w:val="en-CA"/>
        </w:rPr>
        <w:t>Introduction</w:t>
      </w:r>
    </w:p>
    <w:p w14:paraId="11A1E595" w14:textId="66D578C9" w:rsidR="009C079F" w:rsidRDefault="009C079F" w:rsidP="009C079F">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VTM-5.0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7D2AC1F0" w14:textId="2E8F15FD" w:rsidR="00745F6B" w:rsidRPr="005B217D" w:rsidRDefault="009C079F" w:rsidP="00E11923">
      <w:pPr>
        <w:pStyle w:val="Heading1"/>
        <w:rPr>
          <w:lang w:val="en-CA"/>
        </w:rPr>
      </w:pPr>
      <w:r>
        <w:rPr>
          <w:lang w:val="en-CA"/>
        </w:rPr>
        <w:t>Experiment List</w:t>
      </w:r>
    </w:p>
    <w:p w14:paraId="7DBD1AFA" w14:textId="77777777" w:rsidR="009C079F" w:rsidRDefault="009C079F" w:rsidP="009C079F">
      <w:pPr>
        <w:spacing w:after="120"/>
      </w:pPr>
      <w:r>
        <w:t>Core experiments (CEs) are organized according to the following five categories, and the following table lists all the experiments in each category, and the corresponding input document to the Geneva meeting. In total 16 tests were studied in this CE, and 6 tests were withdrawn from the original CE6 plan.</w:t>
      </w:r>
    </w:p>
    <w:p w14:paraId="5AC0EEDE" w14:textId="77777777" w:rsidR="009C079F" w:rsidRDefault="009C079F" w:rsidP="009C079F">
      <w:pPr>
        <w:spacing w:after="120"/>
      </w:pPr>
      <w:r>
        <w:t>The 16 tests reported in this CE6 summary are listed below.</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5130"/>
        <w:gridCol w:w="1533"/>
        <w:gridCol w:w="1711"/>
      </w:tblGrid>
      <w:tr w:rsidR="009C079F" w14:paraId="5A0268C9" w14:textId="77777777" w:rsidTr="009C079F">
        <w:trPr>
          <w:trHeight w:val="447"/>
        </w:trPr>
        <w:tc>
          <w:tcPr>
            <w:tcW w:w="1165" w:type="dxa"/>
            <w:tcBorders>
              <w:top w:val="single" w:sz="4" w:space="0" w:color="auto"/>
              <w:left w:val="single" w:sz="4" w:space="0" w:color="auto"/>
              <w:bottom w:val="single" w:sz="4" w:space="0" w:color="auto"/>
              <w:right w:val="single" w:sz="4" w:space="0" w:color="auto"/>
            </w:tcBorders>
            <w:hideMark/>
          </w:tcPr>
          <w:p w14:paraId="0244DA74" w14:textId="77777777" w:rsidR="009C079F" w:rsidRDefault="009C079F" w:rsidP="00C859AE">
            <w:pPr>
              <w:rPr>
                <w:b/>
                <w:lang w:val="de-DE" w:eastAsia="de-DE"/>
              </w:rPr>
            </w:pPr>
            <w:r>
              <w:rPr>
                <w:b/>
                <w:lang w:val="de-DE" w:eastAsia="de-DE"/>
              </w:rPr>
              <w:t>Test #</w:t>
            </w:r>
          </w:p>
        </w:tc>
        <w:tc>
          <w:tcPr>
            <w:tcW w:w="5130" w:type="dxa"/>
            <w:tcBorders>
              <w:top w:val="single" w:sz="4" w:space="0" w:color="auto"/>
              <w:left w:val="single" w:sz="4" w:space="0" w:color="auto"/>
              <w:bottom w:val="single" w:sz="4" w:space="0" w:color="auto"/>
              <w:right w:val="single" w:sz="4" w:space="0" w:color="auto"/>
            </w:tcBorders>
            <w:hideMark/>
          </w:tcPr>
          <w:p w14:paraId="267D4D17" w14:textId="77777777" w:rsidR="009C079F" w:rsidRDefault="009C079F" w:rsidP="00C859AE">
            <w:pPr>
              <w:rPr>
                <w:b/>
                <w:lang w:val="de-DE" w:eastAsia="de-DE"/>
              </w:rPr>
            </w:pPr>
            <w:r>
              <w:rPr>
                <w:b/>
                <w:lang w:val="de-DE" w:eastAsia="de-DE"/>
              </w:rPr>
              <w:t>Description</w:t>
            </w:r>
          </w:p>
        </w:tc>
        <w:tc>
          <w:tcPr>
            <w:tcW w:w="1533" w:type="dxa"/>
            <w:tcBorders>
              <w:top w:val="single" w:sz="4" w:space="0" w:color="auto"/>
              <w:left w:val="single" w:sz="4" w:space="0" w:color="auto"/>
              <w:bottom w:val="single" w:sz="4" w:space="0" w:color="auto"/>
              <w:right w:val="single" w:sz="4" w:space="0" w:color="auto"/>
            </w:tcBorders>
            <w:hideMark/>
          </w:tcPr>
          <w:p w14:paraId="300320A2" w14:textId="77777777" w:rsidR="009C079F" w:rsidRDefault="009C079F" w:rsidP="00C859AE">
            <w:pPr>
              <w:jc w:val="center"/>
              <w:rPr>
                <w:b/>
                <w:lang w:val="de-DE" w:eastAsia="de-DE"/>
              </w:rPr>
            </w:pPr>
            <w:r>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0307B6F4" w14:textId="77777777" w:rsidR="009C079F" w:rsidRDefault="009C079F" w:rsidP="00C859AE">
            <w:pPr>
              <w:jc w:val="center"/>
              <w:rPr>
                <w:b/>
                <w:lang w:val="de-DE" w:eastAsia="de-DE"/>
              </w:rPr>
            </w:pPr>
            <w:r>
              <w:rPr>
                <w:b/>
                <w:lang w:val="de-DE" w:eastAsia="de-DE"/>
              </w:rPr>
              <w:t>Cross-checker</w:t>
            </w:r>
          </w:p>
        </w:tc>
      </w:tr>
      <w:tr w:rsidR="009C079F" w14:paraId="04761135"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hideMark/>
          </w:tcPr>
          <w:p w14:paraId="297ABF10" w14:textId="77777777" w:rsidR="009C079F" w:rsidRDefault="009C079F" w:rsidP="00C859AE">
            <w:pPr>
              <w:rPr>
                <w:lang w:val="de-DE" w:eastAsia="de-DE"/>
              </w:rPr>
            </w:pPr>
            <w:r>
              <w:rPr>
                <w:lang w:val="de-DE" w:eastAsia="de-DE"/>
              </w:rPr>
              <w:t>6-1.1a</w:t>
            </w:r>
          </w:p>
        </w:tc>
        <w:tc>
          <w:tcPr>
            <w:tcW w:w="5130" w:type="dxa"/>
            <w:tcBorders>
              <w:top w:val="single" w:sz="4" w:space="0" w:color="auto"/>
              <w:left w:val="single" w:sz="4" w:space="0" w:color="auto"/>
              <w:bottom w:val="single" w:sz="4" w:space="0" w:color="auto"/>
              <w:right w:val="single" w:sz="4" w:space="0" w:color="auto"/>
            </w:tcBorders>
            <w:hideMark/>
          </w:tcPr>
          <w:p w14:paraId="6500A3B3" w14:textId="77777777" w:rsidR="009C079F" w:rsidRDefault="009C079F" w:rsidP="00C859AE">
            <w:pPr>
              <w:rPr>
                <w:lang w:eastAsia="de-DE"/>
              </w:rPr>
            </w:pPr>
            <w:r>
              <w:rPr>
                <w:lang w:eastAsia="de-DE"/>
              </w:rPr>
              <w:t xml:space="preserve">MTS design with both encoder changes </w:t>
            </w:r>
          </w:p>
        </w:tc>
        <w:tc>
          <w:tcPr>
            <w:tcW w:w="1533" w:type="dxa"/>
            <w:tcBorders>
              <w:top w:val="single" w:sz="4" w:space="0" w:color="auto"/>
              <w:left w:val="single" w:sz="4" w:space="0" w:color="auto"/>
              <w:bottom w:val="single" w:sz="4" w:space="0" w:color="auto"/>
              <w:right w:val="single" w:sz="4" w:space="0" w:color="auto"/>
            </w:tcBorders>
            <w:hideMark/>
          </w:tcPr>
          <w:p w14:paraId="6494F087" w14:textId="77777777" w:rsidR="009C079F" w:rsidRDefault="009C079F" w:rsidP="00C859AE">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40DC5777" w14:textId="77777777" w:rsidR="009C079F" w:rsidRDefault="009C079F" w:rsidP="00C859AE">
            <w:pPr>
              <w:jc w:val="center"/>
            </w:pPr>
            <w:r w:rsidRPr="00C51E34">
              <w:t>M. Siekmann</w:t>
            </w:r>
          </w:p>
          <w:p w14:paraId="601443B3" w14:textId="77777777" w:rsidR="009C079F" w:rsidRDefault="009C079F" w:rsidP="00C859AE">
            <w:pPr>
              <w:jc w:val="center"/>
              <w:rPr>
                <w:lang w:val="es-ES_tradnl" w:eastAsia="de-DE"/>
              </w:rPr>
            </w:pPr>
            <w:r>
              <w:rPr>
                <w:lang w:val="es-ES_tradnl" w:eastAsia="de-DE"/>
              </w:rPr>
              <w:t>(HHI)</w:t>
            </w:r>
          </w:p>
        </w:tc>
      </w:tr>
      <w:tr w:rsidR="009C079F" w14:paraId="7D417B6B"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hideMark/>
          </w:tcPr>
          <w:p w14:paraId="407ED64D" w14:textId="77777777" w:rsidR="009C079F" w:rsidRDefault="009C079F" w:rsidP="00C859AE">
            <w:pPr>
              <w:rPr>
                <w:lang w:val="de-DE" w:eastAsia="de-DE"/>
              </w:rPr>
            </w:pPr>
            <w:r>
              <w:rPr>
                <w:lang w:val="de-DE" w:eastAsia="de-DE"/>
              </w:rPr>
              <w:t>6-1.1b</w:t>
            </w:r>
          </w:p>
        </w:tc>
        <w:tc>
          <w:tcPr>
            <w:tcW w:w="5130" w:type="dxa"/>
            <w:tcBorders>
              <w:top w:val="single" w:sz="4" w:space="0" w:color="auto"/>
              <w:left w:val="single" w:sz="4" w:space="0" w:color="auto"/>
              <w:bottom w:val="single" w:sz="4" w:space="0" w:color="auto"/>
              <w:right w:val="single" w:sz="4" w:space="0" w:color="auto"/>
            </w:tcBorders>
            <w:hideMark/>
          </w:tcPr>
          <w:p w14:paraId="5CF01CB7" w14:textId="77777777" w:rsidR="009C079F" w:rsidRDefault="009C079F" w:rsidP="00C859AE">
            <w:pPr>
              <w:rPr>
                <w:lang w:eastAsia="de-DE"/>
              </w:rPr>
            </w:pPr>
            <w:r>
              <w:rPr>
                <w:lang w:eastAsia="de-DE"/>
              </w:rPr>
              <w:t>Both encoder changes</w:t>
            </w:r>
          </w:p>
        </w:tc>
        <w:tc>
          <w:tcPr>
            <w:tcW w:w="1533" w:type="dxa"/>
            <w:tcBorders>
              <w:top w:val="single" w:sz="4" w:space="0" w:color="auto"/>
              <w:left w:val="single" w:sz="4" w:space="0" w:color="auto"/>
              <w:bottom w:val="single" w:sz="4" w:space="0" w:color="auto"/>
              <w:right w:val="single" w:sz="4" w:space="0" w:color="auto"/>
            </w:tcBorders>
            <w:hideMark/>
          </w:tcPr>
          <w:p w14:paraId="028A8308" w14:textId="77777777" w:rsidR="009C079F" w:rsidRDefault="009C079F" w:rsidP="00C859AE">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16D188A0" w14:textId="77777777" w:rsidR="009C079F" w:rsidRDefault="009C079F" w:rsidP="00C859AE">
            <w:pPr>
              <w:jc w:val="center"/>
            </w:pPr>
            <w:r w:rsidRPr="00C51E34">
              <w:t>M. Siekmann</w:t>
            </w:r>
          </w:p>
          <w:p w14:paraId="7F7316E0" w14:textId="77777777" w:rsidR="009C079F" w:rsidRDefault="009C079F" w:rsidP="00C859AE">
            <w:pPr>
              <w:jc w:val="center"/>
              <w:rPr>
                <w:lang w:val="es-ES_tradnl" w:eastAsia="de-DE"/>
              </w:rPr>
            </w:pPr>
            <w:r>
              <w:rPr>
                <w:lang w:val="es-ES_tradnl" w:eastAsia="de-DE"/>
              </w:rPr>
              <w:t>(HHI)</w:t>
            </w:r>
          </w:p>
        </w:tc>
      </w:tr>
      <w:tr w:rsidR="009C079F" w14:paraId="7665C154"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hideMark/>
          </w:tcPr>
          <w:p w14:paraId="5428B560" w14:textId="77777777" w:rsidR="009C079F" w:rsidRDefault="009C079F" w:rsidP="00C859AE">
            <w:pPr>
              <w:rPr>
                <w:lang w:val="de-DE" w:eastAsia="de-DE"/>
              </w:rPr>
            </w:pPr>
            <w:r>
              <w:rPr>
                <w:lang w:val="de-DE" w:eastAsia="de-DE"/>
              </w:rPr>
              <w:t>6-1.1c</w:t>
            </w:r>
          </w:p>
        </w:tc>
        <w:tc>
          <w:tcPr>
            <w:tcW w:w="5130" w:type="dxa"/>
            <w:tcBorders>
              <w:top w:val="single" w:sz="4" w:space="0" w:color="auto"/>
              <w:left w:val="single" w:sz="4" w:space="0" w:color="auto"/>
              <w:bottom w:val="single" w:sz="4" w:space="0" w:color="auto"/>
              <w:right w:val="single" w:sz="4" w:space="0" w:color="auto"/>
            </w:tcBorders>
            <w:hideMark/>
          </w:tcPr>
          <w:p w14:paraId="38C3074E" w14:textId="77777777" w:rsidR="009C079F" w:rsidRDefault="009C079F" w:rsidP="00C859AE">
            <w:pPr>
              <w:rPr>
                <w:lang w:eastAsia="de-DE"/>
              </w:rPr>
            </w:pPr>
            <w:r>
              <w:rPr>
                <w:lang w:eastAsia="de-DE"/>
              </w:rPr>
              <w:t>Encoder change 1 only</w:t>
            </w:r>
          </w:p>
        </w:tc>
        <w:tc>
          <w:tcPr>
            <w:tcW w:w="1533" w:type="dxa"/>
            <w:tcBorders>
              <w:top w:val="single" w:sz="4" w:space="0" w:color="auto"/>
              <w:left w:val="single" w:sz="4" w:space="0" w:color="auto"/>
              <w:bottom w:val="single" w:sz="4" w:space="0" w:color="auto"/>
              <w:right w:val="single" w:sz="4" w:space="0" w:color="auto"/>
            </w:tcBorders>
            <w:hideMark/>
          </w:tcPr>
          <w:p w14:paraId="2CFC169A" w14:textId="77777777" w:rsidR="009C079F" w:rsidRDefault="009C079F" w:rsidP="00C859AE">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5DFBCE90" w14:textId="77777777" w:rsidR="009C079F" w:rsidRDefault="009C079F" w:rsidP="00C859AE">
            <w:pPr>
              <w:jc w:val="center"/>
            </w:pPr>
            <w:r w:rsidRPr="00C51E34">
              <w:t>M. Siekmann</w:t>
            </w:r>
          </w:p>
          <w:p w14:paraId="20304221" w14:textId="77777777" w:rsidR="009C079F" w:rsidRDefault="009C079F" w:rsidP="00C859AE">
            <w:pPr>
              <w:jc w:val="center"/>
              <w:rPr>
                <w:lang w:val="es-ES_tradnl" w:eastAsia="de-DE"/>
              </w:rPr>
            </w:pPr>
            <w:r>
              <w:rPr>
                <w:lang w:val="es-ES_tradnl" w:eastAsia="de-DE"/>
              </w:rPr>
              <w:t>(HHI)</w:t>
            </w:r>
          </w:p>
        </w:tc>
      </w:tr>
      <w:tr w:rsidR="009C079F" w14:paraId="4F75D239"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tcPr>
          <w:p w14:paraId="38B6AF73" w14:textId="77777777" w:rsidR="009C079F" w:rsidRDefault="009C079F" w:rsidP="00C859AE">
            <w:pPr>
              <w:rPr>
                <w:lang w:val="de-DE" w:eastAsia="de-DE"/>
              </w:rPr>
            </w:pPr>
            <w:r>
              <w:rPr>
                <w:lang w:val="de-DE" w:eastAsia="de-DE"/>
              </w:rPr>
              <w:lastRenderedPageBreak/>
              <w:t>6-1.1d</w:t>
            </w:r>
          </w:p>
        </w:tc>
        <w:tc>
          <w:tcPr>
            <w:tcW w:w="5130" w:type="dxa"/>
            <w:tcBorders>
              <w:top w:val="single" w:sz="4" w:space="0" w:color="auto"/>
              <w:left w:val="single" w:sz="4" w:space="0" w:color="auto"/>
              <w:bottom w:val="single" w:sz="4" w:space="0" w:color="auto"/>
              <w:right w:val="single" w:sz="4" w:space="0" w:color="auto"/>
            </w:tcBorders>
          </w:tcPr>
          <w:p w14:paraId="53759309" w14:textId="77777777" w:rsidR="009C079F" w:rsidRDefault="009C079F" w:rsidP="00C859AE">
            <w:pPr>
              <w:rPr>
                <w:lang w:eastAsia="de-DE"/>
              </w:rPr>
            </w:pPr>
            <w:r>
              <w:rPr>
                <w:lang w:eastAsia="de-DE"/>
              </w:rPr>
              <w:t>Encoder change 2 only</w:t>
            </w:r>
          </w:p>
        </w:tc>
        <w:tc>
          <w:tcPr>
            <w:tcW w:w="1533" w:type="dxa"/>
            <w:tcBorders>
              <w:top w:val="single" w:sz="4" w:space="0" w:color="auto"/>
              <w:left w:val="single" w:sz="4" w:space="0" w:color="auto"/>
              <w:bottom w:val="single" w:sz="4" w:space="0" w:color="auto"/>
              <w:right w:val="single" w:sz="4" w:space="0" w:color="auto"/>
            </w:tcBorders>
          </w:tcPr>
          <w:p w14:paraId="6096AC51" w14:textId="77777777" w:rsidR="009C079F" w:rsidRDefault="009C079F" w:rsidP="00C859AE">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0F5D766C" w14:textId="77777777" w:rsidR="009C079F" w:rsidRDefault="009C079F" w:rsidP="00C859AE">
            <w:pPr>
              <w:jc w:val="center"/>
            </w:pPr>
            <w:r w:rsidRPr="00C51E34">
              <w:t>M. Siekmann</w:t>
            </w:r>
          </w:p>
          <w:p w14:paraId="0F94BC4B" w14:textId="77777777" w:rsidR="009C079F" w:rsidRDefault="009C079F" w:rsidP="00C859AE">
            <w:pPr>
              <w:jc w:val="center"/>
              <w:rPr>
                <w:lang w:val="es-ES_tradnl" w:eastAsia="de-DE"/>
              </w:rPr>
            </w:pPr>
            <w:r>
              <w:rPr>
                <w:lang w:val="es-ES_tradnl" w:eastAsia="de-DE"/>
              </w:rPr>
              <w:t>(HHI)</w:t>
            </w:r>
          </w:p>
          <w:p w14:paraId="58083F6B" w14:textId="77777777" w:rsidR="009C079F" w:rsidRDefault="009C079F" w:rsidP="00C859AE">
            <w:pPr>
              <w:rPr>
                <w:lang w:val="es-ES_tradnl" w:eastAsia="de-DE"/>
              </w:rPr>
            </w:pPr>
          </w:p>
        </w:tc>
      </w:tr>
      <w:tr w:rsidR="009C079F" w14:paraId="290E90D1"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tcPr>
          <w:p w14:paraId="760EB330" w14:textId="77777777" w:rsidR="009C079F" w:rsidRDefault="009C079F" w:rsidP="00C859AE">
            <w:pPr>
              <w:rPr>
                <w:lang w:val="de-DE" w:eastAsia="de-DE"/>
              </w:rPr>
            </w:pPr>
            <w:r>
              <w:rPr>
                <w:lang w:val="de-DE" w:eastAsia="de-DE"/>
              </w:rPr>
              <w:t>6-1.1d</w:t>
            </w:r>
          </w:p>
        </w:tc>
        <w:tc>
          <w:tcPr>
            <w:tcW w:w="5130" w:type="dxa"/>
            <w:tcBorders>
              <w:top w:val="single" w:sz="4" w:space="0" w:color="auto"/>
              <w:left w:val="single" w:sz="4" w:space="0" w:color="auto"/>
              <w:bottom w:val="single" w:sz="4" w:space="0" w:color="auto"/>
              <w:right w:val="single" w:sz="4" w:space="0" w:color="auto"/>
            </w:tcBorders>
          </w:tcPr>
          <w:p w14:paraId="2CFD3A84" w14:textId="77777777" w:rsidR="009C079F" w:rsidRDefault="009C079F" w:rsidP="00C859AE">
            <w:pPr>
              <w:rPr>
                <w:lang w:eastAsia="de-DE"/>
              </w:rPr>
            </w:pPr>
            <w:r>
              <w:rPr>
                <w:lang w:eastAsia="de-DE"/>
              </w:rPr>
              <w:t>MTS design without encoder changes</w:t>
            </w:r>
          </w:p>
        </w:tc>
        <w:tc>
          <w:tcPr>
            <w:tcW w:w="1533" w:type="dxa"/>
            <w:tcBorders>
              <w:top w:val="single" w:sz="4" w:space="0" w:color="auto"/>
              <w:left w:val="single" w:sz="4" w:space="0" w:color="auto"/>
              <w:bottom w:val="single" w:sz="4" w:space="0" w:color="auto"/>
              <w:right w:val="single" w:sz="4" w:space="0" w:color="auto"/>
            </w:tcBorders>
          </w:tcPr>
          <w:p w14:paraId="09BA9A05" w14:textId="77777777" w:rsidR="009C079F" w:rsidRPr="00DD2937" w:rsidRDefault="009C079F" w:rsidP="00C859AE">
            <w:pPr>
              <w:jc w:val="center"/>
              <w:rPr>
                <w:szCs w:val="22"/>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56B370E8" w14:textId="77777777" w:rsidR="009C079F" w:rsidRDefault="009C079F" w:rsidP="00C859AE">
            <w:pPr>
              <w:jc w:val="center"/>
            </w:pPr>
            <w:r w:rsidRPr="00C51E34">
              <w:t>M. Siekmann</w:t>
            </w:r>
          </w:p>
          <w:p w14:paraId="3CFF4BDF" w14:textId="77777777" w:rsidR="009C079F" w:rsidRDefault="009C079F" w:rsidP="00C859AE">
            <w:pPr>
              <w:jc w:val="center"/>
              <w:rPr>
                <w:lang w:val="es-ES_tradnl" w:eastAsia="de-DE"/>
              </w:rPr>
            </w:pPr>
            <w:r>
              <w:rPr>
                <w:lang w:val="es-ES_tradnl" w:eastAsia="de-DE"/>
              </w:rPr>
              <w:t>(HHI)</w:t>
            </w:r>
          </w:p>
        </w:tc>
      </w:tr>
      <w:tr w:rsidR="009C079F" w14:paraId="422313B4"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tcPr>
          <w:p w14:paraId="4F4A1711" w14:textId="77777777" w:rsidR="009C079F" w:rsidRDefault="009C079F" w:rsidP="00C859AE">
            <w:pPr>
              <w:rPr>
                <w:lang w:val="de-DE" w:eastAsia="de-DE"/>
              </w:rPr>
            </w:pPr>
            <w:r w:rsidRPr="00A44199">
              <w:rPr>
                <w:lang w:val="de-DE" w:eastAsia="de-DE"/>
              </w:rPr>
              <w:t>CE6-1.2a</w:t>
            </w:r>
          </w:p>
        </w:tc>
        <w:tc>
          <w:tcPr>
            <w:tcW w:w="5130" w:type="dxa"/>
            <w:tcBorders>
              <w:top w:val="single" w:sz="4" w:space="0" w:color="auto"/>
              <w:left w:val="single" w:sz="4" w:space="0" w:color="auto"/>
              <w:bottom w:val="single" w:sz="4" w:space="0" w:color="auto"/>
              <w:right w:val="single" w:sz="4" w:space="0" w:color="auto"/>
            </w:tcBorders>
          </w:tcPr>
          <w:p w14:paraId="6863BC38" w14:textId="77777777" w:rsidR="009C079F" w:rsidRDefault="009C079F" w:rsidP="00C859AE">
            <w:pPr>
              <w:rPr>
                <w:lang w:eastAsia="de-DE"/>
              </w:rPr>
            </w:pPr>
            <w:r w:rsidRPr="009C079F">
              <w:rPr>
                <w:lang w:eastAsia="de-DE"/>
              </w:rPr>
              <w:t>The sorting algorithm as proposed in JVET-N0491 based on the intra mode, compared against CTC anchor</w:t>
            </w:r>
          </w:p>
        </w:tc>
        <w:tc>
          <w:tcPr>
            <w:tcW w:w="1533" w:type="dxa"/>
            <w:tcBorders>
              <w:top w:val="single" w:sz="4" w:space="0" w:color="auto"/>
              <w:left w:val="single" w:sz="4" w:space="0" w:color="auto"/>
              <w:bottom w:val="single" w:sz="4" w:space="0" w:color="auto"/>
              <w:right w:val="single" w:sz="4" w:space="0" w:color="auto"/>
            </w:tcBorders>
          </w:tcPr>
          <w:p w14:paraId="55389067" w14:textId="77777777" w:rsidR="009C079F" w:rsidRPr="009C079F" w:rsidRDefault="009C079F" w:rsidP="00C859AE">
            <w:pPr>
              <w:jc w:val="center"/>
              <w:rPr>
                <w:szCs w:val="22"/>
              </w:rPr>
            </w:pPr>
            <w:r w:rsidRPr="009C079F">
              <w:rPr>
                <w:szCs w:val="22"/>
              </w:rPr>
              <w:t>C. Hollmann</w:t>
            </w:r>
            <w:r w:rsidRPr="009C079F">
              <w:rPr>
                <w:szCs w:val="22"/>
              </w:rPr>
              <w:br/>
              <w:t>(Ericsson)</w:t>
            </w:r>
          </w:p>
        </w:tc>
        <w:tc>
          <w:tcPr>
            <w:tcW w:w="1711" w:type="dxa"/>
            <w:tcBorders>
              <w:top w:val="single" w:sz="4" w:space="0" w:color="auto"/>
              <w:left w:val="single" w:sz="4" w:space="0" w:color="auto"/>
              <w:bottom w:val="single" w:sz="4" w:space="0" w:color="auto"/>
              <w:right w:val="single" w:sz="4" w:space="0" w:color="auto"/>
            </w:tcBorders>
          </w:tcPr>
          <w:p w14:paraId="76089402" w14:textId="77777777" w:rsidR="009C079F" w:rsidRPr="009C079F" w:rsidRDefault="009C079F" w:rsidP="00C859AE">
            <w:pPr>
              <w:jc w:val="center"/>
            </w:pPr>
            <w:r w:rsidRPr="009C079F">
              <w:t>X. Zhao</w:t>
            </w:r>
            <w:r w:rsidRPr="009C079F">
              <w:br/>
              <w:t>(Tencent)</w:t>
            </w:r>
          </w:p>
        </w:tc>
      </w:tr>
      <w:tr w:rsidR="009C079F" w14:paraId="3ECD14E1"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tcPr>
          <w:p w14:paraId="56B7A759" w14:textId="77777777" w:rsidR="009C079F" w:rsidRDefault="009C079F" w:rsidP="00C859AE">
            <w:pPr>
              <w:rPr>
                <w:lang w:val="de-DE" w:eastAsia="de-DE"/>
              </w:rPr>
            </w:pPr>
            <w:r w:rsidRPr="005B46C5">
              <w:rPr>
                <w:lang w:val="de-DE" w:eastAsia="de-DE"/>
              </w:rPr>
              <w:t>CE6-1.2</w:t>
            </w:r>
            <w:r>
              <w:rPr>
                <w:lang w:val="de-DE" w:eastAsia="de-DE"/>
              </w:rPr>
              <w:t>b</w:t>
            </w:r>
          </w:p>
        </w:tc>
        <w:tc>
          <w:tcPr>
            <w:tcW w:w="5130" w:type="dxa"/>
            <w:tcBorders>
              <w:top w:val="single" w:sz="4" w:space="0" w:color="auto"/>
              <w:left w:val="single" w:sz="4" w:space="0" w:color="auto"/>
              <w:bottom w:val="single" w:sz="4" w:space="0" w:color="auto"/>
              <w:right w:val="single" w:sz="4" w:space="0" w:color="auto"/>
            </w:tcBorders>
          </w:tcPr>
          <w:p w14:paraId="5E9BDBB2" w14:textId="77777777" w:rsidR="009C079F" w:rsidRPr="009C079F" w:rsidRDefault="009C079F" w:rsidP="00C859AE">
            <w:pPr>
              <w:rPr>
                <w:lang w:eastAsia="de-DE"/>
              </w:rPr>
            </w:pPr>
            <w:r w:rsidRPr="009C079F">
              <w:rPr>
                <w:lang w:eastAsia="de-DE"/>
              </w:rPr>
              <w:t>The sorting algorithm without the described intra prediction mode dependency, compared against CTC anchor</w:t>
            </w:r>
          </w:p>
        </w:tc>
        <w:tc>
          <w:tcPr>
            <w:tcW w:w="1533" w:type="dxa"/>
            <w:tcBorders>
              <w:top w:val="single" w:sz="4" w:space="0" w:color="auto"/>
              <w:left w:val="single" w:sz="4" w:space="0" w:color="auto"/>
              <w:bottom w:val="single" w:sz="4" w:space="0" w:color="auto"/>
              <w:right w:val="single" w:sz="4" w:space="0" w:color="auto"/>
            </w:tcBorders>
          </w:tcPr>
          <w:p w14:paraId="1C4817C1" w14:textId="77777777" w:rsidR="009C079F" w:rsidRPr="009C079F" w:rsidRDefault="009C079F" w:rsidP="00C859AE">
            <w:pPr>
              <w:jc w:val="center"/>
              <w:rPr>
                <w:szCs w:val="22"/>
              </w:rPr>
            </w:pPr>
            <w:r w:rsidRPr="009C079F">
              <w:rPr>
                <w:szCs w:val="22"/>
              </w:rPr>
              <w:t>C. Hollmann</w:t>
            </w:r>
            <w:r w:rsidRPr="009C079F">
              <w:rPr>
                <w:szCs w:val="22"/>
              </w:rPr>
              <w:br/>
              <w:t>(Ericsson)</w:t>
            </w:r>
          </w:p>
        </w:tc>
        <w:tc>
          <w:tcPr>
            <w:tcW w:w="1711" w:type="dxa"/>
            <w:tcBorders>
              <w:top w:val="single" w:sz="4" w:space="0" w:color="auto"/>
              <w:left w:val="single" w:sz="4" w:space="0" w:color="auto"/>
              <w:bottom w:val="single" w:sz="4" w:space="0" w:color="auto"/>
              <w:right w:val="single" w:sz="4" w:space="0" w:color="auto"/>
            </w:tcBorders>
          </w:tcPr>
          <w:p w14:paraId="14C403A9" w14:textId="77777777" w:rsidR="009C079F" w:rsidRPr="009C079F" w:rsidRDefault="009C079F" w:rsidP="00C859AE">
            <w:pPr>
              <w:jc w:val="center"/>
            </w:pPr>
            <w:r w:rsidRPr="009C079F">
              <w:t>X. Zhao</w:t>
            </w:r>
            <w:r w:rsidRPr="009C079F">
              <w:br/>
              <w:t>(Tencent)</w:t>
            </w:r>
          </w:p>
        </w:tc>
      </w:tr>
      <w:tr w:rsidR="009C079F" w14:paraId="1FD303AF"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tcPr>
          <w:p w14:paraId="5CA6D534" w14:textId="77777777" w:rsidR="009C079F" w:rsidRDefault="009C079F" w:rsidP="00C859AE">
            <w:pPr>
              <w:rPr>
                <w:lang w:val="de-DE" w:eastAsia="de-DE"/>
              </w:rPr>
            </w:pPr>
            <w:r w:rsidRPr="005B46C5">
              <w:rPr>
                <w:lang w:val="de-DE" w:eastAsia="de-DE"/>
              </w:rPr>
              <w:t>CE6-1.2</w:t>
            </w:r>
            <w:r>
              <w:rPr>
                <w:lang w:val="de-DE" w:eastAsia="de-DE"/>
              </w:rPr>
              <w:t>c</w:t>
            </w:r>
          </w:p>
        </w:tc>
        <w:tc>
          <w:tcPr>
            <w:tcW w:w="5130" w:type="dxa"/>
            <w:tcBorders>
              <w:top w:val="single" w:sz="4" w:space="0" w:color="auto"/>
              <w:left w:val="single" w:sz="4" w:space="0" w:color="auto"/>
              <w:bottom w:val="single" w:sz="4" w:space="0" w:color="auto"/>
              <w:right w:val="single" w:sz="4" w:space="0" w:color="auto"/>
            </w:tcBorders>
          </w:tcPr>
          <w:p w14:paraId="074E0116" w14:textId="77777777" w:rsidR="009C079F" w:rsidRDefault="009C079F" w:rsidP="00C859AE">
            <w:pPr>
              <w:rPr>
                <w:lang w:eastAsia="de-DE"/>
              </w:rPr>
            </w:pPr>
            <w:r w:rsidRPr="009C079F">
              <w:rPr>
                <w:lang w:eastAsia="de-DE"/>
              </w:rPr>
              <w:t>Reducing the number of fully evaluated transform candidates to 2 without the sorting algorithm, compared against CTC anchor</w:t>
            </w:r>
          </w:p>
        </w:tc>
        <w:tc>
          <w:tcPr>
            <w:tcW w:w="1533" w:type="dxa"/>
            <w:tcBorders>
              <w:top w:val="single" w:sz="4" w:space="0" w:color="auto"/>
              <w:left w:val="single" w:sz="4" w:space="0" w:color="auto"/>
              <w:bottom w:val="single" w:sz="4" w:space="0" w:color="auto"/>
              <w:right w:val="single" w:sz="4" w:space="0" w:color="auto"/>
            </w:tcBorders>
          </w:tcPr>
          <w:p w14:paraId="568C709F" w14:textId="77777777" w:rsidR="009C079F" w:rsidRPr="009C079F" w:rsidRDefault="009C079F" w:rsidP="00C859AE">
            <w:pPr>
              <w:jc w:val="center"/>
              <w:rPr>
                <w:szCs w:val="22"/>
              </w:rPr>
            </w:pPr>
            <w:r w:rsidRPr="009C079F">
              <w:rPr>
                <w:szCs w:val="22"/>
              </w:rPr>
              <w:t>C. Hollmann</w:t>
            </w:r>
            <w:r w:rsidRPr="009C079F">
              <w:rPr>
                <w:szCs w:val="22"/>
              </w:rPr>
              <w:br/>
              <w:t>(Ericsson)</w:t>
            </w:r>
          </w:p>
        </w:tc>
        <w:tc>
          <w:tcPr>
            <w:tcW w:w="1711" w:type="dxa"/>
            <w:tcBorders>
              <w:top w:val="single" w:sz="4" w:space="0" w:color="auto"/>
              <w:left w:val="single" w:sz="4" w:space="0" w:color="auto"/>
              <w:bottom w:val="single" w:sz="4" w:space="0" w:color="auto"/>
              <w:right w:val="single" w:sz="4" w:space="0" w:color="auto"/>
            </w:tcBorders>
          </w:tcPr>
          <w:p w14:paraId="64C9767A" w14:textId="77777777" w:rsidR="009C079F" w:rsidRPr="009C079F" w:rsidRDefault="009C079F" w:rsidP="00C859AE">
            <w:pPr>
              <w:jc w:val="center"/>
            </w:pPr>
            <w:r w:rsidRPr="009C079F">
              <w:t>X. Zhao</w:t>
            </w:r>
            <w:r w:rsidRPr="009C079F">
              <w:br/>
              <w:t>(Tencent)</w:t>
            </w:r>
          </w:p>
        </w:tc>
      </w:tr>
      <w:tr w:rsidR="009C079F" w14:paraId="17757FB8"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tcPr>
          <w:p w14:paraId="7D41107C" w14:textId="77777777" w:rsidR="009C079F" w:rsidRDefault="009C079F" w:rsidP="00C859AE">
            <w:pPr>
              <w:rPr>
                <w:lang w:val="de-DE" w:eastAsia="de-DE"/>
              </w:rPr>
            </w:pPr>
            <w:r w:rsidRPr="005B46C5">
              <w:rPr>
                <w:lang w:val="de-DE" w:eastAsia="de-DE"/>
              </w:rPr>
              <w:t>CE6-1.2</w:t>
            </w:r>
            <w:r>
              <w:rPr>
                <w:lang w:val="de-DE" w:eastAsia="de-DE"/>
              </w:rPr>
              <w:t>d</w:t>
            </w:r>
          </w:p>
        </w:tc>
        <w:tc>
          <w:tcPr>
            <w:tcW w:w="5130" w:type="dxa"/>
            <w:tcBorders>
              <w:top w:val="single" w:sz="4" w:space="0" w:color="auto"/>
              <w:left w:val="single" w:sz="4" w:space="0" w:color="auto"/>
              <w:bottom w:val="single" w:sz="4" w:space="0" w:color="auto"/>
              <w:right w:val="single" w:sz="4" w:space="0" w:color="auto"/>
            </w:tcBorders>
          </w:tcPr>
          <w:p w14:paraId="442262ED" w14:textId="77777777" w:rsidR="009C079F" w:rsidRPr="009C079F" w:rsidRDefault="009C079F" w:rsidP="00C859AE">
            <w:pPr>
              <w:rPr>
                <w:lang w:eastAsia="de-DE"/>
              </w:rPr>
            </w:pPr>
            <w:r w:rsidRPr="009C079F">
              <w:rPr>
                <w:lang w:eastAsia="de-DE"/>
              </w:rPr>
              <w:t>Test CE6-1.2a versus test CE6-1.2c as an anchor (which uses 2 candidates)</w:t>
            </w:r>
          </w:p>
        </w:tc>
        <w:tc>
          <w:tcPr>
            <w:tcW w:w="1533" w:type="dxa"/>
            <w:tcBorders>
              <w:top w:val="single" w:sz="4" w:space="0" w:color="auto"/>
              <w:left w:val="single" w:sz="4" w:space="0" w:color="auto"/>
              <w:bottom w:val="single" w:sz="4" w:space="0" w:color="auto"/>
              <w:right w:val="single" w:sz="4" w:space="0" w:color="auto"/>
            </w:tcBorders>
          </w:tcPr>
          <w:p w14:paraId="7639FDEE" w14:textId="77777777" w:rsidR="009C079F" w:rsidRPr="009C079F" w:rsidRDefault="009C079F" w:rsidP="00C859AE">
            <w:pPr>
              <w:jc w:val="center"/>
              <w:rPr>
                <w:szCs w:val="22"/>
              </w:rPr>
            </w:pPr>
            <w:r w:rsidRPr="009C079F">
              <w:rPr>
                <w:szCs w:val="22"/>
              </w:rPr>
              <w:t>C. Hollmann</w:t>
            </w:r>
            <w:r w:rsidRPr="009C079F">
              <w:rPr>
                <w:szCs w:val="22"/>
              </w:rPr>
              <w:br/>
              <w:t>(Ericsson)</w:t>
            </w:r>
          </w:p>
        </w:tc>
        <w:tc>
          <w:tcPr>
            <w:tcW w:w="1711" w:type="dxa"/>
            <w:tcBorders>
              <w:top w:val="single" w:sz="4" w:space="0" w:color="auto"/>
              <w:left w:val="single" w:sz="4" w:space="0" w:color="auto"/>
              <w:bottom w:val="single" w:sz="4" w:space="0" w:color="auto"/>
              <w:right w:val="single" w:sz="4" w:space="0" w:color="auto"/>
            </w:tcBorders>
          </w:tcPr>
          <w:p w14:paraId="29CF7984" w14:textId="77777777" w:rsidR="009C079F" w:rsidRPr="009C079F" w:rsidRDefault="009C079F" w:rsidP="00C859AE">
            <w:pPr>
              <w:jc w:val="center"/>
            </w:pPr>
            <w:r w:rsidRPr="009C079F">
              <w:t>X. Zhao</w:t>
            </w:r>
            <w:r w:rsidRPr="009C079F">
              <w:br/>
              <w:t>(Tencent)</w:t>
            </w:r>
          </w:p>
        </w:tc>
      </w:tr>
      <w:tr w:rsidR="009C079F" w14:paraId="5DE723D4"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tcPr>
          <w:p w14:paraId="11B16341" w14:textId="77777777" w:rsidR="009C079F" w:rsidRDefault="009C079F" w:rsidP="00C859AE">
            <w:pPr>
              <w:rPr>
                <w:lang w:val="de-DE" w:eastAsia="de-DE"/>
              </w:rPr>
            </w:pPr>
            <w:r w:rsidRPr="005B46C5">
              <w:rPr>
                <w:lang w:val="de-DE" w:eastAsia="de-DE"/>
              </w:rPr>
              <w:t>CE6-1.2</w:t>
            </w:r>
            <w:r>
              <w:rPr>
                <w:lang w:val="de-DE" w:eastAsia="de-DE"/>
              </w:rPr>
              <w:t>e</w:t>
            </w:r>
          </w:p>
        </w:tc>
        <w:tc>
          <w:tcPr>
            <w:tcW w:w="5130" w:type="dxa"/>
            <w:tcBorders>
              <w:top w:val="single" w:sz="4" w:space="0" w:color="auto"/>
              <w:left w:val="single" w:sz="4" w:space="0" w:color="auto"/>
              <w:bottom w:val="single" w:sz="4" w:space="0" w:color="auto"/>
              <w:right w:val="single" w:sz="4" w:space="0" w:color="auto"/>
            </w:tcBorders>
          </w:tcPr>
          <w:p w14:paraId="5D396AEF" w14:textId="77777777" w:rsidR="009C079F" w:rsidRDefault="009C079F" w:rsidP="00C859AE">
            <w:pPr>
              <w:rPr>
                <w:lang w:eastAsia="de-DE"/>
              </w:rPr>
            </w:pPr>
            <w:r w:rsidRPr="009C079F">
              <w:rPr>
                <w:lang w:eastAsia="de-DE"/>
              </w:rPr>
              <w:t>Test CE6-1.2b versus test CE6-1.2c as an anchor (which uses 2 candidates)</w:t>
            </w:r>
          </w:p>
        </w:tc>
        <w:tc>
          <w:tcPr>
            <w:tcW w:w="1533" w:type="dxa"/>
            <w:tcBorders>
              <w:top w:val="single" w:sz="4" w:space="0" w:color="auto"/>
              <w:left w:val="single" w:sz="4" w:space="0" w:color="auto"/>
              <w:bottom w:val="single" w:sz="4" w:space="0" w:color="auto"/>
              <w:right w:val="single" w:sz="4" w:space="0" w:color="auto"/>
            </w:tcBorders>
          </w:tcPr>
          <w:p w14:paraId="7EC8471C" w14:textId="77777777" w:rsidR="009C079F" w:rsidRPr="00DD2937" w:rsidRDefault="009C079F" w:rsidP="00C859AE">
            <w:pPr>
              <w:jc w:val="center"/>
              <w:rPr>
                <w:szCs w:val="22"/>
              </w:rPr>
            </w:pPr>
            <w:r w:rsidRPr="009C079F">
              <w:rPr>
                <w:szCs w:val="22"/>
              </w:rPr>
              <w:t>C. Hollmann</w:t>
            </w:r>
            <w:r w:rsidRPr="009C079F">
              <w:rPr>
                <w:szCs w:val="22"/>
              </w:rPr>
              <w:br/>
              <w:t>(Ericsson)</w:t>
            </w:r>
          </w:p>
        </w:tc>
        <w:tc>
          <w:tcPr>
            <w:tcW w:w="1711" w:type="dxa"/>
            <w:tcBorders>
              <w:top w:val="single" w:sz="4" w:space="0" w:color="auto"/>
              <w:left w:val="single" w:sz="4" w:space="0" w:color="auto"/>
              <w:bottom w:val="single" w:sz="4" w:space="0" w:color="auto"/>
              <w:right w:val="single" w:sz="4" w:space="0" w:color="auto"/>
            </w:tcBorders>
          </w:tcPr>
          <w:p w14:paraId="645CF9C7" w14:textId="77777777" w:rsidR="009C079F" w:rsidRPr="009C079F" w:rsidRDefault="009C079F" w:rsidP="00C859AE">
            <w:pPr>
              <w:jc w:val="center"/>
            </w:pPr>
            <w:r w:rsidRPr="009C079F">
              <w:t>X. Zhao</w:t>
            </w:r>
            <w:r w:rsidRPr="009C079F">
              <w:br/>
              <w:t>(Tencent)</w:t>
            </w:r>
          </w:p>
        </w:tc>
      </w:tr>
      <w:tr w:rsidR="009C079F" w14:paraId="7F3964E5"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tcPr>
          <w:p w14:paraId="7D2E8971" w14:textId="77777777" w:rsidR="009C079F" w:rsidRDefault="009C079F" w:rsidP="00C859AE">
            <w:pPr>
              <w:rPr>
                <w:lang w:val="de-DE" w:eastAsia="de-DE"/>
              </w:rPr>
            </w:pPr>
            <w:r w:rsidRPr="005B46C5">
              <w:rPr>
                <w:lang w:val="de-DE" w:eastAsia="de-DE"/>
              </w:rPr>
              <w:t>CE6-</w:t>
            </w:r>
            <w:r>
              <w:rPr>
                <w:lang w:val="de-DE" w:eastAsia="de-DE"/>
              </w:rPr>
              <w:t>2.1a</w:t>
            </w:r>
          </w:p>
        </w:tc>
        <w:tc>
          <w:tcPr>
            <w:tcW w:w="5130" w:type="dxa"/>
            <w:tcBorders>
              <w:top w:val="single" w:sz="4" w:space="0" w:color="auto"/>
              <w:left w:val="single" w:sz="4" w:space="0" w:color="auto"/>
              <w:bottom w:val="single" w:sz="4" w:space="0" w:color="auto"/>
              <w:right w:val="single" w:sz="4" w:space="0" w:color="auto"/>
            </w:tcBorders>
          </w:tcPr>
          <w:p w14:paraId="7D5B9CF2" w14:textId="77777777" w:rsidR="009C079F" w:rsidRDefault="009C079F" w:rsidP="00C859AE">
            <w:pPr>
              <w:rPr>
                <w:lang w:eastAsia="de-DE"/>
              </w:rPr>
            </w:pPr>
            <w:r w:rsidRPr="00C51E34">
              <w:rPr>
                <w:lang w:eastAsia="de-DE"/>
              </w:rPr>
              <w:t>Simplification of the Reduced Secondary Transform</w:t>
            </w:r>
            <w:r>
              <w:rPr>
                <w:lang w:eastAsia="de-DE"/>
              </w:rPr>
              <w:t xml:space="preserve"> using </w:t>
            </w:r>
            <w:r w:rsidRPr="009C079F">
              <w:rPr>
                <w:lang w:eastAsia="de-DE"/>
              </w:rPr>
              <w:t>48x16 RST matrices</w:t>
            </w:r>
          </w:p>
        </w:tc>
        <w:tc>
          <w:tcPr>
            <w:tcW w:w="1533" w:type="dxa"/>
            <w:tcBorders>
              <w:top w:val="single" w:sz="4" w:space="0" w:color="auto"/>
              <w:left w:val="single" w:sz="4" w:space="0" w:color="auto"/>
              <w:bottom w:val="single" w:sz="4" w:space="0" w:color="auto"/>
              <w:right w:val="single" w:sz="4" w:space="0" w:color="auto"/>
            </w:tcBorders>
          </w:tcPr>
          <w:p w14:paraId="3EA0FB82" w14:textId="77777777" w:rsidR="009C079F" w:rsidRPr="009C079F" w:rsidRDefault="009C079F" w:rsidP="00C859AE">
            <w:pPr>
              <w:jc w:val="center"/>
              <w:rPr>
                <w:szCs w:val="22"/>
              </w:rPr>
            </w:pPr>
            <w:r w:rsidRPr="009C079F">
              <w:rPr>
                <w:szCs w:val="22"/>
              </w:rPr>
              <w:t>M. Siekmann</w:t>
            </w:r>
          </w:p>
          <w:p w14:paraId="40DD6CFD" w14:textId="77777777" w:rsidR="009C079F" w:rsidRPr="009C079F" w:rsidRDefault="009C079F" w:rsidP="00C859AE">
            <w:pPr>
              <w:jc w:val="center"/>
              <w:rPr>
                <w:szCs w:val="22"/>
              </w:rPr>
            </w:pPr>
            <w:r w:rsidRPr="009C079F">
              <w:rPr>
                <w:szCs w:val="22"/>
              </w:rPr>
              <w:t>(HHI)</w:t>
            </w:r>
          </w:p>
        </w:tc>
        <w:tc>
          <w:tcPr>
            <w:tcW w:w="1711" w:type="dxa"/>
            <w:tcBorders>
              <w:top w:val="single" w:sz="4" w:space="0" w:color="auto"/>
              <w:left w:val="single" w:sz="4" w:space="0" w:color="auto"/>
              <w:bottom w:val="single" w:sz="4" w:space="0" w:color="auto"/>
              <w:right w:val="single" w:sz="4" w:space="0" w:color="auto"/>
            </w:tcBorders>
          </w:tcPr>
          <w:p w14:paraId="09AAF9AF" w14:textId="77777777" w:rsidR="009C079F" w:rsidRPr="009C079F" w:rsidRDefault="009C079F" w:rsidP="00C859AE">
            <w:pPr>
              <w:jc w:val="center"/>
            </w:pPr>
            <w:r w:rsidRPr="009C079F">
              <w:t>C.-H. Hung</w:t>
            </w:r>
            <w:r w:rsidRPr="009C079F">
              <w:br/>
              <w:t>(Qualcomm)</w:t>
            </w:r>
          </w:p>
        </w:tc>
      </w:tr>
      <w:tr w:rsidR="009C079F" w14:paraId="49EDB162" w14:textId="77777777" w:rsidTr="009C079F">
        <w:trPr>
          <w:trHeight w:val="645"/>
        </w:trPr>
        <w:tc>
          <w:tcPr>
            <w:tcW w:w="1165" w:type="dxa"/>
            <w:tcBorders>
              <w:top w:val="single" w:sz="4" w:space="0" w:color="auto"/>
              <w:left w:val="single" w:sz="4" w:space="0" w:color="auto"/>
              <w:bottom w:val="single" w:sz="4" w:space="0" w:color="auto"/>
              <w:right w:val="single" w:sz="4" w:space="0" w:color="auto"/>
            </w:tcBorders>
          </w:tcPr>
          <w:p w14:paraId="57E0997B" w14:textId="77777777" w:rsidR="009C079F" w:rsidRPr="005B46C5" w:rsidRDefault="009C079F" w:rsidP="00C859AE">
            <w:pPr>
              <w:rPr>
                <w:lang w:val="de-DE" w:eastAsia="de-DE"/>
              </w:rPr>
            </w:pPr>
            <w:r w:rsidRPr="005B46C5">
              <w:rPr>
                <w:lang w:val="de-DE" w:eastAsia="de-DE"/>
              </w:rPr>
              <w:t>CE6-</w:t>
            </w:r>
            <w:r>
              <w:rPr>
                <w:lang w:val="de-DE" w:eastAsia="de-DE"/>
              </w:rPr>
              <w:t>2.1b</w:t>
            </w:r>
          </w:p>
        </w:tc>
        <w:tc>
          <w:tcPr>
            <w:tcW w:w="5130" w:type="dxa"/>
            <w:tcBorders>
              <w:top w:val="single" w:sz="4" w:space="0" w:color="auto"/>
              <w:left w:val="single" w:sz="4" w:space="0" w:color="auto"/>
              <w:bottom w:val="single" w:sz="4" w:space="0" w:color="auto"/>
              <w:right w:val="single" w:sz="4" w:space="0" w:color="auto"/>
            </w:tcBorders>
          </w:tcPr>
          <w:p w14:paraId="5E6CD9ED" w14:textId="77777777" w:rsidR="009C079F" w:rsidRPr="00C51E34" w:rsidRDefault="009C079F" w:rsidP="00C859AE">
            <w:pPr>
              <w:rPr>
                <w:lang w:eastAsia="de-DE"/>
              </w:rPr>
            </w:pPr>
            <w:r w:rsidRPr="00C51E34">
              <w:rPr>
                <w:lang w:eastAsia="de-DE"/>
              </w:rPr>
              <w:t>Simplification of the Reduced Secondary Transform</w:t>
            </w:r>
            <w:r>
              <w:rPr>
                <w:lang w:eastAsia="de-DE"/>
              </w:rPr>
              <w:t xml:space="preserve"> using </w:t>
            </w:r>
            <w:r w:rsidRPr="009C079F">
              <w:rPr>
                <w:lang w:eastAsia="de-DE"/>
              </w:rPr>
              <w:t>64x16 RST matrices</w:t>
            </w:r>
          </w:p>
        </w:tc>
        <w:tc>
          <w:tcPr>
            <w:tcW w:w="1533" w:type="dxa"/>
            <w:tcBorders>
              <w:top w:val="single" w:sz="4" w:space="0" w:color="auto"/>
              <w:left w:val="single" w:sz="4" w:space="0" w:color="auto"/>
              <w:bottom w:val="single" w:sz="4" w:space="0" w:color="auto"/>
              <w:right w:val="single" w:sz="4" w:space="0" w:color="auto"/>
            </w:tcBorders>
          </w:tcPr>
          <w:p w14:paraId="10F13590" w14:textId="77777777" w:rsidR="009C079F" w:rsidRPr="009C079F" w:rsidRDefault="009C079F" w:rsidP="00C859AE">
            <w:pPr>
              <w:jc w:val="center"/>
              <w:rPr>
                <w:szCs w:val="22"/>
              </w:rPr>
            </w:pPr>
            <w:r w:rsidRPr="009C079F">
              <w:rPr>
                <w:szCs w:val="22"/>
              </w:rPr>
              <w:t>M. Siekmann</w:t>
            </w:r>
          </w:p>
          <w:p w14:paraId="10A08E56" w14:textId="77777777" w:rsidR="009C079F" w:rsidRPr="009C079F" w:rsidRDefault="009C079F" w:rsidP="00C859AE">
            <w:pPr>
              <w:jc w:val="center"/>
              <w:rPr>
                <w:szCs w:val="22"/>
              </w:rPr>
            </w:pPr>
            <w:r w:rsidRPr="009C079F">
              <w:rPr>
                <w:szCs w:val="22"/>
              </w:rPr>
              <w:t>(HHI)</w:t>
            </w:r>
          </w:p>
        </w:tc>
        <w:tc>
          <w:tcPr>
            <w:tcW w:w="1711" w:type="dxa"/>
            <w:tcBorders>
              <w:top w:val="single" w:sz="4" w:space="0" w:color="auto"/>
              <w:left w:val="single" w:sz="4" w:space="0" w:color="auto"/>
              <w:bottom w:val="single" w:sz="4" w:space="0" w:color="auto"/>
              <w:right w:val="single" w:sz="4" w:space="0" w:color="auto"/>
            </w:tcBorders>
          </w:tcPr>
          <w:p w14:paraId="7A81357B" w14:textId="77777777" w:rsidR="009C079F" w:rsidRPr="009C079F" w:rsidRDefault="009C079F" w:rsidP="00C859AE">
            <w:pPr>
              <w:jc w:val="center"/>
            </w:pPr>
            <w:r w:rsidRPr="009C079F">
              <w:t>C.-H. Hung</w:t>
            </w:r>
            <w:r w:rsidRPr="009C079F">
              <w:br/>
              <w:t>(Qualcomm)</w:t>
            </w:r>
          </w:p>
        </w:tc>
      </w:tr>
    </w:tbl>
    <w:p w14:paraId="5F0CF8E4" w14:textId="2E8F098D" w:rsidR="001F2594" w:rsidRPr="005B217D" w:rsidRDefault="009C079F" w:rsidP="00E11923">
      <w:pPr>
        <w:pStyle w:val="Heading1"/>
        <w:rPr>
          <w:lang w:val="en-CA"/>
        </w:rPr>
      </w:pPr>
      <w:r>
        <w:rPr>
          <w:lang w:val="en-CA"/>
        </w:rPr>
        <w:t>Test conditions</w:t>
      </w:r>
    </w:p>
    <w:p w14:paraId="78DFBA27"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39F556AA" w14:textId="77777777" w:rsidR="009C079F" w:rsidRPr="005F2999" w:rsidRDefault="009C079F" w:rsidP="009C079F">
      <w:r>
        <w:t xml:space="preserve">The Test Model VTM-5.0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t>[1]</w:t>
      </w:r>
      <w:r>
        <w:fldChar w:fldCharType="end"/>
      </w:r>
      <w:r w:rsidRPr="005F2999">
        <w:t>.</w:t>
      </w:r>
    </w:p>
    <w:p w14:paraId="140A9233"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74976B37" w14:textId="77777777" w:rsidR="009C079F" w:rsidRPr="00846489" w:rsidRDefault="009C079F" w:rsidP="009C079F">
      <w:pPr>
        <w:spacing w:after="120"/>
      </w:pPr>
      <w:r w:rsidRPr="00846489">
        <w:t>For each test in this CE, it is mandatory to provide coding results under common test conditions (CTC) over VTM-5.0</w:t>
      </w:r>
      <w:r>
        <w:t>, and the results shall be compared against the anchor obtained using VTM-5.0 under CTC.</w:t>
      </w:r>
    </w:p>
    <w:p w14:paraId="6FF92220" w14:textId="77777777" w:rsidR="009C079F" w:rsidRDefault="009C079F" w:rsidP="009C079F">
      <w:r>
        <w:t>The following requirements apply to all tests defined in this CE:</w:t>
      </w:r>
    </w:p>
    <w:p w14:paraId="439F1D49" w14:textId="77777777" w:rsidR="009C079F" w:rsidRDefault="009C079F" w:rsidP="009C079F">
      <w:pPr>
        <w:pStyle w:val="ListParagraph"/>
        <w:numPr>
          <w:ilvl w:val="0"/>
          <w:numId w:val="12"/>
        </w:numPr>
        <w:rPr>
          <w:rFonts w:ascii="Times New Roman" w:hAnsi="Times New Roman" w:cs="Times New Roman"/>
        </w:rPr>
      </w:pPr>
      <w:r>
        <w:rPr>
          <w:rFonts w:ascii="Times New Roman" w:hAnsi="Times New Roman" w:cs="Times New Roman"/>
        </w:rPr>
        <w:t>For experiments having an impact on inter MTS design, additional results over VTM-5.0 with inter MTS enabled (using encoding configuration --MTS=3) shall be provided.</w:t>
      </w:r>
    </w:p>
    <w:p w14:paraId="4A335681" w14:textId="77777777" w:rsidR="009C079F" w:rsidRPr="00156743" w:rsidRDefault="009C079F" w:rsidP="009C079F">
      <w:pPr>
        <w:pStyle w:val="ListParagraph"/>
        <w:numPr>
          <w:ilvl w:val="0"/>
          <w:numId w:val="12"/>
        </w:numPr>
        <w:rPr>
          <w:rFonts w:ascii="Courier New" w:hAnsi="Courier New" w:cs="Courier New"/>
        </w:rPr>
      </w:pPr>
      <w:r w:rsidRPr="00156743">
        <w:rPr>
          <w:rFonts w:ascii="Times New Roman" w:hAnsi="Times New Roman" w:cs="Times New Roman"/>
        </w:rPr>
        <w:t xml:space="preserve">For experiments having an impact on the transform precision, i.e., modifications on transform cores, addition of stages/transforms (such as adjustment and secondary), shift operations in transform, and/or bit-depth of intermediate data representation,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 </w:t>
      </w:r>
      <w:r w:rsidRPr="00156743">
        <w:rPr>
          <w:rFonts w:ascii="Times New Roman" w:hAnsi="Times New Roman" w:cs="Times New Roman" w:hint="eastAsia"/>
          <w:lang w:eastAsia="zh-CN"/>
        </w:rPr>
        <w:t>F</w:t>
      </w:r>
      <w:r w:rsidRPr="00156743">
        <w:rPr>
          <w:rFonts w:ascii="Times New Roman" w:hAnsi="Times New Roman" w:cs="Times New Roman"/>
          <w:lang w:eastAsia="zh-CN"/>
        </w:rPr>
        <w:t xml:space="preserve">or low-QP configuration, </w:t>
      </w:r>
      <w:r w:rsidRPr="001B0A4A">
        <w:rPr>
          <w:rFonts w:ascii="Times New Roman" w:hAnsi="Times New Roman" w:cs="Times New Roman"/>
          <w:lang w:eastAsia="zh-CN"/>
        </w:rPr>
        <w:t>simulation results using All Intra configuration are mandatory and simulation results using Random Access and Low Delay B (or P) configurations are optional, and</w:t>
      </w:r>
      <w:r w:rsidRPr="00156743">
        <w:rPr>
          <w:rFonts w:ascii="Times New Roman" w:hAnsi="Times New Roman" w:cs="Times New Roman"/>
          <w:lang w:eastAsia="zh-CN"/>
        </w:rPr>
        <w:t xml:space="preserve"> the total number of frames to be coded is modified using the following encoder configuration:</w:t>
      </w:r>
      <w:r>
        <w:rPr>
          <w:rFonts w:ascii="Times New Roman" w:hAnsi="Times New Roman" w:cs="Times New Roman"/>
          <w:lang w:eastAsia="zh-CN"/>
        </w:rPr>
        <w:t xml:space="preserve"> </w:t>
      </w:r>
      <w:r w:rsidRPr="00156743">
        <w:rPr>
          <w:rFonts w:ascii="Courier New" w:hAnsi="Courier New" w:cs="Courier New"/>
          <w:lang w:eastAsia="zh-CN"/>
        </w:rPr>
        <w:t>--</w:t>
      </w:r>
      <w:proofErr w:type="spellStart"/>
      <w:r w:rsidRPr="00156743">
        <w:rPr>
          <w:rFonts w:ascii="Courier New" w:hAnsi="Courier New" w:cs="Courier New"/>
          <w:lang w:eastAsia="zh-CN"/>
        </w:rPr>
        <w:t>FramesToBeEncoded</w:t>
      </w:r>
      <w:proofErr w:type="spellEnd"/>
      <w:r w:rsidRPr="00156743">
        <w:rPr>
          <w:rFonts w:ascii="Courier New" w:hAnsi="Courier New" w:cs="Courier New"/>
          <w:lang w:eastAsia="zh-CN"/>
        </w:rPr>
        <w:t>=100</w:t>
      </w:r>
      <w:r w:rsidRPr="001B0A4A">
        <w:rPr>
          <w:rFonts w:ascii="Times New Roman" w:hAnsi="Times New Roman" w:cs="Times New Roman"/>
        </w:rPr>
        <w:t>.</w:t>
      </w:r>
    </w:p>
    <w:p w14:paraId="2E8A7CAA" w14:textId="77777777" w:rsidR="009C079F" w:rsidRPr="00220DE0" w:rsidRDefault="009C079F" w:rsidP="009C079F">
      <w:pPr>
        <w:pStyle w:val="ListParagraph"/>
        <w:numPr>
          <w:ilvl w:val="0"/>
          <w:numId w:val="12"/>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71A6E4E9" w14:textId="77777777" w:rsidR="009C079F" w:rsidRDefault="009C079F" w:rsidP="009C079F">
      <w:pPr>
        <w:pStyle w:val="Heading1"/>
        <w:ind w:left="432" w:hanging="432"/>
        <w:rPr>
          <w:lang w:val="en-CA"/>
        </w:rPr>
      </w:pPr>
      <w:r>
        <w:rPr>
          <w:lang w:val="en-CA"/>
        </w:rPr>
        <w:lastRenderedPageBreak/>
        <w:t>Timeline</w:t>
      </w:r>
    </w:p>
    <w:p w14:paraId="082DD513" w14:textId="1EFAEA46" w:rsidR="009C079F" w:rsidRDefault="009C079F" w:rsidP="009C079F">
      <w:pPr>
        <w:spacing w:after="120"/>
      </w:pPr>
      <w:r w:rsidRPr="00860F2A">
        <w:t xml:space="preserve">The following table lists the timeline for </w:t>
      </w:r>
      <w:r>
        <w:t>the CE6 study planned in Geneva meeting.</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9C079F" w:rsidRPr="006312CD" w14:paraId="2C7ACC89" w14:textId="77777777" w:rsidTr="00C859AE">
        <w:trPr>
          <w:trHeight w:val="627"/>
        </w:trPr>
        <w:tc>
          <w:tcPr>
            <w:tcW w:w="646" w:type="dxa"/>
            <w:shd w:val="clear" w:color="auto" w:fill="auto"/>
            <w:vAlign w:val="center"/>
          </w:tcPr>
          <w:p w14:paraId="0FF53E37" w14:textId="77777777" w:rsidR="009C079F" w:rsidRPr="006312CD" w:rsidRDefault="009C079F" w:rsidP="00C859AE">
            <w:pPr>
              <w:rPr>
                <w:lang w:val="en-CA"/>
              </w:rPr>
            </w:pPr>
            <w:bookmarkStart w:id="1" w:name="_Hlk523487273"/>
            <w:r w:rsidRPr="006312CD">
              <w:rPr>
                <w:lang w:val="en-CA"/>
              </w:rPr>
              <w:t>T1</w:t>
            </w:r>
          </w:p>
        </w:tc>
        <w:tc>
          <w:tcPr>
            <w:tcW w:w="3129" w:type="dxa"/>
            <w:shd w:val="clear" w:color="auto" w:fill="auto"/>
            <w:vAlign w:val="center"/>
          </w:tcPr>
          <w:p w14:paraId="4E60737C" w14:textId="77777777" w:rsidR="009C079F" w:rsidRPr="00B82106" w:rsidRDefault="009C079F" w:rsidP="00C859AE">
            <w:pPr>
              <w:rPr>
                <w:lang w:val="en-CA"/>
              </w:rPr>
            </w:pPr>
            <w:r w:rsidRPr="00D4558E">
              <w:rPr>
                <w:b/>
                <w:lang w:val="en-CA"/>
              </w:rPr>
              <w:t>Apr. 17, 2019</w:t>
            </w:r>
          </w:p>
        </w:tc>
        <w:tc>
          <w:tcPr>
            <w:tcW w:w="5656" w:type="dxa"/>
            <w:shd w:val="clear" w:color="auto" w:fill="auto"/>
            <w:vAlign w:val="center"/>
          </w:tcPr>
          <w:p w14:paraId="653B3C07" w14:textId="77777777" w:rsidR="009C079F" w:rsidRPr="00B82106" w:rsidRDefault="009C079F" w:rsidP="009C079F">
            <w:pPr>
              <w:pStyle w:val="ListParagraph"/>
              <w:numPr>
                <w:ilvl w:val="0"/>
                <w:numId w:val="13"/>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9C079F" w:rsidRPr="006312CD" w14:paraId="4B8AAA20" w14:textId="77777777" w:rsidTr="00C859AE">
        <w:trPr>
          <w:trHeight w:val="1295"/>
        </w:trPr>
        <w:tc>
          <w:tcPr>
            <w:tcW w:w="646" w:type="dxa"/>
            <w:shd w:val="clear" w:color="auto" w:fill="auto"/>
            <w:vAlign w:val="center"/>
          </w:tcPr>
          <w:p w14:paraId="7E055E23" w14:textId="77777777" w:rsidR="009C079F" w:rsidRPr="006312CD" w:rsidRDefault="009C079F" w:rsidP="00C859AE">
            <w:pPr>
              <w:rPr>
                <w:lang w:val="en-CA"/>
              </w:rPr>
            </w:pPr>
            <w:r w:rsidRPr="006312CD">
              <w:rPr>
                <w:lang w:val="en-CA"/>
              </w:rPr>
              <w:t>T2</w:t>
            </w:r>
          </w:p>
        </w:tc>
        <w:tc>
          <w:tcPr>
            <w:tcW w:w="3129" w:type="dxa"/>
            <w:shd w:val="clear" w:color="auto" w:fill="auto"/>
            <w:vAlign w:val="center"/>
          </w:tcPr>
          <w:p w14:paraId="2EF951A9" w14:textId="77777777" w:rsidR="009C079F" w:rsidRPr="00673FFB" w:rsidRDefault="009C079F" w:rsidP="00C859AE">
            <w:pPr>
              <w:rPr>
                <w:b/>
                <w:lang w:val="en-CA"/>
              </w:rPr>
            </w:pPr>
            <w:r w:rsidRPr="00D4558E">
              <w:rPr>
                <w:b/>
                <w:lang w:val="en-CA"/>
              </w:rPr>
              <w:t xml:space="preserve">May </w:t>
            </w:r>
            <w:r>
              <w:rPr>
                <w:rFonts w:hint="eastAsia"/>
                <w:b/>
                <w:lang w:val="en-CA" w:eastAsia="zh-CN"/>
              </w:rPr>
              <w:t>20</w:t>
            </w:r>
            <w:r w:rsidRPr="00D4558E">
              <w:rPr>
                <w:b/>
                <w:lang w:val="en-CA"/>
              </w:rPr>
              <w:t>, 2019</w:t>
            </w:r>
          </w:p>
          <w:p w14:paraId="2DBE9E6E" w14:textId="77777777" w:rsidR="009C079F" w:rsidRPr="00673FFB" w:rsidRDefault="009C079F" w:rsidP="00C859AE">
            <w:pPr>
              <w:rPr>
                <w:lang w:val="en-CA"/>
              </w:rPr>
            </w:pPr>
            <w:r w:rsidRPr="00673FFB">
              <w:rPr>
                <w:b/>
                <w:lang w:val="en-CA" w:eastAsia="zh-CN"/>
              </w:rPr>
              <w:t>Two</w:t>
            </w:r>
            <w:r w:rsidRPr="00673FFB">
              <w:rPr>
                <w:b/>
                <w:lang w:val="en-CA"/>
              </w:rPr>
              <w:t xml:space="preserve"> weeks after VTM-5.0 SW release</w:t>
            </w:r>
          </w:p>
        </w:tc>
        <w:tc>
          <w:tcPr>
            <w:tcW w:w="5656" w:type="dxa"/>
            <w:shd w:val="clear" w:color="auto" w:fill="auto"/>
            <w:vAlign w:val="center"/>
          </w:tcPr>
          <w:p w14:paraId="04D0BA3B" w14:textId="77777777" w:rsidR="009C079F" w:rsidRPr="005A7C9B" w:rsidRDefault="009C079F" w:rsidP="009C079F">
            <w:pPr>
              <w:keepNext/>
              <w:keepLines/>
              <w:numPr>
                <w:ilvl w:val="0"/>
                <w:numId w:val="14"/>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56851BDC" w14:textId="77777777" w:rsidR="009C079F" w:rsidRPr="00F57FDB" w:rsidRDefault="009C079F" w:rsidP="009C079F">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9C079F" w:rsidRPr="006312CD" w14:paraId="316BFE99" w14:textId="77777777" w:rsidTr="00C859AE">
        <w:trPr>
          <w:trHeight w:val="1034"/>
        </w:trPr>
        <w:tc>
          <w:tcPr>
            <w:tcW w:w="646" w:type="dxa"/>
            <w:shd w:val="clear" w:color="auto" w:fill="auto"/>
            <w:vAlign w:val="center"/>
          </w:tcPr>
          <w:p w14:paraId="21AD7A59" w14:textId="77777777" w:rsidR="009C079F" w:rsidRPr="006312CD" w:rsidRDefault="009C079F" w:rsidP="00C859AE">
            <w:pPr>
              <w:rPr>
                <w:lang w:val="en-CA"/>
              </w:rPr>
            </w:pPr>
            <w:r w:rsidRPr="006312CD">
              <w:rPr>
                <w:lang w:val="en-CA"/>
              </w:rPr>
              <w:t>T3</w:t>
            </w:r>
          </w:p>
        </w:tc>
        <w:tc>
          <w:tcPr>
            <w:tcW w:w="3129" w:type="dxa"/>
            <w:shd w:val="clear" w:color="auto" w:fill="auto"/>
            <w:vAlign w:val="center"/>
          </w:tcPr>
          <w:p w14:paraId="173B7151" w14:textId="77777777" w:rsidR="009C079F" w:rsidRDefault="009C079F" w:rsidP="00C859AE">
            <w:pPr>
              <w:rPr>
                <w:b/>
              </w:rPr>
            </w:pPr>
            <w:r>
              <w:rPr>
                <w:b/>
              </w:rPr>
              <w:t xml:space="preserve">Jun. </w:t>
            </w:r>
            <w:r>
              <w:rPr>
                <w:rFonts w:hint="eastAsia"/>
                <w:b/>
                <w:lang w:eastAsia="zh-CN"/>
              </w:rPr>
              <w:t>12</w:t>
            </w:r>
            <w:r>
              <w:rPr>
                <w:b/>
              </w:rPr>
              <w:t>, 2019</w:t>
            </w:r>
          </w:p>
          <w:p w14:paraId="5E76E0C1" w14:textId="77777777" w:rsidR="009C079F" w:rsidRPr="00C66410" w:rsidRDefault="009C079F" w:rsidP="00C859AE">
            <w:pPr>
              <w:rPr>
                <w:b/>
                <w:lang w:val="en-CA"/>
              </w:rPr>
            </w:pPr>
            <w:r>
              <w:rPr>
                <w:b/>
              </w:rPr>
              <w:t>Three</w:t>
            </w:r>
            <w:r w:rsidRPr="00CD1596">
              <w:rPr>
                <w:b/>
              </w:rPr>
              <w:t xml:space="preserve"> weeks before the next JVET meeting or </w:t>
            </w:r>
            <w:r>
              <w:rPr>
                <w:b/>
              </w:rPr>
              <w:t xml:space="preserve">one week after </w:t>
            </w:r>
            <w:r w:rsidRPr="00CD1596">
              <w:rPr>
                <w:b/>
              </w:rPr>
              <w:t>T2</w:t>
            </w:r>
            <w:r>
              <w:rPr>
                <w:b/>
              </w:rPr>
              <w:t xml:space="preserve">, </w:t>
            </w:r>
            <w:r w:rsidRPr="00CD1596">
              <w:rPr>
                <w:b/>
              </w:rPr>
              <w:t>whichever</w:t>
            </w:r>
            <w:r>
              <w:rPr>
                <w:b/>
              </w:rPr>
              <w:t xml:space="preserve"> date</w:t>
            </w:r>
            <w:r w:rsidRPr="00CD1596">
              <w:rPr>
                <w:b/>
              </w:rPr>
              <w:t xml:space="preserve"> is </w:t>
            </w:r>
            <w:r w:rsidRPr="00C66410">
              <w:rPr>
                <w:b/>
              </w:rPr>
              <w:t>later</w:t>
            </w:r>
          </w:p>
        </w:tc>
        <w:tc>
          <w:tcPr>
            <w:tcW w:w="5656" w:type="dxa"/>
            <w:shd w:val="clear" w:color="auto" w:fill="auto"/>
            <w:vAlign w:val="center"/>
          </w:tcPr>
          <w:p w14:paraId="11992C06" w14:textId="77777777" w:rsidR="009C079F" w:rsidRPr="005A7C9B" w:rsidRDefault="009C079F" w:rsidP="009C079F">
            <w:pPr>
              <w:keepNext/>
              <w:keepLines/>
              <w:numPr>
                <w:ilvl w:val="0"/>
                <w:numId w:val="14"/>
              </w:numPr>
              <w:spacing w:before="120" w:after="120"/>
              <w:ind w:left="357" w:hanging="357"/>
              <w:contextualSpacing/>
              <w:textAlignment w:val="auto"/>
              <w:rPr>
                <w:lang w:val="en-CA"/>
              </w:rPr>
            </w:pPr>
            <w:r>
              <w:rPr>
                <w:lang w:val="en-CA"/>
              </w:rPr>
              <w:t>SW of each CE test is finalized</w:t>
            </w:r>
          </w:p>
          <w:p w14:paraId="3C3AA8D6" w14:textId="77777777" w:rsidR="009C079F" w:rsidRPr="00286CA6" w:rsidRDefault="009C079F" w:rsidP="009C079F">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9C079F" w:rsidRPr="006312CD" w14:paraId="2A9A3894" w14:textId="77777777" w:rsidTr="00C859AE">
        <w:trPr>
          <w:trHeight w:val="1790"/>
        </w:trPr>
        <w:tc>
          <w:tcPr>
            <w:tcW w:w="646" w:type="dxa"/>
            <w:shd w:val="clear" w:color="auto" w:fill="auto"/>
            <w:vAlign w:val="center"/>
          </w:tcPr>
          <w:p w14:paraId="1712F9CB" w14:textId="77777777" w:rsidR="009C079F" w:rsidRPr="006312CD" w:rsidRDefault="009C079F" w:rsidP="00C859AE">
            <w:pPr>
              <w:rPr>
                <w:lang w:val="en-CA"/>
              </w:rPr>
            </w:pPr>
            <w:r>
              <w:rPr>
                <w:lang w:val="en-CA"/>
              </w:rPr>
              <w:t>T4</w:t>
            </w:r>
          </w:p>
        </w:tc>
        <w:tc>
          <w:tcPr>
            <w:tcW w:w="3129" w:type="dxa"/>
            <w:shd w:val="clear" w:color="auto" w:fill="auto"/>
            <w:vAlign w:val="center"/>
          </w:tcPr>
          <w:p w14:paraId="4E059BCA" w14:textId="77777777" w:rsidR="009C079F" w:rsidRDefault="009C079F" w:rsidP="00C859AE">
            <w:pPr>
              <w:rPr>
                <w:b/>
              </w:rPr>
            </w:pPr>
            <w:r>
              <w:rPr>
                <w:b/>
              </w:rPr>
              <w:t>Jun. 18, 2019</w:t>
            </w:r>
          </w:p>
          <w:p w14:paraId="48367351" w14:textId="77777777" w:rsidR="009C079F" w:rsidRPr="00CD1596" w:rsidRDefault="009C079F" w:rsidP="00C859AE">
            <w:pPr>
              <w:rPr>
                <w:b/>
              </w:rPr>
            </w:pPr>
            <w:r>
              <w:rPr>
                <w:b/>
              </w:rPr>
              <w:t xml:space="preserve">One week before the regular document submission deadline </w:t>
            </w:r>
          </w:p>
        </w:tc>
        <w:tc>
          <w:tcPr>
            <w:tcW w:w="5656" w:type="dxa"/>
            <w:shd w:val="clear" w:color="auto" w:fill="auto"/>
            <w:vAlign w:val="center"/>
          </w:tcPr>
          <w:p w14:paraId="6BF2C995" w14:textId="77777777" w:rsidR="009C079F" w:rsidRDefault="009C079F" w:rsidP="009C079F">
            <w:pPr>
              <w:keepNext/>
              <w:keepLines/>
              <w:numPr>
                <w:ilvl w:val="0"/>
                <w:numId w:val="14"/>
              </w:numPr>
              <w:spacing w:before="120" w:after="120"/>
              <w:ind w:left="357" w:hanging="357"/>
              <w:contextualSpacing/>
              <w:textAlignment w:val="auto"/>
              <w:rPr>
                <w:lang w:val="en-CA"/>
              </w:rPr>
            </w:pPr>
            <w:r>
              <w:rPr>
                <w:lang w:val="en-CA"/>
              </w:rPr>
              <w:t>CE contribution documents including specification text and complete results shall be uploaded to the JVET repository (particularly for proposals targeting to be promoted to the draft standard at the next meeting)</w:t>
            </w:r>
          </w:p>
          <w:p w14:paraId="5C2C4D31" w14:textId="77777777" w:rsidR="009C079F" w:rsidRPr="008B23AF" w:rsidRDefault="009C079F" w:rsidP="009C079F">
            <w:pPr>
              <w:keepNext/>
              <w:keepLines/>
              <w:numPr>
                <w:ilvl w:val="0"/>
                <w:numId w:val="14"/>
              </w:numPr>
              <w:spacing w:before="120" w:after="120"/>
              <w:ind w:left="357" w:hanging="357"/>
              <w:contextualSpacing/>
              <w:textAlignment w:val="auto"/>
              <w:rPr>
                <w:lang w:val="en-CA"/>
              </w:rPr>
            </w:pPr>
            <w:r w:rsidRPr="008B23AF">
              <w:rPr>
                <w:lang w:val="en-CA"/>
              </w:rPr>
              <w:t>At the same time, crosscheckers shall send their findings out</w:t>
            </w:r>
          </w:p>
        </w:tc>
      </w:tr>
      <w:tr w:rsidR="009C079F" w:rsidRPr="006312CD" w14:paraId="2D70E553" w14:textId="77777777" w:rsidTr="00C859AE">
        <w:trPr>
          <w:trHeight w:val="1772"/>
        </w:trPr>
        <w:tc>
          <w:tcPr>
            <w:tcW w:w="646" w:type="dxa"/>
            <w:shd w:val="clear" w:color="auto" w:fill="auto"/>
            <w:vAlign w:val="center"/>
          </w:tcPr>
          <w:p w14:paraId="79794F31" w14:textId="77777777" w:rsidR="009C079F" w:rsidRDefault="009C079F" w:rsidP="00C859AE">
            <w:pPr>
              <w:rPr>
                <w:lang w:val="en-CA"/>
              </w:rPr>
            </w:pPr>
            <w:r>
              <w:rPr>
                <w:lang w:val="en-CA"/>
              </w:rPr>
              <w:t>T5</w:t>
            </w:r>
          </w:p>
        </w:tc>
        <w:tc>
          <w:tcPr>
            <w:tcW w:w="3129" w:type="dxa"/>
            <w:shd w:val="clear" w:color="auto" w:fill="auto"/>
            <w:vAlign w:val="center"/>
          </w:tcPr>
          <w:p w14:paraId="3DE00B4E" w14:textId="77777777" w:rsidR="009C079F" w:rsidRDefault="009C079F" w:rsidP="00C859AE">
            <w:pPr>
              <w:rPr>
                <w:b/>
              </w:rPr>
            </w:pPr>
            <w:r>
              <w:rPr>
                <w:b/>
              </w:rPr>
              <w:t>Jun. 25, 2019</w:t>
            </w:r>
          </w:p>
          <w:p w14:paraId="571E7697" w14:textId="77777777" w:rsidR="009C079F" w:rsidRDefault="009C079F" w:rsidP="00C859AE">
            <w:pPr>
              <w:rPr>
                <w:b/>
              </w:rPr>
            </w:pPr>
            <w:r>
              <w:rPr>
                <w:b/>
              </w:rPr>
              <w:t>Regular document submission deadline</w:t>
            </w:r>
          </w:p>
        </w:tc>
        <w:tc>
          <w:tcPr>
            <w:tcW w:w="5656" w:type="dxa"/>
            <w:shd w:val="clear" w:color="auto" w:fill="auto"/>
            <w:vAlign w:val="center"/>
          </w:tcPr>
          <w:p w14:paraId="46B87518" w14:textId="77777777" w:rsidR="009C079F" w:rsidRPr="00AC155B" w:rsidRDefault="009C079F" w:rsidP="009C079F">
            <w:pPr>
              <w:keepNext/>
              <w:keepLines/>
              <w:numPr>
                <w:ilvl w:val="0"/>
                <w:numId w:val="14"/>
              </w:numPr>
              <w:spacing w:before="120" w:after="120"/>
              <w:ind w:left="357" w:hanging="357"/>
              <w:contextualSpacing/>
              <w:textAlignment w:val="auto"/>
              <w:rPr>
                <w:lang w:val="en-CA"/>
              </w:rPr>
            </w:pPr>
            <w:r>
              <w:rPr>
                <w:lang w:val="en-CA"/>
              </w:rPr>
              <w:t>The CE summary report shall be available. This shall include documentation about crosscheck of software, matching of CE description and confirmation of the appropriateness of the text changes as well as sufficient crosscheck results to create evidence about correctness (crosscheckers must send this information to the CE coordinator at least 3 days ahead of the document deadline)</w:t>
            </w:r>
          </w:p>
        </w:tc>
      </w:tr>
      <w:bookmarkEnd w:id="1"/>
    </w:tbl>
    <w:p w14:paraId="36B9C632" w14:textId="77777777" w:rsidR="009C079F" w:rsidRDefault="009C079F" w:rsidP="009C079F">
      <w:pPr>
        <w:spacing w:after="120"/>
      </w:pPr>
    </w:p>
    <w:p w14:paraId="6153EBE1" w14:textId="3A94886F" w:rsidR="009C079F" w:rsidRPr="00860F2A" w:rsidRDefault="009C079F" w:rsidP="009C079F">
      <w:pPr>
        <w:spacing w:after="120"/>
      </w:pPr>
      <w:r>
        <w:t xml:space="preserve">It is reported that </w:t>
      </w:r>
      <w:r w:rsidR="008A5CD3">
        <w:t>the</w:t>
      </w:r>
      <w:r>
        <w:t xml:space="preserve"> </w:t>
      </w:r>
      <w:r w:rsidR="008A5CD3">
        <w:t>initial SW</w:t>
      </w:r>
      <w:r>
        <w:t xml:space="preserve"> of </w:t>
      </w:r>
      <w:r w:rsidR="008A5CD3">
        <w:t xml:space="preserve">all </w:t>
      </w:r>
      <w:r>
        <w:t xml:space="preserve">CE </w:t>
      </w:r>
      <w:r w:rsidR="008A5CD3">
        <w:t>tools</w:t>
      </w:r>
      <w:r>
        <w:t xml:space="preserve"> has been committed </w:t>
      </w:r>
      <w:r w:rsidR="007E26A3">
        <w:t xml:space="preserve">to associated branches </w:t>
      </w:r>
      <w:r>
        <w:t>by T2 (</w:t>
      </w:r>
      <w:r w:rsidR="00681DB5">
        <w:t>May</w:t>
      </w:r>
      <w:r>
        <w:t xml:space="preserve">. </w:t>
      </w:r>
      <w:r w:rsidR="00681DB5">
        <w:t>20</w:t>
      </w:r>
      <w:r>
        <w:t>)</w:t>
      </w:r>
      <w:r w:rsidR="008A5CD3">
        <w:t xml:space="preserve"> and finalized by T3 (Jun. 12)</w:t>
      </w:r>
      <w:r>
        <w:t>, and contributions</w:t>
      </w:r>
      <w:r w:rsidR="008A5CD3">
        <w:t xml:space="preserve"> of all CE tests have been registered and uploaded by T4</w:t>
      </w:r>
      <w:r w:rsidR="00462FC3">
        <w:t xml:space="preserve"> (Jun. 18)</w:t>
      </w:r>
      <w:r w:rsidR="008A5CD3">
        <w:t>.</w:t>
      </w:r>
    </w:p>
    <w:p w14:paraId="0418FDB3" w14:textId="77777777" w:rsidR="008A5CD3" w:rsidRDefault="008A5CD3" w:rsidP="008A5CD3">
      <w:pPr>
        <w:pStyle w:val="Heading1"/>
        <w:ind w:left="432" w:hanging="432"/>
        <w:rPr>
          <w:lang w:val="en-CA"/>
        </w:rPr>
      </w:pPr>
      <w:r>
        <w:rPr>
          <w:lang w:val="en-CA"/>
        </w:rPr>
        <w:t>Summary of results</w:t>
      </w:r>
    </w:p>
    <w:p w14:paraId="4DC96589" w14:textId="5679377E" w:rsidR="008A5CD3" w:rsidRDefault="008A5CD3" w:rsidP="008A5CD3">
      <w:pPr>
        <w:spacing w:after="240"/>
        <w:rPr>
          <w:lang w:val="en-CA"/>
        </w:rPr>
      </w:pPr>
      <w:r>
        <w:rPr>
          <w:lang w:val="en-CA"/>
        </w:rPr>
        <w:t>The following table summarizes the results of CE6 tests using CTC configuration and VTM-5.0 as anchor.</w:t>
      </w:r>
    </w:p>
    <w:tbl>
      <w:tblPr>
        <w:tblW w:w="9800" w:type="dxa"/>
        <w:tblInd w:w="-460" w:type="dxa"/>
        <w:tblLook w:val="04A0" w:firstRow="1" w:lastRow="0" w:firstColumn="1" w:lastColumn="0" w:noHBand="0" w:noVBand="1"/>
      </w:tblPr>
      <w:tblGrid>
        <w:gridCol w:w="906"/>
        <w:gridCol w:w="605"/>
        <w:gridCol w:w="623"/>
        <w:gridCol w:w="622"/>
        <w:gridCol w:w="568"/>
        <w:gridCol w:w="548"/>
        <w:gridCol w:w="604"/>
        <w:gridCol w:w="622"/>
        <w:gridCol w:w="622"/>
        <w:gridCol w:w="568"/>
        <w:gridCol w:w="548"/>
        <w:gridCol w:w="604"/>
        <w:gridCol w:w="622"/>
        <w:gridCol w:w="622"/>
        <w:gridCol w:w="568"/>
        <w:gridCol w:w="548"/>
      </w:tblGrid>
      <w:tr w:rsidR="008A5CD3" w:rsidRPr="008A5CD3" w14:paraId="14587D75" w14:textId="77777777" w:rsidTr="00DE39D0">
        <w:trPr>
          <w:trHeight w:val="279"/>
        </w:trPr>
        <w:tc>
          <w:tcPr>
            <w:tcW w:w="924"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524A04D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2960"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7CA8057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295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54E5A46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295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08DFFF7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8A5CD3" w:rsidRPr="008A5CD3" w14:paraId="12350B5A" w14:textId="77777777" w:rsidTr="00DE39D0">
        <w:trPr>
          <w:trHeight w:val="279"/>
        </w:trPr>
        <w:tc>
          <w:tcPr>
            <w:tcW w:w="92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1D1A35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09" w:type="dxa"/>
            <w:tcBorders>
              <w:top w:val="nil"/>
              <w:left w:val="nil"/>
              <w:bottom w:val="single" w:sz="8" w:space="0" w:color="auto"/>
              <w:right w:val="nil"/>
            </w:tcBorders>
            <w:shd w:val="clear" w:color="000000" w:fill="DDEBF7"/>
            <w:noWrap/>
            <w:tcMar>
              <w:left w:w="0" w:type="dxa"/>
              <w:right w:w="0" w:type="dxa"/>
            </w:tcMar>
            <w:vAlign w:val="center"/>
            <w:hideMark/>
          </w:tcPr>
          <w:p w14:paraId="0273C5B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9" w:type="dxa"/>
            <w:tcBorders>
              <w:top w:val="nil"/>
              <w:left w:val="nil"/>
              <w:bottom w:val="single" w:sz="8" w:space="0" w:color="auto"/>
              <w:right w:val="nil"/>
            </w:tcBorders>
            <w:shd w:val="clear" w:color="000000" w:fill="DDEBF7"/>
            <w:noWrap/>
            <w:tcMar>
              <w:left w:w="0" w:type="dxa"/>
              <w:right w:w="0" w:type="dxa"/>
            </w:tcMar>
            <w:vAlign w:val="center"/>
            <w:hideMark/>
          </w:tcPr>
          <w:p w14:paraId="2E744B5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3E7BA8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28EA91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nil"/>
            </w:tcBorders>
            <w:shd w:val="clear" w:color="000000" w:fill="DDEBF7"/>
            <w:noWrap/>
            <w:tcMar>
              <w:left w:w="0" w:type="dxa"/>
              <w:right w:w="0" w:type="dxa"/>
            </w:tcMar>
            <w:vAlign w:val="center"/>
            <w:hideMark/>
          </w:tcPr>
          <w:p w14:paraId="49DCBDB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08"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34678DC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03B77CF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3140D50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1F38950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58BB001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08" w:type="dxa"/>
            <w:tcBorders>
              <w:top w:val="nil"/>
              <w:left w:val="nil"/>
              <w:bottom w:val="single" w:sz="8" w:space="0" w:color="auto"/>
              <w:right w:val="nil"/>
            </w:tcBorders>
            <w:shd w:val="clear" w:color="000000" w:fill="DDEBF7"/>
            <w:noWrap/>
            <w:tcMar>
              <w:left w:w="0" w:type="dxa"/>
              <w:right w:w="0" w:type="dxa"/>
            </w:tcMar>
            <w:vAlign w:val="center"/>
            <w:hideMark/>
          </w:tcPr>
          <w:p w14:paraId="18FE7F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765C8DE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57BDC17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25B4FD7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2B6D111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8A5CD3" w:rsidRPr="008A5CD3" w14:paraId="5CBD870F" w14:textId="77777777" w:rsidTr="00DE39D0">
        <w:trPr>
          <w:trHeight w:val="265"/>
        </w:trPr>
        <w:tc>
          <w:tcPr>
            <w:tcW w:w="92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801426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09" w:type="dxa"/>
            <w:tcBorders>
              <w:top w:val="nil"/>
              <w:left w:val="nil"/>
              <w:bottom w:val="nil"/>
              <w:right w:val="nil"/>
            </w:tcBorders>
            <w:shd w:val="clear" w:color="auto" w:fill="auto"/>
            <w:noWrap/>
            <w:tcMar>
              <w:left w:w="0" w:type="dxa"/>
              <w:right w:w="0" w:type="dxa"/>
            </w:tcMar>
            <w:vAlign w:val="center"/>
            <w:hideMark/>
          </w:tcPr>
          <w:p w14:paraId="035E3B6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11A605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7BEE0B9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763EBB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104%</w:t>
            </w:r>
          </w:p>
        </w:tc>
        <w:tc>
          <w:tcPr>
            <w:tcW w:w="551" w:type="dxa"/>
            <w:tcBorders>
              <w:top w:val="nil"/>
              <w:left w:val="nil"/>
              <w:bottom w:val="nil"/>
              <w:right w:val="nil"/>
            </w:tcBorders>
            <w:shd w:val="clear" w:color="auto" w:fill="auto"/>
            <w:noWrap/>
            <w:tcMar>
              <w:left w:w="0" w:type="dxa"/>
              <w:right w:w="0" w:type="dxa"/>
            </w:tcMar>
            <w:vAlign w:val="center"/>
            <w:hideMark/>
          </w:tcPr>
          <w:p w14:paraId="5FAA1BB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BF54B5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2C57192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246BAB0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563" w:type="dxa"/>
            <w:tcBorders>
              <w:top w:val="nil"/>
              <w:left w:val="nil"/>
              <w:bottom w:val="nil"/>
              <w:right w:val="nil"/>
            </w:tcBorders>
            <w:shd w:val="clear" w:color="auto" w:fill="auto"/>
            <w:noWrap/>
            <w:tcMar>
              <w:left w:w="0" w:type="dxa"/>
              <w:right w:w="0" w:type="dxa"/>
            </w:tcMar>
            <w:vAlign w:val="center"/>
            <w:hideMark/>
          </w:tcPr>
          <w:p w14:paraId="518D138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2C3399D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608" w:type="dxa"/>
            <w:tcBorders>
              <w:top w:val="nil"/>
              <w:left w:val="nil"/>
              <w:bottom w:val="nil"/>
              <w:right w:val="nil"/>
            </w:tcBorders>
            <w:shd w:val="clear" w:color="auto" w:fill="auto"/>
            <w:noWrap/>
            <w:tcMar>
              <w:left w:w="0" w:type="dxa"/>
              <w:right w:w="0" w:type="dxa"/>
            </w:tcMar>
            <w:vAlign w:val="center"/>
            <w:hideMark/>
          </w:tcPr>
          <w:p w14:paraId="52A14E2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618" w:type="dxa"/>
            <w:tcBorders>
              <w:top w:val="nil"/>
              <w:left w:val="nil"/>
              <w:bottom w:val="nil"/>
              <w:right w:val="nil"/>
            </w:tcBorders>
            <w:shd w:val="clear" w:color="auto" w:fill="auto"/>
            <w:noWrap/>
            <w:tcMar>
              <w:left w:w="0" w:type="dxa"/>
              <w:right w:w="0" w:type="dxa"/>
            </w:tcMar>
            <w:vAlign w:val="center"/>
            <w:hideMark/>
          </w:tcPr>
          <w:p w14:paraId="11401C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0.29%</w:t>
            </w:r>
          </w:p>
        </w:tc>
        <w:tc>
          <w:tcPr>
            <w:tcW w:w="618" w:type="dxa"/>
            <w:tcBorders>
              <w:top w:val="nil"/>
              <w:left w:val="nil"/>
              <w:bottom w:val="nil"/>
              <w:right w:val="nil"/>
            </w:tcBorders>
            <w:shd w:val="clear" w:color="auto" w:fill="auto"/>
            <w:noWrap/>
            <w:tcMar>
              <w:left w:w="0" w:type="dxa"/>
              <w:right w:w="0" w:type="dxa"/>
            </w:tcMar>
            <w:vAlign w:val="center"/>
            <w:hideMark/>
          </w:tcPr>
          <w:p w14:paraId="639F227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6AF94E0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79340C0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0026963D"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33EA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09" w:type="dxa"/>
            <w:tcBorders>
              <w:top w:val="nil"/>
              <w:left w:val="nil"/>
              <w:bottom w:val="nil"/>
              <w:right w:val="nil"/>
            </w:tcBorders>
            <w:shd w:val="clear" w:color="auto" w:fill="auto"/>
            <w:noWrap/>
            <w:tcMar>
              <w:left w:w="0" w:type="dxa"/>
              <w:right w:w="0" w:type="dxa"/>
            </w:tcMar>
            <w:vAlign w:val="center"/>
            <w:hideMark/>
          </w:tcPr>
          <w:p w14:paraId="27B7CF0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18E46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A38C82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4F63AAC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104%</w:t>
            </w:r>
          </w:p>
        </w:tc>
        <w:tc>
          <w:tcPr>
            <w:tcW w:w="551" w:type="dxa"/>
            <w:tcBorders>
              <w:top w:val="nil"/>
              <w:left w:val="nil"/>
              <w:bottom w:val="nil"/>
              <w:right w:val="nil"/>
            </w:tcBorders>
            <w:shd w:val="clear" w:color="auto" w:fill="auto"/>
            <w:noWrap/>
            <w:tcMar>
              <w:left w:w="0" w:type="dxa"/>
              <w:right w:w="0" w:type="dxa"/>
            </w:tcMar>
            <w:vAlign w:val="center"/>
            <w:hideMark/>
          </w:tcPr>
          <w:p w14:paraId="3D9B84F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24998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2C6F483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4432801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60697DF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A1398F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6CDF58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4F59B9B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0.12%</w:t>
            </w:r>
          </w:p>
        </w:tc>
        <w:tc>
          <w:tcPr>
            <w:tcW w:w="618" w:type="dxa"/>
            <w:tcBorders>
              <w:top w:val="nil"/>
              <w:left w:val="nil"/>
              <w:bottom w:val="nil"/>
              <w:right w:val="nil"/>
            </w:tcBorders>
            <w:shd w:val="clear" w:color="auto" w:fill="auto"/>
            <w:noWrap/>
            <w:tcMar>
              <w:left w:w="0" w:type="dxa"/>
              <w:right w:w="0" w:type="dxa"/>
            </w:tcMar>
            <w:vAlign w:val="center"/>
            <w:hideMark/>
          </w:tcPr>
          <w:p w14:paraId="4037803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0.17%</w:t>
            </w:r>
          </w:p>
        </w:tc>
        <w:tc>
          <w:tcPr>
            <w:tcW w:w="563" w:type="dxa"/>
            <w:tcBorders>
              <w:top w:val="nil"/>
              <w:left w:val="nil"/>
              <w:bottom w:val="nil"/>
              <w:right w:val="nil"/>
            </w:tcBorders>
            <w:shd w:val="clear" w:color="auto" w:fill="auto"/>
            <w:noWrap/>
            <w:tcMar>
              <w:left w:w="0" w:type="dxa"/>
              <w:right w:w="0" w:type="dxa"/>
            </w:tcMar>
            <w:vAlign w:val="center"/>
            <w:hideMark/>
          </w:tcPr>
          <w:p w14:paraId="2C3EC82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7F91318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19331CB6"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35E55A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09" w:type="dxa"/>
            <w:tcBorders>
              <w:top w:val="nil"/>
              <w:left w:val="nil"/>
              <w:bottom w:val="nil"/>
              <w:right w:val="nil"/>
            </w:tcBorders>
            <w:shd w:val="clear" w:color="auto" w:fill="auto"/>
            <w:noWrap/>
            <w:tcMar>
              <w:left w:w="0" w:type="dxa"/>
              <w:right w:w="0" w:type="dxa"/>
            </w:tcMar>
            <w:vAlign w:val="center"/>
            <w:hideMark/>
          </w:tcPr>
          <w:p w14:paraId="35081FE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0.24%</w:t>
            </w:r>
          </w:p>
        </w:tc>
        <w:tc>
          <w:tcPr>
            <w:tcW w:w="619" w:type="dxa"/>
            <w:tcBorders>
              <w:top w:val="nil"/>
              <w:left w:val="nil"/>
              <w:bottom w:val="nil"/>
              <w:right w:val="nil"/>
            </w:tcBorders>
            <w:shd w:val="clear" w:color="auto" w:fill="auto"/>
            <w:noWrap/>
            <w:tcMar>
              <w:left w:w="0" w:type="dxa"/>
              <w:right w:w="0" w:type="dxa"/>
            </w:tcMar>
            <w:vAlign w:val="center"/>
            <w:hideMark/>
          </w:tcPr>
          <w:p w14:paraId="13BC2F3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0.11%</w:t>
            </w:r>
          </w:p>
        </w:tc>
        <w:tc>
          <w:tcPr>
            <w:tcW w:w="618" w:type="dxa"/>
            <w:tcBorders>
              <w:top w:val="nil"/>
              <w:left w:val="nil"/>
              <w:bottom w:val="nil"/>
              <w:right w:val="nil"/>
            </w:tcBorders>
            <w:shd w:val="clear" w:color="auto" w:fill="auto"/>
            <w:noWrap/>
            <w:tcMar>
              <w:left w:w="0" w:type="dxa"/>
              <w:right w:w="0" w:type="dxa"/>
            </w:tcMar>
            <w:vAlign w:val="center"/>
            <w:hideMark/>
          </w:tcPr>
          <w:p w14:paraId="356D26F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0.22%</w:t>
            </w:r>
          </w:p>
        </w:tc>
        <w:tc>
          <w:tcPr>
            <w:tcW w:w="563" w:type="dxa"/>
            <w:tcBorders>
              <w:top w:val="nil"/>
              <w:left w:val="nil"/>
              <w:bottom w:val="nil"/>
              <w:right w:val="nil"/>
            </w:tcBorders>
            <w:shd w:val="clear" w:color="auto" w:fill="auto"/>
            <w:noWrap/>
            <w:tcMar>
              <w:left w:w="0" w:type="dxa"/>
              <w:right w:w="0" w:type="dxa"/>
            </w:tcMar>
            <w:vAlign w:val="center"/>
            <w:hideMark/>
          </w:tcPr>
          <w:p w14:paraId="377C38C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96%</w:t>
            </w:r>
          </w:p>
        </w:tc>
        <w:tc>
          <w:tcPr>
            <w:tcW w:w="551" w:type="dxa"/>
            <w:tcBorders>
              <w:top w:val="nil"/>
              <w:left w:val="nil"/>
              <w:bottom w:val="nil"/>
              <w:right w:val="nil"/>
            </w:tcBorders>
            <w:shd w:val="clear" w:color="auto" w:fill="auto"/>
            <w:noWrap/>
            <w:tcMar>
              <w:left w:w="0" w:type="dxa"/>
              <w:right w:w="0" w:type="dxa"/>
            </w:tcMar>
            <w:vAlign w:val="center"/>
            <w:hideMark/>
          </w:tcPr>
          <w:p w14:paraId="339B17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5FEE5C0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0.14%</w:t>
            </w:r>
          </w:p>
        </w:tc>
        <w:tc>
          <w:tcPr>
            <w:tcW w:w="618" w:type="dxa"/>
            <w:tcBorders>
              <w:top w:val="nil"/>
              <w:left w:val="nil"/>
              <w:bottom w:val="nil"/>
              <w:right w:val="nil"/>
            </w:tcBorders>
            <w:shd w:val="clear" w:color="auto" w:fill="auto"/>
            <w:noWrap/>
            <w:tcMar>
              <w:left w:w="0" w:type="dxa"/>
              <w:right w:w="0" w:type="dxa"/>
            </w:tcMar>
            <w:vAlign w:val="center"/>
            <w:hideMark/>
          </w:tcPr>
          <w:p w14:paraId="564CAED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0.23%</w:t>
            </w:r>
          </w:p>
        </w:tc>
        <w:tc>
          <w:tcPr>
            <w:tcW w:w="618" w:type="dxa"/>
            <w:tcBorders>
              <w:top w:val="nil"/>
              <w:left w:val="nil"/>
              <w:bottom w:val="nil"/>
              <w:right w:val="nil"/>
            </w:tcBorders>
            <w:shd w:val="clear" w:color="auto" w:fill="auto"/>
            <w:noWrap/>
            <w:tcMar>
              <w:left w:w="0" w:type="dxa"/>
              <w:right w:w="0" w:type="dxa"/>
            </w:tcMar>
            <w:vAlign w:val="center"/>
            <w:hideMark/>
          </w:tcPr>
          <w:p w14:paraId="56DB459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0.21%</w:t>
            </w:r>
          </w:p>
        </w:tc>
        <w:tc>
          <w:tcPr>
            <w:tcW w:w="563" w:type="dxa"/>
            <w:tcBorders>
              <w:top w:val="nil"/>
              <w:left w:val="nil"/>
              <w:bottom w:val="nil"/>
              <w:right w:val="nil"/>
            </w:tcBorders>
            <w:shd w:val="clear" w:color="auto" w:fill="auto"/>
            <w:noWrap/>
            <w:tcMar>
              <w:left w:w="0" w:type="dxa"/>
              <w:right w:w="0" w:type="dxa"/>
            </w:tcMar>
            <w:vAlign w:val="center"/>
            <w:hideMark/>
          </w:tcPr>
          <w:p w14:paraId="35099E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96%</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D127CE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594D783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0C08A8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434722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0.10%</w:t>
            </w:r>
          </w:p>
        </w:tc>
        <w:tc>
          <w:tcPr>
            <w:tcW w:w="563" w:type="dxa"/>
            <w:tcBorders>
              <w:top w:val="nil"/>
              <w:left w:val="nil"/>
              <w:bottom w:val="nil"/>
              <w:right w:val="nil"/>
            </w:tcBorders>
            <w:shd w:val="clear" w:color="auto" w:fill="auto"/>
            <w:noWrap/>
            <w:tcMar>
              <w:left w:w="0" w:type="dxa"/>
              <w:right w:w="0" w:type="dxa"/>
            </w:tcMar>
            <w:vAlign w:val="center"/>
            <w:hideMark/>
          </w:tcPr>
          <w:p w14:paraId="1B089A5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3414B36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6ED66DA6"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E11EA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09" w:type="dxa"/>
            <w:tcBorders>
              <w:top w:val="nil"/>
              <w:left w:val="nil"/>
              <w:bottom w:val="nil"/>
              <w:right w:val="nil"/>
            </w:tcBorders>
            <w:shd w:val="clear" w:color="auto" w:fill="auto"/>
            <w:noWrap/>
            <w:tcMar>
              <w:left w:w="0" w:type="dxa"/>
              <w:right w:w="0" w:type="dxa"/>
            </w:tcMar>
            <w:vAlign w:val="center"/>
            <w:hideMark/>
          </w:tcPr>
          <w:p w14:paraId="4F60B5E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4C2FD16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618094B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1CD5EA7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nil"/>
            </w:tcBorders>
            <w:shd w:val="clear" w:color="auto" w:fill="auto"/>
            <w:noWrap/>
            <w:tcMar>
              <w:left w:w="0" w:type="dxa"/>
              <w:right w:w="0" w:type="dxa"/>
            </w:tcMar>
            <w:vAlign w:val="center"/>
            <w:hideMark/>
          </w:tcPr>
          <w:p w14:paraId="5591146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39C965B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7E50590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6B742DD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630EA7D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449686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4F37F37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618" w:type="dxa"/>
            <w:tcBorders>
              <w:top w:val="nil"/>
              <w:left w:val="nil"/>
              <w:bottom w:val="nil"/>
              <w:right w:val="nil"/>
            </w:tcBorders>
            <w:shd w:val="clear" w:color="auto" w:fill="auto"/>
            <w:noWrap/>
            <w:tcMar>
              <w:left w:w="0" w:type="dxa"/>
              <w:right w:w="0" w:type="dxa"/>
            </w:tcMar>
            <w:vAlign w:val="center"/>
            <w:hideMark/>
          </w:tcPr>
          <w:p w14:paraId="3083FC3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0.08%</w:t>
            </w:r>
          </w:p>
        </w:tc>
        <w:tc>
          <w:tcPr>
            <w:tcW w:w="618" w:type="dxa"/>
            <w:tcBorders>
              <w:top w:val="nil"/>
              <w:left w:val="nil"/>
              <w:bottom w:val="nil"/>
              <w:right w:val="nil"/>
            </w:tcBorders>
            <w:shd w:val="clear" w:color="auto" w:fill="auto"/>
            <w:noWrap/>
            <w:tcMar>
              <w:left w:w="0" w:type="dxa"/>
              <w:right w:w="0" w:type="dxa"/>
            </w:tcMar>
            <w:vAlign w:val="center"/>
            <w:hideMark/>
          </w:tcPr>
          <w:p w14:paraId="526F979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0.56%</w:t>
            </w:r>
          </w:p>
        </w:tc>
        <w:tc>
          <w:tcPr>
            <w:tcW w:w="563" w:type="dxa"/>
            <w:tcBorders>
              <w:top w:val="nil"/>
              <w:left w:val="nil"/>
              <w:bottom w:val="nil"/>
              <w:right w:val="nil"/>
            </w:tcBorders>
            <w:shd w:val="clear" w:color="auto" w:fill="auto"/>
            <w:noWrap/>
            <w:tcMar>
              <w:left w:w="0" w:type="dxa"/>
              <w:right w:w="0" w:type="dxa"/>
            </w:tcMar>
            <w:vAlign w:val="center"/>
            <w:hideMark/>
          </w:tcPr>
          <w:p w14:paraId="1E17F6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846CA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97%</w:t>
            </w:r>
          </w:p>
        </w:tc>
      </w:tr>
      <w:tr w:rsidR="008A5CD3" w:rsidRPr="008A5CD3" w14:paraId="32C95E27"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33969F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09" w:type="dxa"/>
            <w:tcBorders>
              <w:top w:val="nil"/>
              <w:left w:val="nil"/>
              <w:bottom w:val="nil"/>
              <w:right w:val="nil"/>
            </w:tcBorders>
            <w:shd w:val="clear" w:color="auto" w:fill="auto"/>
            <w:noWrap/>
            <w:tcMar>
              <w:left w:w="0" w:type="dxa"/>
              <w:right w:w="0" w:type="dxa"/>
            </w:tcMar>
            <w:vAlign w:val="center"/>
            <w:hideMark/>
          </w:tcPr>
          <w:p w14:paraId="3CA43CA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03B84E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0AB512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5755AA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nil"/>
            </w:tcBorders>
            <w:shd w:val="clear" w:color="auto" w:fill="auto"/>
            <w:noWrap/>
            <w:tcMar>
              <w:left w:w="0" w:type="dxa"/>
              <w:right w:w="0" w:type="dxa"/>
            </w:tcMar>
            <w:vAlign w:val="center"/>
            <w:hideMark/>
          </w:tcPr>
          <w:p w14:paraId="0C78D0B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1EC25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2B796FF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6CCA0F0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563" w:type="dxa"/>
            <w:tcBorders>
              <w:top w:val="nil"/>
              <w:left w:val="nil"/>
              <w:bottom w:val="nil"/>
              <w:right w:val="nil"/>
            </w:tcBorders>
            <w:shd w:val="clear" w:color="auto" w:fill="auto"/>
            <w:noWrap/>
            <w:tcMar>
              <w:left w:w="0" w:type="dxa"/>
              <w:right w:w="0" w:type="dxa"/>
            </w:tcMar>
            <w:vAlign w:val="center"/>
            <w:hideMark/>
          </w:tcPr>
          <w:p w14:paraId="1EAF82B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E378EF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4474485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618" w:type="dxa"/>
            <w:tcBorders>
              <w:top w:val="nil"/>
              <w:left w:val="nil"/>
              <w:bottom w:val="nil"/>
              <w:right w:val="nil"/>
            </w:tcBorders>
            <w:shd w:val="clear" w:color="auto" w:fill="auto"/>
            <w:noWrap/>
            <w:tcMar>
              <w:left w:w="0" w:type="dxa"/>
              <w:right w:w="0" w:type="dxa"/>
            </w:tcMar>
            <w:vAlign w:val="center"/>
            <w:hideMark/>
          </w:tcPr>
          <w:p w14:paraId="3C07E45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15CF699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0.26%</w:t>
            </w:r>
          </w:p>
        </w:tc>
        <w:tc>
          <w:tcPr>
            <w:tcW w:w="563" w:type="dxa"/>
            <w:tcBorders>
              <w:top w:val="nil"/>
              <w:left w:val="nil"/>
              <w:bottom w:val="nil"/>
              <w:right w:val="nil"/>
            </w:tcBorders>
            <w:shd w:val="clear" w:color="auto" w:fill="auto"/>
            <w:noWrap/>
            <w:tcMar>
              <w:left w:w="0" w:type="dxa"/>
              <w:right w:w="0" w:type="dxa"/>
            </w:tcMar>
            <w:vAlign w:val="center"/>
            <w:hideMark/>
          </w:tcPr>
          <w:p w14:paraId="5112C87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58A0FAF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2410404D"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22DD86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CE6-1.2a</w:t>
            </w:r>
          </w:p>
        </w:tc>
        <w:tc>
          <w:tcPr>
            <w:tcW w:w="609" w:type="dxa"/>
            <w:tcBorders>
              <w:top w:val="nil"/>
              <w:left w:val="nil"/>
              <w:bottom w:val="nil"/>
              <w:right w:val="nil"/>
            </w:tcBorders>
            <w:shd w:val="clear" w:color="auto" w:fill="auto"/>
            <w:noWrap/>
            <w:tcMar>
              <w:left w:w="0" w:type="dxa"/>
              <w:right w:w="0" w:type="dxa"/>
            </w:tcMar>
            <w:vAlign w:val="center"/>
            <w:hideMark/>
          </w:tcPr>
          <w:p w14:paraId="63D2F5C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2F2AB1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13FA748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0A55151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nil"/>
            </w:tcBorders>
            <w:shd w:val="clear" w:color="auto" w:fill="auto"/>
            <w:noWrap/>
            <w:tcMar>
              <w:left w:w="0" w:type="dxa"/>
              <w:right w:w="0" w:type="dxa"/>
            </w:tcMar>
            <w:vAlign w:val="center"/>
            <w:hideMark/>
          </w:tcPr>
          <w:p w14:paraId="7D16059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50E158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7010272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36BB6AB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563" w:type="dxa"/>
            <w:tcBorders>
              <w:top w:val="nil"/>
              <w:left w:val="nil"/>
              <w:bottom w:val="nil"/>
              <w:right w:val="nil"/>
            </w:tcBorders>
            <w:shd w:val="clear" w:color="auto" w:fill="auto"/>
            <w:noWrap/>
            <w:tcMar>
              <w:left w:w="0" w:type="dxa"/>
              <w:right w:w="0" w:type="dxa"/>
            </w:tcMar>
            <w:vAlign w:val="center"/>
            <w:hideMark/>
          </w:tcPr>
          <w:p w14:paraId="4EF912F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45A7C6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608" w:type="dxa"/>
            <w:tcBorders>
              <w:top w:val="nil"/>
              <w:left w:val="nil"/>
              <w:bottom w:val="nil"/>
              <w:right w:val="nil"/>
            </w:tcBorders>
            <w:shd w:val="clear" w:color="auto" w:fill="auto"/>
            <w:noWrap/>
            <w:tcMar>
              <w:left w:w="0" w:type="dxa"/>
              <w:right w:w="0" w:type="dxa"/>
            </w:tcMar>
            <w:vAlign w:val="center"/>
            <w:hideMark/>
          </w:tcPr>
          <w:p w14:paraId="5E645FD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4BBE0A8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0.23%</w:t>
            </w:r>
          </w:p>
        </w:tc>
        <w:tc>
          <w:tcPr>
            <w:tcW w:w="618" w:type="dxa"/>
            <w:tcBorders>
              <w:top w:val="nil"/>
              <w:left w:val="nil"/>
              <w:bottom w:val="nil"/>
              <w:right w:val="nil"/>
            </w:tcBorders>
            <w:shd w:val="clear" w:color="auto" w:fill="auto"/>
            <w:noWrap/>
            <w:tcMar>
              <w:left w:w="0" w:type="dxa"/>
              <w:right w:w="0" w:type="dxa"/>
            </w:tcMar>
            <w:vAlign w:val="center"/>
            <w:hideMark/>
          </w:tcPr>
          <w:p w14:paraId="54A5EE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563" w:type="dxa"/>
            <w:tcBorders>
              <w:top w:val="nil"/>
              <w:left w:val="nil"/>
              <w:bottom w:val="nil"/>
              <w:right w:val="nil"/>
            </w:tcBorders>
            <w:shd w:val="clear" w:color="auto" w:fill="auto"/>
            <w:noWrap/>
            <w:tcMar>
              <w:left w:w="0" w:type="dxa"/>
              <w:right w:w="0" w:type="dxa"/>
            </w:tcMar>
            <w:vAlign w:val="center"/>
            <w:hideMark/>
          </w:tcPr>
          <w:p w14:paraId="7CC2275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3F6BC27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20051280"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E7F811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CE6-1.2b</w:t>
            </w:r>
          </w:p>
        </w:tc>
        <w:tc>
          <w:tcPr>
            <w:tcW w:w="609" w:type="dxa"/>
            <w:tcBorders>
              <w:top w:val="nil"/>
              <w:left w:val="nil"/>
              <w:bottom w:val="nil"/>
              <w:right w:val="nil"/>
            </w:tcBorders>
            <w:shd w:val="clear" w:color="auto" w:fill="auto"/>
            <w:noWrap/>
            <w:tcMar>
              <w:left w:w="0" w:type="dxa"/>
              <w:right w:w="0" w:type="dxa"/>
            </w:tcMar>
            <w:vAlign w:val="center"/>
            <w:hideMark/>
          </w:tcPr>
          <w:p w14:paraId="1C89501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AD337C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7410E0C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468C37A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nil"/>
            </w:tcBorders>
            <w:shd w:val="clear" w:color="auto" w:fill="auto"/>
            <w:noWrap/>
            <w:tcMar>
              <w:left w:w="0" w:type="dxa"/>
              <w:right w:w="0" w:type="dxa"/>
            </w:tcMar>
            <w:vAlign w:val="center"/>
            <w:hideMark/>
          </w:tcPr>
          <w:p w14:paraId="0C405AE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BEB800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349C0E1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618" w:type="dxa"/>
            <w:tcBorders>
              <w:top w:val="nil"/>
              <w:left w:val="nil"/>
              <w:bottom w:val="nil"/>
              <w:right w:val="nil"/>
            </w:tcBorders>
            <w:shd w:val="clear" w:color="auto" w:fill="auto"/>
            <w:noWrap/>
            <w:tcMar>
              <w:left w:w="0" w:type="dxa"/>
              <w:right w:w="0" w:type="dxa"/>
            </w:tcMar>
            <w:vAlign w:val="center"/>
            <w:hideMark/>
          </w:tcPr>
          <w:p w14:paraId="61D4AD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563" w:type="dxa"/>
            <w:tcBorders>
              <w:top w:val="nil"/>
              <w:left w:val="nil"/>
              <w:bottom w:val="nil"/>
              <w:right w:val="nil"/>
            </w:tcBorders>
            <w:shd w:val="clear" w:color="auto" w:fill="auto"/>
            <w:noWrap/>
            <w:tcMar>
              <w:left w:w="0" w:type="dxa"/>
              <w:right w:w="0" w:type="dxa"/>
            </w:tcMar>
            <w:vAlign w:val="center"/>
            <w:hideMark/>
          </w:tcPr>
          <w:p w14:paraId="371E012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51DF14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95%</w:t>
            </w:r>
          </w:p>
        </w:tc>
        <w:tc>
          <w:tcPr>
            <w:tcW w:w="608" w:type="dxa"/>
            <w:tcBorders>
              <w:top w:val="nil"/>
              <w:left w:val="nil"/>
              <w:bottom w:val="nil"/>
              <w:right w:val="nil"/>
            </w:tcBorders>
            <w:shd w:val="clear" w:color="auto" w:fill="auto"/>
            <w:noWrap/>
            <w:tcMar>
              <w:left w:w="0" w:type="dxa"/>
              <w:right w:w="0" w:type="dxa"/>
            </w:tcMar>
            <w:vAlign w:val="center"/>
            <w:hideMark/>
          </w:tcPr>
          <w:p w14:paraId="38BF1E8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618" w:type="dxa"/>
            <w:tcBorders>
              <w:top w:val="nil"/>
              <w:left w:val="nil"/>
              <w:bottom w:val="nil"/>
              <w:right w:val="nil"/>
            </w:tcBorders>
            <w:shd w:val="clear" w:color="auto" w:fill="auto"/>
            <w:noWrap/>
            <w:tcMar>
              <w:left w:w="0" w:type="dxa"/>
              <w:right w:w="0" w:type="dxa"/>
            </w:tcMar>
            <w:vAlign w:val="center"/>
            <w:hideMark/>
          </w:tcPr>
          <w:p w14:paraId="17029E5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0.12%</w:t>
            </w:r>
          </w:p>
        </w:tc>
        <w:tc>
          <w:tcPr>
            <w:tcW w:w="618" w:type="dxa"/>
            <w:tcBorders>
              <w:top w:val="nil"/>
              <w:left w:val="nil"/>
              <w:bottom w:val="nil"/>
              <w:right w:val="nil"/>
            </w:tcBorders>
            <w:shd w:val="clear" w:color="auto" w:fill="auto"/>
            <w:noWrap/>
            <w:tcMar>
              <w:left w:w="0" w:type="dxa"/>
              <w:right w:w="0" w:type="dxa"/>
            </w:tcMar>
            <w:vAlign w:val="center"/>
            <w:hideMark/>
          </w:tcPr>
          <w:p w14:paraId="5A81817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0.17%</w:t>
            </w:r>
          </w:p>
        </w:tc>
        <w:tc>
          <w:tcPr>
            <w:tcW w:w="563" w:type="dxa"/>
            <w:tcBorders>
              <w:top w:val="nil"/>
              <w:left w:val="nil"/>
              <w:bottom w:val="nil"/>
              <w:right w:val="nil"/>
            </w:tcBorders>
            <w:shd w:val="clear" w:color="auto" w:fill="auto"/>
            <w:noWrap/>
            <w:tcMar>
              <w:left w:w="0" w:type="dxa"/>
              <w:right w:w="0" w:type="dxa"/>
            </w:tcMar>
            <w:vAlign w:val="center"/>
            <w:hideMark/>
          </w:tcPr>
          <w:p w14:paraId="35518B5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45BC79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36CD14B8"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DA36AC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CE6-1.2c</w:t>
            </w:r>
          </w:p>
        </w:tc>
        <w:tc>
          <w:tcPr>
            <w:tcW w:w="609" w:type="dxa"/>
            <w:tcBorders>
              <w:top w:val="nil"/>
              <w:left w:val="nil"/>
              <w:bottom w:val="nil"/>
              <w:right w:val="nil"/>
            </w:tcBorders>
            <w:shd w:val="clear" w:color="auto" w:fill="auto"/>
            <w:noWrap/>
            <w:tcMar>
              <w:left w:w="0" w:type="dxa"/>
              <w:right w:w="0" w:type="dxa"/>
            </w:tcMar>
            <w:vAlign w:val="center"/>
            <w:hideMark/>
          </w:tcPr>
          <w:p w14:paraId="0144299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2EFB481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790863F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51F0752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nil"/>
            </w:tcBorders>
            <w:shd w:val="clear" w:color="auto" w:fill="auto"/>
            <w:noWrap/>
            <w:tcMar>
              <w:left w:w="0" w:type="dxa"/>
              <w:right w:w="0" w:type="dxa"/>
            </w:tcMar>
            <w:vAlign w:val="center"/>
            <w:hideMark/>
          </w:tcPr>
          <w:p w14:paraId="10CC319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04982DF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D279BE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53955B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23E9712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DA7B9F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3695304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0.06%</w:t>
            </w:r>
          </w:p>
        </w:tc>
        <w:tc>
          <w:tcPr>
            <w:tcW w:w="618" w:type="dxa"/>
            <w:tcBorders>
              <w:top w:val="nil"/>
              <w:left w:val="nil"/>
              <w:bottom w:val="nil"/>
              <w:right w:val="nil"/>
            </w:tcBorders>
            <w:shd w:val="clear" w:color="auto" w:fill="auto"/>
            <w:noWrap/>
            <w:tcMar>
              <w:left w:w="0" w:type="dxa"/>
              <w:right w:w="0" w:type="dxa"/>
            </w:tcMar>
            <w:vAlign w:val="center"/>
            <w:hideMark/>
          </w:tcPr>
          <w:p w14:paraId="146A434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4BA3BDB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0.22%</w:t>
            </w:r>
          </w:p>
        </w:tc>
        <w:tc>
          <w:tcPr>
            <w:tcW w:w="563" w:type="dxa"/>
            <w:tcBorders>
              <w:top w:val="nil"/>
              <w:left w:val="nil"/>
              <w:bottom w:val="nil"/>
              <w:right w:val="nil"/>
            </w:tcBorders>
            <w:shd w:val="clear" w:color="auto" w:fill="auto"/>
            <w:noWrap/>
            <w:tcMar>
              <w:left w:w="0" w:type="dxa"/>
              <w:right w:w="0" w:type="dxa"/>
            </w:tcMar>
            <w:vAlign w:val="center"/>
            <w:hideMark/>
          </w:tcPr>
          <w:p w14:paraId="63B1841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2C25878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r>
      <w:tr w:rsidR="008A5CD3" w:rsidRPr="008A5CD3" w14:paraId="16D42AD9"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8717BE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09" w:type="dxa"/>
            <w:tcBorders>
              <w:top w:val="nil"/>
              <w:left w:val="nil"/>
              <w:bottom w:val="nil"/>
              <w:right w:val="nil"/>
            </w:tcBorders>
            <w:shd w:val="clear" w:color="auto" w:fill="auto"/>
            <w:noWrap/>
            <w:tcMar>
              <w:left w:w="0" w:type="dxa"/>
              <w:right w:w="0" w:type="dxa"/>
            </w:tcMar>
            <w:vAlign w:val="center"/>
            <w:hideMark/>
          </w:tcPr>
          <w:p w14:paraId="04AB211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0.06%</w:t>
            </w:r>
          </w:p>
        </w:tc>
        <w:tc>
          <w:tcPr>
            <w:tcW w:w="619" w:type="dxa"/>
            <w:tcBorders>
              <w:top w:val="nil"/>
              <w:left w:val="nil"/>
              <w:bottom w:val="nil"/>
              <w:right w:val="nil"/>
            </w:tcBorders>
            <w:shd w:val="clear" w:color="auto" w:fill="auto"/>
            <w:noWrap/>
            <w:tcMar>
              <w:left w:w="0" w:type="dxa"/>
              <w:right w:w="0" w:type="dxa"/>
            </w:tcMar>
            <w:vAlign w:val="center"/>
            <w:hideMark/>
          </w:tcPr>
          <w:p w14:paraId="34203BF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53A9C5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330ABDF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90%</w:t>
            </w:r>
          </w:p>
        </w:tc>
        <w:tc>
          <w:tcPr>
            <w:tcW w:w="551" w:type="dxa"/>
            <w:tcBorders>
              <w:top w:val="nil"/>
              <w:left w:val="nil"/>
              <w:bottom w:val="nil"/>
              <w:right w:val="nil"/>
            </w:tcBorders>
            <w:shd w:val="clear" w:color="auto" w:fill="auto"/>
            <w:noWrap/>
            <w:tcMar>
              <w:left w:w="0" w:type="dxa"/>
              <w:right w:w="0" w:type="dxa"/>
            </w:tcMar>
            <w:vAlign w:val="center"/>
            <w:hideMark/>
          </w:tcPr>
          <w:p w14:paraId="3E27110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7BC571B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60A865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3748E3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02427B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97%</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B8F272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nil"/>
              <w:bottom w:val="nil"/>
              <w:right w:val="nil"/>
            </w:tcBorders>
            <w:shd w:val="clear" w:color="000000" w:fill="D9D9D9"/>
            <w:noWrap/>
            <w:tcMar>
              <w:left w:w="0" w:type="dxa"/>
              <w:right w:w="0" w:type="dxa"/>
            </w:tcMar>
            <w:vAlign w:val="center"/>
            <w:hideMark/>
          </w:tcPr>
          <w:p w14:paraId="4DDE3A2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nil"/>
              <w:right w:val="nil"/>
            </w:tcBorders>
            <w:shd w:val="clear" w:color="000000" w:fill="D9D9D9"/>
            <w:noWrap/>
            <w:tcMar>
              <w:left w:w="0" w:type="dxa"/>
              <w:right w:w="0" w:type="dxa"/>
            </w:tcMar>
            <w:vAlign w:val="center"/>
            <w:hideMark/>
          </w:tcPr>
          <w:p w14:paraId="61697DA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nil"/>
              <w:right w:val="nil"/>
            </w:tcBorders>
            <w:shd w:val="clear" w:color="000000" w:fill="D9D9D9"/>
            <w:noWrap/>
            <w:tcMar>
              <w:left w:w="0" w:type="dxa"/>
              <w:right w:w="0" w:type="dxa"/>
            </w:tcMar>
            <w:vAlign w:val="center"/>
            <w:hideMark/>
          </w:tcPr>
          <w:p w14:paraId="27062BD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63" w:type="dxa"/>
            <w:tcBorders>
              <w:top w:val="nil"/>
              <w:left w:val="nil"/>
              <w:bottom w:val="nil"/>
              <w:right w:val="nil"/>
            </w:tcBorders>
            <w:shd w:val="clear" w:color="000000" w:fill="D9D9D9"/>
            <w:noWrap/>
            <w:tcMar>
              <w:left w:w="0" w:type="dxa"/>
              <w:right w:w="0" w:type="dxa"/>
            </w:tcMar>
            <w:vAlign w:val="center"/>
            <w:hideMark/>
          </w:tcPr>
          <w:p w14:paraId="32CC851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51" w:type="dxa"/>
            <w:tcBorders>
              <w:top w:val="nil"/>
              <w:left w:val="nil"/>
              <w:bottom w:val="nil"/>
              <w:right w:val="single" w:sz="8" w:space="0" w:color="auto"/>
            </w:tcBorders>
            <w:shd w:val="clear" w:color="000000" w:fill="D9D9D9"/>
            <w:noWrap/>
            <w:tcMar>
              <w:left w:w="0" w:type="dxa"/>
              <w:right w:w="0" w:type="dxa"/>
            </w:tcMar>
            <w:vAlign w:val="center"/>
            <w:hideMark/>
          </w:tcPr>
          <w:p w14:paraId="6B1B71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r>
      <w:tr w:rsidR="008A5CD3" w:rsidRPr="008A5CD3" w14:paraId="25E108CC" w14:textId="77777777" w:rsidTr="00DE39D0">
        <w:trPr>
          <w:trHeight w:val="279"/>
        </w:trPr>
        <w:tc>
          <w:tcPr>
            <w:tcW w:w="92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647C79B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09" w:type="dxa"/>
            <w:tcBorders>
              <w:top w:val="nil"/>
              <w:left w:val="nil"/>
              <w:bottom w:val="single" w:sz="8" w:space="0" w:color="auto"/>
              <w:right w:val="nil"/>
            </w:tcBorders>
            <w:shd w:val="clear" w:color="auto" w:fill="auto"/>
            <w:noWrap/>
            <w:tcMar>
              <w:left w:w="0" w:type="dxa"/>
              <w:right w:w="0" w:type="dxa"/>
            </w:tcMar>
            <w:vAlign w:val="center"/>
            <w:hideMark/>
          </w:tcPr>
          <w:p w14:paraId="1655FB6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0.21%</w:t>
            </w:r>
          </w:p>
        </w:tc>
        <w:tc>
          <w:tcPr>
            <w:tcW w:w="619" w:type="dxa"/>
            <w:tcBorders>
              <w:top w:val="nil"/>
              <w:left w:val="nil"/>
              <w:bottom w:val="single" w:sz="8" w:space="0" w:color="auto"/>
              <w:right w:val="nil"/>
            </w:tcBorders>
            <w:shd w:val="clear" w:color="auto" w:fill="auto"/>
            <w:noWrap/>
            <w:tcMar>
              <w:left w:w="0" w:type="dxa"/>
              <w:right w:w="0" w:type="dxa"/>
            </w:tcMar>
            <w:vAlign w:val="center"/>
            <w:hideMark/>
          </w:tcPr>
          <w:p w14:paraId="7B9A98C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0.75%</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74E3D58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0.84%</w:t>
            </w:r>
          </w:p>
        </w:tc>
        <w:tc>
          <w:tcPr>
            <w:tcW w:w="563" w:type="dxa"/>
            <w:tcBorders>
              <w:top w:val="nil"/>
              <w:left w:val="nil"/>
              <w:bottom w:val="single" w:sz="8" w:space="0" w:color="auto"/>
              <w:right w:val="nil"/>
            </w:tcBorders>
            <w:shd w:val="clear" w:color="auto" w:fill="auto"/>
            <w:noWrap/>
            <w:tcMar>
              <w:left w:w="0" w:type="dxa"/>
              <w:right w:w="0" w:type="dxa"/>
            </w:tcMar>
            <w:vAlign w:val="center"/>
            <w:hideMark/>
          </w:tcPr>
          <w:p w14:paraId="638337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76%</w:t>
            </w:r>
          </w:p>
        </w:tc>
        <w:tc>
          <w:tcPr>
            <w:tcW w:w="551" w:type="dxa"/>
            <w:tcBorders>
              <w:top w:val="nil"/>
              <w:left w:val="nil"/>
              <w:bottom w:val="single" w:sz="8" w:space="0" w:color="auto"/>
              <w:right w:val="nil"/>
            </w:tcBorders>
            <w:shd w:val="clear" w:color="auto" w:fill="auto"/>
            <w:noWrap/>
            <w:tcMar>
              <w:left w:w="0" w:type="dxa"/>
              <w:right w:w="0" w:type="dxa"/>
            </w:tcMar>
            <w:vAlign w:val="center"/>
            <w:hideMark/>
          </w:tcPr>
          <w:p w14:paraId="3BEB1CF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5C3089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0.13%</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662D996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0.43%</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7E6279E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0.44%</w:t>
            </w:r>
          </w:p>
        </w:tc>
        <w:tc>
          <w:tcPr>
            <w:tcW w:w="563" w:type="dxa"/>
            <w:tcBorders>
              <w:top w:val="nil"/>
              <w:left w:val="nil"/>
              <w:bottom w:val="single" w:sz="8" w:space="0" w:color="auto"/>
              <w:right w:val="nil"/>
            </w:tcBorders>
            <w:shd w:val="clear" w:color="auto" w:fill="auto"/>
            <w:noWrap/>
            <w:tcMar>
              <w:left w:w="0" w:type="dxa"/>
              <w:right w:w="0" w:type="dxa"/>
            </w:tcMar>
            <w:vAlign w:val="center"/>
            <w:hideMark/>
          </w:tcPr>
          <w:p w14:paraId="22EC68D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93%</w:t>
            </w:r>
          </w:p>
        </w:tc>
        <w:tc>
          <w:tcPr>
            <w:tcW w:w="551"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27DED2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nil"/>
              <w:bottom w:val="single" w:sz="8" w:space="0" w:color="auto"/>
              <w:right w:val="nil"/>
            </w:tcBorders>
            <w:shd w:val="clear" w:color="000000" w:fill="D9D9D9"/>
            <w:noWrap/>
            <w:tcMar>
              <w:left w:w="0" w:type="dxa"/>
              <w:right w:w="0" w:type="dxa"/>
            </w:tcMar>
            <w:vAlign w:val="center"/>
            <w:hideMark/>
          </w:tcPr>
          <w:p w14:paraId="1400834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single" w:sz="8" w:space="0" w:color="auto"/>
              <w:right w:val="nil"/>
            </w:tcBorders>
            <w:shd w:val="clear" w:color="000000" w:fill="D9D9D9"/>
            <w:noWrap/>
            <w:tcMar>
              <w:left w:w="0" w:type="dxa"/>
              <w:right w:w="0" w:type="dxa"/>
            </w:tcMar>
            <w:vAlign w:val="center"/>
            <w:hideMark/>
          </w:tcPr>
          <w:p w14:paraId="72B83F6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single" w:sz="8" w:space="0" w:color="auto"/>
              <w:right w:val="nil"/>
            </w:tcBorders>
            <w:shd w:val="clear" w:color="000000" w:fill="D9D9D9"/>
            <w:noWrap/>
            <w:tcMar>
              <w:left w:w="0" w:type="dxa"/>
              <w:right w:w="0" w:type="dxa"/>
            </w:tcMar>
            <w:vAlign w:val="center"/>
            <w:hideMark/>
          </w:tcPr>
          <w:p w14:paraId="21648C9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63" w:type="dxa"/>
            <w:tcBorders>
              <w:top w:val="nil"/>
              <w:left w:val="nil"/>
              <w:bottom w:val="single" w:sz="8" w:space="0" w:color="auto"/>
              <w:right w:val="nil"/>
            </w:tcBorders>
            <w:shd w:val="clear" w:color="000000" w:fill="D9D9D9"/>
            <w:noWrap/>
            <w:tcMar>
              <w:left w:w="0" w:type="dxa"/>
              <w:right w:w="0" w:type="dxa"/>
            </w:tcMar>
            <w:vAlign w:val="center"/>
            <w:hideMark/>
          </w:tcPr>
          <w:p w14:paraId="2972253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51" w:type="dxa"/>
            <w:tcBorders>
              <w:top w:val="nil"/>
              <w:left w:val="nil"/>
              <w:bottom w:val="single" w:sz="8" w:space="0" w:color="auto"/>
              <w:right w:val="single" w:sz="8" w:space="0" w:color="auto"/>
            </w:tcBorders>
            <w:shd w:val="clear" w:color="000000" w:fill="D9D9D9"/>
            <w:noWrap/>
            <w:tcMar>
              <w:left w:w="0" w:type="dxa"/>
              <w:right w:w="0" w:type="dxa"/>
            </w:tcMar>
            <w:vAlign w:val="center"/>
            <w:hideMark/>
          </w:tcPr>
          <w:p w14:paraId="1B0B91B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r>
    </w:tbl>
    <w:p w14:paraId="32EAF635" w14:textId="5E29823D" w:rsidR="007F1F8B" w:rsidRDefault="007F1F8B" w:rsidP="009234A5">
      <w:pPr>
        <w:rPr>
          <w:szCs w:val="22"/>
          <w:lang w:val="en-CA"/>
        </w:rPr>
      </w:pPr>
    </w:p>
    <w:p w14:paraId="70517CCE" w14:textId="6E18EBC3" w:rsidR="00102C8B" w:rsidRDefault="00102C8B" w:rsidP="00102C8B">
      <w:pPr>
        <w:spacing w:after="240"/>
        <w:rPr>
          <w:lang w:val="en-CA"/>
        </w:rPr>
      </w:pPr>
      <w:r>
        <w:rPr>
          <w:lang w:val="en-CA"/>
        </w:rPr>
        <w:t>The following table summarizes the results of CE6-1.2</w:t>
      </w:r>
      <w:r w:rsidR="00AF2509">
        <w:rPr>
          <w:lang w:val="en-CA"/>
        </w:rPr>
        <w:t>d</w:t>
      </w:r>
      <w:r>
        <w:rPr>
          <w:lang w:val="en-CA"/>
        </w:rPr>
        <w:t xml:space="preserve"> and CE6-1.2</w:t>
      </w:r>
      <w:r w:rsidR="00AF2509">
        <w:rPr>
          <w:lang w:val="en-CA"/>
        </w:rPr>
        <w:t>e</w:t>
      </w:r>
      <w:r>
        <w:rPr>
          <w:lang w:val="en-CA"/>
        </w:rPr>
        <w:t xml:space="preserve"> tests using CTC configuration and CE6-1.2c as anchor, </w:t>
      </w:r>
      <w:r w:rsidR="0060326D">
        <w:rPr>
          <w:lang w:val="en-CA"/>
        </w:rPr>
        <w:t>the test methods are</w:t>
      </w:r>
      <w:r>
        <w:rPr>
          <w:lang w:val="en-CA"/>
        </w:rPr>
        <w:t xml:space="preserve"> CE6-1.2</w:t>
      </w:r>
      <w:r w:rsidR="00DC665C">
        <w:rPr>
          <w:lang w:val="en-CA"/>
        </w:rPr>
        <w:t>a</w:t>
      </w:r>
      <w:r>
        <w:rPr>
          <w:lang w:val="en-CA"/>
        </w:rPr>
        <w:t xml:space="preserve"> and CE6-1.2</w:t>
      </w:r>
      <w:r w:rsidR="00DC665C">
        <w:rPr>
          <w:lang w:val="en-CA"/>
        </w:rPr>
        <w:t>b</w:t>
      </w:r>
      <w:r>
        <w:rPr>
          <w:lang w:val="en-CA"/>
        </w:rPr>
        <w:t>, respectively.</w:t>
      </w:r>
    </w:p>
    <w:tbl>
      <w:tblPr>
        <w:tblW w:w="9800" w:type="dxa"/>
        <w:tblInd w:w="-460" w:type="dxa"/>
        <w:tblLook w:val="04A0" w:firstRow="1" w:lastRow="0" w:firstColumn="1" w:lastColumn="0" w:noHBand="0" w:noVBand="1"/>
      </w:tblPr>
      <w:tblGrid>
        <w:gridCol w:w="854"/>
        <w:gridCol w:w="595"/>
        <w:gridCol w:w="633"/>
        <w:gridCol w:w="632"/>
        <w:gridCol w:w="582"/>
        <w:gridCol w:w="540"/>
        <w:gridCol w:w="594"/>
        <w:gridCol w:w="633"/>
        <w:gridCol w:w="633"/>
        <w:gridCol w:w="582"/>
        <w:gridCol w:w="540"/>
        <w:gridCol w:w="594"/>
        <w:gridCol w:w="633"/>
        <w:gridCol w:w="633"/>
        <w:gridCol w:w="582"/>
        <w:gridCol w:w="540"/>
      </w:tblGrid>
      <w:tr w:rsidR="0056575C" w:rsidRPr="008A5CD3" w14:paraId="0FF56828" w14:textId="77777777" w:rsidTr="0056575C">
        <w:trPr>
          <w:trHeight w:val="279"/>
        </w:trPr>
        <w:tc>
          <w:tcPr>
            <w:tcW w:w="870"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6812452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2976"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1FF47377"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2977"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7FFE64D5"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2977"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5D6F3FF4"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56575C" w:rsidRPr="008A5CD3" w14:paraId="6407B0B9" w14:textId="77777777" w:rsidTr="0056575C">
        <w:trPr>
          <w:trHeight w:val="279"/>
        </w:trPr>
        <w:tc>
          <w:tcPr>
            <w:tcW w:w="870"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4A98B51"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597" w:type="dxa"/>
            <w:tcBorders>
              <w:top w:val="nil"/>
              <w:left w:val="nil"/>
              <w:bottom w:val="single" w:sz="8" w:space="0" w:color="auto"/>
              <w:right w:val="nil"/>
            </w:tcBorders>
            <w:shd w:val="clear" w:color="000000" w:fill="DDEBF7"/>
            <w:noWrap/>
            <w:tcMar>
              <w:left w:w="0" w:type="dxa"/>
              <w:right w:w="0" w:type="dxa"/>
            </w:tcMar>
            <w:vAlign w:val="center"/>
            <w:hideMark/>
          </w:tcPr>
          <w:p w14:paraId="07527287"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01005F31"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29" w:type="dxa"/>
            <w:tcBorders>
              <w:top w:val="nil"/>
              <w:left w:val="nil"/>
              <w:bottom w:val="single" w:sz="8" w:space="0" w:color="auto"/>
              <w:right w:val="nil"/>
            </w:tcBorders>
            <w:shd w:val="clear" w:color="000000" w:fill="DDEBF7"/>
            <w:noWrap/>
            <w:tcMar>
              <w:left w:w="0" w:type="dxa"/>
              <w:right w:w="0" w:type="dxa"/>
            </w:tcMar>
            <w:vAlign w:val="center"/>
            <w:hideMark/>
          </w:tcPr>
          <w:p w14:paraId="06508C7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5B2A0E92"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nil"/>
            </w:tcBorders>
            <w:shd w:val="clear" w:color="000000" w:fill="DDEBF7"/>
            <w:noWrap/>
            <w:tcMar>
              <w:left w:w="0" w:type="dxa"/>
              <w:right w:w="0" w:type="dxa"/>
            </w:tcMar>
            <w:vAlign w:val="center"/>
            <w:hideMark/>
          </w:tcPr>
          <w:p w14:paraId="777DCBB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597"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2FFE044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3EF7D484"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44A09DE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60D75BFF"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40F129BE"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597" w:type="dxa"/>
            <w:tcBorders>
              <w:top w:val="nil"/>
              <w:left w:val="nil"/>
              <w:bottom w:val="single" w:sz="8" w:space="0" w:color="auto"/>
              <w:right w:val="nil"/>
            </w:tcBorders>
            <w:shd w:val="clear" w:color="000000" w:fill="DDEBF7"/>
            <w:noWrap/>
            <w:tcMar>
              <w:left w:w="0" w:type="dxa"/>
              <w:right w:w="0" w:type="dxa"/>
            </w:tcMar>
            <w:vAlign w:val="center"/>
            <w:hideMark/>
          </w:tcPr>
          <w:p w14:paraId="7EDB2B45"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391800AF"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68DF14E9"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51321898"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09E652E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56575C" w:rsidRPr="008A5CD3" w14:paraId="3D1E5BA2" w14:textId="77777777" w:rsidTr="0056575C">
        <w:trPr>
          <w:trHeight w:val="265"/>
        </w:trPr>
        <w:tc>
          <w:tcPr>
            <w:tcW w:w="87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39CF3A8" w14:textId="7777777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CE6-1.2d</w:t>
            </w:r>
          </w:p>
        </w:tc>
        <w:tc>
          <w:tcPr>
            <w:tcW w:w="597" w:type="dxa"/>
            <w:tcBorders>
              <w:top w:val="nil"/>
              <w:left w:val="nil"/>
              <w:bottom w:val="nil"/>
              <w:right w:val="nil"/>
            </w:tcBorders>
            <w:shd w:val="clear" w:color="auto" w:fill="auto"/>
            <w:noWrap/>
            <w:tcMar>
              <w:left w:w="0" w:type="dxa"/>
              <w:right w:w="0" w:type="dxa"/>
            </w:tcMar>
            <w:vAlign w:val="center"/>
          </w:tcPr>
          <w:p w14:paraId="373C36CB" w14:textId="526E4DB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tcPr>
          <w:p w14:paraId="1C0EDD85" w14:textId="6CA8246B"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29" w:type="dxa"/>
            <w:tcBorders>
              <w:top w:val="nil"/>
              <w:left w:val="nil"/>
              <w:bottom w:val="nil"/>
              <w:right w:val="nil"/>
            </w:tcBorders>
            <w:shd w:val="clear" w:color="auto" w:fill="auto"/>
            <w:noWrap/>
            <w:tcMar>
              <w:left w:w="0" w:type="dxa"/>
              <w:right w:w="0" w:type="dxa"/>
            </w:tcMar>
            <w:vAlign w:val="center"/>
          </w:tcPr>
          <w:p w14:paraId="0154EDA5" w14:textId="098A0CE4"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578" w:type="dxa"/>
            <w:tcBorders>
              <w:top w:val="nil"/>
              <w:left w:val="nil"/>
              <w:bottom w:val="nil"/>
              <w:right w:val="nil"/>
            </w:tcBorders>
            <w:shd w:val="clear" w:color="auto" w:fill="auto"/>
            <w:noWrap/>
            <w:tcMar>
              <w:left w:w="0" w:type="dxa"/>
              <w:right w:w="0" w:type="dxa"/>
            </w:tcMar>
            <w:vAlign w:val="center"/>
          </w:tcPr>
          <w:p w14:paraId="322D7A81" w14:textId="101D4F9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100%</w:t>
            </w:r>
          </w:p>
        </w:tc>
        <w:tc>
          <w:tcPr>
            <w:tcW w:w="542" w:type="dxa"/>
            <w:tcBorders>
              <w:top w:val="nil"/>
              <w:left w:val="nil"/>
              <w:bottom w:val="nil"/>
              <w:right w:val="nil"/>
            </w:tcBorders>
            <w:shd w:val="clear" w:color="auto" w:fill="auto"/>
            <w:noWrap/>
            <w:tcMar>
              <w:left w:w="0" w:type="dxa"/>
              <w:right w:w="0" w:type="dxa"/>
            </w:tcMar>
            <w:vAlign w:val="center"/>
          </w:tcPr>
          <w:p w14:paraId="15C17D1C" w14:textId="4F82EF4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101%</w:t>
            </w:r>
          </w:p>
        </w:tc>
        <w:tc>
          <w:tcPr>
            <w:tcW w:w="597" w:type="dxa"/>
            <w:tcBorders>
              <w:top w:val="nil"/>
              <w:left w:val="single" w:sz="8" w:space="0" w:color="auto"/>
              <w:bottom w:val="nil"/>
              <w:right w:val="nil"/>
            </w:tcBorders>
            <w:shd w:val="clear" w:color="auto" w:fill="auto"/>
            <w:noWrap/>
            <w:tcMar>
              <w:left w:w="0" w:type="dxa"/>
              <w:right w:w="0" w:type="dxa"/>
            </w:tcMar>
            <w:vAlign w:val="center"/>
          </w:tcPr>
          <w:p w14:paraId="3AE95CC6" w14:textId="6D22631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30" w:type="dxa"/>
            <w:tcBorders>
              <w:top w:val="nil"/>
              <w:left w:val="nil"/>
              <w:bottom w:val="nil"/>
              <w:right w:val="nil"/>
            </w:tcBorders>
            <w:shd w:val="clear" w:color="auto" w:fill="auto"/>
            <w:noWrap/>
            <w:tcMar>
              <w:left w:w="0" w:type="dxa"/>
              <w:right w:w="0" w:type="dxa"/>
            </w:tcMar>
            <w:vAlign w:val="center"/>
          </w:tcPr>
          <w:p w14:paraId="2598DF9A" w14:textId="5B3F48B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tcPr>
          <w:p w14:paraId="74C6D3A2" w14:textId="25D5372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0.02%</w:t>
            </w:r>
          </w:p>
        </w:tc>
        <w:tc>
          <w:tcPr>
            <w:tcW w:w="578" w:type="dxa"/>
            <w:tcBorders>
              <w:top w:val="nil"/>
              <w:left w:val="nil"/>
              <w:bottom w:val="nil"/>
              <w:right w:val="nil"/>
            </w:tcBorders>
            <w:shd w:val="clear" w:color="auto" w:fill="auto"/>
            <w:noWrap/>
            <w:tcMar>
              <w:left w:w="0" w:type="dxa"/>
              <w:right w:w="0" w:type="dxa"/>
            </w:tcMar>
            <w:vAlign w:val="center"/>
          </w:tcPr>
          <w:p w14:paraId="0AB1F301" w14:textId="7FB270A4"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98%</w:t>
            </w:r>
          </w:p>
        </w:tc>
        <w:tc>
          <w:tcPr>
            <w:tcW w:w="542" w:type="dxa"/>
            <w:tcBorders>
              <w:top w:val="nil"/>
              <w:left w:val="nil"/>
              <w:bottom w:val="nil"/>
              <w:right w:val="single" w:sz="8" w:space="0" w:color="auto"/>
            </w:tcBorders>
            <w:shd w:val="clear" w:color="auto" w:fill="auto"/>
            <w:noWrap/>
            <w:tcMar>
              <w:left w:w="0" w:type="dxa"/>
              <w:right w:w="0" w:type="dxa"/>
            </w:tcMar>
            <w:vAlign w:val="center"/>
          </w:tcPr>
          <w:p w14:paraId="67C4184C" w14:textId="7B9845B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97%</w:t>
            </w:r>
          </w:p>
        </w:tc>
        <w:tc>
          <w:tcPr>
            <w:tcW w:w="597" w:type="dxa"/>
            <w:tcBorders>
              <w:top w:val="nil"/>
              <w:left w:val="nil"/>
              <w:bottom w:val="nil"/>
              <w:right w:val="nil"/>
            </w:tcBorders>
            <w:shd w:val="clear" w:color="auto" w:fill="auto"/>
            <w:noWrap/>
            <w:tcMar>
              <w:left w:w="0" w:type="dxa"/>
              <w:right w:w="0" w:type="dxa"/>
            </w:tcMar>
            <w:vAlign w:val="center"/>
          </w:tcPr>
          <w:p w14:paraId="68E4F885" w14:textId="1BB7DE0B"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-0.05%</w:t>
            </w:r>
          </w:p>
        </w:tc>
        <w:tc>
          <w:tcPr>
            <w:tcW w:w="630" w:type="dxa"/>
            <w:tcBorders>
              <w:top w:val="nil"/>
              <w:left w:val="nil"/>
              <w:bottom w:val="nil"/>
              <w:right w:val="nil"/>
            </w:tcBorders>
            <w:shd w:val="clear" w:color="auto" w:fill="auto"/>
            <w:noWrap/>
            <w:tcMar>
              <w:left w:w="0" w:type="dxa"/>
              <w:right w:w="0" w:type="dxa"/>
            </w:tcMar>
            <w:vAlign w:val="center"/>
          </w:tcPr>
          <w:p w14:paraId="331EE926" w14:textId="77CE0E01"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0.25%</w:t>
            </w:r>
          </w:p>
        </w:tc>
        <w:tc>
          <w:tcPr>
            <w:tcW w:w="630" w:type="dxa"/>
            <w:tcBorders>
              <w:top w:val="nil"/>
              <w:left w:val="nil"/>
              <w:bottom w:val="nil"/>
              <w:right w:val="nil"/>
            </w:tcBorders>
            <w:shd w:val="clear" w:color="auto" w:fill="auto"/>
            <w:noWrap/>
            <w:tcMar>
              <w:left w:w="0" w:type="dxa"/>
              <w:right w:w="0" w:type="dxa"/>
            </w:tcMar>
            <w:vAlign w:val="center"/>
          </w:tcPr>
          <w:p w14:paraId="43E320AF" w14:textId="36FC3D8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-0.25%</w:t>
            </w:r>
          </w:p>
        </w:tc>
        <w:tc>
          <w:tcPr>
            <w:tcW w:w="578" w:type="dxa"/>
            <w:tcBorders>
              <w:top w:val="nil"/>
              <w:left w:val="nil"/>
              <w:bottom w:val="nil"/>
              <w:right w:val="nil"/>
            </w:tcBorders>
            <w:shd w:val="clear" w:color="auto" w:fill="auto"/>
            <w:noWrap/>
            <w:tcMar>
              <w:left w:w="0" w:type="dxa"/>
              <w:right w:w="0" w:type="dxa"/>
            </w:tcMar>
            <w:vAlign w:val="center"/>
          </w:tcPr>
          <w:p w14:paraId="7B69B728" w14:textId="05D1B6AC"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c>
          <w:tcPr>
            <w:tcW w:w="542" w:type="dxa"/>
            <w:tcBorders>
              <w:top w:val="nil"/>
              <w:left w:val="nil"/>
              <w:bottom w:val="nil"/>
              <w:right w:val="single" w:sz="8" w:space="0" w:color="auto"/>
            </w:tcBorders>
            <w:shd w:val="clear" w:color="auto" w:fill="auto"/>
            <w:noWrap/>
            <w:tcMar>
              <w:left w:w="0" w:type="dxa"/>
              <w:right w:w="0" w:type="dxa"/>
            </w:tcMar>
            <w:vAlign w:val="center"/>
          </w:tcPr>
          <w:p w14:paraId="21A474B7" w14:textId="5959884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r>
      <w:tr w:rsidR="0056575C" w:rsidRPr="008A5CD3" w14:paraId="65374E86" w14:textId="77777777" w:rsidTr="0056575C">
        <w:trPr>
          <w:trHeight w:val="279"/>
        </w:trPr>
        <w:tc>
          <w:tcPr>
            <w:tcW w:w="870"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50AE36CF" w14:textId="7777777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CE6-1.2e</w:t>
            </w:r>
          </w:p>
        </w:tc>
        <w:tc>
          <w:tcPr>
            <w:tcW w:w="597" w:type="dxa"/>
            <w:tcBorders>
              <w:top w:val="nil"/>
              <w:left w:val="nil"/>
              <w:bottom w:val="single" w:sz="8" w:space="0" w:color="auto"/>
              <w:right w:val="nil"/>
            </w:tcBorders>
            <w:shd w:val="clear" w:color="auto" w:fill="auto"/>
            <w:noWrap/>
            <w:tcMar>
              <w:left w:w="0" w:type="dxa"/>
              <w:right w:w="0" w:type="dxa"/>
            </w:tcMar>
            <w:vAlign w:val="center"/>
          </w:tcPr>
          <w:p w14:paraId="46797EB0" w14:textId="5ACEC511"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3DFDF776" w14:textId="496B07E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29" w:type="dxa"/>
            <w:tcBorders>
              <w:top w:val="nil"/>
              <w:left w:val="nil"/>
              <w:bottom w:val="single" w:sz="8" w:space="0" w:color="auto"/>
              <w:right w:val="nil"/>
            </w:tcBorders>
            <w:shd w:val="clear" w:color="auto" w:fill="auto"/>
            <w:noWrap/>
            <w:tcMar>
              <w:left w:w="0" w:type="dxa"/>
              <w:right w:w="0" w:type="dxa"/>
            </w:tcMar>
            <w:vAlign w:val="center"/>
          </w:tcPr>
          <w:p w14:paraId="530B3552" w14:textId="2A19E90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70096141" w14:textId="3F0D846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c>
          <w:tcPr>
            <w:tcW w:w="542" w:type="dxa"/>
            <w:tcBorders>
              <w:top w:val="nil"/>
              <w:left w:val="nil"/>
              <w:bottom w:val="single" w:sz="8" w:space="0" w:color="auto"/>
              <w:right w:val="nil"/>
            </w:tcBorders>
            <w:shd w:val="clear" w:color="auto" w:fill="auto"/>
            <w:noWrap/>
            <w:tcMar>
              <w:left w:w="0" w:type="dxa"/>
              <w:right w:w="0" w:type="dxa"/>
            </w:tcMar>
            <w:vAlign w:val="center"/>
          </w:tcPr>
          <w:p w14:paraId="32E4EBFB" w14:textId="049DAC4E"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101%</w:t>
            </w:r>
          </w:p>
        </w:tc>
        <w:tc>
          <w:tcPr>
            <w:tcW w:w="597" w:type="dxa"/>
            <w:tcBorders>
              <w:top w:val="nil"/>
              <w:left w:val="single" w:sz="8" w:space="0" w:color="auto"/>
              <w:bottom w:val="single" w:sz="8" w:space="0" w:color="auto"/>
              <w:right w:val="nil"/>
            </w:tcBorders>
            <w:shd w:val="clear" w:color="auto" w:fill="auto"/>
            <w:noWrap/>
            <w:tcMar>
              <w:left w:w="0" w:type="dxa"/>
              <w:right w:w="0" w:type="dxa"/>
            </w:tcMar>
            <w:vAlign w:val="center"/>
          </w:tcPr>
          <w:p w14:paraId="133DCF48" w14:textId="2FE7DEF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4545C17E" w14:textId="6D6261A8"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-0.03%</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201CCB6D" w14:textId="72494A63"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-0.02%</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0BB4E779" w14:textId="00B7A89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97%</w:t>
            </w:r>
          </w:p>
        </w:tc>
        <w:tc>
          <w:tcPr>
            <w:tcW w:w="5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620BC63" w14:textId="20CB364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94%</w:t>
            </w:r>
          </w:p>
        </w:tc>
        <w:tc>
          <w:tcPr>
            <w:tcW w:w="597" w:type="dxa"/>
            <w:tcBorders>
              <w:top w:val="nil"/>
              <w:left w:val="nil"/>
              <w:bottom w:val="single" w:sz="8" w:space="0" w:color="auto"/>
              <w:right w:val="nil"/>
            </w:tcBorders>
            <w:shd w:val="clear" w:color="auto" w:fill="auto"/>
            <w:noWrap/>
            <w:tcMar>
              <w:left w:w="0" w:type="dxa"/>
              <w:right w:w="0" w:type="dxa"/>
            </w:tcMar>
            <w:vAlign w:val="center"/>
          </w:tcPr>
          <w:p w14:paraId="20E7FAFB" w14:textId="2EEDBC4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7E9440ED" w14:textId="715BB7A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0.14%</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188BCAD2" w14:textId="66A1866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-0.04%</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45F0A48B" w14:textId="5DAE01E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100%</w:t>
            </w:r>
          </w:p>
        </w:tc>
        <w:tc>
          <w:tcPr>
            <w:tcW w:w="5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BE5428F" w14:textId="778B9E48"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103%</w:t>
            </w:r>
          </w:p>
        </w:tc>
      </w:tr>
    </w:tbl>
    <w:p w14:paraId="797636B9" w14:textId="77777777" w:rsidR="00102C8B" w:rsidRDefault="00102C8B" w:rsidP="009234A5">
      <w:pPr>
        <w:rPr>
          <w:szCs w:val="22"/>
          <w:lang w:val="en-CA"/>
        </w:rPr>
      </w:pPr>
    </w:p>
    <w:p w14:paraId="077E5BB0" w14:textId="07D3E864" w:rsidR="008A5CD3" w:rsidRDefault="008A5CD3" w:rsidP="008A5CD3">
      <w:pPr>
        <w:spacing w:after="240"/>
        <w:rPr>
          <w:lang w:val="en-CA"/>
        </w:rPr>
      </w:pPr>
      <w:r>
        <w:rPr>
          <w:lang w:val="en-CA"/>
        </w:rPr>
        <w:t>The following table summarizes the results of CE6 tests using CTC configuration and VTM-5.0 with inter MTS enabled (--MTS=3) as anchor.</w:t>
      </w:r>
    </w:p>
    <w:tbl>
      <w:tblPr>
        <w:tblW w:w="6970" w:type="dxa"/>
        <w:tblInd w:w="-10" w:type="dxa"/>
        <w:tblLook w:val="04A0" w:firstRow="1" w:lastRow="0" w:firstColumn="1" w:lastColumn="0" w:noHBand="0" w:noVBand="1"/>
      </w:tblPr>
      <w:tblGrid>
        <w:gridCol w:w="922"/>
        <w:gridCol w:w="620"/>
        <w:gridCol w:w="654"/>
        <w:gridCol w:w="654"/>
        <w:gridCol w:w="600"/>
        <w:gridCol w:w="564"/>
        <w:gridCol w:w="620"/>
        <w:gridCol w:w="654"/>
        <w:gridCol w:w="654"/>
        <w:gridCol w:w="600"/>
        <w:gridCol w:w="564"/>
      </w:tblGrid>
      <w:tr w:rsidR="003F6521" w:rsidRPr="008A5CD3" w14:paraId="41ACB4F5" w14:textId="77777777" w:rsidTr="00A135EC">
        <w:trPr>
          <w:trHeight w:val="279"/>
        </w:trPr>
        <w:tc>
          <w:tcPr>
            <w:tcW w:w="914"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2EB884EE"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02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116ACD41"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302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4950F3FB"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3F6521" w:rsidRPr="008A5CD3" w14:paraId="067EB61C" w14:textId="77777777" w:rsidTr="00A135EC">
        <w:trPr>
          <w:trHeight w:val="279"/>
        </w:trPr>
        <w:tc>
          <w:tcPr>
            <w:tcW w:w="91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9A6ED81"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12"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66E695ED"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3712A2D4"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60FD70E9"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84" w:type="dxa"/>
            <w:tcBorders>
              <w:top w:val="nil"/>
              <w:left w:val="nil"/>
              <w:bottom w:val="single" w:sz="8" w:space="0" w:color="auto"/>
              <w:right w:val="nil"/>
            </w:tcBorders>
            <w:shd w:val="clear" w:color="000000" w:fill="DDEBF7"/>
            <w:noWrap/>
            <w:tcMar>
              <w:left w:w="0" w:type="dxa"/>
              <w:right w:w="0" w:type="dxa"/>
            </w:tcMar>
            <w:vAlign w:val="center"/>
            <w:hideMark/>
          </w:tcPr>
          <w:p w14:paraId="75E188F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6"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684F4769"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12" w:type="dxa"/>
            <w:tcBorders>
              <w:top w:val="nil"/>
              <w:left w:val="nil"/>
              <w:bottom w:val="single" w:sz="8" w:space="0" w:color="auto"/>
              <w:right w:val="nil"/>
            </w:tcBorders>
            <w:shd w:val="clear" w:color="000000" w:fill="DDEBF7"/>
            <w:noWrap/>
            <w:tcMar>
              <w:left w:w="0" w:type="dxa"/>
              <w:right w:w="0" w:type="dxa"/>
            </w:tcMar>
            <w:vAlign w:val="center"/>
            <w:hideMark/>
          </w:tcPr>
          <w:p w14:paraId="44737A76"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1D2DC94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008E619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84" w:type="dxa"/>
            <w:tcBorders>
              <w:top w:val="nil"/>
              <w:left w:val="nil"/>
              <w:bottom w:val="single" w:sz="8" w:space="0" w:color="auto"/>
              <w:right w:val="nil"/>
            </w:tcBorders>
            <w:shd w:val="clear" w:color="000000" w:fill="DDEBF7"/>
            <w:noWrap/>
            <w:tcMar>
              <w:left w:w="0" w:type="dxa"/>
              <w:right w:w="0" w:type="dxa"/>
            </w:tcMar>
            <w:vAlign w:val="center"/>
            <w:hideMark/>
          </w:tcPr>
          <w:p w14:paraId="71418576"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6"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79A9E9E4"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3F6521" w:rsidRPr="008A5CD3" w14:paraId="2EC9F27F" w14:textId="77777777" w:rsidTr="00A135EC">
        <w:trPr>
          <w:trHeight w:val="265"/>
        </w:trPr>
        <w:tc>
          <w:tcPr>
            <w:tcW w:w="91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61D016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586EBED2" w14:textId="1A217D6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bottom w:val="nil"/>
              <w:right w:val="nil"/>
            </w:tcBorders>
            <w:shd w:val="clear" w:color="auto" w:fill="auto"/>
            <w:noWrap/>
            <w:tcMar>
              <w:left w:w="0" w:type="dxa"/>
              <w:right w:w="0" w:type="dxa"/>
            </w:tcMar>
            <w:vAlign w:val="center"/>
            <w:hideMark/>
          </w:tcPr>
          <w:p w14:paraId="2B9B7055" w14:textId="22525E8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bottom w:val="nil"/>
              <w:right w:val="nil"/>
            </w:tcBorders>
            <w:shd w:val="clear" w:color="auto" w:fill="auto"/>
            <w:noWrap/>
            <w:tcMar>
              <w:left w:w="0" w:type="dxa"/>
              <w:right w:w="0" w:type="dxa"/>
            </w:tcMar>
            <w:vAlign w:val="center"/>
            <w:hideMark/>
          </w:tcPr>
          <w:p w14:paraId="053131E4" w14:textId="1C1E045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584" w:type="dxa"/>
            <w:tcBorders>
              <w:top w:val="nil"/>
              <w:left w:val="nil"/>
              <w:bottom w:val="nil"/>
              <w:right w:val="nil"/>
            </w:tcBorders>
            <w:shd w:val="clear" w:color="auto" w:fill="auto"/>
            <w:noWrap/>
            <w:tcMar>
              <w:left w:w="0" w:type="dxa"/>
              <w:right w:w="0" w:type="dxa"/>
            </w:tcMar>
            <w:vAlign w:val="center"/>
            <w:hideMark/>
          </w:tcPr>
          <w:p w14:paraId="4B53B678" w14:textId="0AE66F9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58BEDBC" w14:textId="26A2E23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612" w:type="dxa"/>
            <w:tcBorders>
              <w:top w:val="nil"/>
              <w:left w:val="nil"/>
              <w:bottom w:val="nil"/>
              <w:right w:val="nil"/>
            </w:tcBorders>
            <w:shd w:val="clear" w:color="auto" w:fill="auto"/>
            <w:noWrap/>
            <w:tcMar>
              <w:left w:w="0" w:type="dxa"/>
              <w:right w:w="0" w:type="dxa"/>
            </w:tcMar>
            <w:vAlign w:val="center"/>
            <w:hideMark/>
          </w:tcPr>
          <w:p w14:paraId="442C44D3" w14:textId="25E05FD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71593255" w14:textId="02917CB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-0.06%</w:t>
            </w:r>
          </w:p>
        </w:tc>
        <w:tc>
          <w:tcPr>
            <w:tcW w:w="638" w:type="dxa"/>
            <w:tcBorders>
              <w:top w:val="nil"/>
              <w:left w:val="nil"/>
              <w:bottom w:val="nil"/>
              <w:right w:val="nil"/>
            </w:tcBorders>
            <w:shd w:val="clear" w:color="auto" w:fill="auto"/>
            <w:noWrap/>
            <w:tcMar>
              <w:left w:w="0" w:type="dxa"/>
              <w:right w:w="0" w:type="dxa"/>
            </w:tcMar>
            <w:vAlign w:val="center"/>
            <w:hideMark/>
          </w:tcPr>
          <w:p w14:paraId="05ECE55D" w14:textId="4A174EA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0.18%</w:t>
            </w:r>
          </w:p>
        </w:tc>
        <w:tc>
          <w:tcPr>
            <w:tcW w:w="584" w:type="dxa"/>
            <w:tcBorders>
              <w:top w:val="nil"/>
              <w:left w:val="nil"/>
              <w:bottom w:val="nil"/>
              <w:right w:val="nil"/>
            </w:tcBorders>
            <w:shd w:val="clear" w:color="auto" w:fill="auto"/>
            <w:noWrap/>
            <w:tcMar>
              <w:left w:w="0" w:type="dxa"/>
              <w:right w:w="0" w:type="dxa"/>
            </w:tcMar>
            <w:vAlign w:val="center"/>
            <w:hideMark/>
          </w:tcPr>
          <w:p w14:paraId="6C27C546" w14:textId="2C916D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4CC7F9E0" w14:textId="228CDA0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104%</w:t>
            </w:r>
          </w:p>
        </w:tc>
      </w:tr>
      <w:tr w:rsidR="003F6521" w:rsidRPr="008A5CD3" w14:paraId="16E96AC7"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468D01A"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6067C60B" w14:textId="5248875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082585E4" w14:textId="0F185C8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228E32E7" w14:textId="4F8F1EF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584" w:type="dxa"/>
            <w:tcBorders>
              <w:top w:val="nil"/>
              <w:left w:val="nil"/>
              <w:bottom w:val="nil"/>
              <w:right w:val="nil"/>
            </w:tcBorders>
            <w:shd w:val="clear" w:color="auto" w:fill="auto"/>
            <w:noWrap/>
            <w:tcMar>
              <w:left w:w="0" w:type="dxa"/>
              <w:right w:w="0" w:type="dxa"/>
            </w:tcMar>
            <w:vAlign w:val="center"/>
            <w:hideMark/>
          </w:tcPr>
          <w:p w14:paraId="44438ECD" w14:textId="0FF2E1A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ECA21DE" w14:textId="32867AB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bottom w:val="nil"/>
              <w:right w:val="nil"/>
            </w:tcBorders>
            <w:shd w:val="clear" w:color="auto" w:fill="auto"/>
            <w:noWrap/>
            <w:tcMar>
              <w:left w:w="0" w:type="dxa"/>
              <w:right w:w="0" w:type="dxa"/>
            </w:tcMar>
            <w:vAlign w:val="center"/>
            <w:hideMark/>
          </w:tcPr>
          <w:p w14:paraId="5B8221DB" w14:textId="4B6753D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2A59B117" w14:textId="736EEA5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4DEB93B9" w14:textId="4AAF137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0.11%</w:t>
            </w:r>
          </w:p>
        </w:tc>
        <w:tc>
          <w:tcPr>
            <w:tcW w:w="584" w:type="dxa"/>
            <w:tcBorders>
              <w:top w:val="nil"/>
              <w:left w:val="nil"/>
              <w:bottom w:val="nil"/>
              <w:right w:val="nil"/>
            </w:tcBorders>
            <w:shd w:val="clear" w:color="auto" w:fill="auto"/>
            <w:noWrap/>
            <w:tcMar>
              <w:left w:w="0" w:type="dxa"/>
              <w:right w:w="0" w:type="dxa"/>
            </w:tcMar>
            <w:vAlign w:val="center"/>
            <w:hideMark/>
          </w:tcPr>
          <w:p w14:paraId="618F0E46" w14:textId="098B6DD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48238D1D" w14:textId="67A10A4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6080B8C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3B2149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7ABB34E5" w14:textId="2D5DD2D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0.12%</w:t>
            </w:r>
          </w:p>
        </w:tc>
        <w:tc>
          <w:tcPr>
            <w:tcW w:w="638" w:type="dxa"/>
            <w:tcBorders>
              <w:top w:val="nil"/>
              <w:left w:val="nil"/>
              <w:bottom w:val="nil"/>
              <w:right w:val="nil"/>
            </w:tcBorders>
            <w:shd w:val="clear" w:color="auto" w:fill="auto"/>
            <w:noWrap/>
            <w:tcMar>
              <w:left w:w="0" w:type="dxa"/>
              <w:right w:w="0" w:type="dxa"/>
            </w:tcMar>
            <w:vAlign w:val="center"/>
            <w:hideMark/>
          </w:tcPr>
          <w:p w14:paraId="7AE91D6A" w14:textId="3F567BB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0.24%</w:t>
            </w:r>
          </w:p>
        </w:tc>
        <w:tc>
          <w:tcPr>
            <w:tcW w:w="638" w:type="dxa"/>
            <w:tcBorders>
              <w:top w:val="nil"/>
              <w:left w:val="nil"/>
              <w:bottom w:val="nil"/>
              <w:right w:val="nil"/>
            </w:tcBorders>
            <w:shd w:val="clear" w:color="auto" w:fill="auto"/>
            <w:noWrap/>
            <w:tcMar>
              <w:left w:w="0" w:type="dxa"/>
              <w:right w:w="0" w:type="dxa"/>
            </w:tcMar>
            <w:vAlign w:val="center"/>
            <w:hideMark/>
          </w:tcPr>
          <w:p w14:paraId="5C1A6C75" w14:textId="51D3176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0.23%</w:t>
            </w:r>
          </w:p>
        </w:tc>
        <w:tc>
          <w:tcPr>
            <w:tcW w:w="584" w:type="dxa"/>
            <w:tcBorders>
              <w:top w:val="nil"/>
              <w:left w:val="nil"/>
              <w:bottom w:val="nil"/>
              <w:right w:val="nil"/>
            </w:tcBorders>
            <w:shd w:val="clear" w:color="auto" w:fill="auto"/>
            <w:noWrap/>
            <w:tcMar>
              <w:left w:w="0" w:type="dxa"/>
              <w:right w:w="0" w:type="dxa"/>
            </w:tcMar>
            <w:vAlign w:val="center"/>
            <w:hideMark/>
          </w:tcPr>
          <w:p w14:paraId="7CBFB591" w14:textId="64C362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97%</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1A57F8C" w14:textId="12B6D9F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bottom w:val="nil"/>
              <w:right w:val="nil"/>
            </w:tcBorders>
            <w:shd w:val="clear" w:color="auto" w:fill="auto"/>
            <w:noWrap/>
            <w:tcMar>
              <w:left w:w="0" w:type="dxa"/>
              <w:right w:w="0" w:type="dxa"/>
            </w:tcMar>
            <w:vAlign w:val="center"/>
            <w:hideMark/>
          </w:tcPr>
          <w:p w14:paraId="251B1213" w14:textId="6FCF501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0.02%</w:t>
            </w:r>
          </w:p>
        </w:tc>
        <w:tc>
          <w:tcPr>
            <w:tcW w:w="638" w:type="dxa"/>
            <w:tcBorders>
              <w:top w:val="nil"/>
              <w:left w:val="nil"/>
              <w:bottom w:val="nil"/>
              <w:right w:val="nil"/>
            </w:tcBorders>
            <w:shd w:val="clear" w:color="auto" w:fill="auto"/>
            <w:noWrap/>
            <w:tcMar>
              <w:left w:w="0" w:type="dxa"/>
              <w:right w:w="0" w:type="dxa"/>
            </w:tcMar>
            <w:vAlign w:val="center"/>
            <w:hideMark/>
          </w:tcPr>
          <w:p w14:paraId="1A91322E" w14:textId="454553A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0.08%</w:t>
            </w:r>
          </w:p>
        </w:tc>
        <w:tc>
          <w:tcPr>
            <w:tcW w:w="638" w:type="dxa"/>
            <w:tcBorders>
              <w:top w:val="nil"/>
              <w:left w:val="nil"/>
              <w:bottom w:val="nil"/>
              <w:right w:val="nil"/>
            </w:tcBorders>
            <w:shd w:val="clear" w:color="auto" w:fill="auto"/>
            <w:noWrap/>
            <w:tcMar>
              <w:left w:w="0" w:type="dxa"/>
              <w:right w:w="0" w:type="dxa"/>
            </w:tcMar>
            <w:vAlign w:val="center"/>
            <w:hideMark/>
          </w:tcPr>
          <w:p w14:paraId="4F3EC8EE" w14:textId="1F9CA76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0.38%</w:t>
            </w:r>
          </w:p>
        </w:tc>
        <w:tc>
          <w:tcPr>
            <w:tcW w:w="584" w:type="dxa"/>
            <w:tcBorders>
              <w:top w:val="nil"/>
              <w:left w:val="nil"/>
              <w:bottom w:val="nil"/>
              <w:right w:val="nil"/>
            </w:tcBorders>
            <w:shd w:val="clear" w:color="auto" w:fill="auto"/>
            <w:noWrap/>
            <w:tcMar>
              <w:left w:w="0" w:type="dxa"/>
              <w:right w:w="0" w:type="dxa"/>
            </w:tcMar>
            <w:vAlign w:val="center"/>
            <w:hideMark/>
          </w:tcPr>
          <w:p w14:paraId="36AF3179" w14:textId="1FCC818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7A09AEB8" w14:textId="2C64C0F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19B1E23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53DDF3F"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4DB79B97" w14:textId="583A942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17D8BC0F" w14:textId="423114C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70B35ADF" w14:textId="5515492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584" w:type="dxa"/>
            <w:tcBorders>
              <w:top w:val="nil"/>
              <w:left w:val="nil"/>
              <w:bottom w:val="nil"/>
              <w:right w:val="nil"/>
            </w:tcBorders>
            <w:shd w:val="clear" w:color="auto" w:fill="auto"/>
            <w:noWrap/>
            <w:tcMar>
              <w:left w:w="0" w:type="dxa"/>
              <w:right w:w="0" w:type="dxa"/>
            </w:tcMar>
            <w:vAlign w:val="center"/>
            <w:hideMark/>
          </w:tcPr>
          <w:p w14:paraId="2BB20B88" w14:textId="42E7E0B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871373F" w14:textId="54B1403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612" w:type="dxa"/>
            <w:tcBorders>
              <w:top w:val="nil"/>
              <w:left w:val="nil"/>
              <w:bottom w:val="nil"/>
              <w:right w:val="nil"/>
            </w:tcBorders>
            <w:shd w:val="clear" w:color="auto" w:fill="auto"/>
            <w:noWrap/>
            <w:tcMar>
              <w:left w:w="0" w:type="dxa"/>
              <w:right w:w="0" w:type="dxa"/>
            </w:tcMar>
            <w:vAlign w:val="center"/>
            <w:hideMark/>
          </w:tcPr>
          <w:p w14:paraId="5A6159BB" w14:textId="099190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-0.05%</w:t>
            </w:r>
          </w:p>
        </w:tc>
        <w:tc>
          <w:tcPr>
            <w:tcW w:w="638" w:type="dxa"/>
            <w:tcBorders>
              <w:top w:val="nil"/>
              <w:left w:val="nil"/>
              <w:bottom w:val="nil"/>
              <w:right w:val="nil"/>
            </w:tcBorders>
            <w:shd w:val="clear" w:color="auto" w:fill="auto"/>
            <w:noWrap/>
            <w:tcMar>
              <w:left w:w="0" w:type="dxa"/>
              <w:right w:w="0" w:type="dxa"/>
            </w:tcMar>
            <w:vAlign w:val="center"/>
            <w:hideMark/>
          </w:tcPr>
          <w:p w14:paraId="63BC3FB6" w14:textId="36D2E4C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-0.05%</w:t>
            </w:r>
          </w:p>
        </w:tc>
        <w:tc>
          <w:tcPr>
            <w:tcW w:w="638" w:type="dxa"/>
            <w:tcBorders>
              <w:top w:val="nil"/>
              <w:left w:val="nil"/>
              <w:bottom w:val="nil"/>
              <w:right w:val="nil"/>
            </w:tcBorders>
            <w:shd w:val="clear" w:color="auto" w:fill="auto"/>
            <w:noWrap/>
            <w:tcMar>
              <w:left w:w="0" w:type="dxa"/>
              <w:right w:w="0" w:type="dxa"/>
            </w:tcMar>
            <w:vAlign w:val="center"/>
            <w:hideMark/>
          </w:tcPr>
          <w:p w14:paraId="47E50EB8" w14:textId="119CF7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0.39%</w:t>
            </w:r>
          </w:p>
        </w:tc>
        <w:tc>
          <w:tcPr>
            <w:tcW w:w="584" w:type="dxa"/>
            <w:tcBorders>
              <w:top w:val="nil"/>
              <w:left w:val="nil"/>
              <w:bottom w:val="nil"/>
              <w:right w:val="nil"/>
            </w:tcBorders>
            <w:shd w:val="clear" w:color="auto" w:fill="auto"/>
            <w:noWrap/>
            <w:tcMar>
              <w:left w:w="0" w:type="dxa"/>
              <w:right w:w="0" w:type="dxa"/>
            </w:tcMar>
            <w:vAlign w:val="center"/>
            <w:hideMark/>
          </w:tcPr>
          <w:p w14:paraId="39728E5F" w14:textId="6F2E65B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7ACCB111" w14:textId="42C1E38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104%</w:t>
            </w:r>
          </w:p>
        </w:tc>
      </w:tr>
      <w:tr w:rsidR="003F6521" w:rsidRPr="008A5CD3" w14:paraId="0EB6E90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4060B9"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12" w:type="dxa"/>
            <w:tcBorders>
              <w:top w:val="nil"/>
              <w:left w:val="single" w:sz="8" w:space="0" w:color="auto"/>
              <w:right w:val="nil"/>
            </w:tcBorders>
            <w:shd w:val="clear" w:color="auto" w:fill="auto"/>
            <w:noWrap/>
            <w:tcMar>
              <w:left w:w="0" w:type="dxa"/>
              <w:right w:w="0" w:type="dxa"/>
            </w:tcMar>
            <w:vAlign w:val="center"/>
            <w:hideMark/>
          </w:tcPr>
          <w:p w14:paraId="01F73A3B" w14:textId="543AE45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right w:val="nil"/>
            </w:tcBorders>
            <w:shd w:val="clear" w:color="auto" w:fill="auto"/>
            <w:noWrap/>
            <w:tcMar>
              <w:left w:w="0" w:type="dxa"/>
              <w:right w:w="0" w:type="dxa"/>
            </w:tcMar>
            <w:vAlign w:val="center"/>
            <w:hideMark/>
          </w:tcPr>
          <w:p w14:paraId="04818BFB" w14:textId="015E5DE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right w:val="nil"/>
            </w:tcBorders>
            <w:shd w:val="clear" w:color="auto" w:fill="auto"/>
            <w:noWrap/>
            <w:tcMar>
              <w:left w:w="0" w:type="dxa"/>
              <w:right w:w="0" w:type="dxa"/>
            </w:tcMar>
            <w:vAlign w:val="center"/>
            <w:hideMark/>
          </w:tcPr>
          <w:p w14:paraId="78E3C58B" w14:textId="1711651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584" w:type="dxa"/>
            <w:tcBorders>
              <w:top w:val="nil"/>
              <w:left w:val="nil"/>
              <w:right w:val="nil"/>
            </w:tcBorders>
            <w:shd w:val="clear" w:color="auto" w:fill="auto"/>
            <w:noWrap/>
            <w:tcMar>
              <w:left w:w="0" w:type="dxa"/>
              <w:right w:w="0" w:type="dxa"/>
            </w:tcMar>
            <w:vAlign w:val="center"/>
            <w:hideMark/>
          </w:tcPr>
          <w:p w14:paraId="551E6085" w14:textId="3EFADD0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right w:val="single" w:sz="8" w:space="0" w:color="auto"/>
            </w:tcBorders>
            <w:shd w:val="clear" w:color="auto" w:fill="auto"/>
            <w:noWrap/>
            <w:tcMar>
              <w:left w:w="0" w:type="dxa"/>
              <w:right w:w="0" w:type="dxa"/>
            </w:tcMar>
            <w:vAlign w:val="center"/>
            <w:hideMark/>
          </w:tcPr>
          <w:p w14:paraId="0969A2C4" w14:textId="7127875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right w:val="nil"/>
            </w:tcBorders>
            <w:shd w:val="clear" w:color="auto" w:fill="auto"/>
            <w:noWrap/>
            <w:tcMar>
              <w:left w:w="0" w:type="dxa"/>
              <w:right w:w="0" w:type="dxa"/>
            </w:tcMar>
            <w:vAlign w:val="center"/>
            <w:hideMark/>
          </w:tcPr>
          <w:p w14:paraId="3495E184" w14:textId="26B2DD3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right w:val="nil"/>
            </w:tcBorders>
            <w:shd w:val="clear" w:color="auto" w:fill="auto"/>
            <w:noWrap/>
            <w:tcMar>
              <w:left w:w="0" w:type="dxa"/>
              <w:right w:w="0" w:type="dxa"/>
            </w:tcMar>
            <w:vAlign w:val="center"/>
            <w:hideMark/>
          </w:tcPr>
          <w:p w14:paraId="74F95426" w14:textId="5CB1735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-0.06%</w:t>
            </w:r>
          </w:p>
        </w:tc>
        <w:tc>
          <w:tcPr>
            <w:tcW w:w="638" w:type="dxa"/>
            <w:tcBorders>
              <w:top w:val="nil"/>
              <w:left w:val="nil"/>
              <w:right w:val="nil"/>
            </w:tcBorders>
            <w:shd w:val="clear" w:color="auto" w:fill="auto"/>
            <w:noWrap/>
            <w:tcMar>
              <w:left w:w="0" w:type="dxa"/>
              <w:right w:w="0" w:type="dxa"/>
            </w:tcMar>
            <w:vAlign w:val="center"/>
            <w:hideMark/>
          </w:tcPr>
          <w:p w14:paraId="1C1E35C9" w14:textId="0146DA7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0.49%</w:t>
            </w:r>
          </w:p>
        </w:tc>
        <w:tc>
          <w:tcPr>
            <w:tcW w:w="584" w:type="dxa"/>
            <w:tcBorders>
              <w:top w:val="nil"/>
              <w:left w:val="nil"/>
              <w:right w:val="nil"/>
            </w:tcBorders>
            <w:shd w:val="clear" w:color="auto" w:fill="auto"/>
            <w:noWrap/>
            <w:tcMar>
              <w:left w:w="0" w:type="dxa"/>
              <w:right w:w="0" w:type="dxa"/>
            </w:tcMar>
            <w:vAlign w:val="center"/>
            <w:hideMark/>
          </w:tcPr>
          <w:p w14:paraId="4E021CC9" w14:textId="5E95CEA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right w:val="single" w:sz="8" w:space="0" w:color="auto"/>
            </w:tcBorders>
            <w:shd w:val="clear" w:color="auto" w:fill="auto"/>
            <w:noWrap/>
            <w:tcMar>
              <w:left w:w="0" w:type="dxa"/>
              <w:right w:w="0" w:type="dxa"/>
            </w:tcMar>
            <w:vAlign w:val="center"/>
            <w:hideMark/>
          </w:tcPr>
          <w:p w14:paraId="421730C6" w14:textId="40CBA4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446664BB"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A16AE3A"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CE6-1.2a</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227FACCA" w14:textId="4C9835E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17147636" w14:textId="443F589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707AB45" w14:textId="324CE1E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4C422BA4" w14:textId="26580A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2191078D" w14:textId="247D2FB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53DB5EF3" w14:textId="3A3D904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1D668FF" w14:textId="1FE136B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3986B483" w14:textId="79E3E6D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7FC7D011" w14:textId="415F81C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2F860B25" w14:textId="41BB5D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6B82E3F"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332F0E"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CE6-1.2b</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043F4D43" w14:textId="66F1388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B83A73C" w14:textId="24CAA6B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54B35C7F" w14:textId="6DCEC31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7FF05AB6" w14:textId="586D95B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42D4EB82" w14:textId="4B0AF4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7D5BA992" w14:textId="02CDCB9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08553F4" w14:textId="4FD1536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55F292AD" w14:textId="56A4321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55F1EB49" w14:textId="65C7743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3CDC33B3" w14:textId="76E06E3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537B0E7D"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D30705"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CE6-1.2c</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1E764763" w14:textId="3CB4CA5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3A9D6034" w14:textId="3FBA5C2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280906B" w14:textId="6C78E60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5931376E" w14:textId="2FCBC4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502859A4" w14:textId="02A9CD9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3703CAE3" w14:textId="7F9E0F4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78B25EE" w14:textId="71FB3CE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03AEF88" w14:textId="3CC415C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1004069B" w14:textId="4D6B3A5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057E25C1" w14:textId="09670C7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16FB5B35"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E7C62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CE6-1.2d</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0DB63ED5" w14:textId="6FA2844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39523CF" w14:textId="319663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B8B790B" w14:textId="09D9E35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20AF615B" w14:textId="120EF46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0336A90B" w14:textId="427AA24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62FFBB53" w14:textId="1CD090B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7C23F11" w14:textId="527905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1FA2679" w14:textId="10BA77E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34A2CBBF" w14:textId="78D926D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646F256B" w14:textId="18AE48B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443D3263" w14:textId="77777777" w:rsidTr="00A135EC">
        <w:trPr>
          <w:trHeight w:val="279"/>
        </w:trPr>
        <w:tc>
          <w:tcPr>
            <w:tcW w:w="91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3E6B1D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CE6-1.2e</w:t>
            </w:r>
          </w:p>
        </w:tc>
        <w:tc>
          <w:tcPr>
            <w:tcW w:w="612" w:type="dxa"/>
            <w:tcBorders>
              <w:top w:val="nil"/>
              <w:left w:val="single" w:sz="8" w:space="0" w:color="auto"/>
              <w:bottom w:val="single" w:sz="8" w:space="0" w:color="auto"/>
              <w:right w:val="nil"/>
            </w:tcBorders>
            <w:shd w:val="pct15" w:color="auto" w:fill="auto"/>
            <w:noWrap/>
            <w:tcMar>
              <w:left w:w="0" w:type="dxa"/>
              <w:right w:w="0" w:type="dxa"/>
            </w:tcMar>
            <w:vAlign w:val="center"/>
            <w:hideMark/>
          </w:tcPr>
          <w:p w14:paraId="0CCC0B69" w14:textId="41FE742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0ADE77C4" w14:textId="639BE78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13A54BA9" w14:textId="2CE9DF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pct15" w:color="auto" w:fill="auto"/>
            <w:noWrap/>
            <w:tcMar>
              <w:left w:w="0" w:type="dxa"/>
              <w:right w:w="0" w:type="dxa"/>
            </w:tcMar>
            <w:vAlign w:val="center"/>
            <w:hideMark/>
          </w:tcPr>
          <w:p w14:paraId="47544160" w14:textId="4E08558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pct15" w:color="auto" w:fill="auto"/>
            <w:noWrap/>
            <w:tcMar>
              <w:left w:w="0" w:type="dxa"/>
              <w:right w:w="0" w:type="dxa"/>
            </w:tcMar>
            <w:vAlign w:val="center"/>
            <w:hideMark/>
          </w:tcPr>
          <w:p w14:paraId="065CD572" w14:textId="336B885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single" w:sz="8" w:space="0" w:color="auto"/>
              <w:right w:val="nil"/>
            </w:tcBorders>
            <w:shd w:val="pct15" w:color="auto" w:fill="auto"/>
            <w:noWrap/>
            <w:tcMar>
              <w:left w:w="0" w:type="dxa"/>
              <w:right w:w="0" w:type="dxa"/>
            </w:tcMar>
            <w:vAlign w:val="center"/>
            <w:hideMark/>
          </w:tcPr>
          <w:p w14:paraId="32753A86" w14:textId="5B28941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565304CA" w14:textId="6E1AFE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49EB989E" w14:textId="36E9270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pct15" w:color="auto" w:fill="auto"/>
            <w:noWrap/>
            <w:tcMar>
              <w:left w:w="0" w:type="dxa"/>
              <w:right w:w="0" w:type="dxa"/>
            </w:tcMar>
            <w:vAlign w:val="center"/>
            <w:hideMark/>
          </w:tcPr>
          <w:p w14:paraId="6E4ABA11" w14:textId="44FE9F6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pct15" w:color="auto" w:fill="auto"/>
            <w:noWrap/>
            <w:tcMar>
              <w:left w:w="0" w:type="dxa"/>
              <w:right w:w="0" w:type="dxa"/>
            </w:tcMar>
            <w:vAlign w:val="center"/>
            <w:hideMark/>
          </w:tcPr>
          <w:p w14:paraId="43D101C1" w14:textId="62388AA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889D027"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AC2E1A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4BFE34D2" w14:textId="589148E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0.02%</w:t>
            </w:r>
          </w:p>
        </w:tc>
        <w:tc>
          <w:tcPr>
            <w:tcW w:w="638" w:type="dxa"/>
            <w:tcBorders>
              <w:top w:val="nil"/>
              <w:left w:val="nil"/>
              <w:bottom w:val="nil"/>
              <w:right w:val="nil"/>
            </w:tcBorders>
            <w:shd w:val="clear" w:color="auto" w:fill="auto"/>
            <w:noWrap/>
            <w:tcMar>
              <w:left w:w="0" w:type="dxa"/>
              <w:right w:w="0" w:type="dxa"/>
            </w:tcMar>
            <w:vAlign w:val="center"/>
            <w:hideMark/>
          </w:tcPr>
          <w:p w14:paraId="723D3706" w14:textId="74FEE7F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bottom w:val="nil"/>
              <w:right w:val="nil"/>
            </w:tcBorders>
            <w:shd w:val="clear" w:color="auto" w:fill="auto"/>
            <w:noWrap/>
            <w:tcMar>
              <w:left w:w="0" w:type="dxa"/>
              <w:right w:w="0" w:type="dxa"/>
            </w:tcMar>
            <w:vAlign w:val="center"/>
            <w:hideMark/>
          </w:tcPr>
          <w:p w14:paraId="3174E01C" w14:textId="6D1DB7C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0.07%</w:t>
            </w:r>
          </w:p>
        </w:tc>
        <w:tc>
          <w:tcPr>
            <w:tcW w:w="584" w:type="dxa"/>
            <w:tcBorders>
              <w:top w:val="nil"/>
              <w:left w:val="nil"/>
              <w:bottom w:val="nil"/>
              <w:right w:val="nil"/>
            </w:tcBorders>
            <w:shd w:val="clear" w:color="auto" w:fill="auto"/>
            <w:noWrap/>
            <w:tcMar>
              <w:left w:w="0" w:type="dxa"/>
              <w:right w:w="0" w:type="dxa"/>
            </w:tcMar>
            <w:vAlign w:val="center"/>
            <w:hideMark/>
          </w:tcPr>
          <w:p w14:paraId="6BC6609F" w14:textId="69C2914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97%</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3475946C" w14:textId="2680368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99%</w:t>
            </w:r>
          </w:p>
        </w:tc>
        <w:tc>
          <w:tcPr>
            <w:tcW w:w="612" w:type="dxa"/>
            <w:tcBorders>
              <w:top w:val="nil"/>
              <w:left w:val="nil"/>
              <w:bottom w:val="nil"/>
              <w:right w:val="nil"/>
            </w:tcBorders>
            <w:shd w:val="clear" w:color="000000" w:fill="D9D9D9"/>
            <w:noWrap/>
            <w:tcMar>
              <w:left w:w="0" w:type="dxa"/>
              <w:right w:w="0" w:type="dxa"/>
            </w:tcMar>
            <w:vAlign w:val="center"/>
            <w:hideMark/>
          </w:tcPr>
          <w:p w14:paraId="1DCBB300" w14:textId="621F18A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clear" w:color="000000" w:fill="D9D9D9"/>
            <w:noWrap/>
            <w:tcMar>
              <w:left w:w="0" w:type="dxa"/>
              <w:right w:w="0" w:type="dxa"/>
            </w:tcMar>
            <w:vAlign w:val="center"/>
            <w:hideMark/>
          </w:tcPr>
          <w:p w14:paraId="2A9ED095" w14:textId="13F32B2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clear" w:color="000000" w:fill="D9D9D9"/>
            <w:noWrap/>
            <w:tcMar>
              <w:left w:w="0" w:type="dxa"/>
              <w:right w:w="0" w:type="dxa"/>
            </w:tcMar>
            <w:vAlign w:val="center"/>
            <w:hideMark/>
          </w:tcPr>
          <w:p w14:paraId="29B4A5D8" w14:textId="1721BDA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clear" w:color="000000" w:fill="D9D9D9"/>
            <w:noWrap/>
            <w:tcMar>
              <w:left w:w="0" w:type="dxa"/>
              <w:right w:w="0" w:type="dxa"/>
            </w:tcMar>
            <w:vAlign w:val="center"/>
            <w:hideMark/>
          </w:tcPr>
          <w:p w14:paraId="124B0E69" w14:textId="568F299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clear" w:color="000000" w:fill="D9D9D9"/>
            <w:noWrap/>
            <w:tcMar>
              <w:left w:w="0" w:type="dxa"/>
              <w:right w:w="0" w:type="dxa"/>
            </w:tcMar>
            <w:vAlign w:val="center"/>
            <w:hideMark/>
          </w:tcPr>
          <w:p w14:paraId="64749BCC" w14:textId="53AB78C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1228B3A" w14:textId="77777777" w:rsidTr="00A135EC">
        <w:trPr>
          <w:trHeight w:val="279"/>
        </w:trPr>
        <w:tc>
          <w:tcPr>
            <w:tcW w:w="91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A03495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1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CC1A994" w14:textId="2BDE991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0.14%</w:t>
            </w:r>
          </w:p>
        </w:tc>
        <w:tc>
          <w:tcPr>
            <w:tcW w:w="638" w:type="dxa"/>
            <w:tcBorders>
              <w:top w:val="nil"/>
              <w:left w:val="nil"/>
              <w:bottom w:val="single" w:sz="8" w:space="0" w:color="auto"/>
              <w:right w:val="nil"/>
            </w:tcBorders>
            <w:shd w:val="clear" w:color="auto" w:fill="auto"/>
            <w:noWrap/>
            <w:tcMar>
              <w:left w:w="0" w:type="dxa"/>
              <w:right w:w="0" w:type="dxa"/>
            </w:tcMar>
            <w:vAlign w:val="center"/>
            <w:hideMark/>
          </w:tcPr>
          <w:p w14:paraId="3C936809" w14:textId="373FF07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0.50%</w:t>
            </w:r>
          </w:p>
        </w:tc>
        <w:tc>
          <w:tcPr>
            <w:tcW w:w="638" w:type="dxa"/>
            <w:tcBorders>
              <w:top w:val="nil"/>
              <w:left w:val="nil"/>
              <w:bottom w:val="single" w:sz="8" w:space="0" w:color="auto"/>
              <w:right w:val="nil"/>
            </w:tcBorders>
            <w:shd w:val="clear" w:color="auto" w:fill="auto"/>
            <w:noWrap/>
            <w:tcMar>
              <w:left w:w="0" w:type="dxa"/>
              <w:right w:w="0" w:type="dxa"/>
            </w:tcMar>
            <w:vAlign w:val="center"/>
            <w:hideMark/>
          </w:tcPr>
          <w:p w14:paraId="7E0AEFDE" w14:textId="11DE4CB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0.53%</w:t>
            </w:r>
          </w:p>
        </w:tc>
        <w:tc>
          <w:tcPr>
            <w:tcW w:w="584" w:type="dxa"/>
            <w:tcBorders>
              <w:top w:val="nil"/>
              <w:left w:val="nil"/>
              <w:bottom w:val="single" w:sz="8" w:space="0" w:color="auto"/>
              <w:right w:val="nil"/>
            </w:tcBorders>
            <w:shd w:val="clear" w:color="auto" w:fill="auto"/>
            <w:noWrap/>
            <w:tcMar>
              <w:left w:w="0" w:type="dxa"/>
              <w:right w:w="0" w:type="dxa"/>
            </w:tcMar>
            <w:vAlign w:val="center"/>
            <w:hideMark/>
          </w:tcPr>
          <w:p w14:paraId="04A1063F" w14:textId="42642CF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93%</w:t>
            </w:r>
          </w:p>
        </w:tc>
        <w:tc>
          <w:tcPr>
            <w:tcW w:w="55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0795643" w14:textId="421B3BD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612" w:type="dxa"/>
            <w:tcBorders>
              <w:top w:val="nil"/>
              <w:left w:val="nil"/>
              <w:bottom w:val="single" w:sz="8" w:space="0" w:color="auto"/>
              <w:right w:val="nil"/>
            </w:tcBorders>
            <w:shd w:val="clear" w:color="000000" w:fill="D9D9D9"/>
            <w:noWrap/>
            <w:tcMar>
              <w:left w:w="0" w:type="dxa"/>
              <w:right w:w="0" w:type="dxa"/>
            </w:tcMar>
            <w:vAlign w:val="center"/>
            <w:hideMark/>
          </w:tcPr>
          <w:p w14:paraId="39EF04BC" w14:textId="3A61355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clear" w:color="000000" w:fill="D9D9D9"/>
            <w:noWrap/>
            <w:tcMar>
              <w:left w:w="0" w:type="dxa"/>
              <w:right w:w="0" w:type="dxa"/>
            </w:tcMar>
            <w:vAlign w:val="center"/>
            <w:hideMark/>
          </w:tcPr>
          <w:p w14:paraId="21956336" w14:textId="194AE73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clear" w:color="000000" w:fill="D9D9D9"/>
            <w:noWrap/>
            <w:tcMar>
              <w:left w:w="0" w:type="dxa"/>
              <w:right w:w="0" w:type="dxa"/>
            </w:tcMar>
            <w:vAlign w:val="center"/>
            <w:hideMark/>
          </w:tcPr>
          <w:p w14:paraId="7B0BC9F5" w14:textId="688A7F6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clear" w:color="000000" w:fill="D9D9D9"/>
            <w:noWrap/>
            <w:tcMar>
              <w:left w:w="0" w:type="dxa"/>
              <w:right w:w="0" w:type="dxa"/>
            </w:tcMar>
            <w:vAlign w:val="center"/>
            <w:hideMark/>
          </w:tcPr>
          <w:p w14:paraId="0E4FB6D1" w14:textId="6DA2FE0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clear" w:color="000000" w:fill="D9D9D9"/>
            <w:noWrap/>
            <w:tcMar>
              <w:left w:w="0" w:type="dxa"/>
              <w:right w:w="0" w:type="dxa"/>
            </w:tcMar>
            <w:vAlign w:val="center"/>
            <w:hideMark/>
          </w:tcPr>
          <w:p w14:paraId="23251850" w14:textId="07A43CA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bl>
    <w:p w14:paraId="1C1C5F3D" w14:textId="1380E096" w:rsidR="008A5CD3" w:rsidRDefault="008A5CD3" w:rsidP="009234A5">
      <w:pPr>
        <w:rPr>
          <w:szCs w:val="22"/>
          <w:lang w:val="en-CA"/>
        </w:rPr>
      </w:pPr>
    </w:p>
    <w:p w14:paraId="458D70E3" w14:textId="37D03FCB" w:rsidR="00CD56F0" w:rsidRDefault="00CD56F0" w:rsidP="00CD56F0">
      <w:pPr>
        <w:spacing w:after="240"/>
        <w:rPr>
          <w:lang w:val="en-CA"/>
        </w:rPr>
      </w:pPr>
      <w:r>
        <w:rPr>
          <w:lang w:val="en-CA"/>
        </w:rPr>
        <w:t>The following table summarizes the results of CE6 tests using Low QP configuration and VTM-5.0, as specified in JVET</w:t>
      </w:r>
      <w:r>
        <w:rPr>
          <w:rFonts w:hint="eastAsia"/>
          <w:lang w:val="en-CA" w:eastAsia="zh-CN"/>
        </w:rPr>
        <w:t>-N</w:t>
      </w:r>
      <w:r>
        <w:rPr>
          <w:lang w:val="en-CA"/>
        </w:rPr>
        <w:t>1026.</w:t>
      </w:r>
    </w:p>
    <w:tbl>
      <w:tblPr>
        <w:tblW w:w="7092" w:type="dxa"/>
        <w:tblInd w:w="-10" w:type="dxa"/>
        <w:tblLook w:val="04A0" w:firstRow="1" w:lastRow="0" w:firstColumn="1" w:lastColumn="0" w:noHBand="0" w:noVBand="1"/>
      </w:tblPr>
      <w:tblGrid>
        <w:gridCol w:w="906"/>
        <w:gridCol w:w="629"/>
        <w:gridCol w:w="671"/>
        <w:gridCol w:w="670"/>
        <w:gridCol w:w="616"/>
        <w:gridCol w:w="572"/>
        <w:gridCol w:w="628"/>
        <w:gridCol w:w="670"/>
        <w:gridCol w:w="670"/>
        <w:gridCol w:w="616"/>
        <w:gridCol w:w="572"/>
      </w:tblGrid>
      <w:tr w:rsidR="001C03C0" w:rsidRPr="008A5CD3" w14:paraId="4502AB85" w14:textId="77777777" w:rsidTr="001C03C0">
        <w:trPr>
          <w:trHeight w:val="279"/>
        </w:trPr>
        <w:tc>
          <w:tcPr>
            <w:tcW w:w="906"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67734BF"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094"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662F6252"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3092"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42DBC2F3"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r>
      <w:tr w:rsidR="001C03C0" w:rsidRPr="008A5CD3" w14:paraId="16DD62F0" w14:textId="77777777" w:rsidTr="001C03C0">
        <w:trPr>
          <w:trHeight w:val="279"/>
        </w:trPr>
        <w:tc>
          <w:tcPr>
            <w:tcW w:w="90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27AF625"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21" w:type="dxa"/>
            <w:tcBorders>
              <w:top w:val="nil"/>
              <w:left w:val="nil"/>
              <w:bottom w:val="single" w:sz="8" w:space="0" w:color="auto"/>
              <w:right w:val="nil"/>
            </w:tcBorders>
            <w:shd w:val="clear" w:color="000000" w:fill="DDEBF7"/>
            <w:noWrap/>
            <w:tcMar>
              <w:left w:w="0" w:type="dxa"/>
              <w:right w:w="0" w:type="dxa"/>
            </w:tcMar>
            <w:vAlign w:val="center"/>
            <w:hideMark/>
          </w:tcPr>
          <w:p w14:paraId="1241A157"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55" w:type="dxa"/>
            <w:tcBorders>
              <w:top w:val="nil"/>
              <w:left w:val="nil"/>
              <w:bottom w:val="single" w:sz="8" w:space="0" w:color="auto"/>
              <w:right w:val="nil"/>
            </w:tcBorders>
            <w:shd w:val="clear" w:color="000000" w:fill="DDEBF7"/>
            <w:noWrap/>
            <w:tcMar>
              <w:left w:w="0" w:type="dxa"/>
              <w:right w:w="0" w:type="dxa"/>
            </w:tcMar>
            <w:vAlign w:val="center"/>
            <w:hideMark/>
          </w:tcPr>
          <w:p w14:paraId="7AD74D69"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30C1A7F0"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00" w:type="dxa"/>
            <w:tcBorders>
              <w:top w:val="nil"/>
              <w:left w:val="nil"/>
              <w:bottom w:val="single" w:sz="8" w:space="0" w:color="auto"/>
              <w:right w:val="nil"/>
            </w:tcBorders>
            <w:shd w:val="clear" w:color="000000" w:fill="DDEBF7"/>
            <w:noWrap/>
            <w:tcMar>
              <w:left w:w="0" w:type="dxa"/>
              <w:right w:w="0" w:type="dxa"/>
            </w:tcMar>
            <w:vAlign w:val="center"/>
            <w:hideMark/>
          </w:tcPr>
          <w:p w14:paraId="10546028"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64" w:type="dxa"/>
            <w:tcBorders>
              <w:top w:val="nil"/>
              <w:left w:val="nil"/>
              <w:bottom w:val="single" w:sz="8" w:space="0" w:color="auto"/>
              <w:right w:val="nil"/>
            </w:tcBorders>
            <w:shd w:val="clear" w:color="000000" w:fill="DDEBF7"/>
            <w:noWrap/>
            <w:tcMar>
              <w:left w:w="0" w:type="dxa"/>
              <w:right w:w="0" w:type="dxa"/>
            </w:tcMar>
            <w:vAlign w:val="center"/>
            <w:hideMark/>
          </w:tcPr>
          <w:p w14:paraId="0FF99A54"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20"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75A23A0A"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6B99944E"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7DDB6C25"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00" w:type="dxa"/>
            <w:tcBorders>
              <w:top w:val="nil"/>
              <w:left w:val="nil"/>
              <w:bottom w:val="single" w:sz="8" w:space="0" w:color="auto"/>
              <w:right w:val="nil"/>
            </w:tcBorders>
            <w:shd w:val="clear" w:color="000000" w:fill="DDEBF7"/>
            <w:noWrap/>
            <w:tcMar>
              <w:left w:w="0" w:type="dxa"/>
              <w:right w:w="0" w:type="dxa"/>
            </w:tcMar>
            <w:vAlign w:val="center"/>
            <w:hideMark/>
          </w:tcPr>
          <w:p w14:paraId="65D0B25D"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64"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12577B6B"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1C03C0" w:rsidRPr="008A5CD3" w14:paraId="271A80EE" w14:textId="77777777" w:rsidTr="001C03C0">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65E7FDD" w14:textId="77777777"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21" w:type="dxa"/>
            <w:tcBorders>
              <w:top w:val="nil"/>
              <w:left w:val="nil"/>
              <w:bottom w:val="nil"/>
              <w:right w:val="nil"/>
            </w:tcBorders>
            <w:shd w:val="clear" w:color="auto" w:fill="auto"/>
            <w:noWrap/>
            <w:tcMar>
              <w:left w:w="0" w:type="dxa"/>
              <w:right w:w="0" w:type="dxa"/>
            </w:tcMar>
            <w:vAlign w:val="center"/>
          </w:tcPr>
          <w:p w14:paraId="325C1714" w14:textId="2BB9EBBC"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0.11%</w:t>
            </w:r>
          </w:p>
        </w:tc>
        <w:tc>
          <w:tcPr>
            <w:tcW w:w="655" w:type="dxa"/>
            <w:tcBorders>
              <w:top w:val="nil"/>
              <w:left w:val="nil"/>
              <w:bottom w:val="nil"/>
              <w:right w:val="nil"/>
            </w:tcBorders>
            <w:shd w:val="clear" w:color="auto" w:fill="auto"/>
            <w:noWrap/>
            <w:tcMar>
              <w:left w:w="0" w:type="dxa"/>
              <w:right w:w="0" w:type="dxa"/>
            </w:tcMar>
            <w:vAlign w:val="center"/>
          </w:tcPr>
          <w:p w14:paraId="11EE3349" w14:textId="16954991"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0.14%</w:t>
            </w:r>
          </w:p>
        </w:tc>
        <w:tc>
          <w:tcPr>
            <w:tcW w:w="654" w:type="dxa"/>
            <w:tcBorders>
              <w:top w:val="nil"/>
              <w:left w:val="nil"/>
              <w:bottom w:val="nil"/>
              <w:right w:val="nil"/>
            </w:tcBorders>
            <w:shd w:val="clear" w:color="auto" w:fill="auto"/>
            <w:noWrap/>
            <w:tcMar>
              <w:left w:w="0" w:type="dxa"/>
              <w:right w:w="0" w:type="dxa"/>
            </w:tcMar>
            <w:vAlign w:val="center"/>
          </w:tcPr>
          <w:p w14:paraId="7A3222E6" w14:textId="7833F0FA"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0.11%</w:t>
            </w:r>
          </w:p>
        </w:tc>
        <w:tc>
          <w:tcPr>
            <w:tcW w:w="600" w:type="dxa"/>
            <w:tcBorders>
              <w:top w:val="nil"/>
              <w:left w:val="nil"/>
              <w:bottom w:val="nil"/>
              <w:right w:val="nil"/>
            </w:tcBorders>
            <w:shd w:val="clear" w:color="auto" w:fill="auto"/>
            <w:noWrap/>
            <w:tcMar>
              <w:left w:w="0" w:type="dxa"/>
              <w:right w:w="0" w:type="dxa"/>
            </w:tcMar>
            <w:vAlign w:val="center"/>
          </w:tcPr>
          <w:p w14:paraId="7071D846" w14:textId="7BB09496"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83%</w:t>
            </w:r>
          </w:p>
        </w:tc>
        <w:tc>
          <w:tcPr>
            <w:tcW w:w="564" w:type="dxa"/>
            <w:tcBorders>
              <w:top w:val="nil"/>
              <w:left w:val="nil"/>
              <w:bottom w:val="nil"/>
              <w:right w:val="nil"/>
            </w:tcBorders>
            <w:shd w:val="clear" w:color="auto" w:fill="auto"/>
            <w:noWrap/>
            <w:tcMar>
              <w:left w:w="0" w:type="dxa"/>
              <w:right w:w="0" w:type="dxa"/>
            </w:tcMar>
            <w:vAlign w:val="center"/>
          </w:tcPr>
          <w:p w14:paraId="5A82E60C" w14:textId="404142BE"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102%</w:t>
            </w:r>
          </w:p>
        </w:tc>
        <w:tc>
          <w:tcPr>
            <w:tcW w:w="620" w:type="dxa"/>
            <w:tcBorders>
              <w:top w:val="nil"/>
              <w:left w:val="single" w:sz="8" w:space="0" w:color="auto"/>
              <w:bottom w:val="nil"/>
              <w:right w:val="nil"/>
            </w:tcBorders>
            <w:shd w:val="clear" w:color="auto" w:fill="auto"/>
            <w:noWrap/>
            <w:tcMar>
              <w:left w:w="0" w:type="dxa"/>
              <w:right w:w="0" w:type="dxa"/>
            </w:tcMar>
            <w:vAlign w:val="center"/>
          </w:tcPr>
          <w:p w14:paraId="6AC0347F" w14:textId="693345D9"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0.03%</w:t>
            </w:r>
          </w:p>
        </w:tc>
        <w:tc>
          <w:tcPr>
            <w:tcW w:w="654" w:type="dxa"/>
            <w:tcBorders>
              <w:top w:val="nil"/>
              <w:left w:val="nil"/>
              <w:bottom w:val="nil"/>
              <w:right w:val="nil"/>
            </w:tcBorders>
            <w:shd w:val="clear" w:color="auto" w:fill="auto"/>
            <w:noWrap/>
            <w:tcMar>
              <w:left w:w="0" w:type="dxa"/>
              <w:right w:w="0" w:type="dxa"/>
            </w:tcMar>
            <w:vAlign w:val="center"/>
          </w:tcPr>
          <w:p w14:paraId="6AAAD9AE" w14:textId="08CEB449"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0.00%</w:t>
            </w:r>
          </w:p>
        </w:tc>
        <w:tc>
          <w:tcPr>
            <w:tcW w:w="654" w:type="dxa"/>
            <w:tcBorders>
              <w:top w:val="nil"/>
              <w:left w:val="nil"/>
              <w:bottom w:val="nil"/>
              <w:right w:val="nil"/>
            </w:tcBorders>
            <w:shd w:val="clear" w:color="auto" w:fill="auto"/>
            <w:noWrap/>
            <w:tcMar>
              <w:left w:w="0" w:type="dxa"/>
              <w:right w:w="0" w:type="dxa"/>
            </w:tcMar>
            <w:vAlign w:val="center"/>
          </w:tcPr>
          <w:p w14:paraId="376DD77B" w14:textId="4C90784B"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0.01%</w:t>
            </w:r>
          </w:p>
        </w:tc>
        <w:tc>
          <w:tcPr>
            <w:tcW w:w="600" w:type="dxa"/>
            <w:tcBorders>
              <w:top w:val="nil"/>
              <w:left w:val="nil"/>
              <w:bottom w:val="nil"/>
              <w:right w:val="nil"/>
            </w:tcBorders>
            <w:shd w:val="clear" w:color="auto" w:fill="auto"/>
            <w:noWrap/>
            <w:tcMar>
              <w:left w:w="0" w:type="dxa"/>
              <w:right w:w="0" w:type="dxa"/>
            </w:tcMar>
            <w:vAlign w:val="center"/>
          </w:tcPr>
          <w:p w14:paraId="0BF05969" w14:textId="4C9B23B3"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95%</w:t>
            </w:r>
          </w:p>
        </w:tc>
        <w:tc>
          <w:tcPr>
            <w:tcW w:w="564" w:type="dxa"/>
            <w:tcBorders>
              <w:top w:val="nil"/>
              <w:left w:val="nil"/>
              <w:bottom w:val="nil"/>
              <w:right w:val="single" w:sz="8" w:space="0" w:color="auto"/>
            </w:tcBorders>
            <w:shd w:val="clear" w:color="auto" w:fill="auto"/>
            <w:noWrap/>
            <w:tcMar>
              <w:left w:w="0" w:type="dxa"/>
              <w:right w:w="0" w:type="dxa"/>
            </w:tcMar>
            <w:vAlign w:val="center"/>
          </w:tcPr>
          <w:p w14:paraId="1EA2CED0" w14:textId="6A3D1422"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100%</w:t>
            </w:r>
          </w:p>
        </w:tc>
      </w:tr>
      <w:tr w:rsidR="001C03C0" w:rsidRPr="008A5CD3" w14:paraId="260A413E" w14:textId="77777777" w:rsidTr="001C03C0">
        <w:trPr>
          <w:trHeight w:val="279"/>
        </w:trPr>
        <w:tc>
          <w:tcPr>
            <w:tcW w:w="90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ED0FCBC" w14:textId="77777777"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27C7CB4" w14:textId="22AA3D6E"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0.12%</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2CC8FF60" w14:textId="78036698"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0.18%</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35F9D4A0" w14:textId="3583D9EB"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0.18%</w:t>
            </w:r>
          </w:p>
        </w:tc>
        <w:tc>
          <w:tcPr>
            <w:tcW w:w="600" w:type="dxa"/>
            <w:tcBorders>
              <w:top w:val="nil"/>
              <w:left w:val="nil"/>
              <w:bottom w:val="single" w:sz="8" w:space="0" w:color="auto"/>
              <w:right w:val="nil"/>
            </w:tcBorders>
            <w:shd w:val="clear" w:color="auto" w:fill="auto"/>
            <w:noWrap/>
            <w:tcMar>
              <w:left w:w="0" w:type="dxa"/>
              <w:right w:w="0" w:type="dxa"/>
            </w:tcMar>
            <w:vAlign w:val="center"/>
          </w:tcPr>
          <w:p w14:paraId="4C5ED44B" w14:textId="1E4BDA39"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67%</w:t>
            </w:r>
          </w:p>
        </w:tc>
        <w:tc>
          <w:tcPr>
            <w:tcW w:w="564" w:type="dxa"/>
            <w:tcBorders>
              <w:top w:val="nil"/>
              <w:left w:val="nil"/>
              <w:bottom w:val="single" w:sz="8" w:space="0" w:color="auto"/>
              <w:right w:val="nil"/>
            </w:tcBorders>
            <w:shd w:val="clear" w:color="auto" w:fill="auto"/>
            <w:noWrap/>
            <w:tcMar>
              <w:left w:w="0" w:type="dxa"/>
              <w:right w:w="0" w:type="dxa"/>
            </w:tcMar>
            <w:vAlign w:val="center"/>
          </w:tcPr>
          <w:p w14:paraId="6D0316BD" w14:textId="5EFF8BFB"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98%</w:t>
            </w:r>
          </w:p>
        </w:tc>
        <w:tc>
          <w:tcPr>
            <w:tcW w:w="6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2A8C342B" w14:textId="3FDAB603"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0.04%</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5FBA117D" w14:textId="3B83AF01"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0.00%</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003DC746" w14:textId="550937CA"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0.04%</w:t>
            </w:r>
          </w:p>
        </w:tc>
        <w:tc>
          <w:tcPr>
            <w:tcW w:w="600" w:type="dxa"/>
            <w:tcBorders>
              <w:top w:val="nil"/>
              <w:left w:val="nil"/>
              <w:bottom w:val="single" w:sz="8" w:space="0" w:color="auto"/>
              <w:right w:val="nil"/>
            </w:tcBorders>
            <w:shd w:val="clear" w:color="auto" w:fill="auto"/>
            <w:noWrap/>
            <w:tcMar>
              <w:left w:w="0" w:type="dxa"/>
              <w:right w:w="0" w:type="dxa"/>
            </w:tcMar>
            <w:vAlign w:val="center"/>
          </w:tcPr>
          <w:p w14:paraId="5D127A41" w14:textId="4BC932D4"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84%</w:t>
            </w:r>
          </w:p>
        </w:tc>
        <w:tc>
          <w:tcPr>
            <w:tcW w:w="564" w:type="dxa"/>
            <w:tcBorders>
              <w:top w:val="nil"/>
              <w:left w:val="nil"/>
              <w:bottom w:val="single" w:sz="8" w:space="0" w:color="auto"/>
              <w:right w:val="single" w:sz="8" w:space="0" w:color="auto"/>
            </w:tcBorders>
            <w:shd w:val="clear" w:color="auto" w:fill="auto"/>
            <w:noWrap/>
            <w:tcMar>
              <w:left w:w="0" w:type="dxa"/>
              <w:right w:w="0" w:type="dxa"/>
            </w:tcMar>
            <w:vAlign w:val="center"/>
          </w:tcPr>
          <w:p w14:paraId="28E907CD" w14:textId="65215192"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98%</w:t>
            </w:r>
          </w:p>
        </w:tc>
      </w:tr>
    </w:tbl>
    <w:p w14:paraId="52349037" w14:textId="73FB1C97" w:rsidR="00CD56F0" w:rsidRDefault="00CD56F0" w:rsidP="009234A5">
      <w:pPr>
        <w:rPr>
          <w:szCs w:val="22"/>
          <w:lang w:val="en-CA"/>
        </w:rPr>
      </w:pPr>
    </w:p>
    <w:p w14:paraId="15D8CB83" w14:textId="77777777" w:rsidR="00C859AE" w:rsidRDefault="00C859AE" w:rsidP="00C859AE">
      <w:pPr>
        <w:pStyle w:val="Heading1"/>
        <w:rPr>
          <w:lang w:val="en-CA"/>
        </w:rPr>
      </w:pPr>
      <w:r>
        <w:rPr>
          <w:lang w:val="en-CA"/>
        </w:rPr>
        <w:t>Complexity Analysis</w:t>
      </w:r>
    </w:p>
    <w:p w14:paraId="3904127E" w14:textId="77777777" w:rsidR="00C859AE" w:rsidRPr="008E6859" w:rsidRDefault="00C859AE" w:rsidP="00C859AE">
      <w:r w:rsidRPr="008E6859">
        <w:t xml:space="preserve">For the understanding of complexity, </w:t>
      </w:r>
      <w:r>
        <w:t xml:space="preserve">analysis on </w:t>
      </w:r>
      <w:r w:rsidRPr="008E6859">
        <w:t xml:space="preserve">the following </w:t>
      </w:r>
      <w:r>
        <w:t>complexity aspects is provided for each CE test.</w:t>
      </w:r>
    </w:p>
    <w:p w14:paraId="43D3E170" w14:textId="77777777" w:rsidR="00C859AE" w:rsidRPr="009D3113"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327C52DD" w14:textId="77777777" w:rsidR="00C859AE" w:rsidRPr="009D3113"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6683C592" w14:textId="77777777" w:rsidR="00C859AE" w:rsidRPr="00012168"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7325D8EE" w14:textId="77777777" w:rsidR="00C859AE" w:rsidRDefault="00C859AE" w:rsidP="00C859AE">
      <w:pPr>
        <w:pStyle w:val="Heading2"/>
      </w:pPr>
      <w:r>
        <w:lastRenderedPageBreak/>
        <w:t>CE6-1.1</w:t>
      </w:r>
    </w:p>
    <w:p w14:paraId="0E002224" w14:textId="77777777" w:rsidR="00C859AE"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Pr="00AB1473">
        <w:rPr>
          <w:rFonts w:ascii="Times New Roman" w:hAnsi="Times New Roman" w:cs="Times New Roman"/>
        </w:rPr>
        <w:t xml:space="preserve"> </w:t>
      </w:r>
    </w:p>
    <w:p w14:paraId="362A8656" w14:textId="33AA7E32" w:rsidR="00C859AE" w:rsidRPr="00833BDC"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highlight w:val="yellow"/>
        </w:rPr>
      </w:pPr>
      <w:r w:rsidRPr="00833BDC">
        <w:rPr>
          <w:rFonts w:ascii="Times New Roman" w:hAnsi="Times New Roman" w:cs="Times New Roman"/>
          <w:highlight w:val="yellow"/>
        </w:rPr>
        <w:t>TBD</w:t>
      </w:r>
    </w:p>
    <w:p w14:paraId="1870611E" w14:textId="77777777" w:rsidR="00C859AE"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2A4A8781" w14:textId="055B7692" w:rsidR="00C859AE" w:rsidRPr="00C859AE"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highlight w:val="yellow"/>
        </w:rPr>
      </w:pPr>
      <w:r w:rsidRPr="00C859AE">
        <w:rPr>
          <w:rFonts w:ascii="Times New Roman" w:hAnsi="Times New Roman" w:cs="Times New Roman"/>
          <w:highlight w:val="yellow"/>
        </w:rPr>
        <w:t>TBD</w:t>
      </w:r>
    </w:p>
    <w:p w14:paraId="083D1DE8" w14:textId="77777777" w:rsidR="00C859AE"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w:t>
      </w:r>
      <w:r>
        <w:rPr>
          <w:rFonts w:ascii="Times New Roman" w:hAnsi="Times New Roman" w:cs="Times New Roman"/>
        </w:rPr>
        <w:t xml:space="preserve"> for primary transformation.</w:t>
      </w:r>
      <w:r w:rsidRPr="00724FFD">
        <w:rPr>
          <w:rFonts w:ascii="Times New Roman" w:hAnsi="Times New Roman" w:cs="Times New Roman"/>
        </w:rPr>
        <w:t xml:space="preserve"> </w:t>
      </w:r>
    </w:p>
    <w:p w14:paraId="2BB1100B" w14:textId="3FDF0DA7" w:rsidR="00C859AE" w:rsidRPr="00C859AE"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highlight w:val="yellow"/>
        </w:rPr>
      </w:pPr>
      <w:r w:rsidRPr="00C859AE">
        <w:rPr>
          <w:rFonts w:ascii="Times New Roman" w:hAnsi="Times New Roman" w:cs="Times New Roman"/>
          <w:highlight w:val="yellow"/>
        </w:rPr>
        <w:t>TBD</w:t>
      </w:r>
    </w:p>
    <w:p w14:paraId="7564D53B" w14:textId="77777777" w:rsidR="00440872" w:rsidRPr="00012168"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37C99E34" w14:textId="77777777" w:rsidR="00440872" w:rsidRPr="00C859AE"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highlight w:val="yellow"/>
        </w:rPr>
      </w:pPr>
      <w:r w:rsidRPr="00C859AE">
        <w:rPr>
          <w:rFonts w:ascii="Times New Roman" w:hAnsi="Times New Roman" w:cs="Times New Roman"/>
          <w:highlight w:val="yellow"/>
        </w:rPr>
        <w:t>TBD</w:t>
      </w:r>
    </w:p>
    <w:p w14:paraId="51EFB8C1" w14:textId="418F0C3D" w:rsidR="00C859AE" w:rsidRDefault="00C859AE" w:rsidP="00C859AE">
      <w:pPr>
        <w:pStyle w:val="Heading2"/>
      </w:pPr>
      <w:r>
        <w:t>CE6-</w:t>
      </w:r>
      <w:r w:rsidR="00440872">
        <w:t>1.</w:t>
      </w:r>
      <w:r>
        <w:t>2</w:t>
      </w:r>
    </w:p>
    <w:p w14:paraId="2022AED3"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Pr="00AB1473">
        <w:rPr>
          <w:rFonts w:ascii="Times New Roman" w:hAnsi="Times New Roman" w:cs="Times New Roman"/>
        </w:rPr>
        <w:t xml:space="preserve"> </w:t>
      </w:r>
    </w:p>
    <w:p w14:paraId="6D999769" w14:textId="2EB80C06" w:rsidR="00440872" w:rsidRPr="00833BDC"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highlight w:val="yellow"/>
        </w:rPr>
      </w:pPr>
      <w:r w:rsidRPr="00833BDC">
        <w:rPr>
          <w:rFonts w:ascii="Times New Roman" w:hAnsi="Times New Roman" w:cs="Times New Roman"/>
          <w:highlight w:val="yellow"/>
        </w:rPr>
        <w:t>TBD</w:t>
      </w:r>
    </w:p>
    <w:p w14:paraId="38529147"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529C2DA1" w14:textId="77777777" w:rsidR="00440872" w:rsidRPr="00C859AE"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highlight w:val="yellow"/>
        </w:rPr>
      </w:pPr>
      <w:r w:rsidRPr="00C859AE">
        <w:rPr>
          <w:rFonts w:ascii="Times New Roman" w:hAnsi="Times New Roman" w:cs="Times New Roman"/>
          <w:highlight w:val="yellow"/>
        </w:rPr>
        <w:t>TBD</w:t>
      </w:r>
    </w:p>
    <w:p w14:paraId="4C8F555A"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w:t>
      </w:r>
      <w:r>
        <w:rPr>
          <w:rFonts w:ascii="Times New Roman" w:hAnsi="Times New Roman" w:cs="Times New Roman"/>
        </w:rPr>
        <w:t xml:space="preserve"> for primary transformation.</w:t>
      </w:r>
      <w:r w:rsidRPr="00724FFD">
        <w:rPr>
          <w:rFonts w:ascii="Times New Roman" w:hAnsi="Times New Roman" w:cs="Times New Roman"/>
        </w:rPr>
        <w:t xml:space="preserve"> </w:t>
      </w:r>
    </w:p>
    <w:p w14:paraId="31CA2BB2" w14:textId="77777777" w:rsidR="00440872" w:rsidRPr="00C859AE"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highlight w:val="yellow"/>
        </w:rPr>
      </w:pPr>
      <w:r w:rsidRPr="00C859AE">
        <w:rPr>
          <w:rFonts w:ascii="Times New Roman" w:hAnsi="Times New Roman" w:cs="Times New Roman"/>
          <w:highlight w:val="yellow"/>
        </w:rPr>
        <w:t>TBD</w:t>
      </w:r>
    </w:p>
    <w:p w14:paraId="33FB28E0" w14:textId="77777777" w:rsidR="00440872" w:rsidRPr="00012168"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455BF1B7" w14:textId="77777777" w:rsidR="00440872" w:rsidRPr="00C859AE"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highlight w:val="yellow"/>
        </w:rPr>
      </w:pPr>
      <w:r w:rsidRPr="00C859AE">
        <w:rPr>
          <w:rFonts w:ascii="Times New Roman" w:hAnsi="Times New Roman" w:cs="Times New Roman"/>
          <w:highlight w:val="yellow"/>
        </w:rPr>
        <w:t>TBD</w:t>
      </w:r>
    </w:p>
    <w:p w14:paraId="4435705B" w14:textId="77777777" w:rsidR="00C859AE" w:rsidRPr="00837DFF"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p>
    <w:p w14:paraId="5124240E" w14:textId="191ED83F" w:rsidR="00C859AE" w:rsidRPr="00837DFF" w:rsidRDefault="00C859AE" w:rsidP="00C859AE">
      <w:pPr>
        <w:pStyle w:val="Heading2"/>
      </w:pPr>
      <w:r w:rsidRPr="00837DFF">
        <w:t>CE6-2.</w:t>
      </w:r>
      <w:r w:rsidR="00440872">
        <w:t>1</w:t>
      </w:r>
    </w:p>
    <w:p w14:paraId="25168C94" w14:textId="067F1A85" w:rsidR="003520A4"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sidR="00A37F7E">
        <w:rPr>
          <w:rFonts w:ascii="Times New Roman" w:hAnsi="Times New Roman" w:cs="Times New Roman"/>
        </w:rPr>
        <w:t xml:space="preserve"> (worst cases)</w:t>
      </w:r>
      <w:r>
        <w:rPr>
          <w:rFonts w:ascii="Times New Roman" w:hAnsi="Times New Roman" w:cs="Times New Roman"/>
        </w:rPr>
        <w:t>:</w:t>
      </w:r>
    </w:p>
    <w:p w14:paraId="71CF9B9B" w14:textId="77777777" w:rsidR="00A37F7E" w:rsidRDefault="00955001" w:rsidP="00955001">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Primary (when LFNST is not applied):</w:t>
      </w:r>
    </w:p>
    <w:p w14:paraId="17E2CE31" w14:textId="157EF760" w:rsidR="00A37F7E" w:rsidRDefault="00A37F7E" w:rsidP="00A37F7E">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half butterfly,</w:t>
      </w:r>
      <w:r w:rsidR="00955001">
        <w:rPr>
          <w:rFonts w:ascii="Times New Roman" w:hAnsi="Times New Roman" w:cs="Times New Roman"/>
        </w:rPr>
        <w:t xml:space="preserve"> 32x32</w:t>
      </w:r>
      <w:r>
        <w:rPr>
          <w:rFonts w:ascii="Times New Roman" w:hAnsi="Times New Roman" w:cs="Times New Roman"/>
        </w:rPr>
        <w:t>:</w:t>
      </w:r>
      <w:r w:rsidR="00955001">
        <w:rPr>
          <w:rFonts w:ascii="Times New Roman" w:hAnsi="Times New Roman" w:cs="Times New Roman"/>
        </w:rPr>
        <w:t xml:space="preserve"> 40 multiplications per pixel</w:t>
      </w:r>
    </w:p>
    <w:p w14:paraId="65E41E92" w14:textId="42E4CC8E" w:rsidR="00955001" w:rsidRDefault="00A37F7E"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matrix, 16x16: 32 multiplications per pixel</w:t>
      </w:r>
      <w:r w:rsidR="00955001">
        <w:rPr>
          <w:rFonts w:ascii="Times New Roman" w:hAnsi="Times New Roman" w:cs="Times New Roman"/>
        </w:rPr>
        <w:t xml:space="preserve"> </w:t>
      </w:r>
    </w:p>
    <w:p w14:paraId="311453EE" w14:textId="77777777" w:rsidR="00A37F7E" w:rsidRDefault="003520A4" w:rsidP="003520A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Secondary transform:</w:t>
      </w:r>
      <w:r w:rsidR="00FB05F9">
        <w:rPr>
          <w:rFonts w:ascii="Times New Roman" w:hAnsi="Times New Roman" w:cs="Times New Roman"/>
        </w:rPr>
        <w:t xml:space="preserve"> </w:t>
      </w:r>
    </w:p>
    <w:p w14:paraId="5880E670" w14:textId="4A410D72" w:rsidR="003520A4" w:rsidRDefault="00955001"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4x4,</w:t>
      </w:r>
      <w:r w:rsidR="00A37F7E">
        <w:rPr>
          <w:rFonts w:ascii="Times New Roman" w:hAnsi="Times New Roman" w:cs="Times New Roman"/>
        </w:rPr>
        <w:t xml:space="preserve"> </w:t>
      </w:r>
      <w:r>
        <w:rPr>
          <w:rFonts w:ascii="Times New Roman" w:hAnsi="Times New Roman" w:cs="Times New Roman"/>
        </w:rPr>
        <w:t>8x4</w:t>
      </w:r>
      <w:r w:rsidR="00A37F7E">
        <w:rPr>
          <w:rFonts w:ascii="Times New Roman" w:hAnsi="Times New Roman" w:cs="Times New Roman"/>
        </w:rPr>
        <w:t>:</w:t>
      </w:r>
      <w:r w:rsidR="00FB05F9">
        <w:rPr>
          <w:rFonts w:ascii="Times New Roman" w:hAnsi="Times New Roman" w:cs="Times New Roman"/>
        </w:rPr>
        <w:t xml:space="preserve"> 8 mult</w:t>
      </w:r>
      <w:r>
        <w:rPr>
          <w:rFonts w:ascii="Times New Roman" w:hAnsi="Times New Roman" w:cs="Times New Roman"/>
        </w:rPr>
        <w:t>iplications per pixel</w:t>
      </w:r>
    </w:p>
    <w:p w14:paraId="7A814C6A" w14:textId="19E8E3C8" w:rsidR="00A37F7E" w:rsidRDefault="00955001" w:rsidP="003520A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Primary</w:t>
      </w:r>
      <w:r w:rsidR="00A37F7E">
        <w:rPr>
          <w:rFonts w:ascii="Times New Roman" w:hAnsi="Times New Roman" w:cs="Times New Roman"/>
        </w:rPr>
        <w:t xml:space="preserve"> </w:t>
      </w:r>
      <w:r>
        <w:rPr>
          <w:rFonts w:ascii="Times New Roman" w:hAnsi="Times New Roman" w:cs="Times New Roman"/>
        </w:rPr>
        <w:t>+</w:t>
      </w:r>
      <w:r w:rsidR="00A37F7E">
        <w:rPr>
          <w:rFonts w:ascii="Times New Roman" w:hAnsi="Times New Roman" w:cs="Times New Roman"/>
        </w:rPr>
        <w:t xml:space="preserve"> </w:t>
      </w:r>
      <w:r>
        <w:rPr>
          <w:rFonts w:ascii="Times New Roman" w:hAnsi="Times New Roman" w:cs="Times New Roman"/>
        </w:rPr>
        <w:t>LFNST</w:t>
      </w:r>
      <w:r w:rsidR="00A37F7E">
        <w:rPr>
          <w:rFonts w:ascii="Times New Roman" w:hAnsi="Times New Roman" w:cs="Times New Roman"/>
        </w:rPr>
        <w:t xml:space="preserve"> + CE6-2.1:</w:t>
      </w:r>
    </w:p>
    <w:p w14:paraId="155C5690" w14:textId="28C850EA" w:rsidR="00A37F7E" w:rsidRDefault="00A37F7E" w:rsidP="00A37F7E">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Test A: matrix, </w:t>
      </w:r>
      <w:r w:rsidR="00955001">
        <w:rPr>
          <w:rFonts w:ascii="Times New Roman" w:hAnsi="Times New Roman" w:cs="Times New Roman"/>
        </w:rPr>
        <w:t xml:space="preserve">8x8: </w:t>
      </w:r>
      <w:r>
        <w:rPr>
          <w:rFonts w:ascii="Times New Roman" w:hAnsi="Times New Roman" w:cs="Times New Roman"/>
        </w:rPr>
        <w:t xml:space="preserve">16 (prim) + 6 (LFNST) = </w:t>
      </w:r>
      <w:r w:rsidR="00955001">
        <w:rPr>
          <w:rFonts w:ascii="Times New Roman" w:hAnsi="Times New Roman" w:cs="Times New Roman"/>
        </w:rPr>
        <w:t xml:space="preserve">22 </w:t>
      </w:r>
      <w:r>
        <w:rPr>
          <w:rFonts w:ascii="Times New Roman" w:hAnsi="Times New Roman" w:cs="Times New Roman"/>
        </w:rPr>
        <w:t xml:space="preserve">multiplications per pixel </w:t>
      </w:r>
    </w:p>
    <w:p w14:paraId="55EE2E5A" w14:textId="27D4DD8D" w:rsidR="00955001" w:rsidRDefault="00A37F7E"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Test B: matrix, 8x8: 16 (prim) + 8 (LFNST) = </w:t>
      </w:r>
      <w:r w:rsidR="00955001">
        <w:rPr>
          <w:rFonts w:ascii="Times New Roman" w:hAnsi="Times New Roman" w:cs="Times New Roman"/>
        </w:rPr>
        <w:t xml:space="preserve">24 multiplications per pixel </w:t>
      </w:r>
    </w:p>
    <w:p w14:paraId="26C3B2B0"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3CAAC5BB" w14:textId="4C06823E" w:rsidR="00440872" w:rsidRDefault="004E3E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CE6-2.1a: 8kB (same as VTM-5.0)</w:t>
      </w:r>
    </w:p>
    <w:p w14:paraId="0D9F6B86" w14:textId="70CC8562" w:rsidR="004E3E72" w:rsidRPr="001C7532" w:rsidRDefault="004E3E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CE6-2.1b: 5kB</w:t>
      </w:r>
    </w:p>
    <w:p w14:paraId="7E706ED2"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w:t>
      </w:r>
      <w:r>
        <w:rPr>
          <w:rFonts w:ascii="Times New Roman" w:hAnsi="Times New Roman" w:cs="Times New Roman"/>
        </w:rPr>
        <w:t xml:space="preserve"> for primary transformation.</w:t>
      </w:r>
      <w:r w:rsidRPr="00724FFD">
        <w:rPr>
          <w:rFonts w:ascii="Times New Roman" w:hAnsi="Times New Roman" w:cs="Times New Roman"/>
        </w:rPr>
        <w:t xml:space="preserve"> </w:t>
      </w:r>
    </w:p>
    <w:p w14:paraId="3A5870F7" w14:textId="30BF4FFA" w:rsidR="00440872" w:rsidRPr="001C7532" w:rsidRDefault="003520A4"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1C7532">
        <w:rPr>
          <w:rFonts w:ascii="Times New Roman" w:hAnsi="Times New Roman" w:cs="Times New Roman"/>
        </w:rPr>
        <w:t>Same as VTM-5.0</w:t>
      </w:r>
    </w:p>
    <w:p w14:paraId="6DF2852D" w14:textId="77777777" w:rsidR="00440872" w:rsidRPr="00012168"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0BEBFA33" w14:textId="366C004A" w:rsidR="00440872" w:rsidRPr="001C7532" w:rsidRDefault="003520A4"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1C7532">
        <w:rPr>
          <w:rFonts w:ascii="Times New Roman" w:hAnsi="Times New Roman" w:cs="Times New Roman"/>
        </w:rPr>
        <w:t>Same as VTM-5.0</w:t>
      </w:r>
    </w:p>
    <w:p w14:paraId="0384B9CE" w14:textId="067736AD" w:rsidR="00C859AE" w:rsidRDefault="00C859AE" w:rsidP="009234A5">
      <w:pPr>
        <w:rPr>
          <w:szCs w:val="22"/>
        </w:rPr>
      </w:pPr>
    </w:p>
    <w:p w14:paraId="12398045" w14:textId="77777777" w:rsidR="001B06E9" w:rsidRDefault="001B06E9" w:rsidP="001B06E9">
      <w:pPr>
        <w:pStyle w:val="Heading1"/>
        <w:rPr>
          <w:lang w:val="en-CA"/>
        </w:rPr>
      </w:pPr>
      <w:r>
        <w:rPr>
          <w:lang w:val="en-CA"/>
        </w:rPr>
        <w:t>Test descriptions</w:t>
      </w:r>
    </w:p>
    <w:p w14:paraId="7FF3B6A7" w14:textId="77777777" w:rsidR="001B06E9" w:rsidRDefault="001B06E9" w:rsidP="001B06E9">
      <w:pPr>
        <w:pStyle w:val="Heading9"/>
        <w:ind w:left="0" w:firstLine="0"/>
        <w:rPr>
          <w:b w:val="0"/>
        </w:rPr>
      </w:pPr>
      <w:bookmarkStart w:id="2" w:name="_Hlk4506099"/>
      <w:r w:rsidRPr="009E4084">
        <w:t>CE6-1.1:</w:t>
      </w:r>
      <w:r>
        <w:t xml:space="preserve"> </w:t>
      </w:r>
      <w:hyperlink r:id="rId11" w:history="1">
        <w:r w:rsidRPr="0074312B">
          <w:rPr>
            <w:rStyle w:val="Hyperlink"/>
          </w:rPr>
          <w:t>JVET-N0424</w:t>
        </w:r>
      </w:hyperlink>
      <w:bookmarkEnd w:id="2"/>
      <w:r w:rsidRPr="0074312B">
        <w:t xml:space="preserve"> CE6-related: An Explicit MTS Design with Fast Encoder [C.-H. Hung, H. E. Egilmez, N. Hu, V. Seregin, M. Karczewicz (Qualcomm)]</w:t>
      </w:r>
    </w:p>
    <w:p w14:paraId="43B31E94" w14:textId="77777777" w:rsidR="001B06E9" w:rsidRDefault="001B06E9" w:rsidP="001B06E9">
      <w:pPr>
        <w:rPr>
          <w:szCs w:val="22"/>
          <w:lang w:val="en-CA"/>
        </w:rPr>
      </w:pPr>
      <w:r>
        <w:rPr>
          <w:lang w:val="en-CA"/>
        </w:rPr>
        <w:t xml:space="preserve">It is proposed to replace </w:t>
      </w:r>
      <w:r>
        <w:rPr>
          <w:szCs w:val="22"/>
          <w:lang w:val="en-CA"/>
        </w:rPr>
        <w:t xml:space="preserve">DCT-8 in modes from 3 to 5 depending on transform length </w:t>
      </w:r>
      <w:r>
        <w:rPr>
          <w:i/>
          <w:szCs w:val="22"/>
          <w:lang w:val="en-CA"/>
        </w:rPr>
        <w:t>T</w:t>
      </w:r>
      <w:r>
        <w:rPr>
          <w:szCs w:val="22"/>
          <w:lang w:val="en-CA"/>
        </w:rPr>
        <w:t xml:space="preserve">. Specifically, if the transform length </w:t>
      </w:r>
      <w:r>
        <w:rPr>
          <w:i/>
          <w:szCs w:val="22"/>
          <w:lang w:val="en-CA"/>
        </w:rPr>
        <w:t>T</w:t>
      </w:r>
      <w:r>
        <w:rPr>
          <w:szCs w:val="22"/>
          <w:lang w:val="en-CA"/>
        </w:rPr>
        <w:t xml:space="preserve"> </w:t>
      </w:r>
      <w:r>
        <w:rPr>
          <w:lang w:val="en-CA"/>
        </w:rPr>
        <w:t>≤ 16, DCT-8 is replaced by IDT. Otherwise, DCT-8 is replaced by DCT-2. This approach is only applied to intra CUs.</w:t>
      </w:r>
    </w:p>
    <w:p w14:paraId="49A8DB9F" w14:textId="77777777" w:rsidR="001B06E9" w:rsidRPr="00672CA0" w:rsidRDefault="001B06E9" w:rsidP="001B06E9">
      <w:pPr>
        <w:rPr>
          <w:lang w:val="en-CA" w:eastAsia="zh-CN"/>
        </w:rPr>
      </w:pPr>
      <w:r>
        <w:rPr>
          <w:szCs w:val="22"/>
          <w:lang w:val="en-CA"/>
        </w:rPr>
        <w:lastRenderedPageBreak/>
        <w:t xml:space="preserve">In addition, the following two encoder-only methods are proposed to improve the trade-off between coding performance and encoding complexity. </w:t>
      </w:r>
    </w:p>
    <w:p w14:paraId="6DFE4404" w14:textId="77777777" w:rsidR="001B06E9" w:rsidRPr="002706A8" w:rsidRDefault="001B06E9" w:rsidP="001B06E9">
      <w:pPr>
        <w:rPr>
          <w:b/>
          <w:szCs w:val="22"/>
          <w:lang w:val="en-CA"/>
        </w:rPr>
      </w:pPr>
      <w:r w:rsidRPr="002706A8">
        <w:rPr>
          <w:b/>
          <w:szCs w:val="22"/>
          <w:lang w:val="en-CA"/>
        </w:rPr>
        <w:t>Encoder change 1: Size and mode-dependent scaling factor for L1 norm</w:t>
      </w:r>
    </w:p>
    <w:p w14:paraId="4E8444D0" w14:textId="77777777" w:rsidR="001B06E9" w:rsidRDefault="001B06E9" w:rsidP="001B06E9">
      <w:pPr>
        <w:rPr>
          <w:rFonts w:eastAsia="Times New Roman"/>
          <w:szCs w:val="22"/>
          <w:lang w:val="en-CA"/>
        </w:rPr>
      </w:pPr>
      <w:r>
        <w:rPr>
          <w:szCs w:val="22"/>
          <w:lang w:val="en-CA"/>
        </w:rPr>
        <w:t>In VTM 4.0, for each MTS mode sum of absolute values (</w:t>
      </w:r>
      <w:r>
        <w:rPr>
          <w:i/>
          <w:szCs w:val="22"/>
          <w:lang w:val="en-CA"/>
        </w:rPr>
        <w:t>L1-norm</w:t>
      </w:r>
      <w:r>
        <w:rPr>
          <w:szCs w:val="22"/>
          <w:lang w:val="en-CA"/>
        </w:rPr>
        <w:t xml:space="preserve">) of transformed coefficients are calculated for fast encoding. Let </w:t>
      </w:r>
      <w:r>
        <w:rPr>
          <w:i/>
          <w:color w:val="000000" w:themeColor="text1"/>
          <w:szCs w:val="22"/>
          <w:lang w:val="en-CA"/>
        </w:rPr>
        <w:t>S</w:t>
      </w:r>
      <w:r>
        <w:rPr>
          <w:szCs w:val="22"/>
          <w:lang w:val="en-CA"/>
        </w:rPr>
        <w:t xml:space="preserve"> be the calculated L1-norm corresponding to mode 0. For MTS mode of 1 to 5, if the L1 norm </w:t>
      </w:r>
      <w:r>
        <w:rPr>
          <w:lang w:val="en-CA"/>
        </w:rPr>
        <w:t xml:space="preserve">is less than </w:t>
      </w:r>
      <w:r>
        <w:rPr>
          <w:i/>
          <w:lang w:val="en-CA"/>
        </w:rPr>
        <w:t>X</w:t>
      </w:r>
      <w:r>
        <w:rPr>
          <w:lang w:val="en-CA"/>
        </w:rPr>
        <w:t xml:space="preserve"> </w:t>
      </w:r>
      <w:r>
        <w:rPr>
          <w:szCs w:val="22"/>
          <w:lang w:val="en-CA" w:eastAsia="zh-TW"/>
        </w:rPr>
        <w:t xml:space="preserve">× </w:t>
      </w:r>
      <w:r>
        <w:rPr>
          <w:i/>
          <w:color w:val="000000" w:themeColor="text1"/>
          <w:szCs w:val="22"/>
          <w:lang w:val="en-CA"/>
        </w:rPr>
        <w:t>S</w:t>
      </w:r>
      <w:r>
        <w:rPr>
          <w:szCs w:val="22"/>
          <w:lang w:val="en-CA"/>
        </w:rPr>
        <w:t xml:space="preserve">, this mode will be included in the candidate list for full R-D checking, where </w:t>
      </w:r>
      <w:r>
        <w:rPr>
          <w:i/>
          <w:szCs w:val="22"/>
          <w:lang w:val="en-CA"/>
        </w:rPr>
        <w:t>X</w:t>
      </w:r>
      <w:r>
        <w:rPr>
          <w:szCs w:val="22"/>
          <w:lang w:val="en-CA"/>
        </w:rPr>
        <w:t xml:space="preserve"> is a scaling factor that is set as </w:t>
      </w:r>
      <w:r>
        <w:rPr>
          <w:i/>
          <w:szCs w:val="22"/>
          <w:lang w:val="en-CA"/>
        </w:rPr>
        <w:t>X</w:t>
      </w:r>
      <w:r>
        <w:rPr>
          <w:szCs w:val="22"/>
          <w:lang w:val="en-CA"/>
        </w:rPr>
        <w:t xml:space="preserve"> = 1 for mode 1, and it is in the range of [1.2, 1.5] defined based on maximum transform length of the TU for the rest of the modes. </w:t>
      </w:r>
    </w:p>
    <w:p w14:paraId="4350C70A" w14:textId="77777777" w:rsidR="001B06E9" w:rsidRPr="004D2ACD" w:rsidRDefault="001B06E9" w:rsidP="001B06E9">
      <w:pPr>
        <w:rPr>
          <w:szCs w:val="22"/>
          <w:lang w:val="en-CA"/>
        </w:rPr>
      </w:pPr>
      <w:r>
        <w:rPr>
          <w:szCs w:val="22"/>
          <w:lang w:val="en-CA"/>
        </w:rPr>
        <w:t>This contribution</w:t>
      </w:r>
      <w:r>
        <w:rPr>
          <w:lang w:val="en-CA"/>
        </w:rPr>
        <w:t xml:space="preserve"> replaces the threshold </w:t>
      </w:r>
      <w:r>
        <w:rPr>
          <w:i/>
          <w:lang w:val="en-CA"/>
        </w:rPr>
        <w:t xml:space="preserve">X </w:t>
      </w:r>
      <w:r>
        <w:rPr>
          <w:lang w:val="en-CA"/>
        </w:rPr>
        <w:t>scaled by (</w:t>
      </w:r>
      <w:r>
        <w:rPr>
          <w:i/>
          <w:szCs w:val="22"/>
          <w:lang w:val="en-CA" w:eastAsia="zh-TW"/>
        </w:rPr>
        <w:t xml:space="preserve">X </w:t>
      </w:r>
      <w:r>
        <w:rPr>
          <w:szCs w:val="22"/>
          <w:lang w:val="en-CA" w:eastAsia="zh-TW"/>
        </w:rPr>
        <w:t xml:space="preserve">/ </w:t>
      </w:r>
      <w:r>
        <w:rPr>
          <w:i/>
          <w:szCs w:val="22"/>
          <w:lang w:val="en-CA" w:eastAsia="zh-TW"/>
        </w:rPr>
        <w:t>Y</w:t>
      </w:r>
      <w:r>
        <w:rPr>
          <w:szCs w:val="22"/>
          <w:lang w:val="en-CA" w:eastAsia="zh-TW"/>
        </w:rPr>
        <w:t xml:space="preserve">). </w:t>
      </w:r>
      <w:r>
        <w:rPr>
          <w:szCs w:val="22"/>
          <w:lang w:val="en-CA"/>
        </w:rPr>
        <w:t xml:space="preserve">For MTS mode 1, </w:t>
      </w:r>
      <w:r>
        <w:rPr>
          <w:i/>
          <w:szCs w:val="22"/>
          <w:lang w:val="en-CA"/>
        </w:rPr>
        <w:t xml:space="preserve">Y = </w:t>
      </w:r>
      <w:r>
        <w:rPr>
          <w:szCs w:val="22"/>
          <w:lang w:val="en-CA"/>
        </w:rPr>
        <w:t>1</w:t>
      </w:r>
      <w:r>
        <w:rPr>
          <w:i/>
          <w:szCs w:val="22"/>
          <w:lang w:val="en-CA"/>
        </w:rPr>
        <w:t xml:space="preserve">. </w:t>
      </w:r>
      <w:r>
        <w:rPr>
          <w:szCs w:val="22"/>
          <w:lang w:val="en-CA"/>
        </w:rPr>
        <w:t xml:space="preserve">Otherwise, </w:t>
      </w:r>
      <w:r>
        <w:rPr>
          <w:i/>
          <w:szCs w:val="22"/>
          <w:lang w:val="en-CA"/>
        </w:rPr>
        <w:t xml:space="preserve">Y </w:t>
      </w:r>
      <w:r>
        <w:rPr>
          <w:szCs w:val="22"/>
          <w:lang w:val="en-CA"/>
        </w:rPr>
        <w:t xml:space="preserve">is determined as follows. </w:t>
      </w:r>
      <w:r>
        <w:rPr>
          <w:color w:val="000000" w:themeColor="text1"/>
          <w:szCs w:val="22"/>
          <w:lang w:val="en-CA"/>
        </w:rPr>
        <w:t xml:space="preserve">If horizontal (resp. vertical) transform is DST-7 or DCT-2 after DCT-8 replacement, </w:t>
      </w:r>
      <w:r>
        <w:rPr>
          <w:i/>
          <w:color w:val="000000" w:themeColor="text1"/>
          <w:szCs w:val="22"/>
          <w:lang w:val="en-CA" w:eastAsia="zh-TW"/>
        </w:rPr>
        <w:t>Y</w:t>
      </w:r>
      <w:r>
        <w:rPr>
          <w:i/>
          <w:color w:val="000000" w:themeColor="text1"/>
          <w:szCs w:val="22"/>
          <w:vertAlign w:val="subscript"/>
          <w:lang w:val="en-CA" w:eastAsia="zh-TW"/>
        </w:rPr>
        <w:t xml:space="preserve">H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set to 1. Otherwise, horizontal (resp. vertical) transform is IDT after DCT-8 replacement and </w:t>
      </w:r>
      <w:r>
        <w:rPr>
          <w:i/>
          <w:color w:val="000000" w:themeColor="text1"/>
          <w:szCs w:val="22"/>
          <w:lang w:val="en-CA" w:eastAsia="zh-TW"/>
        </w:rPr>
        <w:t>Y</w:t>
      </w:r>
      <w:r>
        <w:rPr>
          <w:i/>
          <w:color w:val="000000" w:themeColor="text1"/>
          <w:szCs w:val="22"/>
          <w:vertAlign w:val="subscript"/>
          <w:lang w:val="en-CA" w:eastAsia="zh-TW"/>
        </w:rPr>
        <w:t>H</w:t>
      </w:r>
      <w:r>
        <w:rPr>
          <w:color w:val="000000" w:themeColor="text1"/>
          <w:szCs w:val="22"/>
          <w:lang w:val="en-CA" w:eastAsia="zh-TW"/>
        </w:rPr>
        <w:t xml:space="preserve">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determined as in the following table. Then, </w:t>
      </w:r>
      <w:r>
        <w:rPr>
          <w:i/>
          <w:color w:val="000000" w:themeColor="text1"/>
          <w:szCs w:val="22"/>
          <w:lang w:val="en-CA" w:eastAsia="zh-TW"/>
        </w:rPr>
        <w:t xml:space="preserve">Y </w:t>
      </w:r>
      <w:r>
        <w:rPr>
          <w:color w:val="000000" w:themeColor="text1"/>
          <w:szCs w:val="22"/>
          <w:lang w:val="en-CA" w:eastAsia="zh-TW"/>
        </w:rPr>
        <w:t>is set as</w:t>
      </w:r>
      <w:r>
        <w:rPr>
          <w:i/>
          <w:color w:val="000000" w:themeColor="text1"/>
          <w:szCs w:val="22"/>
          <w:lang w:val="en-CA" w:eastAsia="zh-TW"/>
        </w:rPr>
        <w:t xml:space="preserve"> Y</w:t>
      </w:r>
      <w:r>
        <w:rPr>
          <w:i/>
          <w:color w:val="000000" w:themeColor="text1"/>
          <w:szCs w:val="22"/>
          <w:vertAlign w:val="subscript"/>
          <w:lang w:val="en-CA" w:eastAsia="zh-TW"/>
        </w:rPr>
        <w:t>H</w:t>
      </w:r>
      <w:r>
        <w:rPr>
          <w:color w:val="000000" w:themeColor="text1"/>
          <w:szCs w:val="22"/>
          <w:lang w:val="en-CA" w:eastAsia="zh-TW"/>
        </w:rPr>
        <w:t xml:space="preserve"> ×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w:t>
      </w:r>
    </w:p>
    <w:p w14:paraId="0CF09E8E" w14:textId="77777777" w:rsidR="001B06E9" w:rsidRDefault="001B06E9" w:rsidP="001B06E9">
      <w:pPr>
        <w:rPr>
          <w:color w:val="000000" w:themeColor="text1"/>
          <w:szCs w:val="22"/>
          <w:lang w:val="en-CA" w:eastAsia="zh-TW"/>
        </w:rPr>
      </w:pPr>
    </w:p>
    <w:tbl>
      <w:tblPr>
        <w:tblStyle w:val="TableGrid"/>
        <w:tblW w:w="0" w:type="auto"/>
        <w:jc w:val="center"/>
        <w:tblLook w:val="04A0" w:firstRow="1" w:lastRow="0" w:firstColumn="1" w:lastColumn="0" w:noHBand="0" w:noVBand="1"/>
      </w:tblPr>
      <w:tblGrid>
        <w:gridCol w:w="3116"/>
        <w:gridCol w:w="3117"/>
      </w:tblGrid>
      <w:tr w:rsidR="001B06E9" w14:paraId="1AF4CE56"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05FF71D9" w14:textId="77777777" w:rsidR="001B06E9" w:rsidRDefault="001B06E9" w:rsidP="00FF2F23">
            <w:pPr>
              <w:jc w:val="center"/>
              <w:rPr>
                <w:strike/>
                <w:color w:val="000000" w:themeColor="text1"/>
                <w:szCs w:val="22"/>
                <w:lang w:val="en-CA" w:eastAsia="zh-TW"/>
              </w:rPr>
            </w:pPr>
            <w:r>
              <w:rPr>
                <w:color w:val="000000" w:themeColor="text1"/>
                <w:szCs w:val="22"/>
                <w:lang w:val="en-CA"/>
              </w:rPr>
              <w:t>horizontal or vertical</w:t>
            </w:r>
          </w:p>
          <w:p w14:paraId="33BF5784" w14:textId="77777777" w:rsidR="001B06E9" w:rsidRDefault="001B06E9" w:rsidP="00FF2F23">
            <w:pPr>
              <w:jc w:val="center"/>
              <w:rPr>
                <w:color w:val="000000" w:themeColor="text1"/>
                <w:szCs w:val="22"/>
                <w:lang w:val="en-CA" w:eastAsia="zh-TW"/>
              </w:rPr>
            </w:pPr>
            <w:r>
              <w:rPr>
                <w:color w:val="000000" w:themeColor="text1"/>
                <w:szCs w:val="22"/>
                <w:lang w:val="en-CA" w:eastAsia="zh-TW"/>
              </w:rPr>
              <w:t>transform length</w:t>
            </w:r>
          </w:p>
        </w:tc>
        <w:tc>
          <w:tcPr>
            <w:tcW w:w="3117" w:type="dxa"/>
            <w:tcBorders>
              <w:top w:val="single" w:sz="4" w:space="0" w:color="auto"/>
              <w:left w:val="single" w:sz="4" w:space="0" w:color="auto"/>
              <w:bottom w:val="single" w:sz="4" w:space="0" w:color="auto"/>
              <w:right w:val="single" w:sz="4" w:space="0" w:color="auto"/>
            </w:tcBorders>
            <w:hideMark/>
          </w:tcPr>
          <w:p w14:paraId="4E8D39F2" w14:textId="77777777" w:rsidR="001B06E9" w:rsidRDefault="001B06E9" w:rsidP="00FF2F23">
            <w:pPr>
              <w:jc w:val="center"/>
              <w:rPr>
                <w:color w:val="000000" w:themeColor="text1"/>
                <w:szCs w:val="22"/>
                <w:lang w:val="en-CA" w:eastAsia="zh-TW"/>
              </w:rPr>
            </w:pPr>
            <w:r>
              <w:rPr>
                <w:i/>
                <w:color w:val="000000" w:themeColor="text1"/>
                <w:szCs w:val="22"/>
                <w:lang w:val="en-CA" w:eastAsia="zh-TW"/>
              </w:rPr>
              <w:t>Y</w:t>
            </w:r>
            <w:r>
              <w:rPr>
                <w:i/>
                <w:color w:val="000000" w:themeColor="text1"/>
                <w:szCs w:val="22"/>
                <w:vertAlign w:val="subscript"/>
                <w:lang w:val="en-CA" w:eastAsia="zh-TW"/>
              </w:rPr>
              <w:t>H</w:t>
            </w:r>
            <w:r>
              <w:rPr>
                <w:i/>
                <w:color w:val="000000" w:themeColor="text1"/>
                <w:szCs w:val="22"/>
                <w:lang w:val="en-CA" w:eastAsia="zh-TW"/>
              </w:rPr>
              <w:t xml:space="preserve"> or Y</w:t>
            </w:r>
            <w:r>
              <w:rPr>
                <w:i/>
                <w:color w:val="000000" w:themeColor="text1"/>
                <w:szCs w:val="22"/>
                <w:vertAlign w:val="subscript"/>
                <w:lang w:val="en-CA" w:eastAsia="zh-TW"/>
              </w:rPr>
              <w:t>V</w:t>
            </w:r>
            <w:r>
              <w:rPr>
                <w:color w:val="000000" w:themeColor="text1"/>
                <w:szCs w:val="22"/>
                <w:lang w:val="en-CA"/>
              </w:rPr>
              <w:t xml:space="preserve"> </w:t>
            </w:r>
          </w:p>
        </w:tc>
      </w:tr>
      <w:tr w:rsidR="001B06E9" w14:paraId="2018A569"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3C9C6F6A" w14:textId="77777777" w:rsidR="001B06E9" w:rsidRDefault="001B06E9" w:rsidP="00FF2F23">
            <w:pPr>
              <w:jc w:val="center"/>
              <w:rPr>
                <w:szCs w:val="22"/>
                <w:lang w:val="en-CA" w:eastAsia="zh-TW"/>
              </w:rPr>
            </w:pPr>
            <w:r>
              <w:rPr>
                <w:szCs w:val="22"/>
                <w:lang w:val="en-CA" w:eastAsia="zh-TW"/>
              </w:rPr>
              <w:t>4</w:t>
            </w:r>
          </w:p>
        </w:tc>
        <w:tc>
          <w:tcPr>
            <w:tcW w:w="3117" w:type="dxa"/>
            <w:tcBorders>
              <w:top w:val="single" w:sz="4" w:space="0" w:color="auto"/>
              <w:left w:val="single" w:sz="4" w:space="0" w:color="auto"/>
              <w:bottom w:val="single" w:sz="4" w:space="0" w:color="auto"/>
              <w:right w:val="single" w:sz="4" w:space="0" w:color="auto"/>
            </w:tcBorders>
            <w:hideMark/>
          </w:tcPr>
          <w:p w14:paraId="586B1BDC" w14:textId="77777777" w:rsidR="001B06E9" w:rsidRDefault="001B06E9" w:rsidP="00FF2F23">
            <w:pPr>
              <w:jc w:val="center"/>
              <w:rPr>
                <w:szCs w:val="22"/>
                <w:lang w:val="en-CA" w:eastAsia="zh-TW"/>
              </w:rPr>
            </w:pPr>
            <w:r>
              <w:rPr>
                <w:szCs w:val="22"/>
                <w:lang w:val="en-CA" w:eastAsia="zh-TW"/>
              </w:rPr>
              <w:t>1.0</w:t>
            </w:r>
          </w:p>
        </w:tc>
      </w:tr>
      <w:tr w:rsidR="001B06E9" w14:paraId="2575240F"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6C8E627E" w14:textId="77777777" w:rsidR="001B06E9" w:rsidRDefault="001B06E9" w:rsidP="00FF2F23">
            <w:pPr>
              <w:jc w:val="center"/>
              <w:rPr>
                <w:szCs w:val="22"/>
                <w:lang w:val="en-CA" w:eastAsia="zh-TW"/>
              </w:rPr>
            </w:pPr>
            <w:r>
              <w:rPr>
                <w:szCs w:val="22"/>
                <w:lang w:val="en-CA" w:eastAsia="zh-TW"/>
              </w:rPr>
              <w:t>8</w:t>
            </w:r>
          </w:p>
        </w:tc>
        <w:tc>
          <w:tcPr>
            <w:tcW w:w="3117" w:type="dxa"/>
            <w:tcBorders>
              <w:top w:val="single" w:sz="4" w:space="0" w:color="auto"/>
              <w:left w:val="single" w:sz="4" w:space="0" w:color="auto"/>
              <w:bottom w:val="single" w:sz="4" w:space="0" w:color="auto"/>
              <w:right w:val="single" w:sz="4" w:space="0" w:color="auto"/>
            </w:tcBorders>
            <w:hideMark/>
          </w:tcPr>
          <w:p w14:paraId="2D656234" w14:textId="77777777" w:rsidR="001B06E9" w:rsidRDefault="001B06E9" w:rsidP="00FF2F23">
            <w:pPr>
              <w:jc w:val="center"/>
              <w:rPr>
                <w:szCs w:val="22"/>
                <w:lang w:val="en-CA" w:eastAsia="zh-TW"/>
              </w:rPr>
            </w:pPr>
            <w:r>
              <w:rPr>
                <w:szCs w:val="22"/>
                <w:lang w:val="en-CA" w:eastAsia="zh-TW"/>
              </w:rPr>
              <w:t>1.3</w:t>
            </w:r>
          </w:p>
        </w:tc>
      </w:tr>
      <w:tr w:rsidR="001B06E9" w14:paraId="0C7B0512"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19F50BA6" w14:textId="77777777" w:rsidR="001B06E9" w:rsidRDefault="001B06E9" w:rsidP="00FF2F23">
            <w:pPr>
              <w:jc w:val="center"/>
              <w:rPr>
                <w:szCs w:val="22"/>
                <w:lang w:val="en-CA" w:eastAsia="zh-TW"/>
              </w:rPr>
            </w:pPr>
            <w:r>
              <w:rPr>
                <w:szCs w:val="22"/>
                <w:lang w:val="en-CA" w:eastAsia="zh-TW"/>
              </w:rPr>
              <w:t>16</w:t>
            </w:r>
          </w:p>
        </w:tc>
        <w:tc>
          <w:tcPr>
            <w:tcW w:w="3117" w:type="dxa"/>
            <w:tcBorders>
              <w:top w:val="single" w:sz="4" w:space="0" w:color="auto"/>
              <w:left w:val="single" w:sz="4" w:space="0" w:color="auto"/>
              <w:bottom w:val="single" w:sz="4" w:space="0" w:color="auto"/>
              <w:right w:val="single" w:sz="4" w:space="0" w:color="auto"/>
            </w:tcBorders>
            <w:hideMark/>
          </w:tcPr>
          <w:p w14:paraId="68CC9B9F" w14:textId="77777777" w:rsidR="001B06E9" w:rsidRDefault="001B06E9" w:rsidP="00FF2F23">
            <w:pPr>
              <w:jc w:val="center"/>
              <w:rPr>
                <w:szCs w:val="22"/>
                <w:lang w:val="en-CA" w:eastAsia="zh-TW"/>
              </w:rPr>
            </w:pPr>
            <w:r>
              <w:rPr>
                <w:szCs w:val="22"/>
                <w:lang w:val="en-CA" w:eastAsia="zh-TW"/>
              </w:rPr>
              <w:t>1.7</w:t>
            </w:r>
          </w:p>
        </w:tc>
      </w:tr>
      <w:tr w:rsidR="001B06E9" w14:paraId="0989E186"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667E4300" w14:textId="77777777" w:rsidR="001B06E9" w:rsidRDefault="001B06E9" w:rsidP="00FF2F23">
            <w:pPr>
              <w:jc w:val="center"/>
              <w:rPr>
                <w:szCs w:val="22"/>
                <w:lang w:val="en-CA" w:eastAsia="zh-TW"/>
              </w:rPr>
            </w:pPr>
            <w:r>
              <w:rPr>
                <w:szCs w:val="22"/>
                <w:lang w:val="en-CA" w:eastAsia="zh-TW"/>
              </w:rPr>
              <w:t>32</w:t>
            </w:r>
          </w:p>
        </w:tc>
        <w:tc>
          <w:tcPr>
            <w:tcW w:w="3117" w:type="dxa"/>
            <w:tcBorders>
              <w:top w:val="single" w:sz="4" w:space="0" w:color="auto"/>
              <w:left w:val="single" w:sz="4" w:space="0" w:color="auto"/>
              <w:bottom w:val="single" w:sz="4" w:space="0" w:color="auto"/>
              <w:right w:val="single" w:sz="4" w:space="0" w:color="auto"/>
            </w:tcBorders>
            <w:hideMark/>
          </w:tcPr>
          <w:p w14:paraId="14DD5170" w14:textId="77777777" w:rsidR="001B06E9" w:rsidRDefault="001B06E9" w:rsidP="00FF2F23">
            <w:pPr>
              <w:jc w:val="center"/>
              <w:rPr>
                <w:szCs w:val="22"/>
                <w:lang w:val="en-CA" w:eastAsia="zh-TW"/>
              </w:rPr>
            </w:pPr>
            <w:r>
              <w:rPr>
                <w:szCs w:val="22"/>
                <w:lang w:val="en-CA" w:eastAsia="zh-TW"/>
              </w:rPr>
              <w:t>2.0</w:t>
            </w:r>
          </w:p>
        </w:tc>
      </w:tr>
    </w:tbl>
    <w:p w14:paraId="099D8F20" w14:textId="77777777" w:rsidR="001B06E9" w:rsidRPr="002706A8" w:rsidRDefault="001B06E9" w:rsidP="001B06E9">
      <w:pPr>
        <w:rPr>
          <w:b/>
          <w:szCs w:val="22"/>
          <w:lang w:val="en-CA"/>
        </w:rPr>
      </w:pPr>
      <w:r w:rsidRPr="002706A8">
        <w:rPr>
          <w:b/>
          <w:szCs w:val="22"/>
          <w:lang w:val="en-CA"/>
        </w:rPr>
        <w:t>Encoder change 2: Additional RD checks for MTS modes</w:t>
      </w:r>
    </w:p>
    <w:p w14:paraId="7C887000" w14:textId="77777777" w:rsidR="001B06E9" w:rsidRDefault="001B06E9" w:rsidP="001B06E9">
      <w:pPr>
        <w:rPr>
          <w:rFonts w:eastAsia="Times New Roman"/>
          <w:szCs w:val="22"/>
          <w:lang w:val="en-CA"/>
        </w:rPr>
      </w:pPr>
      <w:r>
        <w:rPr>
          <w:lang w:val="en-CA"/>
        </w:rPr>
        <w:t xml:space="preserve">In VTM 4.0, </w:t>
      </w:r>
      <w:r>
        <w:rPr>
          <w:szCs w:val="22"/>
          <w:lang w:val="en-CA"/>
        </w:rPr>
        <w:t xml:space="preserve">after checking RD cost of mode 0 and mode 1, if mode 1 is better than mode 0, RD cost of other modes will not be checked. In this contribution, </w:t>
      </w:r>
      <w:r>
        <w:rPr>
          <w:lang w:val="en-CA"/>
        </w:rPr>
        <w:t xml:space="preserve">this </w:t>
      </w:r>
      <w:r>
        <w:rPr>
          <w:szCs w:val="22"/>
          <w:lang w:val="en-CA"/>
        </w:rPr>
        <w:t>speed-up algorithm is disabled.</w:t>
      </w:r>
    </w:p>
    <w:p w14:paraId="6B8DAD0F" w14:textId="35351907" w:rsidR="001B06E9" w:rsidRDefault="001B06E9" w:rsidP="009234A5">
      <w:pPr>
        <w:rPr>
          <w:szCs w:val="22"/>
        </w:rPr>
      </w:pPr>
    </w:p>
    <w:p w14:paraId="1EB14473" w14:textId="77777777" w:rsidR="001B06E9" w:rsidRDefault="001B06E9" w:rsidP="001B06E9">
      <w:pPr>
        <w:pStyle w:val="Heading9"/>
        <w:ind w:left="0" w:firstLine="0"/>
        <w:rPr>
          <w:b w:val="0"/>
        </w:rPr>
      </w:pPr>
      <w:bookmarkStart w:id="3" w:name="_Hlk4506120"/>
      <w:r w:rsidRPr="009E4084">
        <w:t>CE6-1</w:t>
      </w:r>
      <w:r>
        <w:t>.2</w:t>
      </w:r>
      <w:r w:rsidRPr="009E4084">
        <w:t xml:space="preserve">: </w:t>
      </w:r>
      <w:hyperlink r:id="rId12" w:history="1">
        <w:r w:rsidRPr="0074312B">
          <w:rPr>
            <w:rStyle w:val="Hyperlink"/>
          </w:rPr>
          <w:t>JVET-N0491</w:t>
        </w:r>
      </w:hyperlink>
      <w:bookmarkEnd w:id="3"/>
      <w:r w:rsidRPr="0074312B">
        <w:t xml:space="preserve"> CE6-related: Transform Candidate Ordering [C. Hollmann, D. </w:t>
      </w:r>
      <w:proofErr w:type="spellStart"/>
      <w:r w:rsidRPr="0074312B">
        <w:t>Saffar</w:t>
      </w:r>
      <w:proofErr w:type="spellEnd"/>
      <w:r w:rsidRPr="0074312B">
        <w:t xml:space="preserve">, J. </w:t>
      </w:r>
      <w:proofErr w:type="spellStart"/>
      <w:r w:rsidRPr="0074312B">
        <w:t>Ström</w:t>
      </w:r>
      <w:proofErr w:type="spellEnd"/>
      <w:r w:rsidRPr="0074312B">
        <w:t xml:space="preserve">, P. </w:t>
      </w:r>
      <w:proofErr w:type="spellStart"/>
      <w:r w:rsidRPr="0074312B">
        <w:t>Wennersten</w:t>
      </w:r>
      <w:proofErr w:type="spellEnd"/>
      <w:r w:rsidRPr="0074312B">
        <w:t xml:space="preserve"> (Ericsson)] </w:t>
      </w:r>
    </w:p>
    <w:p w14:paraId="119BBFE1" w14:textId="77777777" w:rsidR="001B06E9" w:rsidRDefault="001B06E9" w:rsidP="001B06E9">
      <w:pPr>
        <w:rPr>
          <w:lang w:val="en-CA"/>
        </w:rPr>
      </w:pPr>
      <w:r w:rsidRPr="00A44199">
        <w:rPr>
          <w:lang w:val="en-CA"/>
        </w:rPr>
        <w:t xml:space="preserve">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 to 2. </w:t>
      </w:r>
      <w:r>
        <w:rPr>
          <w:lang w:val="en-CA"/>
        </w:rPr>
        <w:t xml:space="preserve">This is done by setting the configuration parameter </w:t>
      </w:r>
      <w:r w:rsidRPr="001265EA">
        <w:rPr>
          <w:rFonts w:ascii="Courier New" w:hAnsi="Courier New" w:cs="Courier New"/>
          <w:lang w:val="en-CA"/>
        </w:rPr>
        <w:t>--</w:t>
      </w:r>
      <w:proofErr w:type="spellStart"/>
      <w:r w:rsidRPr="001265EA">
        <w:rPr>
          <w:rFonts w:ascii="Courier New" w:hAnsi="Courier New" w:cs="Courier New"/>
          <w:lang w:val="en-CA"/>
        </w:rPr>
        <w:t>MTSIntraMaxCand</w:t>
      </w:r>
      <w:proofErr w:type="spellEnd"/>
      <w:r>
        <w:rPr>
          <w:lang w:val="en-CA"/>
        </w:rPr>
        <w:t xml:space="preserve"> to 2.</w:t>
      </w:r>
    </w:p>
    <w:p w14:paraId="1F1CD4E3" w14:textId="77777777" w:rsidR="001B06E9" w:rsidRPr="00A44199" w:rsidRDefault="001B06E9" w:rsidP="001B06E9">
      <w:pPr>
        <w:rPr>
          <w:lang w:val="en-CA"/>
        </w:rPr>
      </w:pPr>
      <w:r w:rsidRPr="00A44199">
        <w:rPr>
          <w:lang w:val="en-CA"/>
        </w:rPr>
        <w:t>This CE focusses on the sorting algorithm and the encoder speed-up without the first two aspects changing the transform modes above.</w:t>
      </w:r>
      <w:r>
        <w:rPr>
          <w:lang w:val="en-CA"/>
        </w:rPr>
        <w:t xml:space="preserve"> Also, this CE only evaluates the candidate ordering for intra-predicted blocks, the method for inter-predicted blocks is not changed.</w:t>
      </w:r>
    </w:p>
    <w:p w14:paraId="301FBA25" w14:textId="77777777" w:rsidR="001B06E9" w:rsidRDefault="001B06E9" w:rsidP="001B06E9">
      <w:pPr>
        <w:rPr>
          <w:lang w:val="en-CA"/>
        </w:rPr>
      </w:pPr>
      <w:r>
        <w:rPr>
          <w:lang w:val="en-CA"/>
        </w:rPr>
        <w:t>The following table shows an overview of the sorting algorithm. Note that the order and coding of the remaining candidates is not changed.</w:t>
      </w:r>
    </w:p>
    <w:p w14:paraId="780A8290" w14:textId="77777777" w:rsidR="001B06E9" w:rsidRPr="00672CA0" w:rsidRDefault="001B06E9" w:rsidP="001B06E9">
      <w:pPr>
        <w:rPr>
          <w:b/>
          <w:szCs w:val="22"/>
        </w:rPr>
      </w:pPr>
    </w:p>
    <w:p w14:paraId="3FF9B819" w14:textId="77777777" w:rsidR="001B06E9" w:rsidRDefault="001B06E9" w:rsidP="001B06E9">
      <w:pPr>
        <w:pStyle w:val="Heading9"/>
        <w:ind w:left="0" w:firstLine="0"/>
        <w:rPr>
          <w:lang w:val="en-CA" w:eastAsia="de-DE"/>
        </w:rPr>
      </w:pPr>
      <w:bookmarkStart w:id="4" w:name="_Hlk4506134"/>
      <w:r w:rsidRPr="009E4084">
        <w:t>CE6-2.1:</w:t>
      </w:r>
      <w:r>
        <w:t xml:space="preserve"> </w:t>
      </w:r>
      <w:hyperlink r:id="rId13" w:history="1">
        <w:r w:rsidRPr="00C51E34">
          <w:rPr>
            <w:rStyle w:val="Hyperlink"/>
          </w:rPr>
          <w:t>JVET-N0555</w:t>
        </w:r>
      </w:hyperlink>
      <w:bookmarkEnd w:id="4"/>
      <w:r w:rsidRPr="00C51E34">
        <w:rPr>
          <w:lang w:val="en-CA" w:eastAsia="de-DE"/>
        </w:rPr>
        <w:t xml:space="preserve"> </w:t>
      </w:r>
      <w:r w:rsidRPr="00C51E34">
        <w:t>CE6-related: Simplification of the Reduced Secondary Transform</w:t>
      </w:r>
      <w:r w:rsidRPr="00C51E34">
        <w:rPr>
          <w:lang w:val="en-CA" w:eastAsia="de-DE"/>
        </w:rPr>
        <w:t xml:space="preserve"> [</w:t>
      </w:r>
      <w:r w:rsidRPr="00C51E34">
        <w:t xml:space="preserve">M. Siekmann, M. </w:t>
      </w:r>
      <w:proofErr w:type="spellStart"/>
      <w:r w:rsidRPr="00C51E34">
        <w:t>Winken</w:t>
      </w:r>
      <w:proofErr w:type="spellEnd"/>
      <w:r w:rsidRPr="00C51E34">
        <w:t>, H. Schwarz, D. Marpe, T. Wiegand (HHI)</w:t>
      </w:r>
      <w:r w:rsidRPr="00C51E34">
        <w:rPr>
          <w:lang w:val="en-CA" w:eastAsia="de-DE"/>
        </w:rPr>
        <w:t>]</w:t>
      </w:r>
    </w:p>
    <w:p w14:paraId="6A186F92" w14:textId="77777777" w:rsidR="001B06E9" w:rsidRDefault="001B06E9" w:rsidP="001B06E9">
      <w:pPr>
        <w:rPr>
          <w:lang w:val="en-CA"/>
        </w:rPr>
      </w:pPr>
      <w:r>
        <w:rPr>
          <w:lang w:val="en-CA"/>
        </w:rPr>
        <w:t xml:space="preserve">The number of coefficients that are allowed to be significant, when a secondary transform is applied, is further reduced compared to the RST version of JVET-N0193. This is done by also enforcing those primary transform coefficients to be zero, that are not altered by the RST transform matrix. The tests are performed </w:t>
      </w:r>
      <w:r>
        <w:rPr>
          <w:lang w:val="en-CA"/>
        </w:rPr>
        <w:lastRenderedPageBreak/>
        <w:t>with two different RST matrix shapes. One test uses 48x16 matrices and the other 64x16 transform matrices. The conditional RST index signalling is adapted accordingly.</w:t>
      </w:r>
    </w:p>
    <w:p w14:paraId="467D21BC" w14:textId="77777777" w:rsidR="001B06E9" w:rsidRDefault="001B06E9" w:rsidP="001B06E9">
      <w:pPr>
        <w:rPr>
          <w:lang w:val="en-CA"/>
        </w:rPr>
      </w:pPr>
    </w:p>
    <w:p w14:paraId="49840023" w14:textId="77777777" w:rsidR="001B06E9" w:rsidRPr="009D3113" w:rsidRDefault="001B06E9" w:rsidP="001B06E9">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1</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64x16 - RST matrix, with zeroing of primary only coefficients.</w:t>
      </w:r>
    </w:p>
    <w:p w14:paraId="68062C8F" w14:textId="77777777" w:rsidR="001B06E9" w:rsidRDefault="001B06E9" w:rsidP="001B06E9">
      <w:pPr>
        <w:jc w:val="center"/>
        <w:rPr>
          <w:lang w:val="en-CA"/>
        </w:rPr>
      </w:pPr>
      <w:r>
        <w:rPr>
          <w:noProof/>
        </w:rPr>
        <w:drawing>
          <wp:inline distT="0" distB="0" distL="0" distR="0" wp14:anchorId="13B01C27" wp14:editId="6634C0A2">
            <wp:extent cx="2143125" cy="695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43125" cy="695325"/>
                    </a:xfrm>
                    <a:prstGeom prst="rect">
                      <a:avLst/>
                    </a:prstGeom>
                    <a:noFill/>
                    <a:ln>
                      <a:noFill/>
                    </a:ln>
                  </pic:spPr>
                </pic:pic>
              </a:graphicData>
            </a:graphic>
          </wp:inline>
        </w:drawing>
      </w:r>
    </w:p>
    <w:p w14:paraId="4FE84EBA" w14:textId="77777777" w:rsidR="001B06E9" w:rsidRDefault="001B06E9" w:rsidP="001B06E9">
      <w:pPr>
        <w:rPr>
          <w:lang w:val="en-CA"/>
        </w:rPr>
      </w:pPr>
      <w:r>
        <w:rPr>
          <w:lang w:val="en-CA"/>
        </w:rPr>
        <w:t xml:space="preserve"> </w:t>
      </w:r>
    </w:p>
    <w:p w14:paraId="1E211B2D" w14:textId="77777777" w:rsidR="001B06E9" w:rsidRPr="009D3113" w:rsidRDefault="001B06E9" w:rsidP="001B06E9">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2</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48x16 - RST matrix, with zeroing of primary only coefficients.</w:t>
      </w:r>
    </w:p>
    <w:p w14:paraId="771C4C82" w14:textId="77777777" w:rsidR="001B06E9" w:rsidRDefault="001B06E9" w:rsidP="001B06E9">
      <w:pPr>
        <w:jc w:val="center"/>
      </w:pPr>
      <w:r>
        <w:rPr>
          <w:noProof/>
        </w:rPr>
        <w:drawing>
          <wp:inline distT="0" distB="0" distL="0" distR="0" wp14:anchorId="10CEF719" wp14:editId="6EEA314D">
            <wp:extent cx="2105025" cy="704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p w14:paraId="510DEFB1" w14:textId="21C693B0" w:rsidR="001B06E9" w:rsidRDefault="001B06E9" w:rsidP="009234A5">
      <w:pPr>
        <w:rPr>
          <w:szCs w:val="22"/>
        </w:rPr>
      </w:pPr>
    </w:p>
    <w:p w14:paraId="12A219E6" w14:textId="77777777" w:rsidR="001B06E9" w:rsidRDefault="001B06E9" w:rsidP="001B06E9">
      <w:pPr>
        <w:pStyle w:val="Heading1"/>
        <w:rPr>
          <w:lang w:val="en-CA"/>
        </w:rPr>
      </w:pPr>
      <w:r>
        <w:rPr>
          <w:lang w:val="en-CA"/>
        </w:rPr>
        <w:t>Crosscheck Reports</w:t>
      </w:r>
    </w:p>
    <w:p w14:paraId="6F0E32EE" w14:textId="6F685C64" w:rsidR="001B06E9" w:rsidRDefault="001B06E9" w:rsidP="001B06E9">
      <w:pPr>
        <w:spacing w:after="120"/>
        <w:rPr>
          <w:lang w:val="en-CA"/>
        </w:rPr>
      </w:pPr>
      <w:r>
        <w:rPr>
          <w:lang w:val="en-CA"/>
        </w:rPr>
        <w:t>The following table reports the crosschecker’s output on each CE6 test.</w:t>
      </w:r>
    </w:p>
    <w:tbl>
      <w:tblPr>
        <w:tblW w:w="11880" w:type="dxa"/>
        <w:tblInd w:w="-1270" w:type="dxa"/>
        <w:tblLayout w:type="fixed"/>
        <w:tblLook w:val="04A0" w:firstRow="1" w:lastRow="0" w:firstColumn="1" w:lastColumn="0" w:noHBand="0" w:noVBand="1"/>
      </w:tblPr>
      <w:tblGrid>
        <w:gridCol w:w="965"/>
        <w:gridCol w:w="1364"/>
        <w:gridCol w:w="3431"/>
        <w:gridCol w:w="3690"/>
        <w:gridCol w:w="2430"/>
      </w:tblGrid>
      <w:tr w:rsidR="001B06E9" w:rsidRPr="008E5C45" w14:paraId="5BA6C1A6" w14:textId="77777777" w:rsidTr="00FF2F23">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74791EB"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FB5CFAA"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3431"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2CECB128"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3690"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0F5523E0"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243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504E01C5"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3520A4" w:rsidRPr="00B32B49" w14:paraId="0295FF6B"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5BA27E3" w14:textId="39AC74C4"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DDF9E9D" w14:textId="77777777" w:rsidR="003520A4" w:rsidRDefault="003520A4" w:rsidP="003520A4">
            <w:pPr>
              <w:jc w:val="center"/>
            </w:pPr>
            <w:r w:rsidRPr="00C51E34">
              <w:t>M. Siekmann</w:t>
            </w:r>
          </w:p>
          <w:p w14:paraId="5198EB1B" w14:textId="56D49D96"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3431" w:type="dxa"/>
            <w:tcBorders>
              <w:top w:val="single" w:sz="8" w:space="0" w:color="auto"/>
              <w:left w:val="single" w:sz="8" w:space="0" w:color="auto"/>
              <w:right w:val="nil"/>
            </w:tcBorders>
            <w:shd w:val="clear" w:color="auto" w:fill="auto"/>
            <w:noWrap/>
            <w:tcMar>
              <w:left w:w="0" w:type="dxa"/>
              <w:right w:w="0" w:type="dxa"/>
            </w:tcMar>
            <w:vAlign w:val="center"/>
          </w:tcPr>
          <w:p w14:paraId="72805B20" w14:textId="6853E1E2"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690" w:type="dxa"/>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3C538145" w14:textId="77777777" w:rsidR="003520A4" w:rsidRPr="00941A01"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Cs w:val="22"/>
                <w:lang w:eastAsia="zh-CN"/>
              </w:rPr>
            </w:pPr>
            <w:r w:rsidRPr="00941A01">
              <w:rPr>
                <w:rFonts w:eastAsia="Times New Roman"/>
                <w:b/>
                <w:color w:val="000000"/>
                <w:szCs w:val="22"/>
                <w:lang w:eastAsia="zh-CN"/>
              </w:rPr>
              <w:t>All completed results do match</w:t>
            </w:r>
          </w:p>
          <w:p w14:paraId="4134BF2E" w14:textId="7B566F23"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 xml:space="preserve">(some results with inter MTS enabled are not completed yet)  </w:t>
            </w:r>
          </w:p>
        </w:tc>
        <w:tc>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1F971890" w14:textId="3DF2918B"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 xml:space="preserve">Draft text should include specification of introduced IDT (considering </w:t>
            </w:r>
            <w:r w:rsidR="00B43435">
              <w:rPr>
                <w:rFonts w:eastAsia="Times New Roman"/>
                <w:color w:val="000000"/>
                <w:szCs w:val="22"/>
                <w:lang w:eastAsia="zh-CN"/>
              </w:rPr>
              <w:t>scaling/</w:t>
            </w:r>
            <w:r>
              <w:rPr>
                <w:rFonts w:eastAsia="Times New Roman"/>
                <w:color w:val="000000"/>
                <w:szCs w:val="22"/>
                <w:lang w:eastAsia="zh-CN"/>
              </w:rPr>
              <w:t>rounding as in software implementation)</w:t>
            </w:r>
          </w:p>
        </w:tc>
      </w:tr>
      <w:tr w:rsidR="003520A4" w:rsidRPr="00B32B49" w14:paraId="355B9073"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F745AB3" w14:textId="613FDF30"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14A28FF" w14:textId="77777777" w:rsidR="003520A4" w:rsidRDefault="003520A4" w:rsidP="003520A4">
            <w:pPr>
              <w:jc w:val="center"/>
            </w:pPr>
            <w:r w:rsidRPr="00C51E34">
              <w:t>M. Siekmann</w:t>
            </w:r>
          </w:p>
          <w:p w14:paraId="3DC87306" w14:textId="15137E41"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3431" w:type="dxa"/>
            <w:tcBorders>
              <w:left w:val="single" w:sz="8" w:space="0" w:color="auto"/>
              <w:right w:val="nil"/>
            </w:tcBorders>
            <w:shd w:val="clear" w:color="auto" w:fill="auto"/>
            <w:noWrap/>
            <w:tcMar>
              <w:left w:w="0" w:type="dxa"/>
              <w:right w:w="0" w:type="dxa"/>
            </w:tcMar>
            <w:vAlign w:val="center"/>
          </w:tcPr>
          <w:p w14:paraId="4DF19089" w14:textId="1DC656D8"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690" w:type="dxa"/>
            <w:tcBorders>
              <w:left w:val="single" w:sz="4" w:space="0" w:color="auto"/>
              <w:right w:val="single" w:sz="4" w:space="0" w:color="auto"/>
            </w:tcBorders>
            <w:shd w:val="clear" w:color="auto" w:fill="auto"/>
            <w:noWrap/>
            <w:tcMar>
              <w:left w:w="0" w:type="dxa"/>
              <w:right w:w="0" w:type="dxa"/>
            </w:tcMar>
            <w:vAlign w:val="center"/>
          </w:tcPr>
          <w:p w14:paraId="7A9CD8DC" w14:textId="77777777" w:rsidR="003520A4" w:rsidRPr="00941A01"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Cs w:val="22"/>
                <w:lang w:eastAsia="zh-CN"/>
              </w:rPr>
            </w:pPr>
            <w:r w:rsidRPr="00941A01">
              <w:rPr>
                <w:rFonts w:eastAsia="Times New Roman"/>
                <w:b/>
                <w:color w:val="000000"/>
                <w:szCs w:val="22"/>
                <w:lang w:eastAsia="zh-CN"/>
              </w:rPr>
              <w:t>All completed results do match</w:t>
            </w:r>
          </w:p>
          <w:p w14:paraId="4742AC10" w14:textId="6C67681D"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(some results with inter MTS enabled are not completed yet)</w:t>
            </w:r>
          </w:p>
        </w:tc>
        <w:tc>
          <w:tcPr>
            <w:tcW w:w="2430" w:type="dxa"/>
            <w:vMerge/>
            <w:tcBorders>
              <w:left w:val="nil"/>
              <w:right w:val="single" w:sz="8" w:space="0" w:color="auto"/>
            </w:tcBorders>
            <w:shd w:val="clear" w:color="auto" w:fill="auto"/>
            <w:noWrap/>
            <w:tcMar>
              <w:left w:w="0" w:type="dxa"/>
              <w:right w:w="0" w:type="dxa"/>
            </w:tcMar>
            <w:vAlign w:val="center"/>
          </w:tcPr>
          <w:p w14:paraId="63CFC8E9" w14:textId="77777777"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3520A4" w:rsidRPr="00B32B49" w14:paraId="1D39AA7F"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4C164A5" w14:textId="50BEB4F6"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3A8A9C6F" w14:textId="77777777" w:rsidR="003520A4" w:rsidRDefault="003520A4" w:rsidP="003520A4">
            <w:pPr>
              <w:jc w:val="center"/>
            </w:pPr>
            <w:r w:rsidRPr="00C51E34">
              <w:t>M. Siekmann</w:t>
            </w:r>
          </w:p>
          <w:p w14:paraId="5A3ED1C0" w14:textId="72A01B29"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3431" w:type="dxa"/>
            <w:tcBorders>
              <w:left w:val="single" w:sz="8" w:space="0" w:color="auto"/>
              <w:right w:val="nil"/>
            </w:tcBorders>
            <w:shd w:val="clear" w:color="auto" w:fill="auto"/>
            <w:noWrap/>
            <w:tcMar>
              <w:left w:w="0" w:type="dxa"/>
              <w:right w:w="0" w:type="dxa"/>
            </w:tcMar>
            <w:vAlign w:val="center"/>
          </w:tcPr>
          <w:p w14:paraId="37019B5A" w14:textId="5611FFC5"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690" w:type="dxa"/>
            <w:tcBorders>
              <w:left w:val="single" w:sz="4" w:space="0" w:color="auto"/>
              <w:right w:val="single" w:sz="4" w:space="0" w:color="auto"/>
            </w:tcBorders>
            <w:shd w:val="clear" w:color="auto" w:fill="auto"/>
            <w:noWrap/>
            <w:tcMar>
              <w:left w:w="0" w:type="dxa"/>
              <w:right w:w="0" w:type="dxa"/>
            </w:tcMar>
            <w:vAlign w:val="center"/>
          </w:tcPr>
          <w:p w14:paraId="7A119ABD" w14:textId="77777777" w:rsidR="003520A4" w:rsidRPr="00941A01"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Cs w:val="22"/>
                <w:lang w:eastAsia="zh-CN"/>
              </w:rPr>
            </w:pPr>
            <w:r w:rsidRPr="00941A01">
              <w:rPr>
                <w:rFonts w:eastAsia="Times New Roman"/>
                <w:b/>
                <w:color w:val="000000"/>
                <w:szCs w:val="22"/>
                <w:lang w:eastAsia="zh-CN"/>
              </w:rPr>
              <w:t>All completed results do match</w:t>
            </w:r>
          </w:p>
          <w:p w14:paraId="53B1950D" w14:textId="48FF17F7"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(some results with inter MTS enabled are not completed yet)</w:t>
            </w:r>
          </w:p>
        </w:tc>
        <w:tc>
          <w:tcPr>
            <w:tcW w:w="2430" w:type="dxa"/>
            <w:vMerge/>
            <w:tcBorders>
              <w:left w:val="nil"/>
              <w:right w:val="single" w:sz="8" w:space="0" w:color="auto"/>
            </w:tcBorders>
            <w:shd w:val="clear" w:color="auto" w:fill="auto"/>
            <w:noWrap/>
            <w:tcMar>
              <w:left w:w="0" w:type="dxa"/>
              <w:right w:w="0" w:type="dxa"/>
            </w:tcMar>
            <w:vAlign w:val="center"/>
          </w:tcPr>
          <w:p w14:paraId="5EAFE6E4" w14:textId="77777777"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3520A4" w:rsidRPr="00B32B49" w14:paraId="6F4AB3A2"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262B76EC" w14:textId="5BA27E44" w:rsidR="003520A4"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33EEB56" w14:textId="77777777" w:rsidR="003520A4" w:rsidRDefault="003520A4" w:rsidP="003520A4">
            <w:pPr>
              <w:jc w:val="center"/>
            </w:pPr>
            <w:r w:rsidRPr="00C51E34">
              <w:t>M. Siekmann</w:t>
            </w:r>
          </w:p>
          <w:p w14:paraId="6C7E13C6" w14:textId="750BA601" w:rsidR="003520A4" w:rsidRDefault="003520A4" w:rsidP="003520A4">
            <w:pPr>
              <w:jc w:val="center"/>
              <w:rPr>
                <w:lang w:val="es-ES_tradnl" w:eastAsia="de-DE"/>
              </w:rPr>
            </w:pPr>
            <w:r>
              <w:rPr>
                <w:lang w:val="es-ES_tradnl" w:eastAsia="de-DE"/>
              </w:rPr>
              <w:t>(HHI)</w:t>
            </w:r>
          </w:p>
        </w:tc>
        <w:tc>
          <w:tcPr>
            <w:tcW w:w="3431" w:type="dxa"/>
            <w:tcBorders>
              <w:left w:val="single" w:sz="8" w:space="0" w:color="auto"/>
              <w:right w:val="nil"/>
            </w:tcBorders>
            <w:shd w:val="clear" w:color="auto" w:fill="auto"/>
            <w:noWrap/>
            <w:tcMar>
              <w:left w:w="0" w:type="dxa"/>
              <w:right w:w="0" w:type="dxa"/>
            </w:tcMar>
            <w:vAlign w:val="center"/>
          </w:tcPr>
          <w:p w14:paraId="3BC97D2E" w14:textId="7D4739D7"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690" w:type="dxa"/>
            <w:tcBorders>
              <w:left w:val="single" w:sz="4" w:space="0" w:color="auto"/>
              <w:right w:val="single" w:sz="4" w:space="0" w:color="auto"/>
            </w:tcBorders>
            <w:shd w:val="clear" w:color="auto" w:fill="auto"/>
            <w:noWrap/>
            <w:tcMar>
              <w:left w:w="0" w:type="dxa"/>
              <w:right w:w="0" w:type="dxa"/>
            </w:tcMar>
            <w:vAlign w:val="center"/>
          </w:tcPr>
          <w:p w14:paraId="04C507A4" w14:textId="77777777" w:rsidR="003520A4" w:rsidRPr="00941A01"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Cs w:val="22"/>
                <w:lang w:eastAsia="zh-CN"/>
              </w:rPr>
            </w:pPr>
            <w:r w:rsidRPr="00941A01">
              <w:rPr>
                <w:rFonts w:eastAsia="Times New Roman"/>
                <w:b/>
                <w:color w:val="000000"/>
                <w:szCs w:val="22"/>
                <w:lang w:eastAsia="zh-CN"/>
              </w:rPr>
              <w:t>All completed results do match</w:t>
            </w:r>
          </w:p>
          <w:p w14:paraId="3BD41711" w14:textId="1D2D99C6"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(some results with inter MTS enabled</w:t>
            </w:r>
            <w:r w:rsidR="004D2C91">
              <w:rPr>
                <w:rFonts w:eastAsia="Times New Roman"/>
                <w:color w:val="000000"/>
                <w:szCs w:val="22"/>
                <w:lang w:eastAsia="zh-CN"/>
              </w:rPr>
              <w:t xml:space="preserve"> are not completed yet</w:t>
            </w:r>
            <w:r>
              <w:rPr>
                <w:rFonts w:eastAsia="Times New Roman"/>
                <w:color w:val="000000"/>
                <w:szCs w:val="22"/>
                <w:lang w:eastAsia="zh-CN"/>
              </w:rPr>
              <w:t>)</w:t>
            </w:r>
          </w:p>
        </w:tc>
        <w:tc>
          <w:tcPr>
            <w:tcW w:w="2430" w:type="dxa"/>
            <w:vMerge/>
            <w:tcBorders>
              <w:left w:val="nil"/>
              <w:right w:val="single" w:sz="8" w:space="0" w:color="auto"/>
            </w:tcBorders>
            <w:shd w:val="clear" w:color="auto" w:fill="auto"/>
            <w:noWrap/>
            <w:tcMar>
              <w:left w:w="0" w:type="dxa"/>
              <w:right w:w="0" w:type="dxa"/>
            </w:tcMar>
            <w:vAlign w:val="center"/>
          </w:tcPr>
          <w:p w14:paraId="5285BA58" w14:textId="77777777"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3520A4" w:rsidRPr="00B32B49" w14:paraId="26D7E892"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3062093" w14:textId="4D62CA75" w:rsidR="003520A4"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1F7040B" w14:textId="77777777" w:rsidR="003520A4" w:rsidRDefault="003520A4" w:rsidP="003520A4">
            <w:pPr>
              <w:jc w:val="center"/>
            </w:pPr>
            <w:r w:rsidRPr="00C51E34">
              <w:t>M. Siekmann</w:t>
            </w:r>
          </w:p>
          <w:p w14:paraId="4D1CA3EF" w14:textId="4C62CB26" w:rsidR="003520A4"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Pr>
                <w:lang w:val="es-ES_tradnl" w:eastAsia="de-DE"/>
              </w:rPr>
              <w:t>(HHI)</w:t>
            </w:r>
          </w:p>
        </w:tc>
        <w:tc>
          <w:tcPr>
            <w:tcW w:w="3431" w:type="dxa"/>
            <w:tcBorders>
              <w:left w:val="single" w:sz="8" w:space="0" w:color="auto"/>
              <w:bottom w:val="single" w:sz="8" w:space="0" w:color="auto"/>
              <w:right w:val="nil"/>
            </w:tcBorders>
            <w:shd w:val="clear" w:color="auto" w:fill="auto"/>
            <w:noWrap/>
            <w:tcMar>
              <w:left w:w="0" w:type="dxa"/>
              <w:right w:w="0" w:type="dxa"/>
            </w:tcMar>
            <w:vAlign w:val="center"/>
          </w:tcPr>
          <w:p w14:paraId="5EC9DD77" w14:textId="7970F30E"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690" w:type="dxa"/>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33AE132B" w14:textId="77777777" w:rsidR="003520A4" w:rsidRPr="00941A01"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Cs w:val="22"/>
                <w:lang w:eastAsia="zh-CN"/>
              </w:rPr>
            </w:pPr>
            <w:r w:rsidRPr="00941A01">
              <w:rPr>
                <w:rFonts w:eastAsia="Times New Roman"/>
                <w:b/>
                <w:color w:val="000000"/>
                <w:szCs w:val="22"/>
                <w:lang w:eastAsia="zh-CN"/>
              </w:rPr>
              <w:t>All completed results do match</w:t>
            </w:r>
          </w:p>
          <w:p w14:paraId="01420FAD" w14:textId="0AAD9E0F"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(some results with inter MTS enabled and LB of CTC are not completed yet)</w:t>
            </w: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5E601379" w14:textId="77777777" w:rsidR="003520A4" w:rsidRPr="00B32B49" w:rsidRDefault="003520A4"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5A8A8CFA"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21DCBAE" w14:textId="148857E6"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4FB7DD09" w14:textId="40216EEE"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5BA77211" w14:textId="6E5D6986"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41CFE12C" w14:textId="26B50AB0"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5EFE3D82" w14:textId="62438442"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Draft text confirmed to be aligned with the SW and test description.</w:t>
            </w:r>
          </w:p>
        </w:tc>
      </w:tr>
      <w:tr w:rsidR="00762887" w:rsidRPr="00B32B49" w14:paraId="1EE32F80"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04F2A1D" w14:textId="2D0AA4DF"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1B45249" w14:textId="47AC25D4"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3431" w:type="dxa"/>
            <w:vMerge/>
            <w:tcBorders>
              <w:left w:val="single" w:sz="8" w:space="0" w:color="auto"/>
              <w:right w:val="nil"/>
            </w:tcBorders>
            <w:shd w:val="clear" w:color="auto" w:fill="auto"/>
            <w:noWrap/>
            <w:tcMar>
              <w:left w:w="0" w:type="dxa"/>
              <w:right w:w="0" w:type="dxa"/>
            </w:tcMar>
            <w:vAlign w:val="center"/>
          </w:tcPr>
          <w:p w14:paraId="4DC57C02"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2C332920"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41BD86A5"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5336E377"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CA206E3" w14:textId="6B388F3F"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6F1D5307" w14:textId="12C13131"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3431" w:type="dxa"/>
            <w:vMerge/>
            <w:tcBorders>
              <w:left w:val="single" w:sz="8" w:space="0" w:color="auto"/>
              <w:right w:val="nil"/>
            </w:tcBorders>
            <w:shd w:val="clear" w:color="auto" w:fill="auto"/>
            <w:noWrap/>
            <w:tcMar>
              <w:left w:w="0" w:type="dxa"/>
              <w:right w:w="0" w:type="dxa"/>
            </w:tcMar>
            <w:vAlign w:val="center"/>
          </w:tcPr>
          <w:p w14:paraId="530734F1"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5686F610"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129AAEF7"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67613BF1"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BC12CBC" w14:textId="6868DE91"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CE6-1.2d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511CBDF" w14:textId="1888D090"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X. Zhao</w:t>
            </w:r>
            <w:r w:rsidRPr="009C079F">
              <w:br/>
              <w:t>(Tencent)</w:t>
            </w:r>
          </w:p>
        </w:tc>
        <w:tc>
          <w:tcPr>
            <w:tcW w:w="3431" w:type="dxa"/>
            <w:vMerge/>
            <w:tcBorders>
              <w:left w:val="single" w:sz="8" w:space="0" w:color="auto"/>
              <w:right w:val="nil"/>
            </w:tcBorders>
            <w:shd w:val="clear" w:color="auto" w:fill="auto"/>
            <w:noWrap/>
            <w:tcMar>
              <w:left w:w="0" w:type="dxa"/>
              <w:right w:w="0" w:type="dxa"/>
            </w:tcMar>
            <w:vAlign w:val="center"/>
          </w:tcPr>
          <w:p w14:paraId="16C6EB21"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6836FE8B"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20D0051F"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342B113A"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84589E9" w14:textId="2403C7AD"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CE6-1.2e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27E5D591" w14:textId="02972CE3"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X. Zhao</w:t>
            </w:r>
            <w:r w:rsidRPr="009C079F">
              <w:br/>
              <w:t>(Tencent)</w:t>
            </w: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373EDBAA"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17DE73F"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561D113C"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C4311C" w:rsidRPr="00B32B49" w14:paraId="432FCAA5"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8A1D797" w14:textId="26E273FA" w:rsid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lastRenderedPageBreak/>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3E5B40CA" w14:textId="7CA1A819" w:rsid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C.-H. Hung</w:t>
            </w:r>
            <w:r w:rsidRPr="009C079F">
              <w:br/>
              <w:t>(Qualcomm)</w:t>
            </w:r>
          </w:p>
        </w:tc>
        <w:tc>
          <w:tcPr>
            <w:tcW w:w="3431" w:type="dxa"/>
            <w:vMerge w:val="restart"/>
            <w:tcBorders>
              <w:left w:val="single" w:sz="8" w:space="0" w:color="auto"/>
              <w:right w:val="nil"/>
            </w:tcBorders>
            <w:shd w:val="clear" w:color="auto" w:fill="auto"/>
            <w:noWrap/>
            <w:tcMar>
              <w:left w:w="0" w:type="dxa"/>
              <w:right w:w="0" w:type="dxa"/>
            </w:tcMar>
            <w:vAlign w:val="center"/>
          </w:tcPr>
          <w:p w14:paraId="4DD15D59" w14:textId="40121C65" w:rsidR="00C4311C" w:rsidRP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C7532">
              <w:rPr>
                <w:bCs/>
              </w:rPr>
              <w:t>YES</w:t>
            </w:r>
          </w:p>
        </w:tc>
        <w:tc>
          <w:tcPr>
            <w:tcW w:w="3690" w:type="dxa"/>
            <w:vMerge w:val="restart"/>
            <w:tcBorders>
              <w:left w:val="single" w:sz="4" w:space="0" w:color="auto"/>
              <w:right w:val="single" w:sz="4" w:space="0" w:color="auto"/>
            </w:tcBorders>
            <w:shd w:val="clear" w:color="auto" w:fill="auto"/>
            <w:noWrap/>
            <w:tcMar>
              <w:left w:w="0" w:type="dxa"/>
              <w:right w:w="0" w:type="dxa"/>
            </w:tcMar>
            <w:vAlign w:val="center"/>
          </w:tcPr>
          <w:p w14:paraId="11D83712" w14:textId="77777777" w:rsidR="00C4311C" w:rsidRPr="001C7532" w:rsidRDefault="00C4311C" w:rsidP="00C4311C">
            <w:pPr>
              <w:rPr>
                <w:bCs/>
              </w:rPr>
            </w:pPr>
            <w:r w:rsidRPr="001C7532">
              <w:rPr>
                <w:bCs/>
              </w:rPr>
              <w:t>For CTC results</w:t>
            </w:r>
          </w:p>
          <w:p w14:paraId="2EC561FE" w14:textId="77777777" w:rsidR="00C4311C" w:rsidRPr="001C7532" w:rsidRDefault="00C4311C" w:rsidP="00C4311C">
            <w:pPr>
              <w:rPr>
                <w:bCs/>
              </w:rPr>
            </w:pPr>
            <w:r w:rsidRPr="001C7532">
              <w:rPr>
                <w:bCs/>
              </w:rPr>
              <w:t>crosscheck finished</w:t>
            </w:r>
          </w:p>
          <w:p w14:paraId="654D0671" w14:textId="77777777" w:rsidR="00C4311C" w:rsidRPr="001C7532" w:rsidRDefault="00C4311C" w:rsidP="00C4311C">
            <w:pPr>
              <w:rPr>
                <w:bCs/>
              </w:rPr>
            </w:pPr>
            <w:r w:rsidRPr="001C7532">
              <w:rPr>
                <w:bCs/>
              </w:rPr>
              <w:t>all matched to those proposed by proponent.</w:t>
            </w:r>
          </w:p>
          <w:p w14:paraId="56FD0D98" w14:textId="77777777" w:rsidR="00C4311C" w:rsidRPr="001C7532" w:rsidRDefault="00C4311C" w:rsidP="00C4311C">
            <w:pPr>
              <w:rPr>
                <w:bCs/>
              </w:rPr>
            </w:pPr>
          </w:p>
          <w:p w14:paraId="44FF5350" w14:textId="77777777" w:rsidR="00C4311C" w:rsidRPr="001C7532" w:rsidRDefault="00C4311C" w:rsidP="00C4311C">
            <w:pPr>
              <w:rPr>
                <w:bCs/>
              </w:rPr>
            </w:pPr>
            <w:r w:rsidRPr="001C7532">
              <w:rPr>
                <w:bCs/>
              </w:rPr>
              <w:t xml:space="preserve">For </w:t>
            </w:r>
            <w:proofErr w:type="spellStart"/>
            <w:r w:rsidRPr="001C7532">
              <w:rPr>
                <w:bCs/>
              </w:rPr>
              <w:t>InterMTS</w:t>
            </w:r>
            <w:proofErr w:type="spellEnd"/>
            <w:r w:rsidRPr="001C7532">
              <w:rPr>
                <w:bCs/>
              </w:rPr>
              <w:t xml:space="preserve"> enabled results</w:t>
            </w:r>
          </w:p>
          <w:p w14:paraId="122C0EC3" w14:textId="77777777" w:rsidR="00C4311C" w:rsidRPr="001C7532" w:rsidRDefault="00C4311C" w:rsidP="00C4311C">
            <w:pPr>
              <w:rPr>
                <w:bCs/>
              </w:rPr>
            </w:pPr>
            <w:r w:rsidRPr="001C7532">
              <w:rPr>
                <w:bCs/>
              </w:rPr>
              <w:t xml:space="preserve">crosscheck finished </w:t>
            </w:r>
          </w:p>
          <w:p w14:paraId="3F3F1B7E" w14:textId="77777777" w:rsidR="00C4311C" w:rsidRPr="001C7532" w:rsidRDefault="00C4311C" w:rsidP="00C4311C">
            <w:pPr>
              <w:rPr>
                <w:bCs/>
              </w:rPr>
            </w:pPr>
            <w:r w:rsidRPr="001C7532">
              <w:rPr>
                <w:bCs/>
              </w:rPr>
              <w:t>all matched to those proposed by proponent.</w:t>
            </w:r>
          </w:p>
          <w:p w14:paraId="730E83A4" w14:textId="77777777" w:rsidR="00C4311C" w:rsidRPr="001C7532" w:rsidRDefault="00C4311C" w:rsidP="00C4311C">
            <w:pPr>
              <w:rPr>
                <w:bCs/>
              </w:rPr>
            </w:pPr>
          </w:p>
          <w:p w14:paraId="0EDD26BD" w14:textId="77777777" w:rsidR="00C4311C" w:rsidRPr="001C7532" w:rsidRDefault="00C4311C" w:rsidP="00C4311C">
            <w:pPr>
              <w:rPr>
                <w:bCs/>
              </w:rPr>
            </w:pPr>
            <w:r w:rsidRPr="001C7532">
              <w:rPr>
                <w:bCs/>
              </w:rPr>
              <w:t>For Low QP results</w:t>
            </w:r>
          </w:p>
          <w:p w14:paraId="5523D363" w14:textId="77777777" w:rsidR="00C4311C" w:rsidRPr="001C7532" w:rsidRDefault="00C4311C" w:rsidP="00C4311C">
            <w:pPr>
              <w:rPr>
                <w:bCs/>
              </w:rPr>
            </w:pPr>
            <w:r w:rsidRPr="001C7532">
              <w:rPr>
                <w:bCs/>
              </w:rPr>
              <w:t>current available crosscheck results match those provided by proponent.</w:t>
            </w:r>
          </w:p>
          <w:p w14:paraId="73F7029C" w14:textId="77777777" w:rsidR="00C4311C" w:rsidRPr="00B32B49"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val="restart"/>
            <w:tcBorders>
              <w:left w:val="nil"/>
              <w:right w:val="single" w:sz="8" w:space="0" w:color="auto"/>
            </w:tcBorders>
            <w:shd w:val="clear" w:color="auto" w:fill="auto"/>
            <w:noWrap/>
            <w:tcMar>
              <w:left w:w="0" w:type="dxa"/>
              <w:right w:w="0" w:type="dxa"/>
            </w:tcMar>
            <w:vAlign w:val="center"/>
          </w:tcPr>
          <w:p w14:paraId="662C0E5C" w14:textId="3755C622" w:rsidR="00C4311C" w:rsidRPr="00B32B49" w:rsidRDefault="00A402D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A402DC">
              <w:rPr>
                <w:rFonts w:eastAsia="Times New Roman"/>
                <w:color w:val="000000"/>
                <w:szCs w:val="22"/>
                <w:lang w:eastAsia="zh-CN"/>
              </w:rPr>
              <w:t>The spec text accurately reflects the CE test 6-2.1a, and it can be easily modified for test 6-2.1b</w:t>
            </w:r>
          </w:p>
        </w:tc>
      </w:tr>
      <w:tr w:rsidR="00C4311C" w:rsidRPr="00B32B49" w14:paraId="79BAC30F"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B7DF303" w14:textId="7323D810" w:rsidR="00C4311C"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4239E0F3" w14:textId="60BACAA8" w:rsidR="00C4311C"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C.-H. Hung</w:t>
            </w:r>
            <w:r w:rsidRPr="009C079F">
              <w:br/>
              <w:t>(Qualcomm)</w:t>
            </w: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4177B101"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27CE4E54"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309FB3A0"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0CDA10A9" w14:textId="77777777" w:rsidR="00417862" w:rsidRPr="001B06E9" w:rsidRDefault="00417862" w:rsidP="00417862">
      <w:pPr>
        <w:rPr>
          <w:szCs w:val="22"/>
        </w:rPr>
      </w:pPr>
    </w:p>
    <w:p w14:paraId="40BA0342" w14:textId="77777777" w:rsidR="001E6AB4" w:rsidRDefault="001E6AB4" w:rsidP="001E6AB4">
      <w:pPr>
        <w:pStyle w:val="Heading1"/>
        <w:rPr>
          <w:lang w:val="en-CA"/>
        </w:rPr>
      </w:pPr>
      <w:r>
        <w:rPr>
          <w:lang w:val="en-CA"/>
        </w:rPr>
        <w:t>CE related contributions</w:t>
      </w:r>
    </w:p>
    <w:p w14:paraId="7340A89F" w14:textId="4168142B" w:rsidR="00417862" w:rsidRPr="001B06E9" w:rsidRDefault="001E6AB4" w:rsidP="00417862">
      <w:pPr>
        <w:rPr>
          <w:szCs w:val="22"/>
        </w:rPr>
      </w:pPr>
      <w:r w:rsidRPr="00A453A1">
        <w:rPr>
          <w:szCs w:val="22"/>
          <w:highlight w:val="yellow"/>
        </w:rPr>
        <w:t>To be updated.</w:t>
      </w:r>
    </w:p>
    <w:p w14:paraId="5A1C8188" w14:textId="05310D27" w:rsidR="001B06E9" w:rsidRDefault="001B06E9" w:rsidP="009234A5">
      <w:pPr>
        <w:rPr>
          <w:szCs w:val="22"/>
        </w:rPr>
      </w:pPr>
    </w:p>
    <w:p w14:paraId="2D782CEF" w14:textId="77777777" w:rsidR="004D5D5A" w:rsidRPr="005B217D" w:rsidRDefault="004D5D5A" w:rsidP="004D5D5A">
      <w:pPr>
        <w:pStyle w:val="Heading1"/>
        <w:rPr>
          <w:lang w:val="en-CA"/>
        </w:rPr>
      </w:pPr>
      <w:r>
        <w:rPr>
          <w:lang w:val="en-CA"/>
        </w:rPr>
        <w:t>References</w:t>
      </w:r>
    </w:p>
    <w:p w14:paraId="793A066C" w14:textId="161AC2BE" w:rsidR="005C3585" w:rsidRPr="005C3585" w:rsidRDefault="005C3585" w:rsidP="005C3585">
      <w:pPr>
        <w:pStyle w:val="ListParagraph"/>
        <w:numPr>
          <w:ilvl w:val="0"/>
          <w:numId w:val="17"/>
        </w:numPr>
        <w:rPr>
          <w:rFonts w:ascii="Times New Roman" w:hAnsi="Times New Roman" w:cs="Times New Roman"/>
        </w:rPr>
      </w:pPr>
      <w:r w:rsidRPr="005C3585">
        <w:rPr>
          <w:rFonts w:ascii="Times New Roman" w:hAnsi="Times New Roman" w:cs="Times New Roman"/>
        </w:rPr>
        <w:t>F. Bossen, J. Boyce, K. Suehring, X. Li and V. Seregin, “JVET common test conditions and software reference configurations for SDR video”, Joint Video Experts Team (JVET) of ITU-T SG 16 WP 3 and ISO/IEC JTC 1/SC 29/WG 11, Doc. JVET-N1010, 14th JVET meeting, Geneva, 19–27 Mar. 2019.</w:t>
      </w:r>
    </w:p>
    <w:p w14:paraId="68579BF0" w14:textId="605CC522" w:rsidR="00405B4B" w:rsidRPr="003E0D33" w:rsidRDefault="005C3585" w:rsidP="005C3585">
      <w:pPr>
        <w:pStyle w:val="ListParagraph"/>
        <w:numPr>
          <w:ilvl w:val="0"/>
          <w:numId w:val="17"/>
        </w:numPr>
        <w:spacing w:after="0" w:line="240" w:lineRule="auto"/>
        <w:rPr>
          <w:rFonts w:ascii="Times New Roman" w:hAnsi="Times New Roman" w:cs="Times New Roman"/>
        </w:rPr>
      </w:pPr>
      <w:r w:rsidRPr="005C3585">
        <w:rPr>
          <w:rFonts w:ascii="Times New Roman" w:hAnsi="Times New Roman" w:cs="Times New Roman"/>
        </w:rPr>
        <w:t xml:space="preserve">X. Zhao and H. E. Egilmez, “Description of Core Experiment 6 (CE6): Transforms and transform </w:t>
      </w:r>
      <w:proofErr w:type="spellStart"/>
      <w:r w:rsidRPr="005C3585">
        <w:rPr>
          <w:rFonts w:ascii="Times New Roman" w:hAnsi="Times New Roman" w:cs="Times New Roman"/>
        </w:rPr>
        <w:t>signalling</w:t>
      </w:r>
      <w:proofErr w:type="spellEnd"/>
      <w:r w:rsidRPr="005C3585">
        <w:rPr>
          <w:rFonts w:ascii="Times New Roman" w:hAnsi="Times New Roman" w:cs="Times New Roman"/>
        </w:rPr>
        <w:t>”, Joint Video Experts Team (JVET) of ITU-T SG 16 WP 3 and ISO/IEC JTC 1/SC 29/WG 11, Doc. JVET-N1026, 14th JVET meeting, Geneva, 19–27 Mar. 2019.</w:t>
      </w:r>
    </w:p>
    <w:p w14:paraId="45D23CED" w14:textId="77777777" w:rsidR="004D5D5A" w:rsidRPr="001B06E9" w:rsidRDefault="004D5D5A" w:rsidP="009234A5">
      <w:pPr>
        <w:rPr>
          <w:szCs w:val="22"/>
        </w:rPr>
      </w:pPr>
    </w:p>
    <w:sectPr w:rsidR="004D5D5A" w:rsidRPr="001B06E9"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5AD81" w14:textId="77777777" w:rsidR="00825E3A" w:rsidRDefault="00825E3A">
      <w:r>
        <w:separator/>
      </w:r>
    </w:p>
  </w:endnote>
  <w:endnote w:type="continuationSeparator" w:id="0">
    <w:p w14:paraId="66E5C0BD" w14:textId="77777777" w:rsidR="00825E3A" w:rsidRDefault="0082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E32A0B" w:rsidR="00C4311C" w:rsidRPr="00C00DDE" w:rsidRDefault="00C431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1E6F">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2E2F0" w14:textId="77777777" w:rsidR="00825E3A" w:rsidRDefault="00825E3A">
      <w:r>
        <w:separator/>
      </w:r>
    </w:p>
  </w:footnote>
  <w:footnote w:type="continuationSeparator" w:id="0">
    <w:p w14:paraId="40592446" w14:textId="77777777" w:rsidR="00825E3A" w:rsidRDefault="00825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DA729D"/>
    <w:multiLevelType w:val="hybridMultilevel"/>
    <w:tmpl w:val="342E4FEA"/>
    <w:lvl w:ilvl="0" w:tplc="A3EE6C6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9"/>
  </w:num>
  <w:num w:numId="14">
    <w:abstractNumId w:val="2"/>
  </w:num>
  <w:num w:numId="15">
    <w:abstractNumId w:val="4"/>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1591"/>
    <w:rsid w:val="00065039"/>
    <w:rsid w:val="0007614F"/>
    <w:rsid w:val="00081398"/>
    <w:rsid w:val="00094479"/>
    <w:rsid w:val="000962AC"/>
    <w:rsid w:val="000B0C0F"/>
    <w:rsid w:val="000B1C6B"/>
    <w:rsid w:val="000B4FF9"/>
    <w:rsid w:val="000C09AC"/>
    <w:rsid w:val="000C601D"/>
    <w:rsid w:val="000E00F3"/>
    <w:rsid w:val="000F158C"/>
    <w:rsid w:val="00102C8B"/>
    <w:rsid w:val="00102F3D"/>
    <w:rsid w:val="00124E38"/>
    <w:rsid w:val="0012580B"/>
    <w:rsid w:val="00131F90"/>
    <w:rsid w:val="0013458C"/>
    <w:rsid w:val="0013526E"/>
    <w:rsid w:val="00146152"/>
    <w:rsid w:val="00155526"/>
    <w:rsid w:val="00171371"/>
    <w:rsid w:val="00175A24"/>
    <w:rsid w:val="001826E6"/>
    <w:rsid w:val="00187E58"/>
    <w:rsid w:val="00191E6F"/>
    <w:rsid w:val="001A297E"/>
    <w:rsid w:val="001A368E"/>
    <w:rsid w:val="001A7329"/>
    <w:rsid w:val="001A792F"/>
    <w:rsid w:val="001B06E9"/>
    <w:rsid w:val="001B4E28"/>
    <w:rsid w:val="001C03C0"/>
    <w:rsid w:val="001C3525"/>
    <w:rsid w:val="001C3AFB"/>
    <w:rsid w:val="001C7532"/>
    <w:rsid w:val="001D1BD2"/>
    <w:rsid w:val="001E0248"/>
    <w:rsid w:val="001E02BE"/>
    <w:rsid w:val="001E3B37"/>
    <w:rsid w:val="001E6AB4"/>
    <w:rsid w:val="001F2594"/>
    <w:rsid w:val="002031ED"/>
    <w:rsid w:val="002055A6"/>
    <w:rsid w:val="00206460"/>
    <w:rsid w:val="002069B4"/>
    <w:rsid w:val="002147A5"/>
    <w:rsid w:val="00215DFC"/>
    <w:rsid w:val="002212DF"/>
    <w:rsid w:val="00222CD4"/>
    <w:rsid w:val="00225016"/>
    <w:rsid w:val="002253CA"/>
    <w:rsid w:val="002264A6"/>
    <w:rsid w:val="00227BA7"/>
    <w:rsid w:val="0023011C"/>
    <w:rsid w:val="00234D86"/>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0A4"/>
    <w:rsid w:val="003669EA"/>
    <w:rsid w:val="003706CC"/>
    <w:rsid w:val="00377710"/>
    <w:rsid w:val="00384A2A"/>
    <w:rsid w:val="003A2D8E"/>
    <w:rsid w:val="003A3874"/>
    <w:rsid w:val="003A7CE6"/>
    <w:rsid w:val="003C20E4"/>
    <w:rsid w:val="003D574F"/>
    <w:rsid w:val="003D6342"/>
    <w:rsid w:val="003E6F90"/>
    <w:rsid w:val="003E73ED"/>
    <w:rsid w:val="003F5D0F"/>
    <w:rsid w:val="003F6521"/>
    <w:rsid w:val="00405B4B"/>
    <w:rsid w:val="00414101"/>
    <w:rsid w:val="00417862"/>
    <w:rsid w:val="004219CF"/>
    <w:rsid w:val="004234F0"/>
    <w:rsid w:val="004274D9"/>
    <w:rsid w:val="00433DDB"/>
    <w:rsid w:val="00435A29"/>
    <w:rsid w:val="00437619"/>
    <w:rsid w:val="00440872"/>
    <w:rsid w:val="00462FC3"/>
    <w:rsid w:val="00465A1E"/>
    <w:rsid w:val="004843E8"/>
    <w:rsid w:val="0049445A"/>
    <w:rsid w:val="004A2A63"/>
    <w:rsid w:val="004B210C"/>
    <w:rsid w:val="004D2C91"/>
    <w:rsid w:val="004D405F"/>
    <w:rsid w:val="004D5D5A"/>
    <w:rsid w:val="004E3E72"/>
    <w:rsid w:val="004E4F4F"/>
    <w:rsid w:val="004E6789"/>
    <w:rsid w:val="004F043C"/>
    <w:rsid w:val="004F61E3"/>
    <w:rsid w:val="00502E10"/>
    <w:rsid w:val="0051015C"/>
    <w:rsid w:val="00516CF1"/>
    <w:rsid w:val="00531AE9"/>
    <w:rsid w:val="00536188"/>
    <w:rsid w:val="00550A66"/>
    <w:rsid w:val="0056575C"/>
    <w:rsid w:val="00567EC7"/>
    <w:rsid w:val="00570013"/>
    <w:rsid w:val="005753EC"/>
    <w:rsid w:val="005801A2"/>
    <w:rsid w:val="0058669D"/>
    <w:rsid w:val="005952A5"/>
    <w:rsid w:val="005A33A1"/>
    <w:rsid w:val="005B217D"/>
    <w:rsid w:val="005C3585"/>
    <w:rsid w:val="005C385F"/>
    <w:rsid w:val="005E1AC6"/>
    <w:rsid w:val="005E3F2B"/>
    <w:rsid w:val="005F6F1B"/>
    <w:rsid w:val="0060326D"/>
    <w:rsid w:val="00615995"/>
    <w:rsid w:val="00616155"/>
    <w:rsid w:val="00624B33"/>
    <w:rsid w:val="0063041A"/>
    <w:rsid w:val="00630AA2"/>
    <w:rsid w:val="00646707"/>
    <w:rsid w:val="00657F7E"/>
    <w:rsid w:val="00662E58"/>
    <w:rsid w:val="006637F2"/>
    <w:rsid w:val="006642A5"/>
    <w:rsid w:val="00664DCF"/>
    <w:rsid w:val="00681DB5"/>
    <w:rsid w:val="006B16FC"/>
    <w:rsid w:val="006C013F"/>
    <w:rsid w:val="006C5D39"/>
    <w:rsid w:val="006D6D9B"/>
    <w:rsid w:val="006E2810"/>
    <w:rsid w:val="006E5417"/>
    <w:rsid w:val="006F0794"/>
    <w:rsid w:val="006F26B2"/>
    <w:rsid w:val="006F7528"/>
    <w:rsid w:val="007023DE"/>
    <w:rsid w:val="00712F60"/>
    <w:rsid w:val="00720E3B"/>
    <w:rsid w:val="0074393F"/>
    <w:rsid w:val="00745F6B"/>
    <w:rsid w:val="00747DDC"/>
    <w:rsid w:val="0075175B"/>
    <w:rsid w:val="0075585E"/>
    <w:rsid w:val="00762887"/>
    <w:rsid w:val="00770571"/>
    <w:rsid w:val="007768FF"/>
    <w:rsid w:val="007824D3"/>
    <w:rsid w:val="00796EE3"/>
    <w:rsid w:val="007A7D29"/>
    <w:rsid w:val="007B34A4"/>
    <w:rsid w:val="007B4AB8"/>
    <w:rsid w:val="007C7F6F"/>
    <w:rsid w:val="007D1181"/>
    <w:rsid w:val="007E01A3"/>
    <w:rsid w:val="007E26A3"/>
    <w:rsid w:val="007F1F8B"/>
    <w:rsid w:val="007F67A1"/>
    <w:rsid w:val="00811C05"/>
    <w:rsid w:val="008206C8"/>
    <w:rsid w:val="00825E3A"/>
    <w:rsid w:val="00833BDC"/>
    <w:rsid w:val="00847694"/>
    <w:rsid w:val="0086387C"/>
    <w:rsid w:val="00874A6C"/>
    <w:rsid w:val="00876C65"/>
    <w:rsid w:val="00882440"/>
    <w:rsid w:val="00882F72"/>
    <w:rsid w:val="008A4B4C"/>
    <w:rsid w:val="008A5CD3"/>
    <w:rsid w:val="008B762A"/>
    <w:rsid w:val="008C239F"/>
    <w:rsid w:val="008D6411"/>
    <w:rsid w:val="008E480C"/>
    <w:rsid w:val="00907757"/>
    <w:rsid w:val="009212B0"/>
    <w:rsid w:val="00921FA1"/>
    <w:rsid w:val="009234A5"/>
    <w:rsid w:val="00933453"/>
    <w:rsid w:val="009336F7"/>
    <w:rsid w:val="0093636C"/>
    <w:rsid w:val="009374A7"/>
    <w:rsid w:val="00941A01"/>
    <w:rsid w:val="00955001"/>
    <w:rsid w:val="00955F6D"/>
    <w:rsid w:val="00977C16"/>
    <w:rsid w:val="0098551D"/>
    <w:rsid w:val="00985DCB"/>
    <w:rsid w:val="0099518F"/>
    <w:rsid w:val="009A092A"/>
    <w:rsid w:val="009A523D"/>
    <w:rsid w:val="009B02A1"/>
    <w:rsid w:val="009B3361"/>
    <w:rsid w:val="009B7F3F"/>
    <w:rsid w:val="009C079F"/>
    <w:rsid w:val="009D1B94"/>
    <w:rsid w:val="009D7CE6"/>
    <w:rsid w:val="009F496B"/>
    <w:rsid w:val="00A01439"/>
    <w:rsid w:val="00A02E61"/>
    <w:rsid w:val="00A05CFF"/>
    <w:rsid w:val="00A13048"/>
    <w:rsid w:val="00A135EC"/>
    <w:rsid w:val="00A20C30"/>
    <w:rsid w:val="00A37F7E"/>
    <w:rsid w:val="00A402DC"/>
    <w:rsid w:val="00A453A1"/>
    <w:rsid w:val="00A46843"/>
    <w:rsid w:val="00A56B97"/>
    <w:rsid w:val="00A6093D"/>
    <w:rsid w:val="00A65BC9"/>
    <w:rsid w:val="00A767DC"/>
    <w:rsid w:val="00A76A6D"/>
    <w:rsid w:val="00A83253"/>
    <w:rsid w:val="00A84C7A"/>
    <w:rsid w:val="00AA6E84"/>
    <w:rsid w:val="00AB1A1C"/>
    <w:rsid w:val="00AD05A8"/>
    <w:rsid w:val="00AE341B"/>
    <w:rsid w:val="00AF1B7E"/>
    <w:rsid w:val="00AF2509"/>
    <w:rsid w:val="00B01905"/>
    <w:rsid w:val="00B07CA7"/>
    <w:rsid w:val="00B1279A"/>
    <w:rsid w:val="00B16563"/>
    <w:rsid w:val="00B3640F"/>
    <w:rsid w:val="00B4194A"/>
    <w:rsid w:val="00B43435"/>
    <w:rsid w:val="00B437E8"/>
    <w:rsid w:val="00B5222E"/>
    <w:rsid w:val="00B53179"/>
    <w:rsid w:val="00B57A23"/>
    <w:rsid w:val="00B600CD"/>
    <w:rsid w:val="00B61C96"/>
    <w:rsid w:val="00B73A2A"/>
    <w:rsid w:val="00B75A51"/>
    <w:rsid w:val="00B77EB7"/>
    <w:rsid w:val="00B827C6"/>
    <w:rsid w:val="00B94B06"/>
    <w:rsid w:val="00B94C28"/>
    <w:rsid w:val="00BA2A52"/>
    <w:rsid w:val="00BC10BA"/>
    <w:rsid w:val="00BC5AFD"/>
    <w:rsid w:val="00C00DDE"/>
    <w:rsid w:val="00C04F43"/>
    <w:rsid w:val="00C0609D"/>
    <w:rsid w:val="00C115AB"/>
    <w:rsid w:val="00C26CCB"/>
    <w:rsid w:val="00C30249"/>
    <w:rsid w:val="00C3723B"/>
    <w:rsid w:val="00C42466"/>
    <w:rsid w:val="00C4311C"/>
    <w:rsid w:val="00C606C9"/>
    <w:rsid w:val="00C80288"/>
    <w:rsid w:val="00C84003"/>
    <w:rsid w:val="00C859AE"/>
    <w:rsid w:val="00C90650"/>
    <w:rsid w:val="00C97D78"/>
    <w:rsid w:val="00CC2AAE"/>
    <w:rsid w:val="00CC5A42"/>
    <w:rsid w:val="00CD0EAB"/>
    <w:rsid w:val="00CD56F0"/>
    <w:rsid w:val="00CE5E02"/>
    <w:rsid w:val="00CF34DB"/>
    <w:rsid w:val="00CF3917"/>
    <w:rsid w:val="00CF4479"/>
    <w:rsid w:val="00CF558F"/>
    <w:rsid w:val="00D010C0"/>
    <w:rsid w:val="00D073E2"/>
    <w:rsid w:val="00D446EC"/>
    <w:rsid w:val="00D51BF0"/>
    <w:rsid w:val="00D531DB"/>
    <w:rsid w:val="00D55942"/>
    <w:rsid w:val="00D807BF"/>
    <w:rsid w:val="00D82FCC"/>
    <w:rsid w:val="00D92B12"/>
    <w:rsid w:val="00DA17FC"/>
    <w:rsid w:val="00DA7887"/>
    <w:rsid w:val="00DB2C26"/>
    <w:rsid w:val="00DC665C"/>
    <w:rsid w:val="00DD02F4"/>
    <w:rsid w:val="00DD6622"/>
    <w:rsid w:val="00DE1C7C"/>
    <w:rsid w:val="00DE39D0"/>
    <w:rsid w:val="00DE6B43"/>
    <w:rsid w:val="00E00847"/>
    <w:rsid w:val="00E11923"/>
    <w:rsid w:val="00E262D4"/>
    <w:rsid w:val="00E36250"/>
    <w:rsid w:val="00E47F2D"/>
    <w:rsid w:val="00E54511"/>
    <w:rsid w:val="00E60EDC"/>
    <w:rsid w:val="00E61DAC"/>
    <w:rsid w:val="00E72B80"/>
    <w:rsid w:val="00E75FE3"/>
    <w:rsid w:val="00E86C4C"/>
    <w:rsid w:val="00E907A3"/>
    <w:rsid w:val="00EA5AE0"/>
    <w:rsid w:val="00EB1760"/>
    <w:rsid w:val="00EB56E1"/>
    <w:rsid w:val="00EB7AB1"/>
    <w:rsid w:val="00EE7CD8"/>
    <w:rsid w:val="00EF37F6"/>
    <w:rsid w:val="00EF48CC"/>
    <w:rsid w:val="00F00801"/>
    <w:rsid w:val="00F2488D"/>
    <w:rsid w:val="00F43A97"/>
    <w:rsid w:val="00F56E3D"/>
    <w:rsid w:val="00F57A21"/>
    <w:rsid w:val="00F601A0"/>
    <w:rsid w:val="00F712E9"/>
    <w:rsid w:val="00F73032"/>
    <w:rsid w:val="00F848FC"/>
    <w:rsid w:val="00F906F6"/>
    <w:rsid w:val="00F9282A"/>
    <w:rsid w:val="00F96BAD"/>
    <w:rsid w:val="00FA139D"/>
    <w:rsid w:val="00FA60F5"/>
    <w:rsid w:val="00FB05F9"/>
    <w:rsid w:val="00FB0E84"/>
    <w:rsid w:val="00FC2405"/>
    <w:rsid w:val="00FD01C2"/>
    <w:rsid w:val="00FE595C"/>
    <w:rsid w:val="00FF0CE3"/>
    <w:rsid w:val="00FF2F2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99"/>
    <w:qFormat/>
    <w:rsid w:val="009C07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99"/>
    <w:locked/>
    <w:rsid w:val="009C079F"/>
    <w:rPr>
      <w:rFonts w:ascii="Calibri" w:hAnsi="Calibri" w:cs="Arial"/>
      <w:sz w:val="22"/>
      <w:szCs w:val="22"/>
    </w:rPr>
  </w:style>
  <w:style w:type="table" w:styleId="TableGrid">
    <w:name w:val="Table Grid"/>
    <w:basedOn w:val="TableNormal"/>
    <w:rsid w:val="001B06E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1B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5396926">
      <w:bodyDiv w:val="1"/>
      <w:marLeft w:val="0"/>
      <w:marRight w:val="0"/>
      <w:marTop w:val="0"/>
      <w:marBottom w:val="0"/>
      <w:divBdr>
        <w:top w:val="none" w:sz="0" w:space="0" w:color="auto"/>
        <w:left w:val="none" w:sz="0" w:space="0" w:color="auto"/>
        <w:bottom w:val="none" w:sz="0" w:space="0" w:color="auto"/>
        <w:right w:val="none" w:sz="0" w:space="0" w:color="auto"/>
      </w:divBdr>
    </w:div>
    <w:div w:id="21038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628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t-sudparis.eu/jvet/doc_end_user/current_document.php?id=621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146"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hegilmez@qti.qualcomm.com"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2593</Words>
  <Characters>14785</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17</cp:revision>
  <cp:lastPrinted>1900-01-01T08:00:00Z</cp:lastPrinted>
  <dcterms:created xsi:type="dcterms:W3CDTF">2019-06-24T15:40:00Z</dcterms:created>
  <dcterms:modified xsi:type="dcterms:W3CDTF">2019-06-26T06:11:00Z</dcterms:modified>
</cp:coreProperties>
</file>