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6E21FC">
            <w:pPr>
              <w:pStyle w:val="Heading9"/>
              <w:rPr>
                <w:lang w:val="en-CA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24D9A80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lang w:val="en-CA"/>
              </w:rPr>
              <w:t xml:space="preserve">Joint </w:t>
            </w:r>
            <w:r w:rsidR="006C5D39" w:rsidRPr="005B217D">
              <w:rPr>
                <w:lang w:val="en-CA"/>
              </w:rPr>
              <w:t xml:space="preserve">Video </w:t>
            </w:r>
            <w:r w:rsidR="00F712E9">
              <w:rPr>
                <w:lang w:val="en-CA"/>
              </w:rPr>
              <w:t>Experts</w:t>
            </w:r>
            <w:r w:rsidR="009D7CE6">
              <w:rPr>
                <w:lang w:val="en-CA"/>
              </w:rPr>
              <w:t xml:space="preserve"> Team</w:t>
            </w:r>
            <w:r w:rsidR="006C5D39" w:rsidRPr="005B217D">
              <w:rPr>
                <w:lang w:val="en-CA"/>
              </w:rPr>
              <w:t xml:space="preserve"> (</w:t>
            </w:r>
            <w:r w:rsidR="009D7CE6">
              <w:rPr>
                <w:lang w:val="en-CA"/>
              </w:rPr>
              <w:t>JVET</w:t>
            </w:r>
            <w:r w:rsidR="006C5D39" w:rsidRPr="005B217D">
              <w:rPr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69DDFC2" w:rsidR="00E61DAC" w:rsidRPr="005B217D" w:rsidRDefault="004E2168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t>Gothenburg</w:t>
            </w:r>
            <w:r w:rsidRPr="00B57A23">
              <w:t xml:space="preserve">, </w:t>
            </w:r>
            <w:r>
              <w:t>SE</w:t>
            </w:r>
            <w:r w:rsidRPr="00B57A23">
              <w:t xml:space="preserve">, </w:t>
            </w:r>
            <w:r>
              <w:t>3</w:t>
            </w:r>
            <w:r w:rsidRPr="00B57A23">
              <w:t>–</w:t>
            </w:r>
            <w:r>
              <w:t>12</w:t>
            </w:r>
            <w:r w:rsidRPr="00B57A23">
              <w:t xml:space="preserve"> </w:t>
            </w:r>
            <w:r>
              <w:t>July</w:t>
            </w:r>
            <w:r w:rsidRPr="00B57A23">
              <w:t xml:space="preserve"> 201</w:t>
            </w:r>
            <w:r>
              <w:t>9</w:t>
            </w:r>
          </w:p>
        </w:tc>
        <w:tc>
          <w:tcPr>
            <w:tcW w:w="3060" w:type="dxa"/>
          </w:tcPr>
          <w:p w14:paraId="59B7E346" w14:textId="6AD7C138" w:rsidR="008A4B4C" w:rsidRPr="005B217D" w:rsidRDefault="00E61DAC" w:rsidP="005F328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E2168">
              <w:rPr>
                <w:lang w:val="en-CA"/>
              </w:rPr>
              <w:t>O</w:t>
            </w:r>
            <w:r w:rsidR="0069569A">
              <w:rPr>
                <w:lang w:val="en-CA"/>
              </w:rPr>
              <w:t>0</w:t>
            </w:r>
            <w:r w:rsidR="005F328B">
              <w:rPr>
                <w:lang w:val="en-CA"/>
              </w:rPr>
              <w:t>01</w:t>
            </w:r>
            <w:r w:rsidR="004E2168">
              <w:rPr>
                <w:lang w:val="en-CA"/>
              </w:rPr>
              <w:t>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1458"/>
        <w:gridCol w:w="3672"/>
        <w:gridCol w:w="810"/>
        <w:gridCol w:w="3690"/>
      </w:tblGrid>
      <w:tr w:rsidR="00E61DAC" w:rsidRPr="005B217D" w14:paraId="188D2B50" w14:textId="77777777" w:rsidTr="00AE4B81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72" w:type="dxa"/>
            <w:gridSpan w:val="3"/>
          </w:tcPr>
          <w:p w14:paraId="305A7026" w14:textId="483E653A" w:rsidR="00E61DAC" w:rsidRPr="005B217D" w:rsidRDefault="00AE4B81" w:rsidP="004E2168">
            <w:pPr>
              <w:spacing w:before="60" w:after="60"/>
              <w:rPr>
                <w:b/>
                <w:szCs w:val="22"/>
                <w:lang w:val="en-CA"/>
              </w:rPr>
            </w:pPr>
            <w:r w:rsidRPr="00AE4B81">
              <w:rPr>
                <w:b/>
                <w:szCs w:val="22"/>
                <w:lang w:val="en-CA"/>
              </w:rPr>
              <w:t>JVET AHG report: Quantization control (AHG1</w:t>
            </w:r>
            <w:r w:rsidR="004E2168">
              <w:rPr>
                <w:b/>
                <w:szCs w:val="22"/>
                <w:lang w:val="en-CA"/>
              </w:rPr>
              <w:t>5</w:t>
            </w:r>
            <w:r w:rsidRPr="00AE4B81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AE4B81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72" w:type="dxa"/>
            <w:gridSpan w:val="3"/>
          </w:tcPr>
          <w:p w14:paraId="32E60643" w14:textId="742EE8FE" w:rsidR="00E61DAC" w:rsidRPr="005B217D" w:rsidRDefault="008817B1" w:rsidP="009D7CE6">
            <w:pPr>
              <w:spacing w:before="60" w:after="60"/>
              <w:rPr>
                <w:szCs w:val="22"/>
                <w:lang w:val="en-CA"/>
              </w:rPr>
            </w:pPr>
            <w:r w:rsidRPr="008817B1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AE4B81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72" w:type="dxa"/>
            <w:gridSpan w:val="3"/>
          </w:tcPr>
          <w:p w14:paraId="0640C90D" w14:textId="3E98639C" w:rsidR="00E61DAC" w:rsidRPr="005B217D" w:rsidRDefault="00AE4B8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AE4B8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72" w:type="dxa"/>
          </w:tcPr>
          <w:p w14:paraId="65FE55DA" w14:textId="77777777" w:rsidR="00AE4B81" w:rsidRDefault="00C837C0" w:rsidP="00103C07">
            <w:pPr>
              <w:spacing w:before="60" w:after="60"/>
            </w:pPr>
            <w:r>
              <w:t>Roman Chernyak</w:t>
            </w:r>
          </w:p>
          <w:p w14:paraId="6BE16631" w14:textId="77777777" w:rsidR="00AE4B81" w:rsidRDefault="00AE4B81" w:rsidP="00103C07">
            <w:pPr>
              <w:spacing w:before="60" w:after="60"/>
              <w:rPr>
                <w:szCs w:val="22"/>
                <w:lang w:val="en-CA"/>
              </w:rPr>
            </w:pPr>
            <w:r w:rsidRPr="00AE4B81">
              <w:rPr>
                <w:szCs w:val="22"/>
                <w:lang w:val="en-CA"/>
              </w:rPr>
              <w:t>Edouard</w:t>
            </w:r>
            <w:r>
              <w:rPr>
                <w:szCs w:val="22"/>
                <w:lang w:val="en-CA"/>
              </w:rPr>
              <w:t xml:space="preserve"> </w:t>
            </w:r>
            <w:r w:rsidRPr="00AE4B81">
              <w:rPr>
                <w:szCs w:val="22"/>
                <w:lang w:val="en-CA"/>
              </w:rPr>
              <w:t>Francois</w:t>
            </w:r>
          </w:p>
          <w:p w14:paraId="10A14806" w14:textId="77777777" w:rsidR="00AE4B81" w:rsidRDefault="00AE4B81" w:rsidP="00103C07">
            <w:pPr>
              <w:spacing w:before="60" w:after="60"/>
              <w:rPr>
                <w:szCs w:val="22"/>
                <w:lang w:val="en-CA"/>
              </w:rPr>
            </w:pPr>
            <w:r w:rsidRPr="00AE4B81">
              <w:rPr>
                <w:szCs w:val="22"/>
                <w:lang w:val="en-CA"/>
              </w:rPr>
              <w:t>Christian</w:t>
            </w:r>
            <w:r>
              <w:rPr>
                <w:szCs w:val="22"/>
                <w:lang w:val="en-CA"/>
              </w:rPr>
              <w:t xml:space="preserve"> </w:t>
            </w:r>
            <w:r w:rsidRPr="00AE4B81">
              <w:rPr>
                <w:szCs w:val="22"/>
                <w:lang w:val="en-CA"/>
              </w:rPr>
              <w:t>Helmrich</w:t>
            </w:r>
          </w:p>
          <w:p w14:paraId="74ADE5E6" w14:textId="7FB013C6" w:rsidR="0059755E" w:rsidRDefault="0059755E" w:rsidP="00103C07">
            <w:pPr>
              <w:spacing w:before="60" w:after="60"/>
            </w:pPr>
            <w:r>
              <w:t xml:space="preserve">Sean </w:t>
            </w:r>
            <w:r w:rsidRPr="00F84C5C">
              <w:t>McCarthy</w:t>
            </w:r>
          </w:p>
          <w:p w14:paraId="43097EB7" w14:textId="1654C1CF" w:rsidR="00E61DAC" w:rsidRPr="00AE4B81" w:rsidRDefault="00AE4B81" w:rsidP="00103C07">
            <w:pPr>
              <w:spacing w:before="60" w:after="60"/>
            </w:pPr>
            <w:r w:rsidRPr="00AE4B81">
              <w:rPr>
                <w:szCs w:val="22"/>
                <w:lang w:val="en-CA"/>
              </w:rPr>
              <w:t>Andrew</w:t>
            </w:r>
            <w:r>
              <w:rPr>
                <w:szCs w:val="22"/>
                <w:lang w:val="en-CA"/>
              </w:rPr>
              <w:t xml:space="preserve"> </w:t>
            </w:r>
            <w:r w:rsidRPr="00AE4B81">
              <w:rPr>
                <w:szCs w:val="22"/>
                <w:lang w:val="en-CA"/>
              </w:rPr>
              <w:t>Sega</w:t>
            </w:r>
            <w:r>
              <w:rPr>
                <w:szCs w:val="22"/>
                <w:lang w:val="en-CA"/>
              </w:rPr>
              <w:t>ll</w:t>
            </w:r>
          </w:p>
          <w:p w14:paraId="49D81240" w14:textId="72BDFE18" w:rsidR="00AE4B81" w:rsidRPr="005B217D" w:rsidRDefault="00AE4B81" w:rsidP="00AE4B8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810" w:type="dxa"/>
          </w:tcPr>
          <w:p w14:paraId="0140ECA2" w14:textId="018A556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90" w:type="dxa"/>
          </w:tcPr>
          <w:p w14:paraId="123E7591" w14:textId="77777777" w:rsidR="00AE4B81" w:rsidRDefault="006E2344" w:rsidP="00AE4B81">
            <w:pPr>
              <w:spacing w:before="60" w:after="60"/>
              <w:rPr>
                <w:rStyle w:val="Hyperlink"/>
              </w:rPr>
            </w:pPr>
            <w:hyperlink r:id="rId10" w:history="1">
              <w:r w:rsidR="00C837C0" w:rsidRPr="000354F6">
                <w:rPr>
                  <w:rStyle w:val="Hyperlink"/>
                </w:rPr>
                <w:t>chernyak.roman@huawei.com</w:t>
              </w:r>
            </w:hyperlink>
          </w:p>
          <w:p w14:paraId="2107235A" w14:textId="77777777" w:rsidR="00AE4B81" w:rsidRDefault="006E2344" w:rsidP="00AE4B81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AE4B81" w:rsidRPr="00215DBE">
                <w:rPr>
                  <w:rStyle w:val="Hyperlink"/>
                  <w:szCs w:val="22"/>
                  <w:lang w:val="en-CA"/>
                </w:rPr>
                <w:t>edouard.francois@technicolor.com</w:t>
              </w:r>
            </w:hyperlink>
          </w:p>
          <w:p w14:paraId="20F3990E" w14:textId="3C4366F5" w:rsidR="0059755E" w:rsidRDefault="006E2344" w:rsidP="00AE4B81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2" w:history="1">
              <w:r w:rsidR="00AE4B81" w:rsidRPr="00215DBE">
                <w:rPr>
                  <w:rStyle w:val="Hyperlink"/>
                  <w:szCs w:val="22"/>
                  <w:lang w:val="en-CA"/>
                </w:rPr>
                <w:t>christian.helmrich@hhi.fraunhofer.de</w:t>
              </w:r>
            </w:hyperlink>
          </w:p>
          <w:p w14:paraId="60F88C7D" w14:textId="1923FE83" w:rsidR="0059755E" w:rsidRPr="0059755E" w:rsidRDefault="0059755E" w:rsidP="00AE4B81">
            <w:pPr>
              <w:spacing w:before="60" w:after="60"/>
              <w:rPr>
                <w:color w:val="0000FF"/>
                <w:szCs w:val="22"/>
                <w:u w:val="single"/>
                <w:lang w:val="en-CA"/>
              </w:rPr>
            </w:pPr>
            <w:r w:rsidRPr="0059755E">
              <w:rPr>
                <w:color w:val="0000FF"/>
                <w:szCs w:val="22"/>
                <w:u w:val="single"/>
                <w:lang w:val="en-CA"/>
              </w:rPr>
              <w:t>sean.mccarthy@dolby.com</w:t>
            </w:r>
          </w:p>
          <w:p w14:paraId="32C2ABFD" w14:textId="21082BAF" w:rsidR="00AE4B81" w:rsidRPr="005B217D" w:rsidRDefault="006E2344" w:rsidP="00AE4B81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AE4B81" w:rsidRPr="00215DBE">
                <w:rPr>
                  <w:rStyle w:val="Hyperlink"/>
                  <w:szCs w:val="22"/>
                  <w:lang w:val="en-CA"/>
                </w:rPr>
                <w:t>asegall@sharplabs.com</w:t>
              </w:r>
            </w:hyperlink>
          </w:p>
        </w:tc>
      </w:tr>
      <w:tr w:rsidR="00E61DAC" w:rsidRPr="005B217D" w14:paraId="49AFAA61" w14:textId="77777777" w:rsidTr="00AE4B81">
        <w:tc>
          <w:tcPr>
            <w:tcW w:w="1458" w:type="dxa"/>
          </w:tcPr>
          <w:p w14:paraId="2C08AF6B" w14:textId="1A66CA3A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72" w:type="dxa"/>
            <w:gridSpan w:val="3"/>
          </w:tcPr>
          <w:p w14:paraId="643E6B85" w14:textId="1B7DB5EA" w:rsidR="00E61DAC" w:rsidRPr="005B217D" w:rsidRDefault="00AE4B81" w:rsidP="00C927F9">
            <w:pPr>
              <w:spacing w:before="60" w:after="60"/>
              <w:rPr>
                <w:szCs w:val="22"/>
                <w:lang w:val="en-CA"/>
              </w:rPr>
            </w:pPr>
            <w:r w:rsidRPr="00AE4B81">
              <w:rPr>
                <w:szCs w:val="22"/>
                <w:lang w:val="en-CA"/>
              </w:rPr>
              <w:t>AHG1</w:t>
            </w:r>
            <w:r w:rsidR="00C927F9">
              <w:rPr>
                <w:szCs w:val="22"/>
                <w:lang w:val="en-CA"/>
              </w:rPr>
              <w:t>5</w:t>
            </w:r>
            <w:r>
              <w:rPr>
                <w:szCs w:val="22"/>
                <w:lang w:val="en-CA"/>
              </w:rPr>
              <w:t xml:space="preserve"> on </w:t>
            </w:r>
            <w:r w:rsidRPr="00AE4B81">
              <w:rPr>
                <w:szCs w:val="22"/>
                <w:lang w:val="en-CA"/>
              </w:rPr>
              <w:t>Quantization control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BB93D61" w14:textId="3F9DD879" w:rsidR="00C30865" w:rsidRPr="00C30865" w:rsidRDefault="00C30865" w:rsidP="00C30865">
      <w:pPr>
        <w:rPr>
          <w:lang w:val="en-CA"/>
        </w:rPr>
      </w:pPr>
      <w:r w:rsidRPr="00C30865">
        <w:rPr>
          <w:lang w:val="en-CA"/>
        </w:rPr>
        <w:t xml:space="preserve">This document </w:t>
      </w:r>
      <w:r>
        <w:rPr>
          <w:lang w:val="en-CA"/>
        </w:rPr>
        <w:t>summarizes the activity of AHG1</w:t>
      </w:r>
      <w:r w:rsidR="005C45AD">
        <w:rPr>
          <w:lang w:val="en-CA"/>
        </w:rPr>
        <w:t>5</w:t>
      </w:r>
      <w:r w:rsidRPr="00C30865">
        <w:rPr>
          <w:lang w:val="en-CA"/>
        </w:rPr>
        <w:t>: Quantization control between the 1</w:t>
      </w:r>
      <w:r>
        <w:rPr>
          <w:lang w:val="en-CA"/>
        </w:rPr>
        <w:t>4</w:t>
      </w:r>
      <w:r w:rsidRPr="005C45AD">
        <w:rPr>
          <w:vertAlign w:val="superscript"/>
          <w:lang w:val="en-CA"/>
        </w:rPr>
        <w:t>th</w:t>
      </w:r>
      <w:r w:rsidR="005C45AD">
        <w:rPr>
          <w:lang w:val="en-CA"/>
        </w:rPr>
        <w:t xml:space="preserve"> </w:t>
      </w:r>
      <w:r w:rsidRPr="00C30865">
        <w:rPr>
          <w:lang w:val="en-CA"/>
        </w:rPr>
        <w:t xml:space="preserve">meeting in </w:t>
      </w:r>
      <w:r>
        <w:rPr>
          <w:lang w:val="en-CA"/>
        </w:rPr>
        <w:t>Geneva, CH</w:t>
      </w:r>
      <w:r w:rsidRPr="00C30865">
        <w:rPr>
          <w:lang w:val="en-CA"/>
        </w:rPr>
        <w:t xml:space="preserve"> (</w:t>
      </w:r>
      <w:r w:rsidR="00A173F2">
        <w:rPr>
          <w:lang w:val="en-CA"/>
        </w:rPr>
        <w:t>19</w:t>
      </w:r>
      <w:r w:rsidR="00A173F2" w:rsidRPr="00B57A23">
        <w:rPr>
          <w:lang w:val="en-CA"/>
        </w:rPr>
        <w:t>–</w:t>
      </w:r>
      <w:r w:rsidR="00A173F2">
        <w:rPr>
          <w:lang w:val="en-CA"/>
        </w:rPr>
        <w:t>27</w:t>
      </w:r>
      <w:r w:rsidR="00A173F2" w:rsidRPr="00B57A23">
        <w:rPr>
          <w:lang w:val="en-CA"/>
        </w:rPr>
        <w:t xml:space="preserve"> </w:t>
      </w:r>
      <w:r w:rsidR="00A173F2">
        <w:rPr>
          <w:lang w:val="en-CA"/>
        </w:rPr>
        <w:t>Mar</w:t>
      </w:r>
      <w:r w:rsidRPr="00C30865">
        <w:rPr>
          <w:lang w:val="en-CA"/>
        </w:rPr>
        <w:t>. 2019)</w:t>
      </w:r>
      <w:r w:rsidR="005C45AD">
        <w:rPr>
          <w:lang w:val="en-CA"/>
        </w:rPr>
        <w:t xml:space="preserve"> and the 15</w:t>
      </w:r>
      <w:r w:rsidR="005C45AD" w:rsidRPr="005C45AD">
        <w:rPr>
          <w:vertAlign w:val="superscript"/>
          <w:lang w:val="en-CA"/>
        </w:rPr>
        <w:t>th</w:t>
      </w:r>
      <w:r w:rsidR="005C45AD">
        <w:rPr>
          <w:lang w:val="en-CA"/>
        </w:rPr>
        <w:t xml:space="preserve"> meeting in </w:t>
      </w:r>
      <w:r w:rsidR="005C45AD">
        <w:t>Gothenburg, SE (3</w:t>
      </w:r>
      <w:r w:rsidR="005C45AD" w:rsidRPr="00B57A23">
        <w:t>–</w:t>
      </w:r>
      <w:r w:rsidR="005C45AD">
        <w:t>12</w:t>
      </w:r>
      <w:r w:rsidR="005C45AD" w:rsidRPr="00B57A23">
        <w:t xml:space="preserve"> </w:t>
      </w:r>
      <w:r w:rsidR="005C45AD">
        <w:t>Jul.</w:t>
      </w:r>
      <w:r w:rsidR="005C45AD" w:rsidRPr="00B57A23">
        <w:t xml:space="preserve"> 201</w:t>
      </w:r>
      <w:r w:rsidR="005C45AD">
        <w:t>9)</w:t>
      </w:r>
      <w:r w:rsidRPr="00C30865">
        <w:rPr>
          <w:lang w:val="en-CA"/>
        </w:rPr>
        <w:t>.</w:t>
      </w:r>
    </w:p>
    <w:p w14:paraId="50BDA449" w14:textId="1D0D177C" w:rsidR="00656E46" w:rsidRDefault="00A86F09" w:rsidP="00656E46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</w:pPr>
      <w:r>
        <w:t>Introduction</w:t>
      </w:r>
    </w:p>
    <w:p w14:paraId="5692C6FB" w14:textId="78551EF6" w:rsidR="00656E46" w:rsidRDefault="00656E46" w:rsidP="00D740A8">
      <w:pPr>
        <w:rPr>
          <w:szCs w:val="22"/>
        </w:rPr>
      </w:pPr>
      <w:r w:rsidRPr="00014AA4">
        <w:rPr>
          <w:szCs w:val="22"/>
        </w:rPr>
        <w:t xml:space="preserve">At </w:t>
      </w:r>
      <w:r w:rsidRPr="00014AA4">
        <w:t>the</w:t>
      </w:r>
      <w:r w:rsidRPr="00014AA4">
        <w:rPr>
          <w:szCs w:val="22"/>
        </w:rPr>
        <w:t xml:space="preserve"> </w:t>
      </w:r>
      <w:r>
        <w:rPr>
          <w:szCs w:val="22"/>
        </w:rPr>
        <w:t>13</w:t>
      </w:r>
      <w:r w:rsidRPr="00014AA4">
        <w:rPr>
          <w:szCs w:val="22"/>
          <w:vertAlign w:val="superscript"/>
          <w:lang w:eastAsia="ko-KR"/>
        </w:rPr>
        <w:t>th</w:t>
      </w:r>
      <w:r w:rsidRPr="00014AA4">
        <w:rPr>
          <w:szCs w:val="22"/>
          <w:lang w:eastAsia="ko-KR"/>
        </w:rPr>
        <w:t xml:space="preserve"> </w:t>
      </w:r>
      <w:r w:rsidRPr="00014AA4">
        <w:rPr>
          <w:szCs w:val="22"/>
        </w:rPr>
        <w:t xml:space="preserve">JVET meeting, the AHG on </w:t>
      </w:r>
      <w:r w:rsidRPr="00AE4B81">
        <w:rPr>
          <w:szCs w:val="22"/>
          <w:lang w:val="en-CA"/>
        </w:rPr>
        <w:t>Quantization control</w:t>
      </w:r>
      <w:r w:rsidRPr="00014AA4">
        <w:rPr>
          <w:szCs w:val="22"/>
        </w:rPr>
        <w:t xml:space="preserve"> was established </w:t>
      </w:r>
      <w:r w:rsidR="007E7369">
        <w:rPr>
          <w:szCs w:val="22"/>
        </w:rPr>
        <w:t>and</w:t>
      </w:r>
      <w:r w:rsidRPr="00014AA4">
        <w:rPr>
          <w:szCs w:val="22"/>
        </w:rPr>
        <w:t xml:space="preserve"> the following mandates</w:t>
      </w:r>
      <w:r w:rsidR="00E525E0">
        <w:rPr>
          <w:szCs w:val="22"/>
        </w:rPr>
        <w:t xml:space="preserve"> were given to the AHG at the </w:t>
      </w:r>
      <w:r w:rsidR="007E7369">
        <w:rPr>
          <w:szCs w:val="22"/>
        </w:rPr>
        <w:t>14</w:t>
      </w:r>
      <w:r w:rsidR="007E7369" w:rsidRPr="007E7369">
        <w:rPr>
          <w:szCs w:val="22"/>
          <w:vertAlign w:val="superscript"/>
        </w:rPr>
        <w:t>th</w:t>
      </w:r>
      <w:r w:rsidR="007E7369">
        <w:rPr>
          <w:szCs w:val="22"/>
        </w:rPr>
        <w:t xml:space="preserve"> JVET meeting</w:t>
      </w:r>
      <w:r w:rsidRPr="00014AA4">
        <w:rPr>
          <w:szCs w:val="22"/>
        </w:rPr>
        <w:t>:</w:t>
      </w:r>
    </w:p>
    <w:p w14:paraId="506BA3D4" w14:textId="77777777" w:rsidR="006142E2" w:rsidRPr="00F84C5C" w:rsidRDefault="006142E2" w:rsidP="00D740A8">
      <w:pPr>
        <w:numPr>
          <w:ilvl w:val="0"/>
          <w:numId w:val="14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textAlignment w:val="auto"/>
      </w:pPr>
      <w:r w:rsidRPr="00F84C5C">
        <w:t>Identify methods for quantization step size control for luma and chroma, including spatially and frequency-adaptive approaches</w:t>
      </w:r>
    </w:p>
    <w:p w14:paraId="4C78EA03" w14:textId="77777777" w:rsidR="006142E2" w:rsidRPr="00F84C5C" w:rsidRDefault="006142E2" w:rsidP="00D740A8">
      <w:pPr>
        <w:numPr>
          <w:ilvl w:val="0"/>
          <w:numId w:val="14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textAlignment w:val="auto"/>
      </w:pPr>
      <w:r w:rsidRPr="00F84C5C">
        <w:t>Develop methods for evaluating quantization step size control operation</w:t>
      </w:r>
    </w:p>
    <w:p w14:paraId="55B64171" w14:textId="77777777" w:rsidR="006142E2" w:rsidRPr="00F84C5C" w:rsidRDefault="006142E2" w:rsidP="00D740A8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sz w:val="20"/>
          <w:lang w:eastAsia="ja-JP"/>
        </w:rPr>
      </w:pPr>
      <w:r w:rsidRPr="00F84C5C">
        <w:rPr>
          <w:lang w:eastAsia="ja-JP"/>
        </w:rPr>
        <w:t>Study the impact of MTS transforms on quantization matrices and the need for default matrices</w:t>
      </w:r>
    </w:p>
    <w:p w14:paraId="4BF96969" w14:textId="77777777" w:rsidR="006142E2" w:rsidRPr="00F84C5C" w:rsidRDefault="006142E2" w:rsidP="00D740A8">
      <w:pPr>
        <w:numPr>
          <w:ilvl w:val="0"/>
          <w:numId w:val="14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textAlignment w:val="auto"/>
      </w:pPr>
      <w:r w:rsidRPr="00F84C5C">
        <w:t xml:space="preserve">Study the interaction between </w:t>
      </w:r>
      <w:r>
        <w:t>LMCS</w:t>
      </w:r>
      <w:r w:rsidRPr="00F84C5C">
        <w:t xml:space="preserve"> and quantization step size control</w:t>
      </w:r>
    </w:p>
    <w:p w14:paraId="0DCF8DF6" w14:textId="77777777" w:rsidR="006142E2" w:rsidRDefault="006142E2" w:rsidP="00D740A8">
      <w:pPr>
        <w:numPr>
          <w:ilvl w:val="0"/>
          <w:numId w:val="14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textAlignment w:val="auto"/>
      </w:pPr>
      <w:r w:rsidRPr="00F84C5C">
        <w:t>Develop testing conditions for evaluating QP signalling improvements including rate control and perceptual optimization strategies as appropriate</w:t>
      </w:r>
    </w:p>
    <w:p w14:paraId="54E851C0" w14:textId="6E85C858" w:rsidR="006142E2" w:rsidRPr="00F84C5C" w:rsidRDefault="006142E2" w:rsidP="00D740A8">
      <w:pPr>
        <w:numPr>
          <w:ilvl w:val="0"/>
          <w:numId w:val="14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textAlignment w:val="auto"/>
      </w:pPr>
      <w:r w:rsidRPr="00F84C5C">
        <w:t>Evaluate the performance of the current VVC QP design using the two adaptive quantization control techniques currently available in the VTM</w:t>
      </w:r>
    </w:p>
    <w:p w14:paraId="481BF23E" w14:textId="732920B8" w:rsidR="007E7369" w:rsidRDefault="007E7369" w:rsidP="0050209F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eastAsia="ja-JP"/>
        </w:rPr>
      </w:pPr>
      <w:r>
        <w:rPr>
          <w:lang w:eastAsia="ja-JP"/>
        </w:rPr>
        <w:t>Activities</w:t>
      </w:r>
    </w:p>
    <w:p w14:paraId="03E5CCF8" w14:textId="434782DB" w:rsidR="007E7369" w:rsidRDefault="007E7369" w:rsidP="00D740A8">
      <w:r w:rsidRPr="00656E46">
        <w:rPr>
          <w:szCs w:val="22"/>
        </w:rPr>
        <w:t>The regular JVET e-mail reflector was used for discussions (</w:t>
      </w:r>
      <w:hyperlink r:id="rId14" w:history="1">
        <w:r w:rsidRPr="00656E46">
          <w:rPr>
            <w:rStyle w:val="Hyperlink"/>
            <w:szCs w:val="22"/>
          </w:rPr>
          <w:t>jvet@lists.rwth-aachen.de</w:t>
        </w:r>
      </w:hyperlink>
      <w:r>
        <w:rPr>
          <w:szCs w:val="22"/>
        </w:rPr>
        <w:t>) with [AHG15]</w:t>
      </w:r>
      <w:r w:rsidRPr="007E7369">
        <w:rPr>
          <w:lang w:val="en-CA"/>
        </w:rPr>
        <w:t xml:space="preserve"> </w:t>
      </w:r>
      <w:r>
        <w:rPr>
          <w:lang w:val="en-CA"/>
        </w:rPr>
        <w:t>i</w:t>
      </w:r>
      <w:r w:rsidR="00C26FFE">
        <w:rPr>
          <w:lang w:val="en-CA"/>
        </w:rPr>
        <w:t>n mes</w:t>
      </w:r>
      <w:r w:rsidR="005F5756">
        <w:rPr>
          <w:lang w:val="en-CA"/>
        </w:rPr>
        <w:t>sage headers. There were about a dozen</w:t>
      </w:r>
      <w:r w:rsidR="00C26FFE">
        <w:rPr>
          <w:lang w:val="en-CA"/>
        </w:rPr>
        <w:t xml:space="preserve"> </w:t>
      </w:r>
      <w:r w:rsidR="00C26FFE">
        <w:t xml:space="preserve">emails exchanged </w:t>
      </w:r>
      <w:r w:rsidR="005F5756">
        <w:t xml:space="preserve">with </w:t>
      </w:r>
      <w:r w:rsidR="00C26FFE">
        <w:t>discussions related to the AHG.</w:t>
      </w:r>
      <w:r w:rsidR="007C318C">
        <w:t xml:space="preserve"> Following topi</w:t>
      </w:r>
      <w:r w:rsidR="003F77E7">
        <w:t>cs were discussed in the emails.</w:t>
      </w:r>
    </w:p>
    <w:p w14:paraId="04AC9348" w14:textId="446B0CE7" w:rsidR="007C318C" w:rsidRDefault="009F2DEE" w:rsidP="00D740A8">
      <w:pPr>
        <w:numPr>
          <w:ilvl w:val="0"/>
          <w:numId w:val="14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textAlignment w:val="auto"/>
        <w:rPr>
          <w:lang w:eastAsia="ja-JP"/>
        </w:rPr>
      </w:pPr>
      <w:r>
        <w:rPr>
          <w:lang w:eastAsia="ja-JP"/>
        </w:rPr>
        <w:t>VTM QP control techniques</w:t>
      </w:r>
    </w:p>
    <w:p w14:paraId="48F86D0F" w14:textId="281B541C" w:rsidR="003F77E7" w:rsidRDefault="003F77E7" w:rsidP="00D740A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ind w:left="360"/>
        <w:textAlignment w:val="auto"/>
        <w:rPr>
          <w:szCs w:val="22"/>
          <w:lang w:val="en-CA"/>
        </w:rPr>
      </w:pPr>
      <w:r>
        <w:rPr>
          <w:lang w:eastAsia="ja-JP"/>
        </w:rPr>
        <w:t xml:space="preserve">Six following QP control techniques were identified as </w:t>
      </w:r>
      <w:r w:rsidRPr="00AE4B81">
        <w:rPr>
          <w:szCs w:val="22"/>
          <w:lang w:val="en-CA"/>
        </w:rPr>
        <w:t>Quantization control</w:t>
      </w:r>
      <w:r>
        <w:rPr>
          <w:szCs w:val="22"/>
          <w:lang w:val="en-CA"/>
        </w:rPr>
        <w:t xml:space="preserve"> related:</w:t>
      </w:r>
    </w:p>
    <w:p w14:paraId="2846F7C7" w14:textId="625B08DD" w:rsidR="003F77E7" w:rsidRPr="003F77E7" w:rsidRDefault="003F77E7" w:rsidP="00D740A8">
      <w:pPr>
        <w:pStyle w:val="ListParagraph"/>
        <w:numPr>
          <w:ilvl w:val="0"/>
          <w:numId w:val="21"/>
        </w:numPr>
        <w:rPr>
          <w:lang w:eastAsia="ja-JP"/>
        </w:rPr>
      </w:pPr>
      <w:r w:rsidRPr="003F77E7">
        <w:rPr>
          <w:lang w:eastAsia="ja-JP"/>
        </w:rPr>
        <w:t>Legacy adaptive QP</w:t>
      </w:r>
      <w:r w:rsidR="00D025A5">
        <w:rPr>
          <w:lang w:eastAsia="ja-JP"/>
        </w:rPr>
        <w:t>.</w:t>
      </w:r>
      <w:r w:rsidR="00D025A5">
        <w:rPr>
          <w:lang w:eastAsia="ja-JP"/>
        </w:rPr>
        <w:br/>
      </w:r>
      <w:r w:rsidR="00D025A5">
        <w:rPr>
          <w:lang w:val="en-GB"/>
        </w:rPr>
        <w:t>QP adaptation based on a psycho-visual model.</w:t>
      </w:r>
    </w:p>
    <w:p w14:paraId="22CB11CA" w14:textId="236CCE2F" w:rsidR="00D025A5" w:rsidRPr="00D025A5" w:rsidRDefault="003F77E7" w:rsidP="00D740A8">
      <w:pPr>
        <w:pStyle w:val="ListParagraph"/>
        <w:numPr>
          <w:ilvl w:val="0"/>
          <w:numId w:val="21"/>
        </w:numPr>
        <w:rPr>
          <w:lang w:eastAsia="ja-JP"/>
        </w:rPr>
      </w:pPr>
      <w:r w:rsidRPr="003F77E7">
        <w:rPr>
          <w:lang w:eastAsia="ja-JP"/>
        </w:rPr>
        <w:lastRenderedPageBreak/>
        <w:t>Chroma QP adjustment</w:t>
      </w:r>
      <w:r w:rsidR="00661565">
        <w:rPr>
          <w:lang w:eastAsia="ja-JP"/>
        </w:rPr>
        <w:t>.</w:t>
      </w:r>
      <w:r w:rsidR="00D025A5">
        <w:rPr>
          <w:lang w:eastAsia="ja-JP"/>
        </w:rPr>
        <w:br/>
      </w:r>
      <w:r w:rsidR="00D025A5">
        <w:rPr>
          <w:color w:val="000000"/>
        </w:rPr>
        <w:t>Ported from HEVC, not adopted to VVC yet.</w:t>
      </w:r>
    </w:p>
    <w:p w14:paraId="658226AF" w14:textId="542C3867" w:rsidR="003F77E7" w:rsidRDefault="00C14F42" w:rsidP="00D740A8">
      <w:pPr>
        <w:pStyle w:val="ListParagraph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textAlignment w:val="auto"/>
        <w:rPr>
          <w:lang w:eastAsia="ja-JP"/>
        </w:rPr>
      </w:pPr>
      <w:r>
        <w:rPr>
          <w:lang w:eastAsia="ja-JP"/>
        </w:rPr>
        <w:t>P</w:t>
      </w:r>
      <w:r w:rsidRPr="003F77E7">
        <w:rPr>
          <w:lang w:eastAsia="ja-JP"/>
        </w:rPr>
        <w:t>ercept</w:t>
      </w:r>
      <w:r>
        <w:rPr>
          <w:lang w:eastAsia="ja-JP"/>
        </w:rPr>
        <w:t>ual QP Adaptation</w:t>
      </w:r>
      <w:r w:rsidRPr="00C14F42">
        <w:rPr>
          <w:lang w:eastAsia="ja-JP"/>
        </w:rPr>
        <w:t xml:space="preserve"> </w:t>
      </w:r>
      <w:r>
        <w:rPr>
          <w:lang w:eastAsia="ja-JP"/>
        </w:rPr>
        <w:t>(p</w:t>
      </w:r>
      <w:r w:rsidRPr="003F77E7">
        <w:rPr>
          <w:lang w:eastAsia="ja-JP"/>
        </w:rPr>
        <w:t>e</w:t>
      </w:r>
      <w:r w:rsidR="00AF13E8">
        <w:rPr>
          <w:lang w:eastAsia="ja-JP"/>
        </w:rPr>
        <w:t>r</w:t>
      </w:r>
      <w:r w:rsidRPr="003F77E7">
        <w:rPr>
          <w:lang w:eastAsia="ja-JP"/>
        </w:rPr>
        <w:t>ceptQPA</w:t>
      </w:r>
      <w:r>
        <w:rPr>
          <w:lang w:eastAsia="ja-JP"/>
        </w:rPr>
        <w:t>)</w:t>
      </w:r>
      <w:r w:rsidR="00D025A5">
        <w:rPr>
          <w:lang w:eastAsia="ja-JP"/>
        </w:rPr>
        <w:t>.</w:t>
      </w:r>
      <w:r w:rsidR="00D025A5">
        <w:rPr>
          <w:lang w:eastAsia="ja-JP"/>
        </w:rPr>
        <w:br/>
      </w:r>
      <w:r w:rsidR="00214B53">
        <w:rPr>
          <w:color w:val="000000"/>
        </w:rPr>
        <w:t>P</w:t>
      </w:r>
      <w:r w:rsidR="00214B53">
        <w:rPr>
          <w:color w:val="000000"/>
          <w:lang w:val="en-GB"/>
        </w:rPr>
        <w:t>erceptually</w:t>
      </w:r>
      <w:r w:rsidR="00661565">
        <w:rPr>
          <w:color w:val="000000"/>
          <w:lang w:val="en-GB"/>
        </w:rPr>
        <w:t xml:space="preserve"> motivated </w:t>
      </w:r>
      <w:r w:rsidR="00D025A5">
        <w:rPr>
          <w:color w:val="000000"/>
          <w:lang w:val="en-GB"/>
        </w:rPr>
        <w:t>adaptive QP</w:t>
      </w:r>
      <w:r w:rsidR="00661565">
        <w:rPr>
          <w:color w:val="000000"/>
          <w:lang w:val="en-GB"/>
        </w:rPr>
        <w:t xml:space="preserve"> method.</w:t>
      </w:r>
    </w:p>
    <w:p w14:paraId="336AAE74" w14:textId="69CE0980" w:rsidR="003F77E7" w:rsidRDefault="003F77E7" w:rsidP="00D740A8">
      <w:pPr>
        <w:pStyle w:val="ListParagraph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textAlignment w:val="auto"/>
        <w:rPr>
          <w:lang w:eastAsia="ja-JP"/>
        </w:rPr>
      </w:pPr>
      <w:r w:rsidRPr="003F77E7">
        <w:rPr>
          <w:lang w:eastAsia="ja-JP"/>
        </w:rPr>
        <w:t>QP-RDO</w:t>
      </w:r>
      <w:r w:rsidR="00661565">
        <w:rPr>
          <w:lang w:eastAsia="ja-JP"/>
        </w:rPr>
        <w:t>.</w:t>
      </w:r>
    </w:p>
    <w:p w14:paraId="202EB1ED" w14:textId="743619D6" w:rsidR="00661565" w:rsidRDefault="00661565" w:rsidP="00661565">
      <w:pPr>
        <w:pStyle w:val="ListParagraph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textAlignment w:val="auto"/>
        <w:rPr>
          <w:lang w:eastAsia="ja-JP"/>
        </w:rPr>
      </w:pPr>
      <w:r>
        <w:rPr>
          <w:lang w:eastAsia="ja-JP"/>
        </w:rPr>
        <w:t>Slice and QG level QP adaptation.</w:t>
      </w:r>
    </w:p>
    <w:p w14:paraId="7D50236E" w14:textId="060B33F7" w:rsidR="003F77E7" w:rsidRDefault="003F77E7" w:rsidP="00D740A8">
      <w:pPr>
        <w:pStyle w:val="ListParagraph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textAlignment w:val="auto"/>
        <w:rPr>
          <w:lang w:eastAsia="ja-JP"/>
        </w:rPr>
      </w:pPr>
      <w:r w:rsidRPr="003F77E7">
        <w:rPr>
          <w:lang w:eastAsia="ja-JP"/>
        </w:rPr>
        <w:t>Luma-based QP</w:t>
      </w:r>
      <w:r w:rsidR="00661565">
        <w:rPr>
          <w:lang w:eastAsia="ja-JP"/>
        </w:rPr>
        <w:t>.</w:t>
      </w:r>
    </w:p>
    <w:p w14:paraId="536C8A87" w14:textId="5F1B8E8A" w:rsidR="00661565" w:rsidRPr="00661565" w:rsidRDefault="00661565" w:rsidP="00661565">
      <w:pPr>
        <w:pStyle w:val="ListParagraph"/>
        <w:rPr>
          <w:lang w:val="en-GB"/>
        </w:rPr>
      </w:pPr>
      <w:r>
        <w:rPr>
          <w:lang w:val="en-GB"/>
        </w:rPr>
        <w:t>Used in HDR CTCs. Mostly compatible with all the rest.</w:t>
      </w:r>
    </w:p>
    <w:p w14:paraId="4C2697E6" w14:textId="6E2FA051" w:rsidR="003F77E7" w:rsidRDefault="003F77E7" w:rsidP="00D740A8">
      <w:pPr>
        <w:pStyle w:val="ListParagraph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textAlignment w:val="auto"/>
        <w:rPr>
          <w:lang w:eastAsia="ja-JP"/>
        </w:rPr>
      </w:pPr>
      <w:r w:rsidRPr="003F77E7">
        <w:rPr>
          <w:lang w:eastAsia="ja-JP"/>
        </w:rPr>
        <w:t>Rate Control</w:t>
      </w:r>
      <w:r w:rsidR="00284796">
        <w:rPr>
          <w:lang w:eastAsia="ja-JP"/>
        </w:rPr>
        <w:t>.</w:t>
      </w:r>
    </w:p>
    <w:p w14:paraId="7BC424D2" w14:textId="1BE02F0F" w:rsidR="00472221" w:rsidRDefault="00C14F42" w:rsidP="00D740A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ind w:left="360"/>
        <w:textAlignment w:val="auto"/>
        <w:rPr>
          <w:lang w:eastAsia="ja-JP"/>
        </w:rPr>
      </w:pPr>
      <w:r>
        <w:rPr>
          <w:lang w:eastAsia="ja-JP"/>
        </w:rPr>
        <w:t xml:space="preserve">Regarding the quantization techniques listed above their usage and recommended parameters were discussed. </w:t>
      </w:r>
      <w:r w:rsidR="00472221">
        <w:rPr>
          <w:lang w:eastAsia="ja-JP"/>
        </w:rPr>
        <w:t xml:space="preserve">It was also suggested to perform refactoring of </w:t>
      </w:r>
      <w:r>
        <w:rPr>
          <w:lang w:eastAsia="ja-JP"/>
        </w:rPr>
        <w:t xml:space="preserve">the </w:t>
      </w:r>
      <w:r w:rsidR="00472221">
        <w:rPr>
          <w:lang w:eastAsia="ja-JP"/>
        </w:rPr>
        <w:t>methods list</w:t>
      </w:r>
      <w:r>
        <w:rPr>
          <w:lang w:eastAsia="ja-JP"/>
        </w:rPr>
        <w:t xml:space="preserve">ed above including removal </w:t>
      </w:r>
      <w:r w:rsidR="00D62312">
        <w:rPr>
          <w:lang w:eastAsia="ja-JP"/>
        </w:rPr>
        <w:t xml:space="preserve">of </w:t>
      </w:r>
      <w:r>
        <w:rPr>
          <w:lang w:eastAsia="ja-JP"/>
        </w:rPr>
        <w:t xml:space="preserve">dead or </w:t>
      </w:r>
      <w:r w:rsidR="00472221">
        <w:rPr>
          <w:lang w:eastAsia="ja-JP"/>
        </w:rPr>
        <w:t>redundant code</w:t>
      </w:r>
      <w:r>
        <w:rPr>
          <w:lang w:eastAsia="ja-JP"/>
        </w:rPr>
        <w:t xml:space="preserve"> to</w:t>
      </w:r>
      <w:r w:rsidR="00472221">
        <w:rPr>
          <w:lang w:eastAsia="ja-JP"/>
        </w:rPr>
        <w:t xml:space="preserve"> </w:t>
      </w:r>
      <w:r>
        <w:rPr>
          <w:lang w:eastAsia="ja-JP"/>
        </w:rPr>
        <w:t>make control logic more clear.</w:t>
      </w:r>
    </w:p>
    <w:p w14:paraId="081922D6" w14:textId="475A27D6" w:rsidR="003F77E7" w:rsidRDefault="003F77E7" w:rsidP="00D740A8">
      <w:pPr>
        <w:numPr>
          <w:ilvl w:val="0"/>
          <w:numId w:val="14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textAlignment w:val="auto"/>
        <w:rPr>
          <w:lang w:eastAsia="ja-JP"/>
        </w:rPr>
      </w:pPr>
      <w:r>
        <w:rPr>
          <w:lang w:eastAsia="ja-JP"/>
        </w:rPr>
        <w:t>Chroma mapping table flexibility</w:t>
      </w:r>
    </w:p>
    <w:p w14:paraId="36633624" w14:textId="086ED513" w:rsidR="00472221" w:rsidRDefault="005E2608" w:rsidP="00D740A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ind w:left="360"/>
        <w:textAlignment w:val="auto"/>
        <w:rPr>
          <w:lang w:eastAsia="ja-JP"/>
        </w:rPr>
      </w:pPr>
      <w:r w:rsidRPr="005E2608">
        <w:rPr>
          <w:szCs w:val="22"/>
          <w:lang w:eastAsia="ja-JP"/>
        </w:rPr>
        <w:t>C</w:t>
      </w:r>
      <w:r w:rsidR="00C14F42" w:rsidRPr="005E2608">
        <w:rPr>
          <w:szCs w:val="22"/>
          <w:lang w:eastAsia="ja-JP"/>
        </w:rPr>
        <w:t>ontributions</w:t>
      </w:r>
      <w:r>
        <w:rPr>
          <w:szCs w:val="22"/>
          <w:lang w:eastAsia="ja-JP"/>
        </w:rPr>
        <w:t xml:space="preserve"> </w:t>
      </w:r>
      <w:hyperlink r:id="rId15" w:history="1">
        <w:r w:rsidRPr="005E2608">
          <w:rPr>
            <w:rStyle w:val="Hyperlink"/>
            <w:szCs w:val="22"/>
            <w:shd w:val="clear" w:color="auto" w:fill="FFFFFF"/>
            <w:lang w:eastAsia="zh-CN"/>
          </w:rPr>
          <w:t>JVET-O0186</w:t>
        </w:r>
      </w:hyperlink>
      <w:r w:rsidRPr="005E2608">
        <w:rPr>
          <w:szCs w:val="22"/>
          <w:lang w:eastAsia="ja-JP"/>
        </w:rPr>
        <w:t xml:space="preserve"> </w:t>
      </w:r>
      <w:hyperlink r:id="rId16" w:history="1">
        <w:r w:rsidRPr="005E2608">
          <w:rPr>
            <w:rStyle w:val="Hyperlink"/>
            <w:szCs w:val="22"/>
            <w:lang w:eastAsia="zh-CN"/>
          </w:rPr>
          <w:t>JVET-O0298</w:t>
        </w:r>
      </w:hyperlink>
      <w:r>
        <w:rPr>
          <w:rStyle w:val="Hyperlink"/>
          <w:szCs w:val="22"/>
          <w:lang w:eastAsia="zh-CN"/>
        </w:rPr>
        <w:t>,</w:t>
      </w:r>
      <w:r w:rsidRPr="005E2608">
        <w:rPr>
          <w:szCs w:val="22"/>
          <w:lang w:eastAsia="zh-CN"/>
        </w:rPr>
        <w:t xml:space="preserve"> </w:t>
      </w:r>
      <w:hyperlink r:id="rId17" w:history="1">
        <w:r w:rsidRPr="005E2608">
          <w:rPr>
            <w:rStyle w:val="Hyperlink"/>
            <w:szCs w:val="22"/>
            <w:lang w:eastAsia="zh-CN"/>
          </w:rPr>
          <w:t>JVET-O0433</w:t>
        </w:r>
      </w:hyperlink>
      <w:r w:rsidRPr="005E2608">
        <w:rPr>
          <w:szCs w:val="22"/>
          <w:lang w:eastAsia="zh-CN"/>
        </w:rPr>
        <w:t xml:space="preserve">, </w:t>
      </w:r>
      <w:hyperlink r:id="rId18" w:history="1">
        <w:r w:rsidRPr="005E2608">
          <w:rPr>
            <w:rStyle w:val="Hyperlink"/>
            <w:szCs w:val="22"/>
            <w:shd w:val="clear" w:color="auto" w:fill="FFFFFF"/>
            <w:lang w:eastAsia="zh-CN"/>
          </w:rPr>
          <w:t>JVET-O0562</w:t>
        </w:r>
      </w:hyperlink>
      <w:r>
        <w:rPr>
          <w:szCs w:val="22"/>
          <w:lang w:eastAsia="zh-CN"/>
        </w:rPr>
        <w:t xml:space="preserve"> and </w:t>
      </w:r>
      <w:hyperlink r:id="rId19" w:history="1">
        <w:r w:rsidRPr="005E2608">
          <w:rPr>
            <w:rStyle w:val="Hyperlink"/>
            <w:szCs w:val="22"/>
            <w:shd w:val="clear" w:color="auto" w:fill="FFFFFF"/>
            <w:lang w:eastAsia="zh-CN"/>
          </w:rPr>
          <w:t>JVET-O0650</w:t>
        </w:r>
      </w:hyperlink>
      <w:r w:rsidR="00C14F42" w:rsidRPr="005E2608">
        <w:rPr>
          <w:szCs w:val="22"/>
          <w:lang w:eastAsia="ja-JP"/>
        </w:rPr>
        <w:t xml:space="preserve"> </w:t>
      </w:r>
      <w:r>
        <w:rPr>
          <w:lang w:eastAsia="ja-JP"/>
        </w:rPr>
        <w:t xml:space="preserve">were identified as </w:t>
      </w:r>
      <w:r w:rsidR="0068241A">
        <w:rPr>
          <w:lang w:eastAsia="ja-JP"/>
        </w:rPr>
        <w:t>related to the same topic</w:t>
      </w:r>
      <w:r>
        <w:rPr>
          <w:lang w:eastAsia="ja-JP"/>
        </w:rPr>
        <w:t>. They propose several different methods of chroma mapping table signaling, instead of using one fixed</w:t>
      </w:r>
      <w:r w:rsidR="009F2DEE">
        <w:rPr>
          <w:lang w:eastAsia="ja-JP"/>
        </w:rPr>
        <w:t xml:space="preserve"> table. The following criteria</w:t>
      </w:r>
      <w:r>
        <w:rPr>
          <w:lang w:eastAsia="ja-JP"/>
        </w:rPr>
        <w:t xml:space="preserve"> based on which the methods can be compared with each others were discussed:</w:t>
      </w:r>
    </w:p>
    <w:p w14:paraId="01317558" w14:textId="3AFB7685" w:rsidR="005E2608" w:rsidRPr="005E2608" w:rsidRDefault="005E2608" w:rsidP="00D740A8">
      <w:pPr>
        <w:pStyle w:val="ListParagraph"/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textAlignment w:val="auto"/>
        <w:rPr>
          <w:lang w:eastAsia="ja-JP"/>
        </w:rPr>
      </w:pPr>
      <w:r w:rsidRPr="005E2608">
        <w:rPr>
          <w:lang w:eastAsia="ja-JP"/>
        </w:rPr>
        <w:t xml:space="preserve">Coding method: discrete representation </w:t>
      </w:r>
      <w:r>
        <w:rPr>
          <w:lang w:eastAsia="ja-JP"/>
        </w:rPr>
        <w:t xml:space="preserve">or </w:t>
      </w:r>
      <w:r w:rsidRPr="005E2608">
        <w:rPr>
          <w:lang w:eastAsia="ja-JP"/>
        </w:rPr>
        <w:t xml:space="preserve">piece-wise linear </w:t>
      </w:r>
      <w:r>
        <w:rPr>
          <w:lang w:eastAsia="ja-JP"/>
        </w:rPr>
        <w:t xml:space="preserve">representation </w:t>
      </w:r>
      <w:r w:rsidRPr="005E2608">
        <w:rPr>
          <w:lang w:eastAsia="ja-JP"/>
        </w:rPr>
        <w:t xml:space="preserve">(differences between two </w:t>
      </w:r>
      <w:r w:rsidR="00D15EFA" w:rsidRPr="005E2608">
        <w:rPr>
          <w:lang w:eastAsia="ja-JP"/>
        </w:rPr>
        <w:t>neighboring</w:t>
      </w:r>
      <w:r w:rsidRPr="005E2608">
        <w:rPr>
          <w:lang w:eastAsia="ja-JP"/>
        </w:rPr>
        <w:t xml:space="preserve"> points</w:t>
      </w:r>
      <w:r>
        <w:rPr>
          <w:lang w:eastAsia="ja-JP"/>
        </w:rPr>
        <w:t xml:space="preserve"> in the table</w:t>
      </w:r>
      <w:r w:rsidRPr="005E2608">
        <w:rPr>
          <w:lang w:eastAsia="ja-JP"/>
        </w:rPr>
        <w:t xml:space="preserve"> </w:t>
      </w:r>
      <w:r>
        <w:rPr>
          <w:lang w:eastAsia="ja-JP"/>
        </w:rPr>
        <w:t xml:space="preserve">or </w:t>
      </w:r>
      <w:r w:rsidRPr="005E2608">
        <w:rPr>
          <w:lang w:eastAsia="ja-JP"/>
        </w:rPr>
        <w:t>pivot points are signalled)</w:t>
      </w:r>
      <w:r>
        <w:rPr>
          <w:lang w:eastAsia="ja-JP"/>
        </w:rPr>
        <w:t>.</w:t>
      </w:r>
    </w:p>
    <w:p w14:paraId="616F51A3" w14:textId="75568363" w:rsidR="005E2608" w:rsidRPr="005E2608" w:rsidRDefault="005E2608" w:rsidP="00D740A8">
      <w:pPr>
        <w:pStyle w:val="ListParagraph"/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textAlignment w:val="auto"/>
        <w:rPr>
          <w:lang w:eastAsia="ja-JP"/>
        </w:rPr>
      </w:pPr>
      <w:r w:rsidRPr="005E2608">
        <w:rPr>
          <w:lang w:eastAsia="ja-JP"/>
        </w:rPr>
        <w:t xml:space="preserve">Ability to choose one </w:t>
      </w:r>
      <w:r>
        <w:rPr>
          <w:lang w:eastAsia="ja-JP"/>
        </w:rPr>
        <w:t xml:space="preserve">table </w:t>
      </w:r>
      <w:r w:rsidRPr="005E2608">
        <w:rPr>
          <w:lang w:eastAsia="ja-JP"/>
        </w:rPr>
        <w:t>from a set of predefined tables.</w:t>
      </w:r>
    </w:p>
    <w:p w14:paraId="6BBB6685" w14:textId="1A9FB28C" w:rsidR="005E2608" w:rsidRDefault="005E2608" w:rsidP="00D740A8">
      <w:pPr>
        <w:pStyle w:val="ListParagraph"/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textAlignment w:val="auto"/>
        <w:rPr>
          <w:lang w:eastAsia="ja-JP"/>
        </w:rPr>
      </w:pPr>
      <w:r w:rsidRPr="005E2608">
        <w:rPr>
          <w:lang w:eastAsia="ja-JP"/>
        </w:rPr>
        <w:t xml:space="preserve">Restrictions on </w:t>
      </w:r>
      <w:r w:rsidR="00462383">
        <w:rPr>
          <w:lang w:eastAsia="ja-JP"/>
        </w:rPr>
        <w:t xml:space="preserve">the resulting </w:t>
      </w:r>
      <w:r w:rsidRPr="005E2608">
        <w:rPr>
          <w:lang w:eastAsia="ja-JP"/>
        </w:rPr>
        <w:t>mapping table.</w:t>
      </w:r>
    </w:p>
    <w:p w14:paraId="7E486F36" w14:textId="6F73A911" w:rsidR="009F2DEE" w:rsidRPr="009F2DEE" w:rsidRDefault="009F2DEE" w:rsidP="009F2DEE">
      <w:pPr>
        <w:pStyle w:val="ListParagraph"/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textAlignment w:val="auto"/>
      </w:pPr>
      <w:r w:rsidRPr="009F2DEE">
        <w:rPr>
          <w:lang w:val="en-GB" w:eastAsia="ja-JP"/>
        </w:rPr>
        <w:t>Ability to send shared CbCr table or separate Cb and Cr tables</w:t>
      </w:r>
      <w:r w:rsidR="006E21FC">
        <w:rPr>
          <w:lang w:val="en-GB" w:eastAsia="ja-JP"/>
        </w:rPr>
        <w:t>.</w:t>
      </w:r>
    </w:p>
    <w:p w14:paraId="1AA1A17E" w14:textId="4329EE15" w:rsidR="009F2DEE" w:rsidRPr="009F2DEE" w:rsidRDefault="009F2DEE" w:rsidP="009F2DEE">
      <w:pPr>
        <w:pStyle w:val="ListParagraph"/>
        <w:numPr>
          <w:ilvl w:val="0"/>
          <w:numId w:val="2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textAlignment w:val="auto"/>
      </w:pPr>
      <w:r w:rsidRPr="009F2DEE">
        <w:rPr>
          <w:lang w:val="en-GB" w:eastAsia="ja-JP"/>
        </w:rPr>
        <w:t>Signalling cost (how much bits are used by each syntax variant for custom QPc signalling)</w:t>
      </w:r>
      <w:r w:rsidR="006E21FC">
        <w:rPr>
          <w:lang w:val="en-GB" w:eastAsia="ja-JP"/>
        </w:rPr>
        <w:t>.</w:t>
      </w:r>
      <w:bookmarkStart w:id="0" w:name="_GoBack"/>
      <w:bookmarkEnd w:id="0"/>
    </w:p>
    <w:p w14:paraId="4E16B0BD" w14:textId="77777777" w:rsidR="0050209F" w:rsidRDefault="0050209F" w:rsidP="0050209F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eastAsia="ja-JP"/>
        </w:rPr>
      </w:pPr>
      <w:r>
        <w:rPr>
          <w:rFonts w:hint="eastAsia"/>
          <w:lang w:eastAsia="ja-JP"/>
        </w:rPr>
        <w:t>Related contributions</w:t>
      </w:r>
    </w:p>
    <w:p w14:paraId="598ED5CC" w14:textId="39A56DFE" w:rsidR="000E499C" w:rsidRDefault="00EB23A1" w:rsidP="000E499C">
      <w:pPr>
        <w:keepNext/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32"/>
        </w:tabs>
        <w:spacing w:before="240" w:after="60"/>
        <w:textAlignment w:val="auto"/>
        <w:outlineLvl w:val="1"/>
        <w:rPr>
          <w:lang w:val="en-CA"/>
        </w:rPr>
      </w:pPr>
      <w:r>
        <w:rPr>
          <w:lang w:val="en-CA"/>
        </w:rPr>
        <w:t>Input documents related to AHG15</w:t>
      </w:r>
      <w:r w:rsidR="009F2DEE">
        <w:rPr>
          <w:lang w:val="en-CA"/>
        </w:rPr>
        <w:t xml:space="preserve"> are summarized as follows.</w:t>
      </w:r>
    </w:p>
    <w:p w14:paraId="2B5DDE7B" w14:textId="0CC66435" w:rsidR="005E2608" w:rsidRDefault="005E2608" w:rsidP="0056699C">
      <w:pPr>
        <w:pStyle w:val="Heading2"/>
        <w:rPr>
          <w:lang w:eastAsia="ja-JP"/>
        </w:rPr>
      </w:pPr>
      <w:r>
        <w:rPr>
          <w:lang w:eastAsia="ja-JP"/>
        </w:rPr>
        <w:t>Chroma mapping table</w:t>
      </w:r>
      <w:r w:rsidR="009A43E8">
        <w:rPr>
          <w:lang w:eastAsia="ja-JP"/>
        </w:rPr>
        <w:t xml:space="preserve"> related</w:t>
      </w:r>
    </w:p>
    <w:p w14:paraId="557E17F0" w14:textId="301FBCB4" w:rsidR="00730440" w:rsidRPr="009A43E8" w:rsidRDefault="006E2344" w:rsidP="0056699C">
      <w:pPr>
        <w:pStyle w:val="ListParagraph"/>
        <w:numPr>
          <w:ilvl w:val="0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360"/>
        <w:textAlignment w:val="auto"/>
        <w:rPr>
          <w:color w:val="000000"/>
          <w:szCs w:val="22"/>
          <w:shd w:val="clear" w:color="auto" w:fill="FFFFFF"/>
        </w:rPr>
      </w:pPr>
      <w:hyperlink r:id="rId20" w:history="1">
        <w:r w:rsidR="00730440" w:rsidRPr="009A43E8">
          <w:rPr>
            <w:rStyle w:val="Hyperlink"/>
            <w:szCs w:val="22"/>
            <w:shd w:val="clear" w:color="auto" w:fill="FFFFFF"/>
          </w:rPr>
          <w:t>JVET-O0186</w:t>
        </w:r>
      </w:hyperlink>
      <w:r w:rsidR="0056699C" w:rsidRPr="009A43E8">
        <w:rPr>
          <w:rStyle w:val="Hyperlink"/>
          <w:szCs w:val="22"/>
          <w:shd w:val="clear" w:color="auto" w:fill="FFFFFF"/>
        </w:rPr>
        <w:t>,</w:t>
      </w:r>
      <w:r w:rsidR="00730440" w:rsidRPr="009A43E8">
        <w:rPr>
          <w:szCs w:val="22"/>
        </w:rPr>
        <w:t xml:space="preserve"> </w:t>
      </w:r>
      <w:r w:rsidR="00730440" w:rsidRPr="009A43E8">
        <w:rPr>
          <w:color w:val="000000"/>
          <w:szCs w:val="22"/>
          <w:shd w:val="clear" w:color="auto" w:fill="FFFFFF"/>
        </w:rPr>
        <w:t>AHG15: Signalling of chroma Qp mapping table</w:t>
      </w:r>
      <w:r w:rsidR="0056699C" w:rsidRPr="009A43E8">
        <w:rPr>
          <w:color w:val="000000"/>
          <w:szCs w:val="22"/>
          <w:shd w:val="clear" w:color="auto" w:fill="FFFFFF"/>
        </w:rPr>
        <w:t xml:space="preserve">, </w:t>
      </w:r>
      <w:r w:rsidR="00730440" w:rsidRPr="009A43E8">
        <w:rPr>
          <w:color w:val="000000"/>
          <w:szCs w:val="22"/>
          <w:shd w:val="clear" w:color="auto" w:fill="FFFFFF"/>
        </w:rPr>
        <w:t>S. Ikonin, R. Chernyak, E. Alshina (Huawei)</w:t>
      </w:r>
      <w:r w:rsidR="0056699C" w:rsidRPr="009A43E8">
        <w:rPr>
          <w:color w:val="000000"/>
          <w:szCs w:val="22"/>
          <w:shd w:val="clear" w:color="auto" w:fill="FFFFFF"/>
        </w:rPr>
        <w:t>.</w:t>
      </w:r>
    </w:p>
    <w:p w14:paraId="41BD09C2" w14:textId="4C972154" w:rsidR="00730440" w:rsidRPr="009A43E8" w:rsidRDefault="006E2344" w:rsidP="0056699C">
      <w:pPr>
        <w:pStyle w:val="ListParagraph"/>
        <w:numPr>
          <w:ilvl w:val="0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360"/>
        <w:textAlignment w:val="auto"/>
        <w:rPr>
          <w:color w:val="000000"/>
          <w:szCs w:val="22"/>
          <w:shd w:val="clear" w:color="auto" w:fill="FFFFFF"/>
        </w:rPr>
      </w:pPr>
      <w:hyperlink r:id="rId21" w:history="1">
        <w:r w:rsidR="00730440" w:rsidRPr="009A43E8">
          <w:rPr>
            <w:rStyle w:val="Hyperlink"/>
            <w:szCs w:val="22"/>
          </w:rPr>
          <w:t>JVET-O0298</w:t>
        </w:r>
      </w:hyperlink>
      <w:r w:rsidR="0056699C" w:rsidRPr="009A43E8">
        <w:rPr>
          <w:rStyle w:val="Hyperlink"/>
          <w:szCs w:val="22"/>
        </w:rPr>
        <w:t xml:space="preserve">, </w:t>
      </w:r>
      <w:r w:rsidR="00730440" w:rsidRPr="009A43E8">
        <w:rPr>
          <w:color w:val="000000"/>
          <w:szCs w:val="22"/>
          <w:shd w:val="clear" w:color="auto" w:fill="FFFFFF"/>
        </w:rPr>
        <w:t>AHG15: Chroma Quantization Qpc Parameter Signalling</w:t>
      </w:r>
      <w:r w:rsidR="0056699C" w:rsidRPr="009A43E8">
        <w:rPr>
          <w:color w:val="000000"/>
          <w:szCs w:val="22"/>
          <w:shd w:val="clear" w:color="auto" w:fill="FFFFFF"/>
        </w:rPr>
        <w:t>,</w:t>
      </w:r>
      <w:r w:rsidR="00730440" w:rsidRPr="009A43E8">
        <w:rPr>
          <w:color w:val="000000"/>
          <w:szCs w:val="22"/>
          <w:shd w:val="clear" w:color="auto" w:fill="FFFFFF"/>
        </w:rPr>
        <w:t xml:space="preserve"> S. Paluri, J. Zhao, J. Lim, S. Kim (LGE)</w:t>
      </w:r>
      <w:r w:rsidR="0056699C" w:rsidRPr="009A43E8">
        <w:rPr>
          <w:color w:val="000000"/>
          <w:szCs w:val="22"/>
          <w:shd w:val="clear" w:color="auto" w:fill="FFFFFF"/>
        </w:rPr>
        <w:t>.</w:t>
      </w:r>
    </w:p>
    <w:p w14:paraId="13F73E6C" w14:textId="5CE6687C" w:rsidR="00730440" w:rsidRPr="009A43E8" w:rsidRDefault="006E2344" w:rsidP="0056699C">
      <w:pPr>
        <w:pStyle w:val="ListParagraph"/>
        <w:numPr>
          <w:ilvl w:val="0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360"/>
        <w:textAlignment w:val="auto"/>
        <w:rPr>
          <w:color w:val="000000"/>
          <w:szCs w:val="22"/>
          <w:shd w:val="clear" w:color="auto" w:fill="E6E6FA"/>
        </w:rPr>
      </w:pPr>
      <w:hyperlink r:id="rId22" w:history="1">
        <w:r w:rsidR="00730440" w:rsidRPr="009A43E8">
          <w:rPr>
            <w:rStyle w:val="Hyperlink"/>
            <w:szCs w:val="22"/>
            <w:shd w:val="clear" w:color="auto" w:fill="FFFFFF"/>
          </w:rPr>
          <w:t>JVET-O0433</w:t>
        </w:r>
      </w:hyperlink>
      <w:r w:rsidR="0056699C" w:rsidRPr="009A43E8">
        <w:rPr>
          <w:rStyle w:val="Hyperlink"/>
          <w:szCs w:val="22"/>
          <w:shd w:val="clear" w:color="auto" w:fill="FFFFFF"/>
        </w:rPr>
        <w:t>,</w:t>
      </w:r>
      <w:r w:rsidR="00730440" w:rsidRPr="009A43E8">
        <w:rPr>
          <w:szCs w:val="22"/>
        </w:rPr>
        <w:t xml:space="preserve"> </w:t>
      </w:r>
      <w:r w:rsidR="00730440" w:rsidRPr="009A43E8">
        <w:rPr>
          <w:color w:val="000000"/>
          <w:szCs w:val="22"/>
          <w:shd w:val="clear" w:color="auto" w:fill="FFFFFF"/>
        </w:rPr>
        <w:t>AHG15: chroma quantization parameters Qpc table</w:t>
      </w:r>
      <w:r w:rsidR="0056699C" w:rsidRPr="009A43E8">
        <w:rPr>
          <w:color w:val="000000"/>
          <w:szCs w:val="22"/>
          <w:shd w:val="clear" w:color="auto" w:fill="FFFFFF"/>
        </w:rPr>
        <w:t xml:space="preserve">, </w:t>
      </w:r>
      <w:r w:rsidR="00730440" w:rsidRPr="009A43E8">
        <w:rPr>
          <w:color w:val="000000"/>
          <w:szCs w:val="22"/>
          <w:shd w:val="clear" w:color="auto" w:fill="FFFFFF"/>
        </w:rPr>
        <w:t>F. Pu, T. Lu, P. Yin, S. McCarthy, W. Husak, T. Chen (Dolby)</w:t>
      </w:r>
      <w:r w:rsidR="0056699C" w:rsidRPr="009A43E8">
        <w:rPr>
          <w:color w:val="000000"/>
          <w:szCs w:val="22"/>
          <w:shd w:val="clear" w:color="auto" w:fill="FFFFFF"/>
        </w:rPr>
        <w:t>.</w:t>
      </w:r>
    </w:p>
    <w:p w14:paraId="1747EB05" w14:textId="3BBD1933" w:rsidR="00730440" w:rsidRPr="009A43E8" w:rsidRDefault="006E2344" w:rsidP="0056699C">
      <w:pPr>
        <w:pStyle w:val="ListParagraph"/>
        <w:numPr>
          <w:ilvl w:val="0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360"/>
        <w:textAlignment w:val="auto"/>
        <w:rPr>
          <w:szCs w:val="22"/>
        </w:rPr>
      </w:pPr>
      <w:hyperlink r:id="rId23" w:history="1">
        <w:r w:rsidR="00730440" w:rsidRPr="009A43E8">
          <w:rPr>
            <w:rStyle w:val="Hyperlink"/>
            <w:szCs w:val="22"/>
            <w:shd w:val="clear" w:color="auto" w:fill="FFFFFF"/>
          </w:rPr>
          <w:t>JVET-O0562</w:t>
        </w:r>
      </w:hyperlink>
      <w:r w:rsidR="0056699C" w:rsidRPr="009A43E8">
        <w:rPr>
          <w:rStyle w:val="Hyperlink"/>
          <w:szCs w:val="22"/>
          <w:shd w:val="clear" w:color="auto" w:fill="FFFFFF"/>
        </w:rPr>
        <w:t>,</w:t>
      </w:r>
      <w:r w:rsidR="00730440" w:rsidRPr="009A43E8">
        <w:rPr>
          <w:szCs w:val="22"/>
        </w:rPr>
        <w:t xml:space="preserve"> </w:t>
      </w:r>
      <w:r w:rsidR="00730440" w:rsidRPr="009A43E8">
        <w:rPr>
          <w:color w:val="000000"/>
          <w:szCs w:val="22"/>
          <w:shd w:val="clear" w:color="auto" w:fill="FFFFFF"/>
        </w:rPr>
        <w:t>AHG15: Flexible luma-to-chroma quantization parameter tables</w:t>
      </w:r>
      <w:r w:rsidR="0056699C" w:rsidRPr="009A43E8">
        <w:rPr>
          <w:color w:val="000000"/>
          <w:szCs w:val="22"/>
          <w:shd w:val="clear" w:color="auto" w:fill="FFFFFF"/>
        </w:rPr>
        <w:t>,</w:t>
      </w:r>
      <w:r w:rsidR="00730440" w:rsidRPr="009A43E8">
        <w:rPr>
          <w:color w:val="000000"/>
          <w:szCs w:val="22"/>
          <w:shd w:val="clear" w:color="auto" w:fill="FFFFFF"/>
        </w:rPr>
        <w:t xml:space="preserve"> F. Bossen, A. Segall (Sharp)</w:t>
      </w:r>
      <w:r w:rsidR="0056699C" w:rsidRPr="009A43E8">
        <w:rPr>
          <w:color w:val="000000"/>
          <w:szCs w:val="22"/>
          <w:shd w:val="clear" w:color="auto" w:fill="FFFFFF"/>
        </w:rPr>
        <w:t>.</w:t>
      </w:r>
    </w:p>
    <w:p w14:paraId="3D0FDC7C" w14:textId="0B2FDC19" w:rsidR="00730440" w:rsidRPr="009A43E8" w:rsidRDefault="006E2344" w:rsidP="0056699C">
      <w:pPr>
        <w:pStyle w:val="ListParagraph"/>
        <w:numPr>
          <w:ilvl w:val="0"/>
          <w:numId w:val="28"/>
        </w:numPr>
        <w:ind w:left="360"/>
        <w:rPr>
          <w:color w:val="000000"/>
          <w:szCs w:val="22"/>
          <w:shd w:val="clear" w:color="auto" w:fill="FFFFFF"/>
        </w:rPr>
      </w:pPr>
      <w:hyperlink r:id="rId24" w:history="1">
        <w:r w:rsidR="00730440" w:rsidRPr="009A43E8">
          <w:rPr>
            <w:rStyle w:val="Hyperlink"/>
            <w:szCs w:val="22"/>
            <w:shd w:val="clear" w:color="auto" w:fill="FFFFFF"/>
          </w:rPr>
          <w:t>JVET-O0650</w:t>
        </w:r>
      </w:hyperlink>
      <w:r w:rsidR="0056699C" w:rsidRPr="009A43E8">
        <w:rPr>
          <w:rStyle w:val="Hyperlink"/>
          <w:szCs w:val="22"/>
          <w:shd w:val="clear" w:color="auto" w:fill="FFFFFF"/>
        </w:rPr>
        <w:t>,</w:t>
      </w:r>
      <w:r w:rsidR="00730440" w:rsidRPr="009A43E8">
        <w:rPr>
          <w:szCs w:val="22"/>
        </w:rPr>
        <w:t xml:space="preserve"> </w:t>
      </w:r>
      <w:r w:rsidR="00730440" w:rsidRPr="009A43E8">
        <w:rPr>
          <w:color w:val="000000"/>
          <w:szCs w:val="22"/>
          <w:shd w:val="clear" w:color="auto" w:fill="FFFFFF"/>
        </w:rPr>
        <w:t>AHG15: On signalling of chroma QP tables</w:t>
      </w:r>
      <w:r w:rsidR="0056699C" w:rsidRPr="009A43E8">
        <w:rPr>
          <w:color w:val="000000"/>
          <w:szCs w:val="22"/>
          <w:shd w:val="clear" w:color="auto" w:fill="FFFFFF"/>
        </w:rPr>
        <w:t>,</w:t>
      </w:r>
      <w:r w:rsidR="00730440" w:rsidRPr="009A43E8">
        <w:rPr>
          <w:color w:val="000000"/>
          <w:szCs w:val="22"/>
          <w:shd w:val="clear" w:color="auto" w:fill="FFFFFF"/>
        </w:rPr>
        <w:t xml:space="preserve"> A. K. Ramasubramonian, G. Van der Auwera, D. Rusanovskyy, M. Karczewicz (Qualcomm)</w:t>
      </w:r>
      <w:r w:rsidR="0056699C" w:rsidRPr="009A43E8">
        <w:rPr>
          <w:color w:val="000000"/>
          <w:szCs w:val="22"/>
          <w:shd w:val="clear" w:color="auto" w:fill="FFFFFF"/>
        </w:rPr>
        <w:t>.</w:t>
      </w:r>
    </w:p>
    <w:p w14:paraId="24475B68" w14:textId="45B1331E" w:rsidR="005E2608" w:rsidRDefault="00730440" w:rsidP="009A43E8">
      <w:pPr>
        <w:pStyle w:val="Heading2"/>
        <w:rPr>
          <w:lang w:eastAsia="ja-JP"/>
        </w:rPr>
      </w:pPr>
      <w:r w:rsidRPr="00730440">
        <w:rPr>
          <w:lang w:eastAsia="ja-JP"/>
        </w:rPr>
        <w:t>Quantization matrices</w:t>
      </w:r>
      <w:r w:rsidR="009A43E8">
        <w:rPr>
          <w:lang w:eastAsia="ja-JP"/>
        </w:rPr>
        <w:t xml:space="preserve"> related</w:t>
      </w:r>
    </w:p>
    <w:p w14:paraId="74EA1053" w14:textId="1C56FFC3" w:rsidR="00730440" w:rsidRPr="009A43E8" w:rsidRDefault="006E2344" w:rsidP="009E210D">
      <w:pPr>
        <w:pStyle w:val="ListParagraph"/>
        <w:numPr>
          <w:ilvl w:val="0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360"/>
        <w:textAlignment w:val="auto"/>
        <w:rPr>
          <w:color w:val="000000"/>
          <w:szCs w:val="22"/>
          <w:shd w:val="clear" w:color="auto" w:fill="FFFFFF"/>
        </w:rPr>
      </w:pPr>
      <w:hyperlink r:id="rId25" w:history="1">
        <w:r w:rsidR="00730440" w:rsidRPr="009A43E8">
          <w:rPr>
            <w:rStyle w:val="Hyperlink"/>
            <w:szCs w:val="22"/>
            <w:shd w:val="clear" w:color="auto" w:fill="FFFFFF"/>
          </w:rPr>
          <w:t>JVET-O0267</w:t>
        </w:r>
      </w:hyperlink>
      <w:r w:rsidR="00490FE1" w:rsidRPr="009A43E8">
        <w:rPr>
          <w:rStyle w:val="Hyperlink"/>
          <w:szCs w:val="22"/>
          <w:shd w:val="clear" w:color="auto" w:fill="FFFFFF"/>
        </w:rPr>
        <w:t>,</w:t>
      </w:r>
      <w:r w:rsidR="00730440" w:rsidRPr="009A43E8">
        <w:rPr>
          <w:szCs w:val="22"/>
        </w:rPr>
        <w:t xml:space="preserve"> </w:t>
      </w:r>
      <w:r w:rsidR="00730440" w:rsidRPr="009A43E8">
        <w:rPr>
          <w:color w:val="000000"/>
          <w:szCs w:val="22"/>
          <w:shd w:val="clear" w:color="auto" w:fill="FFFFFF"/>
        </w:rPr>
        <w:t>AHG15: Cleanups for scaling matrices</w:t>
      </w:r>
      <w:r w:rsidR="00490FE1" w:rsidRPr="009A43E8">
        <w:rPr>
          <w:color w:val="000000"/>
          <w:szCs w:val="22"/>
          <w:shd w:val="clear" w:color="auto" w:fill="FFFFFF"/>
        </w:rPr>
        <w:t>,</w:t>
      </w:r>
      <w:r w:rsidR="00730440" w:rsidRPr="009A43E8">
        <w:rPr>
          <w:color w:val="000000"/>
          <w:szCs w:val="22"/>
          <w:shd w:val="clear" w:color="auto" w:fill="FFFFFF"/>
        </w:rPr>
        <w:t xml:space="preserve"> O. Chubach, C.-Y. Lai, C.-Y. Chen, T.-D. Chuang, C.-W. Hsu, Y.-W. Huang, S.-M. Lei (MediaTek)</w:t>
      </w:r>
      <w:r w:rsidR="00490FE1" w:rsidRPr="009A43E8">
        <w:rPr>
          <w:color w:val="000000"/>
          <w:szCs w:val="22"/>
          <w:shd w:val="clear" w:color="auto" w:fill="FFFFFF"/>
        </w:rPr>
        <w:t>.</w:t>
      </w:r>
    </w:p>
    <w:p w14:paraId="7C228AA3" w14:textId="04DA9020" w:rsidR="00730440" w:rsidRPr="009A43E8" w:rsidRDefault="006E2344" w:rsidP="009E210D">
      <w:pPr>
        <w:pStyle w:val="ListParagraph"/>
        <w:numPr>
          <w:ilvl w:val="0"/>
          <w:numId w:val="28"/>
        </w:numPr>
        <w:ind w:left="360"/>
        <w:rPr>
          <w:color w:val="000000"/>
          <w:szCs w:val="22"/>
          <w:shd w:val="clear" w:color="auto" w:fill="E6E6FA"/>
        </w:rPr>
      </w:pPr>
      <w:hyperlink r:id="rId26" w:history="1">
        <w:r w:rsidR="00730440" w:rsidRPr="009A43E8">
          <w:rPr>
            <w:rStyle w:val="Hyperlink"/>
            <w:szCs w:val="22"/>
            <w:shd w:val="clear" w:color="auto" w:fill="FFFFFF"/>
          </w:rPr>
          <w:t>JVET-O0223</w:t>
        </w:r>
      </w:hyperlink>
      <w:r w:rsidR="00490FE1" w:rsidRPr="009A43E8">
        <w:rPr>
          <w:rStyle w:val="Hyperlink"/>
          <w:szCs w:val="22"/>
          <w:shd w:val="clear" w:color="auto" w:fill="FFFFFF"/>
        </w:rPr>
        <w:t>,</w:t>
      </w:r>
      <w:r w:rsidR="00730440" w:rsidRPr="009A43E8">
        <w:rPr>
          <w:szCs w:val="22"/>
        </w:rPr>
        <w:t xml:space="preserve"> </w:t>
      </w:r>
      <w:r w:rsidR="00730440" w:rsidRPr="009A43E8">
        <w:rPr>
          <w:color w:val="000000"/>
          <w:szCs w:val="22"/>
          <w:shd w:val="clear" w:color="auto" w:fill="FFFFFF"/>
        </w:rPr>
        <w:t>Non-CE7: Quantization matrices with single identifier and prediction from larger ones</w:t>
      </w:r>
      <w:r w:rsidR="00490FE1" w:rsidRPr="009A43E8">
        <w:rPr>
          <w:color w:val="000000"/>
          <w:szCs w:val="22"/>
          <w:shd w:val="clear" w:color="auto" w:fill="FFFFFF"/>
        </w:rPr>
        <w:t>,</w:t>
      </w:r>
      <w:r w:rsidR="00730440" w:rsidRPr="009A43E8">
        <w:rPr>
          <w:color w:val="000000"/>
          <w:szCs w:val="22"/>
          <w:shd w:val="clear" w:color="auto" w:fill="FFFFFF"/>
        </w:rPr>
        <w:t xml:space="preserve"> P. de Lagrange, F. Le Léannec, E. François, K. Naser (InterDigital)</w:t>
      </w:r>
      <w:r w:rsidR="00490FE1" w:rsidRPr="009A43E8">
        <w:rPr>
          <w:color w:val="000000"/>
          <w:szCs w:val="22"/>
          <w:shd w:val="clear" w:color="auto" w:fill="FFFFFF"/>
        </w:rPr>
        <w:t>.</w:t>
      </w:r>
    </w:p>
    <w:p w14:paraId="542D951C" w14:textId="7045EF39" w:rsidR="00730440" w:rsidRPr="009A43E8" w:rsidRDefault="006E2344" w:rsidP="009E210D">
      <w:pPr>
        <w:pStyle w:val="ListParagraph"/>
        <w:numPr>
          <w:ilvl w:val="0"/>
          <w:numId w:val="28"/>
        </w:numPr>
        <w:ind w:left="360"/>
        <w:rPr>
          <w:color w:val="000000"/>
          <w:szCs w:val="22"/>
          <w:shd w:val="clear" w:color="auto" w:fill="FFFFFF"/>
        </w:rPr>
      </w:pPr>
      <w:hyperlink r:id="rId27" w:history="1">
        <w:r w:rsidR="00730440" w:rsidRPr="009A43E8">
          <w:rPr>
            <w:rStyle w:val="Hyperlink"/>
            <w:szCs w:val="22"/>
            <w:shd w:val="clear" w:color="auto" w:fill="FFFFFF"/>
          </w:rPr>
          <w:t>JVET-O0527</w:t>
        </w:r>
      </w:hyperlink>
      <w:r w:rsidR="00490FE1" w:rsidRPr="009A43E8">
        <w:rPr>
          <w:rStyle w:val="Hyperlink"/>
          <w:szCs w:val="22"/>
          <w:shd w:val="clear" w:color="auto" w:fill="FFFFFF"/>
        </w:rPr>
        <w:t>,</w:t>
      </w:r>
      <w:r w:rsidR="00730440" w:rsidRPr="009A43E8">
        <w:rPr>
          <w:szCs w:val="22"/>
        </w:rPr>
        <w:t xml:space="preserve"> </w:t>
      </w:r>
      <w:r w:rsidR="00730440" w:rsidRPr="009A43E8">
        <w:rPr>
          <w:color w:val="000000"/>
          <w:szCs w:val="22"/>
          <w:shd w:val="clear" w:color="auto" w:fill="FFFFFF"/>
        </w:rPr>
        <w:t>Non-CE7: Use INTER quantization matrices for IBC</w:t>
      </w:r>
      <w:r w:rsidR="00490FE1" w:rsidRPr="009A43E8">
        <w:rPr>
          <w:color w:val="000000"/>
          <w:szCs w:val="22"/>
          <w:shd w:val="clear" w:color="auto" w:fill="FFFFFF"/>
        </w:rPr>
        <w:t>,</w:t>
      </w:r>
      <w:r w:rsidR="00730440" w:rsidRPr="009A43E8">
        <w:rPr>
          <w:color w:val="000000"/>
          <w:szCs w:val="22"/>
          <w:shd w:val="clear" w:color="auto" w:fill="FFFFFF"/>
        </w:rPr>
        <w:t xml:space="preserve"> P. de Lagrange, Y. Chen (InterDigital)</w:t>
      </w:r>
      <w:r w:rsidR="00490FE1" w:rsidRPr="009A43E8">
        <w:rPr>
          <w:color w:val="000000"/>
          <w:szCs w:val="22"/>
          <w:shd w:val="clear" w:color="auto" w:fill="FFFFFF"/>
        </w:rPr>
        <w:t>.</w:t>
      </w:r>
    </w:p>
    <w:p w14:paraId="40363B46" w14:textId="1BFDE21A" w:rsidR="00730440" w:rsidRDefault="009A43E8" w:rsidP="0056699C">
      <w:pPr>
        <w:pStyle w:val="Heading2"/>
        <w:rPr>
          <w:lang w:eastAsia="ja-JP"/>
        </w:rPr>
      </w:pPr>
      <w:r>
        <w:rPr>
          <w:lang w:eastAsia="ja-JP"/>
        </w:rPr>
        <w:lastRenderedPageBreak/>
        <w:t>Delta QP related</w:t>
      </w:r>
    </w:p>
    <w:p w14:paraId="73BE43C9" w14:textId="049E49F6" w:rsidR="00730440" w:rsidRPr="009A43E8" w:rsidRDefault="006E2344" w:rsidP="009E210D">
      <w:pPr>
        <w:pStyle w:val="ListParagraph"/>
        <w:keepNext/>
        <w:numPr>
          <w:ilvl w:val="0"/>
          <w:numId w:val="28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32"/>
          <w:tab w:val="left" w:pos="630"/>
        </w:tabs>
        <w:spacing w:before="240" w:after="60"/>
        <w:ind w:left="360"/>
        <w:textAlignment w:val="auto"/>
        <w:outlineLvl w:val="1"/>
        <w:rPr>
          <w:szCs w:val="22"/>
        </w:rPr>
      </w:pPr>
      <w:hyperlink r:id="rId28" w:history="1">
        <w:r w:rsidR="00730440" w:rsidRPr="009A43E8">
          <w:rPr>
            <w:rStyle w:val="Hyperlink"/>
            <w:szCs w:val="22"/>
            <w:shd w:val="clear" w:color="auto" w:fill="FFFFFF"/>
          </w:rPr>
          <w:t>JVET-O0046</w:t>
        </w:r>
      </w:hyperlink>
      <w:r w:rsidR="00D32AE5" w:rsidRPr="009A43E8">
        <w:rPr>
          <w:rStyle w:val="Hyperlink"/>
          <w:szCs w:val="22"/>
          <w:shd w:val="clear" w:color="auto" w:fill="FFFFFF"/>
        </w:rPr>
        <w:t>,</w:t>
      </w:r>
      <w:r w:rsidR="00730440" w:rsidRPr="009A43E8">
        <w:rPr>
          <w:szCs w:val="22"/>
        </w:rPr>
        <w:t xml:space="preserve"> </w:t>
      </w:r>
      <w:r w:rsidR="00730440" w:rsidRPr="009A43E8">
        <w:rPr>
          <w:color w:val="000000"/>
          <w:szCs w:val="22"/>
          <w:shd w:val="clear" w:color="auto" w:fill="FFFFFF"/>
        </w:rPr>
        <w:t>AHG16: Changing cu_qp_delta signalling to facilitate VDPU-level processing</w:t>
      </w:r>
      <w:r w:rsidR="00D32AE5" w:rsidRPr="009A43E8">
        <w:rPr>
          <w:color w:val="000000"/>
          <w:szCs w:val="22"/>
          <w:shd w:val="clear" w:color="auto" w:fill="FFFFFF"/>
        </w:rPr>
        <w:t>,</w:t>
      </w:r>
      <w:r w:rsidR="00730440" w:rsidRPr="009A43E8">
        <w:rPr>
          <w:color w:val="000000"/>
          <w:szCs w:val="22"/>
          <w:shd w:val="clear" w:color="auto" w:fill="FFFFFF"/>
        </w:rPr>
        <w:t xml:space="preserve"> </w:t>
      </w:r>
      <w:hyperlink r:id="rId29" w:history="1">
        <w:r w:rsidR="00730440" w:rsidRPr="009A43E8">
          <w:rPr>
            <w:color w:val="000000"/>
            <w:szCs w:val="22"/>
            <w:shd w:val="clear" w:color="auto" w:fill="FFFFFF"/>
          </w:rPr>
          <w:t>B. Heng</w:t>
        </w:r>
      </w:hyperlink>
      <w:r w:rsidR="00730440" w:rsidRPr="009A43E8">
        <w:rPr>
          <w:color w:val="000000"/>
          <w:szCs w:val="22"/>
          <w:shd w:val="clear" w:color="auto" w:fill="FFFFFF"/>
        </w:rPr>
        <w:t>, </w:t>
      </w:r>
      <w:hyperlink r:id="rId30" w:history="1">
        <w:r w:rsidR="00730440" w:rsidRPr="009A43E8">
          <w:rPr>
            <w:color w:val="000000"/>
            <w:szCs w:val="22"/>
            <w:shd w:val="clear" w:color="auto" w:fill="FFFFFF"/>
          </w:rPr>
          <w:t>M. Zhou</w:t>
        </w:r>
      </w:hyperlink>
      <w:r w:rsidR="00730440" w:rsidRPr="009A43E8">
        <w:rPr>
          <w:color w:val="000000"/>
          <w:szCs w:val="22"/>
          <w:shd w:val="clear" w:color="auto" w:fill="FFFFFF"/>
        </w:rPr>
        <w:t>, </w:t>
      </w:r>
      <w:hyperlink r:id="rId31" w:history="1">
        <w:r w:rsidR="00730440" w:rsidRPr="009A43E8">
          <w:rPr>
            <w:color w:val="000000"/>
            <w:szCs w:val="22"/>
            <w:shd w:val="clear" w:color="auto" w:fill="FFFFFF"/>
          </w:rPr>
          <w:t>T. Hellman (Broadcom)</w:t>
        </w:r>
      </w:hyperlink>
      <w:r w:rsidR="00D32AE5" w:rsidRPr="009A43E8">
        <w:rPr>
          <w:color w:val="000000"/>
          <w:szCs w:val="22"/>
          <w:shd w:val="clear" w:color="auto" w:fill="FFFFFF"/>
        </w:rPr>
        <w:t>.</w:t>
      </w:r>
    </w:p>
    <w:p w14:paraId="5A5D0265" w14:textId="7FD22888" w:rsidR="0056699C" w:rsidRPr="009A43E8" w:rsidRDefault="006E2344" w:rsidP="009E210D">
      <w:pPr>
        <w:pStyle w:val="ListParagraph"/>
        <w:keepNext/>
        <w:numPr>
          <w:ilvl w:val="0"/>
          <w:numId w:val="28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32"/>
          <w:tab w:val="left" w:pos="630"/>
        </w:tabs>
        <w:spacing w:before="240" w:after="60"/>
        <w:ind w:left="360"/>
        <w:textAlignment w:val="auto"/>
        <w:outlineLvl w:val="1"/>
        <w:rPr>
          <w:szCs w:val="22"/>
        </w:rPr>
      </w:pPr>
      <w:hyperlink r:id="rId32" w:history="1">
        <w:r w:rsidR="0056699C" w:rsidRPr="009A43E8">
          <w:rPr>
            <w:rStyle w:val="Hyperlink"/>
            <w:szCs w:val="22"/>
            <w:shd w:val="clear" w:color="auto" w:fill="FFFFFF"/>
          </w:rPr>
          <w:t>JVET-O0643</w:t>
        </w:r>
      </w:hyperlink>
      <w:r w:rsidR="00D32AE5" w:rsidRPr="009A43E8">
        <w:rPr>
          <w:szCs w:val="22"/>
        </w:rPr>
        <w:t>,</w:t>
      </w:r>
      <w:r w:rsidR="0056699C" w:rsidRPr="009A43E8">
        <w:rPr>
          <w:szCs w:val="22"/>
        </w:rPr>
        <w:t xml:space="preserve"> </w:t>
      </w:r>
      <w:r w:rsidR="0056699C" w:rsidRPr="009A43E8">
        <w:rPr>
          <w:color w:val="000000"/>
          <w:szCs w:val="22"/>
          <w:shd w:val="clear" w:color="auto" w:fill="FFFFFF"/>
        </w:rPr>
        <w:t>Modification on Delta QP for Deblocking</w:t>
      </w:r>
      <w:r w:rsidR="00D32AE5" w:rsidRPr="009A43E8">
        <w:rPr>
          <w:color w:val="000000"/>
          <w:szCs w:val="22"/>
          <w:shd w:val="clear" w:color="auto" w:fill="FFFFFF"/>
        </w:rPr>
        <w:t>,</w:t>
      </w:r>
      <w:r w:rsidR="0056699C" w:rsidRPr="009A43E8">
        <w:rPr>
          <w:color w:val="000000"/>
          <w:szCs w:val="22"/>
          <w:shd w:val="clear" w:color="auto" w:fill="FFFFFF"/>
        </w:rPr>
        <w:t xml:space="preserve"> </w:t>
      </w:r>
      <w:hyperlink r:id="rId33" w:history="1">
        <w:r w:rsidR="0056699C" w:rsidRPr="009A43E8">
          <w:rPr>
            <w:color w:val="000000"/>
            <w:szCs w:val="22"/>
          </w:rPr>
          <w:t>Y. Han</w:t>
        </w:r>
      </w:hyperlink>
      <w:r w:rsidR="0056699C" w:rsidRPr="009A43E8">
        <w:rPr>
          <w:color w:val="000000"/>
          <w:szCs w:val="22"/>
          <w:shd w:val="clear" w:color="auto" w:fill="FFFFFF"/>
        </w:rPr>
        <w:t>, </w:t>
      </w:r>
      <w:hyperlink r:id="rId34" w:history="1">
        <w:r w:rsidR="0056699C" w:rsidRPr="009A43E8">
          <w:rPr>
            <w:color w:val="000000"/>
            <w:szCs w:val="22"/>
          </w:rPr>
          <w:t>G. Van Der Auwera</w:t>
        </w:r>
      </w:hyperlink>
      <w:r w:rsidR="0056699C" w:rsidRPr="009A43E8">
        <w:rPr>
          <w:color w:val="000000"/>
          <w:szCs w:val="22"/>
          <w:shd w:val="clear" w:color="auto" w:fill="FFFFFF"/>
        </w:rPr>
        <w:t>, </w:t>
      </w:r>
      <w:hyperlink r:id="rId35" w:history="1">
        <w:r w:rsidR="0056699C" w:rsidRPr="009A43E8">
          <w:rPr>
            <w:color w:val="000000"/>
            <w:szCs w:val="22"/>
          </w:rPr>
          <w:t>M. Coban</w:t>
        </w:r>
      </w:hyperlink>
      <w:r w:rsidR="0056699C" w:rsidRPr="009A43E8">
        <w:rPr>
          <w:color w:val="000000"/>
          <w:szCs w:val="22"/>
          <w:shd w:val="clear" w:color="auto" w:fill="FFFFFF"/>
        </w:rPr>
        <w:t>, </w:t>
      </w:r>
      <w:hyperlink r:id="rId36" w:history="1">
        <w:r w:rsidR="0056699C" w:rsidRPr="009A43E8">
          <w:rPr>
            <w:color w:val="000000"/>
            <w:szCs w:val="22"/>
          </w:rPr>
          <w:t>M. Karczewicz (Qualcomm)</w:t>
        </w:r>
      </w:hyperlink>
      <w:r w:rsidR="00D32AE5" w:rsidRPr="009A43E8">
        <w:rPr>
          <w:color w:val="000000"/>
          <w:szCs w:val="22"/>
          <w:shd w:val="clear" w:color="auto" w:fill="FFFFFF"/>
        </w:rPr>
        <w:t>.</w:t>
      </w:r>
    </w:p>
    <w:p w14:paraId="3740F6B7" w14:textId="3C69D980" w:rsidR="0056699C" w:rsidRPr="009A43E8" w:rsidRDefault="006E2344" w:rsidP="009E210D">
      <w:pPr>
        <w:pStyle w:val="ListParagraph"/>
        <w:keepNext/>
        <w:numPr>
          <w:ilvl w:val="0"/>
          <w:numId w:val="28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32"/>
          <w:tab w:val="left" w:pos="630"/>
        </w:tabs>
        <w:spacing w:before="240" w:after="60"/>
        <w:ind w:left="360"/>
        <w:textAlignment w:val="auto"/>
        <w:outlineLvl w:val="1"/>
        <w:rPr>
          <w:szCs w:val="22"/>
        </w:rPr>
      </w:pPr>
      <w:hyperlink r:id="rId37" w:history="1">
        <w:r w:rsidR="0056699C" w:rsidRPr="009A43E8">
          <w:rPr>
            <w:rStyle w:val="Hyperlink"/>
            <w:szCs w:val="22"/>
            <w:shd w:val="clear" w:color="auto" w:fill="FFFFFF"/>
          </w:rPr>
          <w:t>JVET-O0737</w:t>
        </w:r>
      </w:hyperlink>
      <w:r w:rsidR="00D32AE5" w:rsidRPr="009A43E8">
        <w:rPr>
          <w:szCs w:val="22"/>
        </w:rPr>
        <w:t>,</w:t>
      </w:r>
      <w:r w:rsidR="0056699C" w:rsidRPr="009A43E8">
        <w:rPr>
          <w:szCs w:val="22"/>
        </w:rPr>
        <w:t xml:space="preserve"> </w:t>
      </w:r>
      <w:r w:rsidR="0056699C" w:rsidRPr="009A43E8">
        <w:rPr>
          <w:color w:val="000000"/>
          <w:szCs w:val="22"/>
          <w:shd w:val="clear" w:color="auto" w:fill="FFFFFF"/>
        </w:rPr>
        <w:t>Chroma Delta QP for Separate Tree</w:t>
      </w:r>
      <w:r w:rsidR="00D32AE5" w:rsidRPr="009A43E8">
        <w:rPr>
          <w:color w:val="000000"/>
          <w:szCs w:val="22"/>
          <w:shd w:val="clear" w:color="auto" w:fill="FFFFFF"/>
        </w:rPr>
        <w:t>,</w:t>
      </w:r>
      <w:r w:rsidR="0056699C" w:rsidRPr="009A43E8">
        <w:rPr>
          <w:color w:val="000000"/>
          <w:szCs w:val="22"/>
          <w:shd w:val="clear" w:color="auto" w:fill="FFFFFF"/>
        </w:rPr>
        <w:t xml:space="preserve"> </w:t>
      </w:r>
      <w:hyperlink r:id="rId38" w:history="1">
        <w:r w:rsidR="0056699C" w:rsidRPr="009A43E8">
          <w:rPr>
            <w:color w:val="000000"/>
            <w:szCs w:val="22"/>
          </w:rPr>
          <w:t>Y. Han</w:t>
        </w:r>
      </w:hyperlink>
      <w:r w:rsidR="0056699C" w:rsidRPr="009A43E8">
        <w:rPr>
          <w:color w:val="000000"/>
          <w:szCs w:val="22"/>
          <w:shd w:val="clear" w:color="auto" w:fill="FFFFFF"/>
        </w:rPr>
        <w:t>, </w:t>
      </w:r>
      <w:hyperlink r:id="rId39" w:history="1">
        <w:r w:rsidR="0056699C" w:rsidRPr="009A43E8">
          <w:rPr>
            <w:color w:val="000000"/>
            <w:szCs w:val="22"/>
          </w:rPr>
          <w:t>G. Van Der Auwera</w:t>
        </w:r>
      </w:hyperlink>
      <w:r w:rsidR="0056699C" w:rsidRPr="009A43E8">
        <w:rPr>
          <w:color w:val="000000"/>
          <w:szCs w:val="22"/>
          <w:shd w:val="clear" w:color="auto" w:fill="FFFFFF"/>
        </w:rPr>
        <w:t>, </w:t>
      </w:r>
      <w:hyperlink r:id="rId40" w:history="1">
        <w:r w:rsidR="0056699C" w:rsidRPr="009A43E8">
          <w:rPr>
            <w:color w:val="000000"/>
            <w:szCs w:val="22"/>
          </w:rPr>
          <w:t>M. Coban</w:t>
        </w:r>
      </w:hyperlink>
      <w:r w:rsidR="0056699C" w:rsidRPr="009A43E8">
        <w:rPr>
          <w:color w:val="000000"/>
          <w:szCs w:val="22"/>
          <w:shd w:val="clear" w:color="auto" w:fill="FFFFFF"/>
        </w:rPr>
        <w:t>, </w:t>
      </w:r>
      <w:hyperlink r:id="rId41" w:history="1">
        <w:r w:rsidR="0056699C" w:rsidRPr="009A43E8">
          <w:rPr>
            <w:color w:val="000000"/>
            <w:szCs w:val="22"/>
          </w:rPr>
          <w:t>W.-J. Chien</w:t>
        </w:r>
      </w:hyperlink>
      <w:r w:rsidR="0056699C" w:rsidRPr="009A43E8">
        <w:rPr>
          <w:color w:val="000000"/>
          <w:szCs w:val="22"/>
          <w:shd w:val="clear" w:color="auto" w:fill="FFFFFF"/>
        </w:rPr>
        <w:t>, </w:t>
      </w:r>
      <w:hyperlink r:id="rId42" w:history="1">
        <w:r w:rsidR="0056699C" w:rsidRPr="009A43E8">
          <w:rPr>
            <w:color w:val="000000"/>
            <w:szCs w:val="22"/>
          </w:rPr>
          <w:t>Y.-H. Chao</w:t>
        </w:r>
      </w:hyperlink>
      <w:r w:rsidR="0056699C" w:rsidRPr="009A43E8">
        <w:rPr>
          <w:color w:val="000000"/>
          <w:szCs w:val="22"/>
          <w:shd w:val="clear" w:color="auto" w:fill="FFFFFF"/>
        </w:rPr>
        <w:t>, </w:t>
      </w:r>
      <w:hyperlink r:id="rId43" w:history="1">
        <w:r w:rsidR="0056699C" w:rsidRPr="009A43E8">
          <w:rPr>
            <w:color w:val="000000"/>
            <w:szCs w:val="22"/>
          </w:rPr>
          <w:t>A. Nalci</w:t>
        </w:r>
      </w:hyperlink>
      <w:r w:rsidR="0056699C" w:rsidRPr="009A43E8">
        <w:rPr>
          <w:color w:val="000000"/>
          <w:szCs w:val="22"/>
          <w:shd w:val="clear" w:color="auto" w:fill="FFFFFF"/>
        </w:rPr>
        <w:t>, </w:t>
      </w:r>
      <w:hyperlink r:id="rId44" w:history="1">
        <w:r w:rsidR="0056699C" w:rsidRPr="009A43E8">
          <w:rPr>
            <w:color w:val="000000"/>
            <w:szCs w:val="22"/>
          </w:rPr>
          <w:t>M. Karczewicz (Qualcomm)</w:t>
        </w:r>
      </w:hyperlink>
      <w:r w:rsidR="00D32AE5" w:rsidRPr="009A43E8">
        <w:rPr>
          <w:color w:val="000000"/>
          <w:szCs w:val="22"/>
          <w:shd w:val="clear" w:color="auto" w:fill="FFFFFF"/>
        </w:rPr>
        <w:t>.</w:t>
      </w:r>
    </w:p>
    <w:p w14:paraId="76EDEB4B" w14:textId="7400DEF8" w:rsidR="00730440" w:rsidRDefault="00D32AE5" w:rsidP="00D32AE5">
      <w:pPr>
        <w:pStyle w:val="Heading2"/>
      </w:pPr>
      <w:r>
        <w:t>Other</w:t>
      </w:r>
      <w:r w:rsidR="008F5CE1">
        <w:t>s</w:t>
      </w:r>
    </w:p>
    <w:p w14:paraId="608A78A0" w14:textId="674E72DE" w:rsidR="005E2608" w:rsidRPr="009A43E8" w:rsidRDefault="006E2344" w:rsidP="008F5CE1">
      <w:pPr>
        <w:pStyle w:val="ListParagraph"/>
        <w:keepNext/>
        <w:numPr>
          <w:ilvl w:val="0"/>
          <w:numId w:val="28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32"/>
          <w:tab w:val="left" w:pos="630"/>
        </w:tabs>
        <w:spacing w:before="240" w:after="60"/>
        <w:ind w:left="360"/>
        <w:textAlignment w:val="auto"/>
        <w:outlineLvl w:val="1"/>
        <w:rPr>
          <w:color w:val="000000"/>
          <w:szCs w:val="22"/>
          <w:shd w:val="clear" w:color="auto" w:fill="FFFFFF"/>
        </w:rPr>
      </w:pPr>
      <w:hyperlink r:id="rId45" w:history="1">
        <w:r w:rsidR="00730440" w:rsidRPr="009A43E8">
          <w:rPr>
            <w:rStyle w:val="Hyperlink"/>
            <w:szCs w:val="22"/>
            <w:shd w:val="clear" w:color="auto" w:fill="FFFFFF"/>
          </w:rPr>
          <w:t>JVET-O0405</w:t>
        </w:r>
      </w:hyperlink>
      <w:r w:rsidR="007E6987" w:rsidRPr="009A43E8">
        <w:rPr>
          <w:szCs w:val="22"/>
        </w:rPr>
        <w:t>,</w:t>
      </w:r>
      <w:r w:rsidR="00730440" w:rsidRPr="009A43E8">
        <w:rPr>
          <w:szCs w:val="22"/>
        </w:rPr>
        <w:t xml:space="preserve"> </w:t>
      </w:r>
      <w:r w:rsidR="00730440" w:rsidRPr="009A43E8">
        <w:rPr>
          <w:color w:val="000000"/>
          <w:szCs w:val="22"/>
          <w:shd w:val="clear" w:color="auto" w:fill="FFFFFF"/>
        </w:rPr>
        <w:t>Non-CE8: Minimum Allowed QP for Transform Skip Mode</w:t>
      </w:r>
      <w:r w:rsidR="007E6987" w:rsidRPr="009A43E8">
        <w:rPr>
          <w:color w:val="000000"/>
          <w:szCs w:val="22"/>
          <w:shd w:val="clear" w:color="auto" w:fill="FFFFFF"/>
        </w:rPr>
        <w:t xml:space="preserve">, </w:t>
      </w:r>
      <w:hyperlink r:id="rId46" w:history="1">
        <w:r w:rsidR="00730440" w:rsidRPr="009A43E8">
          <w:rPr>
            <w:color w:val="000000"/>
            <w:szCs w:val="22"/>
          </w:rPr>
          <w:t>T. Nguyen</w:t>
        </w:r>
      </w:hyperlink>
      <w:r w:rsidR="00730440" w:rsidRPr="009A43E8">
        <w:rPr>
          <w:color w:val="000000"/>
          <w:szCs w:val="22"/>
          <w:shd w:val="clear" w:color="auto" w:fill="FFFFFF"/>
        </w:rPr>
        <w:t>, B. Bross, H. Schwarz, D. Marpe, T. Wiegand (HHI)</w:t>
      </w:r>
      <w:r w:rsidR="007E6987" w:rsidRPr="009A43E8">
        <w:rPr>
          <w:color w:val="000000"/>
          <w:szCs w:val="22"/>
          <w:shd w:val="clear" w:color="auto" w:fill="FFFFFF"/>
        </w:rPr>
        <w:t>.</w:t>
      </w:r>
    </w:p>
    <w:p w14:paraId="21720F2D" w14:textId="1CD13E1E" w:rsidR="00E40717" w:rsidRPr="009A43E8" w:rsidRDefault="006E2344" w:rsidP="008F5CE1">
      <w:pPr>
        <w:pStyle w:val="ListParagraph"/>
        <w:keepNext/>
        <w:numPr>
          <w:ilvl w:val="0"/>
          <w:numId w:val="28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32"/>
          <w:tab w:val="left" w:pos="630"/>
        </w:tabs>
        <w:spacing w:before="240" w:after="60"/>
        <w:ind w:left="360"/>
        <w:textAlignment w:val="auto"/>
        <w:outlineLvl w:val="1"/>
        <w:rPr>
          <w:szCs w:val="22"/>
          <w:lang w:val="en-CA"/>
        </w:rPr>
      </w:pPr>
      <w:hyperlink r:id="rId47" w:history="1">
        <w:r w:rsidR="00730440" w:rsidRPr="009A43E8">
          <w:rPr>
            <w:rStyle w:val="Hyperlink"/>
            <w:szCs w:val="22"/>
            <w:shd w:val="clear" w:color="auto" w:fill="FFFFFF"/>
          </w:rPr>
          <w:t>JVET-O0638</w:t>
        </w:r>
      </w:hyperlink>
      <w:r w:rsidR="007E6987" w:rsidRPr="009A43E8">
        <w:rPr>
          <w:rStyle w:val="Hyperlink"/>
          <w:szCs w:val="22"/>
          <w:shd w:val="clear" w:color="auto" w:fill="FFFFFF"/>
        </w:rPr>
        <w:t>,</w:t>
      </w:r>
      <w:r w:rsidR="00730440" w:rsidRPr="009A43E8">
        <w:rPr>
          <w:szCs w:val="22"/>
        </w:rPr>
        <w:t xml:space="preserve"> </w:t>
      </w:r>
      <w:r w:rsidR="00730440" w:rsidRPr="009A43E8">
        <w:rPr>
          <w:color w:val="000000"/>
          <w:szCs w:val="22"/>
          <w:shd w:val="clear" w:color="auto" w:fill="FFFFFF"/>
        </w:rPr>
        <w:t>Non-CE5: On derivation of QP predictors for DUAL_TREE_CHROMA in deblocking</w:t>
      </w:r>
      <w:r w:rsidR="007E6987" w:rsidRPr="009A43E8">
        <w:rPr>
          <w:color w:val="000000"/>
          <w:szCs w:val="22"/>
          <w:shd w:val="clear" w:color="auto" w:fill="FFFFFF"/>
        </w:rPr>
        <w:t>,</w:t>
      </w:r>
      <w:r w:rsidR="00730440" w:rsidRPr="009A43E8">
        <w:rPr>
          <w:color w:val="000000"/>
          <w:szCs w:val="22"/>
          <w:shd w:val="clear" w:color="auto" w:fill="FFFFFF"/>
        </w:rPr>
        <w:t xml:space="preserve"> </w:t>
      </w:r>
      <w:hyperlink r:id="rId48" w:history="1">
        <w:r w:rsidR="00730440" w:rsidRPr="009A43E8">
          <w:rPr>
            <w:color w:val="000000"/>
            <w:szCs w:val="22"/>
            <w:shd w:val="clear" w:color="auto" w:fill="FFFFFF"/>
          </w:rPr>
          <w:t>K. Misra</w:t>
        </w:r>
      </w:hyperlink>
      <w:r w:rsidR="00730440" w:rsidRPr="009A43E8">
        <w:rPr>
          <w:color w:val="000000"/>
          <w:szCs w:val="22"/>
          <w:shd w:val="clear" w:color="auto" w:fill="FFFFFF"/>
        </w:rPr>
        <w:t>, </w:t>
      </w:r>
      <w:hyperlink r:id="rId49" w:history="1">
        <w:r w:rsidR="00730440" w:rsidRPr="009A43E8">
          <w:rPr>
            <w:color w:val="000000"/>
            <w:szCs w:val="22"/>
            <w:shd w:val="clear" w:color="auto" w:fill="FFFFFF"/>
          </w:rPr>
          <w:t>A. Segall (Sharp Labs of America)</w:t>
        </w:r>
      </w:hyperlink>
      <w:r w:rsidR="00B93C9D">
        <w:rPr>
          <w:color w:val="000000"/>
          <w:szCs w:val="22"/>
          <w:shd w:val="clear" w:color="auto" w:fill="FFFFFF"/>
        </w:rPr>
        <w:t xml:space="preserve"> (Withdrawn)</w:t>
      </w:r>
    </w:p>
    <w:p w14:paraId="49ADB520" w14:textId="77777777" w:rsidR="0050209F" w:rsidRDefault="0050209F" w:rsidP="0050209F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Recommendations</w:t>
      </w:r>
    </w:p>
    <w:p w14:paraId="280A60FF" w14:textId="338B276E" w:rsidR="0050209F" w:rsidRDefault="0050209F" w:rsidP="0050209F">
      <w:r>
        <w:t>The AHG recommends</w:t>
      </w:r>
      <w:r w:rsidR="001C44FA">
        <w:t xml:space="preserve"> to</w:t>
      </w:r>
      <w:r>
        <w:t>:</w:t>
      </w:r>
    </w:p>
    <w:p w14:paraId="3137DE58" w14:textId="3CF5928D" w:rsidR="0050209F" w:rsidRDefault="001C44FA" w:rsidP="0050209F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/>
        <w:textAlignment w:val="auto"/>
      </w:pPr>
      <w:r>
        <w:rPr>
          <w:lang w:eastAsia="ja-JP"/>
        </w:rPr>
        <w:t>R</w:t>
      </w:r>
      <w:r w:rsidR="0050209F">
        <w:rPr>
          <w:rFonts w:hint="eastAsia"/>
          <w:lang w:eastAsia="ja-JP"/>
        </w:rPr>
        <w:t>eview all related contribution</w:t>
      </w:r>
      <w:r w:rsidR="0050209F">
        <w:rPr>
          <w:lang w:eastAsia="ja-JP"/>
        </w:rPr>
        <w:t>s</w:t>
      </w:r>
      <w:r w:rsidR="007005B6">
        <w:rPr>
          <w:lang w:eastAsia="ja-JP"/>
        </w:rPr>
        <w:t>;</w:t>
      </w:r>
    </w:p>
    <w:p w14:paraId="791806DD" w14:textId="1B5110D2" w:rsidR="007005B6" w:rsidRDefault="001C44FA" w:rsidP="007005B6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/>
        <w:textAlignment w:val="auto"/>
      </w:pPr>
      <w:r>
        <w:rPr>
          <w:lang w:eastAsia="ja-JP"/>
        </w:rPr>
        <w:t>E</w:t>
      </w:r>
      <w:r w:rsidR="002802E8">
        <w:rPr>
          <w:lang w:eastAsia="ja-JP"/>
        </w:rPr>
        <w:t>stablish BOG on Chroma mapp</w:t>
      </w:r>
      <w:r w:rsidR="007005B6">
        <w:rPr>
          <w:lang w:eastAsia="ja-JP"/>
        </w:rPr>
        <w:t>ing table related contributions;</w:t>
      </w:r>
    </w:p>
    <w:p w14:paraId="61700C11" w14:textId="45F32A05" w:rsidR="001C44FA" w:rsidRDefault="001C44FA" w:rsidP="007005B6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/>
        <w:textAlignment w:val="auto"/>
      </w:pPr>
      <w:r>
        <w:rPr>
          <w:rFonts w:eastAsia="MS Mincho"/>
          <w:lang w:eastAsia="ja-JP"/>
        </w:rPr>
        <w:t>C</w:t>
      </w:r>
      <w:r w:rsidR="007005B6" w:rsidRPr="007005B6">
        <w:rPr>
          <w:rFonts w:eastAsia="MS Mincho"/>
          <w:lang w:eastAsia="ja-JP"/>
        </w:rPr>
        <w:t xml:space="preserve">ontinue investigating </w:t>
      </w:r>
      <w:r w:rsidR="007005B6">
        <w:rPr>
          <w:lang w:eastAsia="ja-JP"/>
        </w:rPr>
        <w:t>VTM QP control techniques</w:t>
      </w:r>
      <w:r>
        <w:rPr>
          <w:lang w:eastAsia="ja-JP"/>
        </w:rPr>
        <w:t>;</w:t>
      </w:r>
    </w:p>
    <w:p w14:paraId="3FE2EB21" w14:textId="2086F742" w:rsidR="001C44FA" w:rsidRDefault="001C44FA" w:rsidP="000F3A8B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/>
        <w:textAlignment w:val="auto"/>
      </w:pPr>
      <w:r>
        <w:rPr>
          <w:lang w:eastAsia="ja-JP"/>
        </w:rPr>
        <w:t xml:space="preserve">Encourage people </w:t>
      </w:r>
      <w:r>
        <w:t xml:space="preserve">to test </w:t>
      </w:r>
      <w:r w:rsidR="004156FC">
        <w:t xml:space="preserve">VTM </w:t>
      </w:r>
      <w:r>
        <w:rPr>
          <w:lang w:eastAsia="ja-JP"/>
        </w:rPr>
        <w:t>QP control techniques</w:t>
      </w:r>
      <w:r>
        <w:t xml:space="preserve"> more extensively;</w:t>
      </w:r>
    </w:p>
    <w:p w14:paraId="435909C2" w14:textId="15DE5892" w:rsidR="007005B6" w:rsidRDefault="001C44FA" w:rsidP="001C44FA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/>
        <w:textAlignment w:val="auto"/>
      </w:pPr>
      <w:r>
        <w:rPr>
          <w:lang w:eastAsia="ja-JP"/>
        </w:rPr>
        <w:t xml:space="preserve">Encourage people to perform refactoring of </w:t>
      </w:r>
      <w:r w:rsidR="004156FC">
        <w:rPr>
          <w:lang w:eastAsia="ja-JP"/>
        </w:rPr>
        <w:t xml:space="preserve">VTM </w:t>
      </w:r>
      <w:r>
        <w:rPr>
          <w:lang w:eastAsia="ja-JP"/>
        </w:rPr>
        <w:t>QP control techniques</w:t>
      </w:r>
      <w:r w:rsidR="004156FC">
        <w:rPr>
          <w:lang w:eastAsia="ja-JP"/>
        </w:rPr>
        <w:t>.</w:t>
      </w:r>
    </w:p>
    <w:p w14:paraId="44B1CF81" w14:textId="77777777" w:rsidR="007005B6" w:rsidRPr="001C44FA" w:rsidRDefault="007005B6" w:rsidP="001C44FA">
      <w:pPr>
        <w:pStyle w:val="ListParagraph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MS Mincho"/>
          <w:lang w:eastAsia="ja-JP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5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EF386A" w14:textId="77777777" w:rsidR="006E2344" w:rsidRDefault="006E2344">
      <w:r>
        <w:separator/>
      </w:r>
    </w:p>
  </w:endnote>
  <w:endnote w:type="continuationSeparator" w:id="0">
    <w:p w14:paraId="2A43A1FA" w14:textId="77777777" w:rsidR="006E2344" w:rsidRDefault="006E2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MS Gothic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altName w:val="MS Gothic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A4814E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E21FC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E21FC">
      <w:rPr>
        <w:rStyle w:val="PageNumber"/>
        <w:noProof/>
      </w:rPr>
      <w:t>2019-07-03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C0F0E7" w14:textId="77777777" w:rsidR="006E2344" w:rsidRDefault="006E2344">
      <w:r>
        <w:separator/>
      </w:r>
    </w:p>
  </w:footnote>
  <w:footnote w:type="continuationSeparator" w:id="0">
    <w:p w14:paraId="506B89EB" w14:textId="77777777" w:rsidR="006E2344" w:rsidRDefault="006E23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0D7F42"/>
    <w:multiLevelType w:val="hybridMultilevel"/>
    <w:tmpl w:val="B8506564"/>
    <w:lvl w:ilvl="0" w:tplc="D9FC4526">
      <w:start w:val="1"/>
      <w:numFmt w:val="decimal"/>
      <w:lvlText w:val="%1."/>
      <w:lvlJc w:val="left"/>
      <w:pPr>
        <w:ind w:left="806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5">
    <w:nsid w:val="13130152"/>
    <w:multiLevelType w:val="hybridMultilevel"/>
    <w:tmpl w:val="BFA22F98"/>
    <w:lvl w:ilvl="0" w:tplc="040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6">
    <w:nsid w:val="1B1951AC"/>
    <w:multiLevelType w:val="hybridMultilevel"/>
    <w:tmpl w:val="C0EA8B9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423A23"/>
    <w:multiLevelType w:val="hybridMultilevel"/>
    <w:tmpl w:val="FD684CA6"/>
    <w:lvl w:ilvl="0" w:tplc="04090001">
      <w:start w:val="1"/>
      <w:numFmt w:val="bullet"/>
      <w:lvlText w:val=""/>
      <w:lvlJc w:val="left"/>
      <w:pPr>
        <w:ind w:left="8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8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>
    <w:nsid w:val="27983728"/>
    <w:multiLevelType w:val="hybridMultilevel"/>
    <w:tmpl w:val="BF387D28"/>
    <w:lvl w:ilvl="0" w:tplc="76004732">
      <w:start w:val="1"/>
      <w:numFmt w:val="bullet"/>
      <w:lvlText w:val="-"/>
      <w:lvlJc w:val="left"/>
      <w:pPr>
        <w:ind w:left="465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94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11">
    <w:nsid w:val="28F85D78"/>
    <w:multiLevelType w:val="hybridMultilevel"/>
    <w:tmpl w:val="356821B2"/>
    <w:lvl w:ilvl="0" w:tplc="0409000F">
      <w:start w:val="1"/>
      <w:numFmt w:val="decimal"/>
      <w:lvlText w:val="%1."/>
      <w:lvlJc w:val="left"/>
      <w:pPr>
        <w:ind w:left="1905" w:hanging="360"/>
      </w:pPr>
    </w:lvl>
    <w:lvl w:ilvl="1" w:tplc="04090019" w:tentative="1">
      <w:start w:val="1"/>
      <w:numFmt w:val="lowerLetter"/>
      <w:lvlText w:val="%2."/>
      <w:lvlJc w:val="left"/>
      <w:pPr>
        <w:ind w:left="2625" w:hanging="360"/>
      </w:pPr>
    </w:lvl>
    <w:lvl w:ilvl="2" w:tplc="0409001B" w:tentative="1">
      <w:start w:val="1"/>
      <w:numFmt w:val="lowerRoman"/>
      <w:lvlText w:val="%3."/>
      <w:lvlJc w:val="right"/>
      <w:pPr>
        <w:ind w:left="3345" w:hanging="180"/>
      </w:pPr>
    </w:lvl>
    <w:lvl w:ilvl="3" w:tplc="0409000F" w:tentative="1">
      <w:start w:val="1"/>
      <w:numFmt w:val="decimal"/>
      <w:lvlText w:val="%4."/>
      <w:lvlJc w:val="left"/>
      <w:pPr>
        <w:ind w:left="4065" w:hanging="360"/>
      </w:pPr>
    </w:lvl>
    <w:lvl w:ilvl="4" w:tplc="04090019" w:tentative="1">
      <w:start w:val="1"/>
      <w:numFmt w:val="lowerLetter"/>
      <w:lvlText w:val="%5."/>
      <w:lvlJc w:val="left"/>
      <w:pPr>
        <w:ind w:left="4785" w:hanging="360"/>
      </w:pPr>
    </w:lvl>
    <w:lvl w:ilvl="5" w:tplc="0409001B" w:tentative="1">
      <w:start w:val="1"/>
      <w:numFmt w:val="lowerRoman"/>
      <w:lvlText w:val="%6."/>
      <w:lvlJc w:val="right"/>
      <w:pPr>
        <w:ind w:left="5505" w:hanging="180"/>
      </w:pPr>
    </w:lvl>
    <w:lvl w:ilvl="6" w:tplc="0409000F" w:tentative="1">
      <w:start w:val="1"/>
      <w:numFmt w:val="decimal"/>
      <w:lvlText w:val="%7."/>
      <w:lvlJc w:val="left"/>
      <w:pPr>
        <w:ind w:left="6225" w:hanging="360"/>
      </w:pPr>
    </w:lvl>
    <w:lvl w:ilvl="7" w:tplc="04090019" w:tentative="1">
      <w:start w:val="1"/>
      <w:numFmt w:val="lowerLetter"/>
      <w:lvlText w:val="%8."/>
      <w:lvlJc w:val="left"/>
      <w:pPr>
        <w:ind w:left="6945" w:hanging="360"/>
      </w:pPr>
    </w:lvl>
    <w:lvl w:ilvl="8" w:tplc="0409001B" w:tentative="1">
      <w:start w:val="1"/>
      <w:numFmt w:val="lowerRoman"/>
      <w:lvlText w:val="%9."/>
      <w:lvlJc w:val="right"/>
      <w:pPr>
        <w:ind w:left="7665" w:hanging="180"/>
      </w:pPr>
    </w:lvl>
  </w:abstractNum>
  <w:abstractNum w:abstractNumId="12">
    <w:nsid w:val="29915887"/>
    <w:multiLevelType w:val="hybridMultilevel"/>
    <w:tmpl w:val="EB42064C"/>
    <w:lvl w:ilvl="0" w:tplc="08090011">
      <w:start w:val="1"/>
      <w:numFmt w:val="decimal"/>
      <w:lvlText w:val="%1)"/>
      <w:lvlJc w:val="left"/>
      <w:pPr>
        <w:ind w:left="1905" w:hanging="360"/>
      </w:pPr>
    </w:lvl>
    <w:lvl w:ilvl="1" w:tplc="04090019" w:tentative="1">
      <w:start w:val="1"/>
      <w:numFmt w:val="lowerLetter"/>
      <w:lvlText w:val="%2."/>
      <w:lvlJc w:val="left"/>
      <w:pPr>
        <w:ind w:left="2625" w:hanging="360"/>
      </w:pPr>
    </w:lvl>
    <w:lvl w:ilvl="2" w:tplc="0409001B" w:tentative="1">
      <w:start w:val="1"/>
      <w:numFmt w:val="lowerRoman"/>
      <w:lvlText w:val="%3."/>
      <w:lvlJc w:val="right"/>
      <w:pPr>
        <w:ind w:left="3345" w:hanging="180"/>
      </w:pPr>
    </w:lvl>
    <w:lvl w:ilvl="3" w:tplc="0409000F" w:tentative="1">
      <w:start w:val="1"/>
      <w:numFmt w:val="decimal"/>
      <w:lvlText w:val="%4."/>
      <w:lvlJc w:val="left"/>
      <w:pPr>
        <w:ind w:left="4065" w:hanging="360"/>
      </w:pPr>
    </w:lvl>
    <w:lvl w:ilvl="4" w:tplc="04090019" w:tentative="1">
      <w:start w:val="1"/>
      <w:numFmt w:val="lowerLetter"/>
      <w:lvlText w:val="%5."/>
      <w:lvlJc w:val="left"/>
      <w:pPr>
        <w:ind w:left="4785" w:hanging="360"/>
      </w:pPr>
    </w:lvl>
    <w:lvl w:ilvl="5" w:tplc="0409001B" w:tentative="1">
      <w:start w:val="1"/>
      <w:numFmt w:val="lowerRoman"/>
      <w:lvlText w:val="%6."/>
      <w:lvlJc w:val="right"/>
      <w:pPr>
        <w:ind w:left="5505" w:hanging="180"/>
      </w:pPr>
    </w:lvl>
    <w:lvl w:ilvl="6" w:tplc="0409000F" w:tentative="1">
      <w:start w:val="1"/>
      <w:numFmt w:val="decimal"/>
      <w:lvlText w:val="%7."/>
      <w:lvlJc w:val="left"/>
      <w:pPr>
        <w:ind w:left="6225" w:hanging="360"/>
      </w:pPr>
    </w:lvl>
    <w:lvl w:ilvl="7" w:tplc="04090019" w:tentative="1">
      <w:start w:val="1"/>
      <w:numFmt w:val="lowerLetter"/>
      <w:lvlText w:val="%8."/>
      <w:lvlJc w:val="left"/>
      <w:pPr>
        <w:ind w:left="6945" w:hanging="360"/>
      </w:pPr>
    </w:lvl>
    <w:lvl w:ilvl="8" w:tplc="0409001B" w:tentative="1">
      <w:start w:val="1"/>
      <w:numFmt w:val="lowerRoman"/>
      <w:lvlText w:val="%9."/>
      <w:lvlJc w:val="right"/>
      <w:pPr>
        <w:ind w:left="7665" w:hanging="180"/>
      </w:pPr>
    </w:lvl>
  </w:abstractNum>
  <w:abstractNum w:abstractNumId="13">
    <w:nsid w:val="31DF73B6"/>
    <w:multiLevelType w:val="hybridMultilevel"/>
    <w:tmpl w:val="AE94F0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542404"/>
    <w:multiLevelType w:val="hybridMultilevel"/>
    <w:tmpl w:val="BB540B1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9F2923"/>
    <w:multiLevelType w:val="hybridMultilevel"/>
    <w:tmpl w:val="BC7C510A"/>
    <w:lvl w:ilvl="0" w:tplc="A7864F1C">
      <w:start w:val="1"/>
      <w:numFmt w:val="bullet"/>
      <w:lvlText w:val=""/>
      <w:lvlJc w:val="left"/>
      <w:pPr>
        <w:ind w:left="11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5C6834"/>
    <w:multiLevelType w:val="hybridMultilevel"/>
    <w:tmpl w:val="18AAB5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4010DE"/>
    <w:multiLevelType w:val="hybridMultilevel"/>
    <w:tmpl w:val="AD3429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134C00"/>
    <w:multiLevelType w:val="hybridMultilevel"/>
    <w:tmpl w:val="BFB62E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1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B3D7256"/>
    <w:multiLevelType w:val="hybridMultilevel"/>
    <w:tmpl w:val="4C50F1AC"/>
    <w:lvl w:ilvl="0" w:tplc="6B16C5B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6">
    <w:nsid w:val="6CB93DEC"/>
    <w:multiLevelType w:val="hybridMultilevel"/>
    <w:tmpl w:val="69DED8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F585ED8"/>
    <w:multiLevelType w:val="hybridMultilevel"/>
    <w:tmpl w:val="946EE364"/>
    <w:lvl w:ilvl="0" w:tplc="08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4A07C51"/>
    <w:multiLevelType w:val="hybridMultilevel"/>
    <w:tmpl w:val="06DA1A4C"/>
    <w:lvl w:ilvl="0" w:tplc="D9FC45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Theme="minorEastAsia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9">
    <w:nsid w:val="7C8C4B96"/>
    <w:multiLevelType w:val="hybridMultilevel"/>
    <w:tmpl w:val="2910B176"/>
    <w:lvl w:ilvl="0" w:tplc="D9FC4526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23"/>
  </w:num>
  <w:num w:numId="4">
    <w:abstractNumId w:val="21"/>
  </w:num>
  <w:num w:numId="5">
    <w:abstractNumId w:val="22"/>
  </w:num>
  <w:num w:numId="6">
    <w:abstractNumId w:val="9"/>
  </w:num>
  <w:num w:numId="7">
    <w:abstractNumId w:val="16"/>
  </w:num>
  <w:num w:numId="8">
    <w:abstractNumId w:val="9"/>
  </w:num>
  <w:num w:numId="9">
    <w:abstractNumId w:val="2"/>
  </w:num>
  <w:num w:numId="10">
    <w:abstractNumId w:val="8"/>
  </w:num>
  <w:num w:numId="11">
    <w:abstractNumId w:val="3"/>
  </w:num>
  <w:num w:numId="12">
    <w:abstractNumId w:val="18"/>
  </w:num>
  <w:num w:numId="13">
    <w:abstractNumId w:val="24"/>
  </w:num>
  <w:num w:numId="14">
    <w:abstractNumId w:val="20"/>
  </w:num>
  <w:num w:numId="15">
    <w:abstractNumId w:val="1"/>
  </w:num>
  <w:num w:numId="16">
    <w:abstractNumId w:val="29"/>
  </w:num>
  <w:num w:numId="17">
    <w:abstractNumId w:val="7"/>
  </w:num>
  <w:num w:numId="18">
    <w:abstractNumId w:val="4"/>
  </w:num>
  <w:num w:numId="19">
    <w:abstractNumId w:val="28"/>
  </w:num>
  <w:num w:numId="20">
    <w:abstractNumId w:val="13"/>
  </w:num>
  <w:num w:numId="21">
    <w:abstractNumId w:val="17"/>
  </w:num>
  <w:num w:numId="22">
    <w:abstractNumId w:val="10"/>
  </w:num>
  <w:num w:numId="23">
    <w:abstractNumId w:val="5"/>
  </w:num>
  <w:num w:numId="24">
    <w:abstractNumId w:val="15"/>
  </w:num>
  <w:num w:numId="25">
    <w:abstractNumId w:val="11"/>
  </w:num>
  <w:num w:numId="26">
    <w:abstractNumId w:val="12"/>
  </w:num>
  <w:num w:numId="27">
    <w:abstractNumId w:val="27"/>
  </w:num>
  <w:num w:numId="28">
    <w:abstractNumId w:val="6"/>
  </w:num>
  <w:num w:numId="29">
    <w:abstractNumId w:val="14"/>
  </w:num>
  <w:num w:numId="30">
    <w:abstractNumId w:val="19"/>
  </w:num>
  <w:num w:numId="31">
    <w:abstractNumId w:val="26"/>
  </w:num>
  <w:num w:numId="3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3017"/>
    <w:rsid w:val="000308A3"/>
    <w:rsid w:val="00031F90"/>
    <w:rsid w:val="000458BC"/>
    <w:rsid w:val="00045C41"/>
    <w:rsid w:val="00046C03"/>
    <w:rsid w:val="00065039"/>
    <w:rsid w:val="0007614F"/>
    <w:rsid w:val="00081398"/>
    <w:rsid w:val="00083A72"/>
    <w:rsid w:val="00094479"/>
    <w:rsid w:val="000962AC"/>
    <w:rsid w:val="000B0C0F"/>
    <w:rsid w:val="000B1C6B"/>
    <w:rsid w:val="000B4FF9"/>
    <w:rsid w:val="000B5902"/>
    <w:rsid w:val="000B6BCE"/>
    <w:rsid w:val="000C09AC"/>
    <w:rsid w:val="000E00F3"/>
    <w:rsid w:val="000E380B"/>
    <w:rsid w:val="000E499C"/>
    <w:rsid w:val="000F158C"/>
    <w:rsid w:val="000F22CD"/>
    <w:rsid w:val="00102F3D"/>
    <w:rsid w:val="00103C07"/>
    <w:rsid w:val="00112179"/>
    <w:rsid w:val="001151A7"/>
    <w:rsid w:val="00122672"/>
    <w:rsid w:val="00124E38"/>
    <w:rsid w:val="0012580B"/>
    <w:rsid w:val="00131F90"/>
    <w:rsid w:val="00134351"/>
    <w:rsid w:val="0013458C"/>
    <w:rsid w:val="0013526E"/>
    <w:rsid w:val="00146152"/>
    <w:rsid w:val="00153B1D"/>
    <w:rsid w:val="00155526"/>
    <w:rsid w:val="00171371"/>
    <w:rsid w:val="00175A24"/>
    <w:rsid w:val="00177374"/>
    <w:rsid w:val="00187E58"/>
    <w:rsid w:val="00191500"/>
    <w:rsid w:val="001A297E"/>
    <w:rsid w:val="001A368E"/>
    <w:rsid w:val="001A7329"/>
    <w:rsid w:val="001A792F"/>
    <w:rsid w:val="001B3191"/>
    <w:rsid w:val="001B4E28"/>
    <w:rsid w:val="001C0374"/>
    <w:rsid w:val="001C3525"/>
    <w:rsid w:val="001C3AFB"/>
    <w:rsid w:val="001C44FA"/>
    <w:rsid w:val="001D1BD2"/>
    <w:rsid w:val="001D3644"/>
    <w:rsid w:val="001E0248"/>
    <w:rsid w:val="001E02BE"/>
    <w:rsid w:val="001E3B37"/>
    <w:rsid w:val="001E4631"/>
    <w:rsid w:val="001F2594"/>
    <w:rsid w:val="002055A6"/>
    <w:rsid w:val="00206460"/>
    <w:rsid w:val="002069B4"/>
    <w:rsid w:val="00214B53"/>
    <w:rsid w:val="00215DFC"/>
    <w:rsid w:val="002212DF"/>
    <w:rsid w:val="00222CD4"/>
    <w:rsid w:val="00225016"/>
    <w:rsid w:val="002253CA"/>
    <w:rsid w:val="002264A6"/>
    <w:rsid w:val="00227BA7"/>
    <w:rsid w:val="0023011C"/>
    <w:rsid w:val="0023470E"/>
    <w:rsid w:val="002375C1"/>
    <w:rsid w:val="00242D2E"/>
    <w:rsid w:val="00263398"/>
    <w:rsid w:val="00263B99"/>
    <w:rsid w:val="00266F06"/>
    <w:rsid w:val="00275BCF"/>
    <w:rsid w:val="002802E8"/>
    <w:rsid w:val="00282337"/>
    <w:rsid w:val="00284796"/>
    <w:rsid w:val="002918BA"/>
    <w:rsid w:val="00291E36"/>
    <w:rsid w:val="00292257"/>
    <w:rsid w:val="002928E2"/>
    <w:rsid w:val="002A54E0"/>
    <w:rsid w:val="002B1595"/>
    <w:rsid w:val="002B191D"/>
    <w:rsid w:val="002B2E83"/>
    <w:rsid w:val="002C3C71"/>
    <w:rsid w:val="002C4619"/>
    <w:rsid w:val="002D0AF6"/>
    <w:rsid w:val="002F164D"/>
    <w:rsid w:val="003021BC"/>
    <w:rsid w:val="00306206"/>
    <w:rsid w:val="00317D85"/>
    <w:rsid w:val="00327C56"/>
    <w:rsid w:val="003315A1"/>
    <w:rsid w:val="0033625D"/>
    <w:rsid w:val="003373EC"/>
    <w:rsid w:val="00342FF4"/>
    <w:rsid w:val="00344E5A"/>
    <w:rsid w:val="00346148"/>
    <w:rsid w:val="003669EA"/>
    <w:rsid w:val="003706CC"/>
    <w:rsid w:val="00371647"/>
    <w:rsid w:val="00377710"/>
    <w:rsid w:val="00390963"/>
    <w:rsid w:val="003A2D8E"/>
    <w:rsid w:val="003A7CE6"/>
    <w:rsid w:val="003B28CF"/>
    <w:rsid w:val="003B3FBE"/>
    <w:rsid w:val="003C20E4"/>
    <w:rsid w:val="003D6342"/>
    <w:rsid w:val="003E6F90"/>
    <w:rsid w:val="003E73ED"/>
    <w:rsid w:val="003F5D0F"/>
    <w:rsid w:val="003F6E93"/>
    <w:rsid w:val="003F77E7"/>
    <w:rsid w:val="00414101"/>
    <w:rsid w:val="00414955"/>
    <w:rsid w:val="004156FC"/>
    <w:rsid w:val="004219CF"/>
    <w:rsid w:val="004234F0"/>
    <w:rsid w:val="00433DDB"/>
    <w:rsid w:val="00435A29"/>
    <w:rsid w:val="00437619"/>
    <w:rsid w:val="00442260"/>
    <w:rsid w:val="00462383"/>
    <w:rsid w:val="00465A1E"/>
    <w:rsid w:val="00472221"/>
    <w:rsid w:val="00490FE1"/>
    <w:rsid w:val="00490FF6"/>
    <w:rsid w:val="0049445A"/>
    <w:rsid w:val="004A2A63"/>
    <w:rsid w:val="004B210C"/>
    <w:rsid w:val="004D35B1"/>
    <w:rsid w:val="004D405F"/>
    <w:rsid w:val="004E2168"/>
    <w:rsid w:val="004E3987"/>
    <w:rsid w:val="004E4F4F"/>
    <w:rsid w:val="004E6789"/>
    <w:rsid w:val="004F61E3"/>
    <w:rsid w:val="004F6351"/>
    <w:rsid w:val="0050209F"/>
    <w:rsid w:val="00502E10"/>
    <w:rsid w:val="0051015C"/>
    <w:rsid w:val="00516CF1"/>
    <w:rsid w:val="0052262B"/>
    <w:rsid w:val="00523C32"/>
    <w:rsid w:val="00531AE9"/>
    <w:rsid w:val="00550A66"/>
    <w:rsid w:val="0055381D"/>
    <w:rsid w:val="0056699C"/>
    <w:rsid w:val="00567EC7"/>
    <w:rsid w:val="00570013"/>
    <w:rsid w:val="005753EC"/>
    <w:rsid w:val="005763AE"/>
    <w:rsid w:val="005801A2"/>
    <w:rsid w:val="005836B8"/>
    <w:rsid w:val="00586761"/>
    <w:rsid w:val="005952A5"/>
    <w:rsid w:val="0059755E"/>
    <w:rsid w:val="005A33A1"/>
    <w:rsid w:val="005B1E87"/>
    <w:rsid w:val="005B217D"/>
    <w:rsid w:val="005B61E1"/>
    <w:rsid w:val="005B70AD"/>
    <w:rsid w:val="005C385F"/>
    <w:rsid w:val="005C45AD"/>
    <w:rsid w:val="005E1AC6"/>
    <w:rsid w:val="005E2608"/>
    <w:rsid w:val="005F328B"/>
    <w:rsid w:val="005F5756"/>
    <w:rsid w:val="005F6F1B"/>
    <w:rsid w:val="00601468"/>
    <w:rsid w:val="00602129"/>
    <w:rsid w:val="006142E2"/>
    <w:rsid w:val="00615995"/>
    <w:rsid w:val="00616155"/>
    <w:rsid w:val="00624B33"/>
    <w:rsid w:val="0063041A"/>
    <w:rsid w:val="00630AA2"/>
    <w:rsid w:val="00646707"/>
    <w:rsid w:val="00656E46"/>
    <w:rsid w:val="00657F7E"/>
    <w:rsid w:val="00661565"/>
    <w:rsid w:val="00662E58"/>
    <w:rsid w:val="006637F2"/>
    <w:rsid w:val="006642A5"/>
    <w:rsid w:val="00664DCF"/>
    <w:rsid w:val="0068241A"/>
    <w:rsid w:val="0068336B"/>
    <w:rsid w:val="00691F84"/>
    <w:rsid w:val="0069569A"/>
    <w:rsid w:val="006A3367"/>
    <w:rsid w:val="006A6B65"/>
    <w:rsid w:val="006B5673"/>
    <w:rsid w:val="006C5D39"/>
    <w:rsid w:val="006D2500"/>
    <w:rsid w:val="006D6D9B"/>
    <w:rsid w:val="006E21FC"/>
    <w:rsid w:val="006E2344"/>
    <w:rsid w:val="006E2810"/>
    <w:rsid w:val="006E5417"/>
    <w:rsid w:val="006F0794"/>
    <w:rsid w:val="006F7528"/>
    <w:rsid w:val="007005B6"/>
    <w:rsid w:val="007023DE"/>
    <w:rsid w:val="007036EC"/>
    <w:rsid w:val="00707310"/>
    <w:rsid w:val="00711781"/>
    <w:rsid w:val="00712F60"/>
    <w:rsid w:val="00720E3B"/>
    <w:rsid w:val="00730440"/>
    <w:rsid w:val="00740CAC"/>
    <w:rsid w:val="0074393F"/>
    <w:rsid w:val="00745F6B"/>
    <w:rsid w:val="0075175B"/>
    <w:rsid w:val="0075585E"/>
    <w:rsid w:val="00770571"/>
    <w:rsid w:val="00772851"/>
    <w:rsid w:val="007768FF"/>
    <w:rsid w:val="007824D3"/>
    <w:rsid w:val="007955F2"/>
    <w:rsid w:val="00796EE3"/>
    <w:rsid w:val="007A7D29"/>
    <w:rsid w:val="007B4AB8"/>
    <w:rsid w:val="007B590F"/>
    <w:rsid w:val="007B6784"/>
    <w:rsid w:val="007C318C"/>
    <w:rsid w:val="007C4450"/>
    <w:rsid w:val="007D1181"/>
    <w:rsid w:val="007D4453"/>
    <w:rsid w:val="007E01A3"/>
    <w:rsid w:val="007E6987"/>
    <w:rsid w:val="007E7369"/>
    <w:rsid w:val="007F1F8B"/>
    <w:rsid w:val="007F3907"/>
    <w:rsid w:val="007F67A1"/>
    <w:rsid w:val="00811C05"/>
    <w:rsid w:val="008146A4"/>
    <w:rsid w:val="008167BA"/>
    <w:rsid w:val="008206C8"/>
    <w:rsid w:val="00822BB8"/>
    <w:rsid w:val="0086387C"/>
    <w:rsid w:val="00874A6C"/>
    <w:rsid w:val="00876C65"/>
    <w:rsid w:val="008810E9"/>
    <w:rsid w:val="008817B1"/>
    <w:rsid w:val="0089430C"/>
    <w:rsid w:val="008A4B4C"/>
    <w:rsid w:val="008A5E00"/>
    <w:rsid w:val="008C239F"/>
    <w:rsid w:val="008E3437"/>
    <w:rsid w:val="008E480C"/>
    <w:rsid w:val="008F5CE1"/>
    <w:rsid w:val="00904B64"/>
    <w:rsid w:val="00907757"/>
    <w:rsid w:val="009212B0"/>
    <w:rsid w:val="00921FA1"/>
    <w:rsid w:val="009234A5"/>
    <w:rsid w:val="00933453"/>
    <w:rsid w:val="009336F7"/>
    <w:rsid w:val="00935CAD"/>
    <w:rsid w:val="0093636C"/>
    <w:rsid w:val="009374A7"/>
    <w:rsid w:val="00951A6C"/>
    <w:rsid w:val="00954549"/>
    <w:rsid w:val="00955F6D"/>
    <w:rsid w:val="00977C16"/>
    <w:rsid w:val="0098551D"/>
    <w:rsid w:val="00985DCB"/>
    <w:rsid w:val="0099518F"/>
    <w:rsid w:val="009A43E8"/>
    <w:rsid w:val="009A523D"/>
    <w:rsid w:val="009B02A1"/>
    <w:rsid w:val="009B2CE6"/>
    <w:rsid w:val="009B3361"/>
    <w:rsid w:val="009B7F3F"/>
    <w:rsid w:val="009D0FA9"/>
    <w:rsid w:val="009D1436"/>
    <w:rsid w:val="009D7CE6"/>
    <w:rsid w:val="009E0871"/>
    <w:rsid w:val="009E210D"/>
    <w:rsid w:val="009F2DEE"/>
    <w:rsid w:val="009F496B"/>
    <w:rsid w:val="00A01439"/>
    <w:rsid w:val="00A02E61"/>
    <w:rsid w:val="00A05CFF"/>
    <w:rsid w:val="00A13048"/>
    <w:rsid w:val="00A173F2"/>
    <w:rsid w:val="00A46843"/>
    <w:rsid w:val="00A52A7F"/>
    <w:rsid w:val="00A56B97"/>
    <w:rsid w:val="00A6093D"/>
    <w:rsid w:val="00A66FE3"/>
    <w:rsid w:val="00A767DC"/>
    <w:rsid w:val="00A76A6D"/>
    <w:rsid w:val="00A83253"/>
    <w:rsid w:val="00A86F09"/>
    <w:rsid w:val="00AA6E84"/>
    <w:rsid w:val="00AB1A1C"/>
    <w:rsid w:val="00AC00D4"/>
    <w:rsid w:val="00AC0A07"/>
    <w:rsid w:val="00AD05A8"/>
    <w:rsid w:val="00AD70A0"/>
    <w:rsid w:val="00AE068E"/>
    <w:rsid w:val="00AE341B"/>
    <w:rsid w:val="00AE4B81"/>
    <w:rsid w:val="00AF13E8"/>
    <w:rsid w:val="00B01905"/>
    <w:rsid w:val="00B04DA7"/>
    <w:rsid w:val="00B05EFD"/>
    <w:rsid w:val="00B07CA7"/>
    <w:rsid w:val="00B1279A"/>
    <w:rsid w:val="00B3640F"/>
    <w:rsid w:val="00B3669B"/>
    <w:rsid w:val="00B4194A"/>
    <w:rsid w:val="00B437E8"/>
    <w:rsid w:val="00B5222E"/>
    <w:rsid w:val="00B53179"/>
    <w:rsid w:val="00B56F4B"/>
    <w:rsid w:val="00B57A23"/>
    <w:rsid w:val="00B600CD"/>
    <w:rsid w:val="00B61C96"/>
    <w:rsid w:val="00B73A2A"/>
    <w:rsid w:val="00B75A51"/>
    <w:rsid w:val="00B815C4"/>
    <w:rsid w:val="00B827C6"/>
    <w:rsid w:val="00B93C9D"/>
    <w:rsid w:val="00B94B06"/>
    <w:rsid w:val="00B94C28"/>
    <w:rsid w:val="00BB0946"/>
    <w:rsid w:val="00BC10BA"/>
    <w:rsid w:val="00BC5AFD"/>
    <w:rsid w:val="00BF6EA9"/>
    <w:rsid w:val="00C00DDE"/>
    <w:rsid w:val="00C04F43"/>
    <w:rsid w:val="00C0609D"/>
    <w:rsid w:val="00C115AB"/>
    <w:rsid w:val="00C14F42"/>
    <w:rsid w:val="00C23790"/>
    <w:rsid w:val="00C26CCB"/>
    <w:rsid w:val="00C26FFE"/>
    <w:rsid w:val="00C30249"/>
    <w:rsid w:val="00C30865"/>
    <w:rsid w:val="00C3723B"/>
    <w:rsid w:val="00C42466"/>
    <w:rsid w:val="00C55312"/>
    <w:rsid w:val="00C606C9"/>
    <w:rsid w:val="00C80288"/>
    <w:rsid w:val="00C837C0"/>
    <w:rsid w:val="00C84003"/>
    <w:rsid w:val="00C90650"/>
    <w:rsid w:val="00C927F9"/>
    <w:rsid w:val="00C92C6B"/>
    <w:rsid w:val="00C97D78"/>
    <w:rsid w:val="00CC2AAE"/>
    <w:rsid w:val="00CC5A42"/>
    <w:rsid w:val="00CD0EAB"/>
    <w:rsid w:val="00CE5E02"/>
    <w:rsid w:val="00CF33CF"/>
    <w:rsid w:val="00CF34DB"/>
    <w:rsid w:val="00CF3917"/>
    <w:rsid w:val="00CF558F"/>
    <w:rsid w:val="00D010C0"/>
    <w:rsid w:val="00D025A5"/>
    <w:rsid w:val="00D073E2"/>
    <w:rsid w:val="00D15EFA"/>
    <w:rsid w:val="00D32AE5"/>
    <w:rsid w:val="00D446EC"/>
    <w:rsid w:val="00D51BF0"/>
    <w:rsid w:val="00D531DB"/>
    <w:rsid w:val="00D55942"/>
    <w:rsid w:val="00D55CF7"/>
    <w:rsid w:val="00D62312"/>
    <w:rsid w:val="00D63F61"/>
    <w:rsid w:val="00D740A8"/>
    <w:rsid w:val="00D807BF"/>
    <w:rsid w:val="00D82FCC"/>
    <w:rsid w:val="00D97B0B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0717"/>
    <w:rsid w:val="00E45FBB"/>
    <w:rsid w:val="00E47F2D"/>
    <w:rsid w:val="00E525E0"/>
    <w:rsid w:val="00E54511"/>
    <w:rsid w:val="00E57922"/>
    <w:rsid w:val="00E60EDC"/>
    <w:rsid w:val="00E619C2"/>
    <w:rsid w:val="00E61DAC"/>
    <w:rsid w:val="00E72B80"/>
    <w:rsid w:val="00E75FE3"/>
    <w:rsid w:val="00E86C4C"/>
    <w:rsid w:val="00E907A3"/>
    <w:rsid w:val="00EA5AE0"/>
    <w:rsid w:val="00EB23A1"/>
    <w:rsid w:val="00EB56E1"/>
    <w:rsid w:val="00EB7AB1"/>
    <w:rsid w:val="00EC247D"/>
    <w:rsid w:val="00EE7CD8"/>
    <w:rsid w:val="00EF37F6"/>
    <w:rsid w:val="00EF48CC"/>
    <w:rsid w:val="00F00801"/>
    <w:rsid w:val="00F065C9"/>
    <w:rsid w:val="00F12D30"/>
    <w:rsid w:val="00F2488D"/>
    <w:rsid w:val="00F27E2C"/>
    <w:rsid w:val="00F36315"/>
    <w:rsid w:val="00F601A0"/>
    <w:rsid w:val="00F712E9"/>
    <w:rsid w:val="00F73032"/>
    <w:rsid w:val="00F848FC"/>
    <w:rsid w:val="00F906F6"/>
    <w:rsid w:val="00F9282A"/>
    <w:rsid w:val="00F96BAD"/>
    <w:rsid w:val="00F97D24"/>
    <w:rsid w:val="00FA139D"/>
    <w:rsid w:val="00FA60F5"/>
    <w:rsid w:val="00FB0E84"/>
    <w:rsid w:val="00FC2405"/>
    <w:rsid w:val="00FD01C2"/>
    <w:rsid w:val="00FE1B88"/>
    <w:rsid w:val="00FE27A9"/>
    <w:rsid w:val="00FE595C"/>
    <w:rsid w:val="00FE6D74"/>
    <w:rsid w:val="00FE782D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C55312"/>
    <w:pPr>
      <w:ind w:left="720"/>
      <w:contextualSpacing/>
    </w:pPr>
  </w:style>
  <w:style w:type="paragraph" w:customStyle="1" w:styleId="tableheading">
    <w:name w:val="table heading"/>
    <w:basedOn w:val="Normal"/>
    <w:rsid w:val="005B61E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5B61E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5B61E1"/>
    <w:rPr>
      <w:rFonts w:eastAsia="Malgun Gothic"/>
      <w:lang w:val="en-GB"/>
    </w:rPr>
  </w:style>
  <w:style w:type="character" w:styleId="CommentReference">
    <w:name w:val="annotation reference"/>
    <w:basedOn w:val="DefaultParagraphFont"/>
    <w:rsid w:val="005B70AD"/>
    <w:rPr>
      <w:sz w:val="21"/>
      <w:szCs w:val="21"/>
    </w:rPr>
  </w:style>
  <w:style w:type="paragraph" w:styleId="CommentText">
    <w:name w:val="annotation text"/>
    <w:basedOn w:val="Normal"/>
    <w:link w:val="CommentTextChar"/>
    <w:rsid w:val="005B70AD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5B70AD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rsid w:val="005B70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B70AD"/>
    <w:rPr>
      <w:b/>
      <w:bCs/>
      <w:sz w:val="22"/>
    </w:rPr>
  </w:style>
  <w:style w:type="paragraph" w:styleId="Caption">
    <w:name w:val="caption"/>
    <w:basedOn w:val="Normal"/>
    <w:next w:val="Normal"/>
    <w:unhideWhenUsed/>
    <w:qFormat/>
    <w:rsid w:val="00740CAC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3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2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9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asegall@sharplabs.com" TargetMode="External"/><Relationship Id="rId18" Type="http://schemas.openxmlformats.org/officeDocument/2006/relationships/hyperlink" Target="http://phenix.it-sudparis.eu/jvet/doc_end_user/current_document.php?id=7176" TargetMode="External"/><Relationship Id="rId26" Type="http://schemas.openxmlformats.org/officeDocument/2006/relationships/hyperlink" Target="http://phenix.it-sudparis.eu/jvet/doc_end_user/current_document.php?id=6828" TargetMode="External"/><Relationship Id="rId39" Type="http://schemas.openxmlformats.org/officeDocument/2006/relationships/hyperlink" Target="mailto:geertv@qit.qualcomm.com" TargetMode="External"/><Relationship Id="rId3" Type="http://schemas.openxmlformats.org/officeDocument/2006/relationships/styles" Target="styles.xml"/><Relationship Id="rId21" Type="http://schemas.openxmlformats.org/officeDocument/2006/relationships/hyperlink" Target="http://phenix.it-sudparis.eu/jvet/doc_end_user/current_document.php?id=6903" TargetMode="External"/><Relationship Id="rId34" Type="http://schemas.openxmlformats.org/officeDocument/2006/relationships/hyperlink" Target="mailto:geertv@qit.qualcomm.com" TargetMode="External"/><Relationship Id="rId42" Type="http://schemas.openxmlformats.org/officeDocument/2006/relationships/hyperlink" Target="mailto:yunghsua@qti.qualcomm.com" TargetMode="External"/><Relationship Id="rId47" Type="http://schemas.openxmlformats.org/officeDocument/2006/relationships/hyperlink" Target="http://phenix.it-sudparis.eu/jvet/doc_end_user/current_document.php?id=7254" TargetMode="External"/><Relationship Id="rId50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christian.helmrich@hhi.fraunhofer.de" TargetMode="External"/><Relationship Id="rId17" Type="http://schemas.openxmlformats.org/officeDocument/2006/relationships/hyperlink" Target="http://phenix.it-sudparis.eu/jvet/doc_end_user/current_document.php?id=7038" TargetMode="External"/><Relationship Id="rId25" Type="http://schemas.openxmlformats.org/officeDocument/2006/relationships/hyperlink" Target="http://phenix.it-sudparis.eu/jvet/doc_end_user/current_document.php?id=6872" TargetMode="External"/><Relationship Id="rId33" Type="http://schemas.openxmlformats.org/officeDocument/2006/relationships/hyperlink" Target="mailto:yuhan@qti.qualcomm.com" TargetMode="External"/><Relationship Id="rId38" Type="http://schemas.openxmlformats.org/officeDocument/2006/relationships/hyperlink" Target="mailto:yuhan@qti.qualcomm.com" TargetMode="External"/><Relationship Id="rId46" Type="http://schemas.openxmlformats.org/officeDocument/2006/relationships/hyperlink" Target="mailto:tung.nguyen@hhi.fraunhofer.d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henix.it-sudparis.eu/jvet/doc_end_user/current_document.php?id=6903" TargetMode="External"/><Relationship Id="rId20" Type="http://schemas.openxmlformats.org/officeDocument/2006/relationships/hyperlink" Target="http://phenix.it-sudparis.eu/jvet/doc_end_user/current_document.php?id=6790" TargetMode="External"/><Relationship Id="rId29" Type="http://schemas.openxmlformats.org/officeDocument/2006/relationships/hyperlink" Target="mailto:brian.heng@broadcom.com" TargetMode="External"/><Relationship Id="rId41" Type="http://schemas.openxmlformats.org/officeDocument/2006/relationships/hyperlink" Target="mailto:wchien@qti.qualcomm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douard.francois@technicolor.com" TargetMode="External"/><Relationship Id="rId24" Type="http://schemas.openxmlformats.org/officeDocument/2006/relationships/hyperlink" Target="http://phenix.it-sudparis.eu/jvet/doc_end_user/current_document.php?id=7266" TargetMode="External"/><Relationship Id="rId32" Type="http://schemas.openxmlformats.org/officeDocument/2006/relationships/hyperlink" Target="http://phenix.it-sudparis.eu/jvet/doc_end_user/current_document.php?id=7259" TargetMode="External"/><Relationship Id="rId37" Type="http://schemas.openxmlformats.org/officeDocument/2006/relationships/hyperlink" Target="http://phenix.it-sudparis.eu/jvet/doc_end_user/current_document.php?id=7358" TargetMode="External"/><Relationship Id="rId40" Type="http://schemas.openxmlformats.org/officeDocument/2006/relationships/hyperlink" Target="mailto:mcoban@qti.qualcomm.com" TargetMode="External"/><Relationship Id="rId45" Type="http://schemas.openxmlformats.org/officeDocument/2006/relationships/hyperlink" Target="http://phenix.it-sudparis.eu/jvet/doc_end_user/current_document.php?id=701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phenix.it-sudparis.eu/jvet/doc_end_user/current_document.php?id=6790" TargetMode="External"/><Relationship Id="rId23" Type="http://schemas.openxmlformats.org/officeDocument/2006/relationships/hyperlink" Target="http://phenix.it-sudparis.eu/jvet/doc_end_user/current_document.php?id=7176" TargetMode="External"/><Relationship Id="rId28" Type="http://schemas.openxmlformats.org/officeDocument/2006/relationships/hyperlink" Target="http://phenix.it-sudparis.eu/jvet/doc_end_user/current_document.php?id=6650" TargetMode="External"/><Relationship Id="rId36" Type="http://schemas.openxmlformats.org/officeDocument/2006/relationships/hyperlink" Target="mailto:martak@qti.qualcomm.com" TargetMode="External"/><Relationship Id="rId49" Type="http://schemas.openxmlformats.org/officeDocument/2006/relationships/hyperlink" Target="mailto:asegall@sharplabs.com" TargetMode="External"/><Relationship Id="rId10" Type="http://schemas.openxmlformats.org/officeDocument/2006/relationships/hyperlink" Target="mailto:chernyak.roman@huawei.com" TargetMode="External"/><Relationship Id="rId19" Type="http://schemas.openxmlformats.org/officeDocument/2006/relationships/hyperlink" Target="http://phenix.it-sudparis.eu/jvet/doc_end_user/current_document.php?id=7266" TargetMode="External"/><Relationship Id="rId31" Type="http://schemas.openxmlformats.org/officeDocument/2006/relationships/hyperlink" Target="mailto:tim.hellman@broadcom.com" TargetMode="External"/><Relationship Id="rId44" Type="http://schemas.openxmlformats.org/officeDocument/2006/relationships/hyperlink" Target="mailto:martak@qti.qualcomm.com" TargetMode="External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jvet@lists.rwth-aachen.de" TargetMode="External"/><Relationship Id="rId22" Type="http://schemas.openxmlformats.org/officeDocument/2006/relationships/hyperlink" Target="http://phenix.it-sudparis.eu/jvet/doc_end_user/current_document.php?id=7038" TargetMode="External"/><Relationship Id="rId27" Type="http://schemas.openxmlformats.org/officeDocument/2006/relationships/hyperlink" Target="http://phenix.it-sudparis.eu/jvet/doc_end_user/current_document.php?id=7134" TargetMode="External"/><Relationship Id="rId30" Type="http://schemas.openxmlformats.org/officeDocument/2006/relationships/hyperlink" Target="mailto:minhua.zhou@broadcom.com" TargetMode="External"/><Relationship Id="rId35" Type="http://schemas.openxmlformats.org/officeDocument/2006/relationships/hyperlink" Target="mailto:mcoban@qti.qualcomm.com" TargetMode="External"/><Relationship Id="rId43" Type="http://schemas.openxmlformats.org/officeDocument/2006/relationships/hyperlink" Target="mailto:analci@qti.qualcomm.com" TargetMode="External"/><Relationship Id="rId48" Type="http://schemas.openxmlformats.org/officeDocument/2006/relationships/hyperlink" Target="mailto:misrak@sharplabs.com" TargetMode="External"/><Relationship Id="rId8" Type="http://schemas.openxmlformats.org/officeDocument/2006/relationships/image" Target="media/image1.png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B79D11-49FE-4689-874C-407011B5D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591</TotalTime>
  <Pages>3</Pages>
  <Words>1222</Words>
  <Characters>6968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8174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Chernyak Roman (A)</cp:lastModifiedBy>
  <cp:revision>72</cp:revision>
  <cp:lastPrinted>1900-01-01T08:00:00Z</cp:lastPrinted>
  <dcterms:created xsi:type="dcterms:W3CDTF">2019-03-12T12:30:00Z</dcterms:created>
  <dcterms:modified xsi:type="dcterms:W3CDTF">2019-07-03T09:49:00Z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(3)befmH2BGuL+QglhK5VCSAqrs3XqqQ5t27pPJEBUcC5F+gS7aZAn4E0XJ326a9cptIse74AMS
bG+JOD+eSUBFDcyR+771EJAtBgpv7esKsHvoMljelTc9oZreD4crNFXZxJUwP6HR3psUJwvN
PHtplw+WOF6SWLuJfTs4rs5+isnuKsur1mFXwPT+nQdVtnUTnnazvPSq9n4iVna76OaG7mqB
N1Qk9C54YCzsu95rcq</vt:lpwstr>
  </property>
  <property fmtid="{D5CDD505-2E9C-101B-9397-08002B2CF9AE}" pid="3" name="_2015_ms_pID_7253431">
    <vt:lpwstr>Hv/rsTcuASUB03nnDeHkD5m5XLKgr1fUFJjsG47+WVYFaJYP++SHKT
/TMO9PF6fN6Z5A5mZ7bYYaY7h/CfvlX2dM0oZqP+oZF3RcEk+JpS5NvF9okBvwcShQ7wTNe2
b1BWdy1VoQc4A4Gawyxw4JWmi1bDIWb6sJDptz6sl9rj5LSuaQyw8fvR5EE+OXQ0TNwoXJPW
XPq71qmCbJS2N6h4IaY3rtlfnnS9Hs34N64s</vt:lpwstr>
  </property>
  <property fmtid="{D5CDD505-2E9C-101B-9397-08002B2CF9AE}" pid="4" name="_2015_ms_pID_7253432">
    <vt:lpwstr>aA==</vt:lpwstr>
  </property>
</Properties>
</file>