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16903B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D2DAA">
              <w:rPr>
                <w:lang w:val="en-CA"/>
              </w:rPr>
              <w:t>0</w:t>
            </w:r>
            <w:r w:rsidR="004B60CD">
              <w:rPr>
                <w:lang w:val="en-CA"/>
              </w:rPr>
              <w:t>63</w:t>
            </w:r>
            <w:r w:rsidR="00D00FCB">
              <w:rPr>
                <w:lang w:val="en-CA"/>
              </w:rPr>
              <w:t>9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42"/>
        <w:gridCol w:w="810"/>
        <w:gridCol w:w="4050"/>
      </w:tblGrid>
      <w:tr w:rsidR="00E61DAC" w:rsidRPr="005B217D" w14:paraId="188D2B50" w14:textId="77777777" w:rsidTr="004B60C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062E69" w:rsidR="00E61DAC" w:rsidRPr="005B217D" w:rsidRDefault="00A226F8" w:rsidP="00A226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 xml:space="preserve">check of </w:t>
            </w:r>
            <w:r w:rsidR="00951442">
              <w:rPr>
                <w:b/>
                <w:szCs w:val="22"/>
                <w:lang w:val="en-CA"/>
              </w:rPr>
              <w:t>CE1-5.</w:t>
            </w:r>
            <w:r w:rsidR="00D00FCB">
              <w:rPr>
                <w:b/>
                <w:szCs w:val="22"/>
                <w:lang w:val="en-CA"/>
              </w:rPr>
              <w:t>5</w:t>
            </w:r>
            <w:r w:rsidR="00DF670C">
              <w:rPr>
                <w:b/>
                <w:szCs w:val="22"/>
                <w:lang w:val="en-CA"/>
              </w:rPr>
              <w:t xml:space="preserve">: </w:t>
            </w:r>
            <w:r w:rsidR="00D00FCB">
              <w:rPr>
                <w:b/>
                <w:szCs w:val="22"/>
                <w:lang w:val="en-CA"/>
              </w:rPr>
              <w:t>Simplification of Local Illumination Compensation</w:t>
            </w:r>
          </w:p>
        </w:tc>
      </w:tr>
      <w:tr w:rsidR="00E61DAC" w:rsidRPr="005B217D" w14:paraId="3D8B01B2" w14:textId="77777777" w:rsidTr="004B60C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B60C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4B60C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42" w:type="dxa"/>
          </w:tcPr>
          <w:p w14:paraId="49D81240" w14:textId="0572B52F" w:rsidR="00E61DAC" w:rsidRPr="005B217D" w:rsidRDefault="004B6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Saurav Bandyopadhyay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4050" w:type="dxa"/>
          </w:tcPr>
          <w:p w14:paraId="32C2ABFD" w14:textId="26D3E10E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1442">
              <w:rPr>
                <w:szCs w:val="22"/>
                <w:lang w:val="en-CA"/>
              </w:rPr>
              <w:t>+</w:t>
            </w:r>
            <w:r w:rsidR="004B60CD">
              <w:rPr>
                <w:szCs w:val="22"/>
                <w:lang w:val="en-CA"/>
              </w:rPr>
              <w:t>1 858 210 4813</w:t>
            </w:r>
            <w:r w:rsidRPr="005B217D">
              <w:rPr>
                <w:szCs w:val="22"/>
                <w:lang w:val="en-CA"/>
              </w:rPr>
              <w:br/>
            </w:r>
            <w:r w:rsidR="004B60CD">
              <w:rPr>
                <w:szCs w:val="22"/>
                <w:lang w:val="en-CA"/>
              </w:rPr>
              <w:t>saurav.bandyopadhyay@interdigital.com</w:t>
            </w:r>
          </w:p>
        </w:tc>
      </w:tr>
      <w:tr w:rsidR="00E61DAC" w:rsidRPr="005B217D" w14:paraId="49AFAA61" w14:textId="77777777" w:rsidTr="004B60C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D58397" w:rsidR="00E61DAC" w:rsidRPr="005B217D" w:rsidRDefault="004B6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842563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</w:t>
      </w:r>
      <w:r w:rsidR="006B7729">
        <w:rPr>
          <w:rFonts w:cs="Arial"/>
          <w:lang w:val="en-GB"/>
        </w:rPr>
        <w:t xml:space="preserve">cross-checking </w:t>
      </w:r>
      <w:r w:rsidR="002B3E8A">
        <w:rPr>
          <w:rFonts w:cs="Arial"/>
          <w:lang w:val="en-GB"/>
        </w:rPr>
        <w:t xml:space="preserve">results of </w:t>
      </w:r>
      <w:r w:rsidR="00951442">
        <w:rPr>
          <w:rFonts w:cs="Arial"/>
          <w:lang w:val="en-GB" w:eastAsia="zh-TW"/>
        </w:rPr>
        <w:t>CE1-5.</w:t>
      </w:r>
      <w:r w:rsidR="00D00FCB">
        <w:rPr>
          <w:rFonts w:cs="Arial"/>
          <w:lang w:val="en-GB" w:eastAsia="zh-TW"/>
        </w:rPr>
        <w:t>5</w:t>
      </w:r>
      <w:r w:rsidR="002B3E8A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(JVET-N</w:t>
      </w:r>
      <w:r w:rsidR="00D00FCB">
        <w:rPr>
          <w:rFonts w:cs="Arial"/>
          <w:lang w:val="en-GB" w:eastAsia="zh-TW"/>
        </w:rPr>
        <w:t>0074</w:t>
      </w:r>
      <w:r w:rsidR="00951442">
        <w:rPr>
          <w:rFonts w:cs="Arial"/>
          <w:lang w:val="en-GB" w:eastAsia="zh-TW"/>
        </w:rPr>
        <w:t xml:space="preserve">) </w:t>
      </w:r>
      <w:r w:rsidR="002B3E8A">
        <w:rPr>
          <w:rFonts w:hint="eastAsia"/>
          <w:lang w:val="en-CA" w:eastAsia="zh-TW"/>
        </w:rPr>
        <w:t xml:space="preserve">proposed by </w:t>
      </w:r>
      <w:r w:rsidR="00D00FCB">
        <w:rPr>
          <w:szCs w:val="22"/>
          <w:lang w:val="en-CA"/>
        </w:rPr>
        <w:t>MediaTek</w:t>
      </w:r>
      <w:r w:rsidR="002B3E8A">
        <w:rPr>
          <w:szCs w:val="22"/>
          <w:lang w:val="en-CA" w:eastAsia="zh-TW"/>
        </w:rPr>
        <w:t xml:space="preserve">. </w:t>
      </w:r>
      <w:r w:rsidR="00951442">
        <w:rPr>
          <w:szCs w:val="22"/>
          <w:lang w:val="en-CA" w:eastAsia="zh-TW"/>
        </w:rPr>
        <w:t xml:space="preserve">The </w:t>
      </w:r>
      <w:r w:rsidR="00951442">
        <w:rPr>
          <w:rFonts w:cs="Arial"/>
          <w:lang w:val="en-GB" w:eastAsia="zh-TW"/>
        </w:rPr>
        <w:t>CE1-5.</w:t>
      </w:r>
      <w:r w:rsidR="00D00FCB">
        <w:rPr>
          <w:rFonts w:cs="Arial"/>
          <w:lang w:val="en-GB" w:eastAsia="zh-TW"/>
        </w:rPr>
        <w:t>5</w:t>
      </w:r>
      <w:r w:rsidR="00951442">
        <w:rPr>
          <w:rFonts w:cs="Arial" w:hint="eastAsia"/>
          <w:lang w:val="en-GB" w:eastAsia="zh-TW"/>
        </w:rPr>
        <w:t xml:space="preserve"> </w:t>
      </w:r>
      <w:r w:rsidR="006B7729">
        <w:rPr>
          <w:rFonts w:cs="Arial"/>
          <w:lang w:val="en-GB" w:eastAsia="zh-TW"/>
        </w:rPr>
        <w:t xml:space="preserve">proposes </w:t>
      </w:r>
      <w:r w:rsidR="00D00FCB">
        <w:rPr>
          <w:rFonts w:cs="Arial"/>
          <w:lang w:val="en-GB" w:eastAsia="zh-TW"/>
        </w:rPr>
        <w:t xml:space="preserve">to simplify the local illumination compensation (LIC) based on </w:t>
      </w:r>
      <w:r w:rsidR="002D5DFB">
        <w:rPr>
          <w:rFonts w:cs="Arial"/>
          <w:lang w:val="en-GB" w:eastAsia="zh-TW"/>
        </w:rPr>
        <w:t xml:space="preserve">CE1-5.3 and </w:t>
      </w:r>
      <w:r w:rsidR="00D00FCB">
        <w:rPr>
          <w:rFonts w:cs="Arial"/>
          <w:lang w:val="en-GB" w:eastAsia="zh-TW"/>
        </w:rPr>
        <w:t>CE1-5.1</w:t>
      </w:r>
      <w:r w:rsidR="002B3E8A">
        <w:t>.</w:t>
      </w:r>
      <w:r w:rsidR="002D5DFB">
        <w:t xml:space="preserve"> </w:t>
      </w:r>
      <w:r w:rsidR="002D5DFB" w:rsidRPr="00DD361B">
        <w:rPr>
          <w:rFonts w:cs="Arial"/>
          <w:lang w:eastAsia="zh-TW"/>
        </w:rPr>
        <w:t>Th</w:t>
      </w:r>
      <w:r w:rsidR="002D5DFB">
        <w:rPr>
          <w:rFonts w:cs="Arial"/>
          <w:lang w:eastAsia="zh-TW"/>
        </w:rPr>
        <w:t>is cross-check report validates the experimental results to simplify</w:t>
      </w:r>
      <w:r w:rsidR="002D5DFB" w:rsidRPr="00DD361B">
        <w:rPr>
          <w:rFonts w:cs="Arial"/>
          <w:lang w:eastAsia="zh-TW"/>
        </w:rPr>
        <w:t xml:space="preserve"> </w:t>
      </w:r>
      <w:r w:rsidR="00197567">
        <w:rPr>
          <w:rFonts w:cs="Arial"/>
          <w:lang w:eastAsia="zh-TW"/>
        </w:rPr>
        <w:t xml:space="preserve">LIC </w:t>
      </w:r>
      <w:r w:rsidR="002D5DFB">
        <w:rPr>
          <w:rFonts w:cs="Arial"/>
          <w:lang w:val="en-GB" w:eastAsia="zh-TW"/>
        </w:rPr>
        <w:t>based on CE1-5.1.</w:t>
      </w:r>
      <w:r w:rsidR="002B3E8A">
        <w:t xml:space="preserve"> </w:t>
      </w:r>
      <w:r w:rsidR="002B3E8A">
        <w:rPr>
          <w:rFonts w:cs="Arial"/>
          <w:lang w:val="en-GB" w:eastAsia="ko-KR"/>
        </w:rPr>
        <w:t xml:space="preserve">The </w:t>
      </w:r>
      <w:r w:rsidR="004B60CD">
        <w:rPr>
          <w:rFonts w:cs="Arial"/>
          <w:lang w:val="en-GB" w:eastAsia="ko-KR"/>
        </w:rPr>
        <w:t>cross-checker reviewed the code</w:t>
      </w:r>
      <w:r w:rsidR="00D00FCB">
        <w:rPr>
          <w:rFonts w:cs="Arial"/>
          <w:lang w:val="en-GB" w:eastAsia="ko-KR"/>
        </w:rPr>
        <w:t xml:space="preserve"> for CE1-5.5</w:t>
      </w:r>
      <w:r w:rsidR="004B60CD">
        <w:rPr>
          <w:rFonts w:cs="Arial"/>
          <w:lang w:val="en-GB" w:eastAsia="ko-KR"/>
        </w:rPr>
        <w:t xml:space="preserve"> as well </w:t>
      </w:r>
      <w:r w:rsidR="00D00FCB">
        <w:rPr>
          <w:rFonts w:cs="Arial"/>
          <w:lang w:val="en-GB" w:eastAsia="ko-KR"/>
        </w:rPr>
        <w:t xml:space="preserve">as </w:t>
      </w:r>
      <w:r w:rsidR="004B60CD">
        <w:rPr>
          <w:rFonts w:cs="Arial"/>
          <w:lang w:val="en-GB" w:eastAsia="ko-KR"/>
        </w:rPr>
        <w:t xml:space="preserve">validated the experimental results and found them to match with </w:t>
      </w:r>
      <w:r w:rsidR="00951442">
        <w:rPr>
          <w:rFonts w:cs="Arial"/>
          <w:lang w:val="en-GB" w:eastAsia="zh-TW"/>
        </w:rPr>
        <w:t>CE1-5.</w:t>
      </w:r>
      <w:r w:rsidR="00D00FCB">
        <w:rPr>
          <w:rFonts w:cs="Arial"/>
          <w:lang w:val="en-GB" w:eastAsia="zh-TW"/>
        </w:rPr>
        <w:t>5 sub-test</w:t>
      </w:r>
      <w:r w:rsidR="00951442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(JVET-N0</w:t>
      </w:r>
      <w:r w:rsidR="00D00FCB">
        <w:rPr>
          <w:rFonts w:cs="Arial"/>
          <w:lang w:val="en-GB" w:eastAsia="zh-TW"/>
        </w:rPr>
        <w:t>074</w:t>
      </w:r>
      <w:r w:rsidR="00951442">
        <w:rPr>
          <w:rFonts w:cs="Arial"/>
          <w:lang w:val="en-GB" w:eastAsia="zh-TW"/>
        </w:rPr>
        <w:t>)</w:t>
      </w:r>
      <w:r w:rsidR="002B3E8A">
        <w:rPr>
          <w:rFonts w:cs="Arial" w:hint="eastAsia"/>
          <w:lang w:val="en-GB" w:eastAsia="zh-TW"/>
        </w:rPr>
        <w:t>.</w:t>
      </w:r>
    </w:p>
    <w:p w14:paraId="6086E947" w14:textId="548144A9" w:rsidR="00484904" w:rsidRPr="005B217D" w:rsidRDefault="006B7729" w:rsidP="00484904">
      <w:pPr>
        <w:pStyle w:val="Heading1"/>
        <w:rPr>
          <w:lang w:val="en-CA"/>
        </w:rPr>
      </w:pPr>
      <w:bookmarkStart w:id="0" w:name="_GoBack"/>
      <w:bookmarkEnd w:id="0"/>
      <w:r>
        <w:rPr>
          <w:lang w:val="en-CA"/>
        </w:rPr>
        <w:t>Test</w:t>
      </w:r>
      <w:r w:rsidR="00484904">
        <w:rPr>
          <w:lang w:val="en-CA"/>
        </w:rPr>
        <w:t>1-5.</w:t>
      </w:r>
      <w:r w:rsidR="00D00FCB">
        <w:rPr>
          <w:lang w:val="en-CA"/>
        </w:rPr>
        <w:t>5</w:t>
      </w:r>
    </w:p>
    <w:p w14:paraId="32B03A63" w14:textId="106BD416" w:rsidR="00484904" w:rsidRPr="00F70D40" w:rsidRDefault="00A45F8F" w:rsidP="00DD36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textAlignment w:val="auto"/>
        <w:rPr>
          <w:rFonts w:cs="Arial"/>
          <w:lang w:val="en-GB" w:eastAsia="zh-TW"/>
        </w:rPr>
      </w:pPr>
      <w:r w:rsidRPr="00DD361B">
        <w:rPr>
          <w:rFonts w:cs="Arial"/>
          <w:lang w:val="fr-FR" w:eastAsia="zh-TW"/>
        </w:rPr>
        <w:t>CE</w:t>
      </w:r>
      <w:r w:rsidR="00DD361B" w:rsidRPr="00DD361B">
        <w:rPr>
          <w:rFonts w:cs="Arial"/>
          <w:lang w:val="fr-FR" w:eastAsia="zh-TW"/>
        </w:rPr>
        <w:t xml:space="preserve"> Test</w:t>
      </w:r>
      <w:r w:rsidRPr="00DD361B">
        <w:rPr>
          <w:rFonts w:cs="Arial"/>
          <w:lang w:val="fr-FR" w:eastAsia="zh-TW"/>
        </w:rPr>
        <w:t>1-5.5</w:t>
      </w:r>
      <w:r w:rsidR="00DD361B" w:rsidRPr="00DD361B">
        <w:rPr>
          <w:rFonts w:cs="Arial"/>
          <w:lang w:val="fr-FR" w:eastAsia="zh-TW"/>
        </w:rPr>
        <w:t xml:space="preserve"> simplifies LIC w.r.t. CE1-5.3 and CE1-5.1. </w:t>
      </w:r>
      <w:r w:rsidR="00DD361B" w:rsidRPr="00DD361B">
        <w:rPr>
          <w:rFonts w:cs="Arial"/>
          <w:lang w:eastAsia="zh-TW"/>
        </w:rPr>
        <w:t>Th</w:t>
      </w:r>
      <w:r w:rsidR="00DD361B">
        <w:rPr>
          <w:rFonts w:cs="Arial"/>
          <w:lang w:eastAsia="zh-TW"/>
        </w:rPr>
        <w:t>is cross-check report validates the experimental results to simplify</w:t>
      </w:r>
      <w:r w:rsidRPr="00DD361B">
        <w:rPr>
          <w:rFonts w:cs="Arial"/>
          <w:lang w:eastAsia="zh-TW"/>
        </w:rPr>
        <w:t xml:space="preserve"> </w:t>
      </w:r>
      <w:r>
        <w:rPr>
          <w:rFonts w:cs="Arial"/>
          <w:lang w:val="en-GB" w:eastAsia="zh-TW"/>
        </w:rPr>
        <w:t>based on CE1-5.1</w:t>
      </w:r>
      <w:r w:rsidR="000B5B74">
        <w:rPr>
          <w:rFonts w:cs="Arial"/>
          <w:lang w:val="en-GB" w:eastAsia="zh-TW"/>
        </w:rPr>
        <w:t xml:space="preserve"> that</w:t>
      </w:r>
      <w:r>
        <w:rPr>
          <w:rFonts w:cs="Arial"/>
          <w:lang w:val="en-GB" w:eastAsia="zh-TW"/>
        </w:rPr>
        <w:t xml:space="preserve"> allow</w:t>
      </w:r>
      <w:r w:rsidR="002D5DFB">
        <w:rPr>
          <w:rFonts w:cs="Arial"/>
          <w:lang w:val="en-GB" w:eastAsia="zh-TW"/>
        </w:rPr>
        <w:t>s</w:t>
      </w:r>
      <w:r>
        <w:rPr>
          <w:rFonts w:cs="Arial"/>
          <w:lang w:val="en-GB" w:eastAsia="zh-TW"/>
        </w:rPr>
        <w:t xml:space="preserve"> LIC for uni-prediction and disallow LIC for bi-prediction. Three encoder-only changes are proposed e.g.: motion search results of LIC-off to test LIC-on, MR-SAD motion search with LIC-on is tested if the LIC usage ratio of neighbo</w:t>
      </w:r>
      <w:r w:rsidR="00DD361B">
        <w:rPr>
          <w:rFonts w:cs="Arial"/>
          <w:lang w:val="en-GB" w:eastAsia="zh-TW"/>
        </w:rPr>
        <w:t>u</w:t>
      </w:r>
      <w:r>
        <w:rPr>
          <w:rFonts w:cs="Arial"/>
          <w:lang w:val="en-GB" w:eastAsia="zh-TW"/>
        </w:rPr>
        <w:t xml:space="preserve">ring 4x4 sub-blocks is larger than or equal to a threshold, </w:t>
      </w:r>
      <w:r w:rsidR="00DD361B">
        <w:rPr>
          <w:rFonts w:cs="Arial"/>
          <w:lang w:val="en-GB" w:eastAsia="zh-TW"/>
        </w:rPr>
        <w:t xml:space="preserve">when testing MR-SAD motion search with LIC-on if the current best mode of the CU is uni-prediction then bi-prediction motion search is skipped. </w:t>
      </w:r>
    </w:p>
    <w:p w14:paraId="7D2AC1F0" w14:textId="27B1C90B" w:rsidR="00745F6B" w:rsidRPr="005B217D" w:rsidRDefault="00AC73BC" w:rsidP="0048490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F08126A" w14:textId="1D446B22" w:rsidR="00F70D40" w:rsidRPr="00F70D40" w:rsidRDefault="00D00FCB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textAlignment w:val="auto"/>
        <w:rPr>
          <w:rFonts w:cs="Arial"/>
          <w:lang w:val="en-GB" w:eastAsia="zh-TW"/>
        </w:rPr>
      </w:pPr>
      <w:r>
        <w:rPr>
          <w:szCs w:val="22"/>
          <w:lang w:val="en-CA"/>
        </w:rPr>
        <w:t>MediaTek</w:t>
      </w:r>
      <w:r w:rsidR="00E01743" w:rsidRPr="00F02ACA">
        <w:rPr>
          <w:rFonts w:cs="Arial"/>
          <w:szCs w:val="22"/>
          <w:lang w:eastAsia="ko-KR"/>
        </w:rPr>
        <w:t xml:space="preserve"> </w:t>
      </w:r>
      <w:r w:rsidR="001C59C0">
        <w:rPr>
          <w:rFonts w:cs="Arial"/>
          <w:szCs w:val="22"/>
          <w:lang w:eastAsia="ko-KR"/>
        </w:rPr>
        <w:t xml:space="preserve">shared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951442">
        <w:rPr>
          <w:rFonts w:cs="Arial"/>
          <w:lang w:val="en-GB" w:eastAsia="zh-TW"/>
        </w:rPr>
        <w:t>CE1-5.</w:t>
      </w:r>
      <w:r>
        <w:rPr>
          <w:rFonts w:cs="Arial"/>
          <w:lang w:val="en-GB" w:eastAsia="zh-TW"/>
        </w:rPr>
        <w:t>5</w:t>
      </w:r>
      <w:r w:rsidR="00951442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 xml:space="preserve">in git branch CE1-5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</w:p>
    <w:p w14:paraId="6782972F" w14:textId="4B5D807F" w:rsidR="00E01743" w:rsidRPr="00F70D40" w:rsidRDefault="00E01743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rFonts w:ascii="Courier New" w:hAnsi="Courier New" w:cs="Courier New"/>
          <w:szCs w:val="22"/>
          <w:lang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 xml:space="preserve">the common test conditions (CTC) defined in [2] and are carried out by using the </w:t>
      </w:r>
      <w:r w:rsidR="00F70D40">
        <w:rPr>
          <w:lang w:val="en-CA"/>
        </w:rPr>
        <w:t>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>
        <w:rPr>
          <w:szCs w:val="22"/>
        </w:rPr>
        <w:t xml:space="preserve">.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szCs w:val="22"/>
        </w:rPr>
        <w:instrText xml:space="preserve"> REF _Ref3541218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 w:rsidRPr="00F70D40">
        <w:rPr>
          <w:szCs w:val="22"/>
        </w:rPr>
        <w:t xml:space="preserve">Table </w:t>
      </w:r>
      <w:r w:rsidR="00F70D40" w:rsidRPr="00F70D40">
        <w:rPr>
          <w:noProof/>
          <w:szCs w:val="22"/>
        </w:rPr>
        <w:t>1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and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rFonts w:cs="Arial"/>
          <w:szCs w:val="22"/>
          <w:lang w:eastAsia="ko-KR"/>
        </w:rPr>
        <w:instrText xml:space="preserve"> REF _Ref3541236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 w:rsidRPr="00F70D40">
        <w:rPr>
          <w:szCs w:val="22"/>
        </w:rPr>
        <w:t xml:space="preserve">Table </w:t>
      </w:r>
      <w:r w:rsidR="00F70D40">
        <w:rPr>
          <w:noProof/>
          <w:szCs w:val="22"/>
        </w:rPr>
        <w:t>2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 xml:space="preserve">.0 as the anchor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rFonts w:cs="Arial"/>
          <w:szCs w:val="22"/>
          <w:lang w:eastAsia="ko-KR"/>
        </w:rPr>
        <w:instrText xml:space="preserve"> REF _Ref3540963 \r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F70D40">
        <w:rPr>
          <w:rFonts w:cs="Arial"/>
          <w:szCs w:val="22"/>
          <w:lang w:eastAsia="ko-KR"/>
        </w:rPr>
        <w:t>[3]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and enabling the proposed method in the test</w:t>
      </w:r>
      <w:r w:rsidR="00F70D40">
        <w:rPr>
          <w:rFonts w:cs="Arial"/>
          <w:szCs w:val="22"/>
          <w:lang w:eastAsia="ko-KR"/>
        </w:rPr>
        <w:t>s</w:t>
      </w:r>
      <w:r w:rsidR="00F70D40" w:rsidRPr="00F70D40">
        <w:rPr>
          <w:rFonts w:cs="Arial"/>
          <w:lang w:val="en-GB" w:eastAsia="zh-TW"/>
        </w:rPr>
        <w:t xml:space="preserve"> </w:t>
      </w:r>
      <w:r w:rsidR="00F70D40">
        <w:rPr>
          <w:rFonts w:cs="Arial"/>
          <w:lang w:val="en-GB" w:eastAsia="zh-TW"/>
        </w:rPr>
        <w:t>CE1-5.</w:t>
      </w:r>
      <w:r w:rsidR="00D00FCB">
        <w:rPr>
          <w:rFonts w:cs="Arial"/>
          <w:lang w:val="en-GB" w:eastAsia="zh-TW"/>
        </w:rPr>
        <w:t>5</w:t>
      </w:r>
      <w:r w:rsidR="00F70D40">
        <w:rPr>
          <w:rFonts w:cs="Arial"/>
          <w:lang w:val="en-GB" w:eastAsia="zh-TW"/>
        </w:rPr>
        <w:t>a and CE1-5.</w:t>
      </w:r>
      <w:r w:rsidR="00D00FCB">
        <w:rPr>
          <w:rFonts w:cs="Arial"/>
          <w:lang w:val="en-GB" w:eastAsia="zh-TW"/>
        </w:rPr>
        <w:t>5</w:t>
      </w:r>
      <w:r w:rsidR="00F70D40">
        <w:rPr>
          <w:rFonts w:cs="Arial"/>
          <w:lang w:val="en-GB" w:eastAsia="zh-TW"/>
        </w:rPr>
        <w:t>b respectively</w:t>
      </w:r>
      <w:r>
        <w:rPr>
          <w:rFonts w:cs="Arial"/>
          <w:szCs w:val="22"/>
          <w:lang w:eastAsia="ko-KR"/>
        </w:rPr>
        <w:t>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 xml:space="preserve">in </w:t>
      </w:r>
      <w:r w:rsidR="00F70D40">
        <w:rPr>
          <w:rFonts w:cs="Arial"/>
          <w:lang w:val="en-GB" w:eastAsia="zh-TW"/>
        </w:rPr>
        <w:t>JVET-N0</w:t>
      </w:r>
      <w:r w:rsidR="00D00FCB">
        <w:rPr>
          <w:rFonts w:cs="Arial"/>
          <w:lang w:val="en-GB" w:eastAsia="zh-TW"/>
        </w:rPr>
        <w:t>074</w:t>
      </w:r>
      <w:r>
        <w:rPr>
          <w:rFonts w:cs="Arial"/>
          <w:lang w:val="en-GB" w:eastAsia="zh-TW"/>
        </w:rPr>
        <w:t>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80BE4CB" w14:textId="5DCEB346" w:rsidR="00D155EF" w:rsidRPr="00C258DE" w:rsidRDefault="00F70D40" w:rsidP="00F70D40">
      <w:pPr>
        <w:pStyle w:val="Caption"/>
        <w:spacing w:after="120"/>
        <w:jc w:val="center"/>
        <w:rPr>
          <w:b/>
          <w:i w:val="0"/>
          <w:color w:val="595959" w:themeColor="text1" w:themeTint="A6"/>
          <w:sz w:val="22"/>
          <w:szCs w:val="22"/>
          <w:lang w:val="en-CA"/>
        </w:rPr>
      </w:pPr>
      <w:bookmarkStart w:id="1" w:name="_Ref3541218"/>
      <w:r w:rsidRPr="00C258DE">
        <w:rPr>
          <w:b/>
          <w:i w:val="0"/>
          <w:color w:val="595959" w:themeColor="text1" w:themeTint="A6"/>
          <w:sz w:val="22"/>
          <w:szCs w:val="22"/>
        </w:rPr>
        <w:t xml:space="preserve">Table </w: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begin"/>
      </w:r>
      <w:r w:rsidRPr="00C258DE">
        <w:rPr>
          <w:b/>
          <w:i w:val="0"/>
          <w:color w:val="595959" w:themeColor="text1" w:themeTint="A6"/>
          <w:sz w:val="22"/>
          <w:szCs w:val="22"/>
        </w:rPr>
        <w:instrText xml:space="preserve"> SEQ Table \* ARABIC </w:instrTex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separate"/>
      </w:r>
      <w:r w:rsidRPr="00C258DE">
        <w:rPr>
          <w:b/>
          <w:i w:val="0"/>
          <w:noProof/>
          <w:color w:val="595959" w:themeColor="text1" w:themeTint="A6"/>
          <w:sz w:val="22"/>
          <w:szCs w:val="22"/>
        </w:rPr>
        <w:t>1</w: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end"/>
      </w:r>
      <w:bookmarkEnd w:id="1"/>
      <w:r w:rsidRPr="00C258DE">
        <w:rPr>
          <w:b/>
          <w:i w:val="0"/>
          <w:color w:val="595959" w:themeColor="text1" w:themeTint="A6"/>
          <w:sz w:val="22"/>
          <w:szCs w:val="22"/>
        </w:rPr>
        <w:t>:</w:t>
      </w:r>
      <w:r w:rsidR="00D155EF"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 xml:space="preserve"> </w:t>
      </w:r>
      <w:r w:rsidR="00E04E92"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>CE1-5.</w:t>
      </w:r>
      <w:r w:rsidR="00E04E92">
        <w:rPr>
          <w:b/>
          <w:i w:val="0"/>
          <w:color w:val="595959" w:themeColor="text1" w:themeTint="A6"/>
          <w:sz w:val="22"/>
          <w:szCs w:val="22"/>
          <w:lang w:val="en-CA"/>
        </w:rPr>
        <w:t>5</w:t>
      </w:r>
      <w:r w:rsidR="00E04E92"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>a</w:t>
      </w:r>
      <w:r w:rsidR="00E04E92">
        <w:rPr>
          <w:b/>
          <w:i w:val="0"/>
          <w:color w:val="595959" w:themeColor="text1" w:themeTint="A6"/>
          <w:sz w:val="22"/>
          <w:szCs w:val="22"/>
          <w:lang w:val="en-CA"/>
        </w:rPr>
        <w:t>: Encoder only changes on CE1-5.1a</w:t>
      </w:r>
      <w:r w:rsidR="00D155EF"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 xml:space="preserve"> using VTM4.0 as anchor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1221"/>
        <w:gridCol w:w="871"/>
        <w:gridCol w:w="870"/>
        <w:gridCol w:w="870"/>
        <w:gridCol w:w="724"/>
        <w:gridCol w:w="724"/>
        <w:gridCol w:w="812"/>
        <w:gridCol w:w="812"/>
        <w:gridCol w:w="812"/>
        <w:gridCol w:w="812"/>
        <w:gridCol w:w="812"/>
      </w:tblGrid>
      <w:tr w:rsidR="003B3836" w:rsidRPr="003B3836" w14:paraId="426592EC" w14:textId="77777777" w:rsidTr="003B3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BCEE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7CD27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63113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B3836" w:rsidRPr="003B3836" w14:paraId="5429940D" w14:textId="77777777" w:rsidTr="003B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4C96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10311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5E38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6946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9A807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E949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58011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EF168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E577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2F964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6787F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B3836" w:rsidRPr="003B3836" w14:paraId="3D6CD20E" w14:textId="77777777" w:rsidTr="003B3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908F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B5FC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5DF1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8E6A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4443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8A51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2650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7937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2EFD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6B10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325C4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836" w:rsidRPr="003B3836" w14:paraId="62FEF7C7" w14:textId="77777777" w:rsidTr="003B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34B0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EFFE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DBFB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1DED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DC98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A8B6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FA66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024E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4FB6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F01A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4005F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836" w:rsidRPr="003B3836" w14:paraId="20410E49" w14:textId="77777777" w:rsidTr="003B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48121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C827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28A0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859F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1C94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F7F6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79EE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4DFE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DB66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8E87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ACE7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3B3836" w:rsidRPr="003B3836" w14:paraId="3E2455A6" w14:textId="77777777" w:rsidTr="003B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DBD70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775C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E00F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7EE8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73DC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6FC6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E941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412C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17AB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B711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C6A4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3836" w:rsidRPr="003B3836" w14:paraId="44FB68BE" w14:textId="77777777" w:rsidTr="003B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9381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794F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7D13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36A4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0B45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019CE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AF1A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6C4A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FF78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54FE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692C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836" w:rsidRPr="003B3836" w14:paraId="4474C617" w14:textId="77777777" w:rsidTr="003B3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1DDB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5CC8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592C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B1D8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828A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9E29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3CF4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0DA5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44D6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B408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A57F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3B3836" w:rsidRPr="003B3836" w14:paraId="63AC8FA7" w14:textId="77777777" w:rsidTr="003B3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028BC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79FF9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0C79B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6F55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9EA8B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7A817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7324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FE6C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66F9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5451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9CEA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836" w:rsidRPr="003B3836" w14:paraId="1EC83935" w14:textId="77777777" w:rsidTr="003B3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E0EB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47CBF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2A272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E162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92AA4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BEB4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1D329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EA895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2A0F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3154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3FFA" w14:textId="77777777" w:rsidR="003B3836" w:rsidRPr="003B3836" w:rsidRDefault="003B3836" w:rsidP="003B3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3B3836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</w:tr>
    </w:tbl>
    <w:p w14:paraId="3519D0D2" w14:textId="40C95519" w:rsidR="00F70D40" w:rsidRPr="00D00FCB" w:rsidRDefault="00F70D40" w:rsidP="00F70D40">
      <w:pPr>
        <w:pStyle w:val="Caption"/>
        <w:jc w:val="center"/>
        <w:rPr>
          <w:sz w:val="22"/>
          <w:szCs w:val="22"/>
          <w:lang w:val="en-CA"/>
        </w:rPr>
      </w:pPr>
    </w:p>
    <w:p w14:paraId="06D27401" w14:textId="52B90E9F" w:rsidR="00742DB5" w:rsidRDefault="00742DB5" w:rsidP="00742DB5"/>
    <w:p w14:paraId="3502DF91" w14:textId="08F1BE00" w:rsidR="00F70D40" w:rsidRPr="00C258DE" w:rsidRDefault="00F70D40" w:rsidP="00F70D40">
      <w:pPr>
        <w:pStyle w:val="Caption"/>
        <w:spacing w:after="120"/>
        <w:jc w:val="center"/>
        <w:rPr>
          <w:b/>
          <w:i w:val="0"/>
          <w:color w:val="595959" w:themeColor="text1" w:themeTint="A6"/>
          <w:sz w:val="22"/>
          <w:szCs w:val="22"/>
          <w:lang w:val="en-CA"/>
        </w:rPr>
      </w:pPr>
      <w:bookmarkStart w:id="2" w:name="_Ref3541236"/>
      <w:r w:rsidRPr="00C258DE">
        <w:rPr>
          <w:b/>
          <w:i w:val="0"/>
          <w:color w:val="595959" w:themeColor="text1" w:themeTint="A6"/>
          <w:sz w:val="22"/>
          <w:szCs w:val="22"/>
        </w:rPr>
        <w:t xml:space="preserve">Table </w: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begin"/>
      </w:r>
      <w:r w:rsidRPr="00C258DE">
        <w:rPr>
          <w:b/>
          <w:i w:val="0"/>
          <w:color w:val="595959" w:themeColor="text1" w:themeTint="A6"/>
          <w:sz w:val="22"/>
          <w:szCs w:val="22"/>
        </w:rPr>
        <w:instrText xml:space="preserve"> SEQ Table \* ARABIC </w:instrTex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separate"/>
      </w:r>
      <w:r w:rsidRPr="00C258DE">
        <w:rPr>
          <w:b/>
          <w:i w:val="0"/>
          <w:noProof/>
          <w:color w:val="595959" w:themeColor="text1" w:themeTint="A6"/>
          <w:sz w:val="22"/>
          <w:szCs w:val="22"/>
        </w:rPr>
        <w:t>2</w:t>
      </w:r>
      <w:r w:rsidRPr="00C258DE">
        <w:rPr>
          <w:b/>
          <w:i w:val="0"/>
          <w:color w:val="595959" w:themeColor="text1" w:themeTint="A6"/>
          <w:sz w:val="22"/>
          <w:szCs w:val="22"/>
        </w:rPr>
        <w:fldChar w:fldCharType="end"/>
      </w:r>
      <w:bookmarkEnd w:id="2"/>
      <w:r w:rsidRPr="00C258DE">
        <w:rPr>
          <w:b/>
          <w:i w:val="0"/>
          <w:color w:val="595959" w:themeColor="text1" w:themeTint="A6"/>
          <w:sz w:val="22"/>
          <w:szCs w:val="22"/>
        </w:rPr>
        <w:t>:</w:t>
      </w:r>
      <w:r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 xml:space="preserve"> </w:t>
      </w:r>
      <w:r w:rsidR="00E04E92"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>CE1-5.</w:t>
      </w:r>
      <w:r w:rsidR="00E04E92">
        <w:rPr>
          <w:b/>
          <w:i w:val="0"/>
          <w:color w:val="595959" w:themeColor="text1" w:themeTint="A6"/>
          <w:sz w:val="22"/>
          <w:szCs w:val="22"/>
          <w:lang w:val="en-CA"/>
        </w:rPr>
        <w:t>5</w:t>
      </w:r>
      <w:r w:rsidR="00E04E92">
        <w:rPr>
          <w:b/>
          <w:i w:val="0"/>
          <w:color w:val="595959" w:themeColor="text1" w:themeTint="A6"/>
          <w:sz w:val="22"/>
          <w:szCs w:val="22"/>
          <w:lang w:val="en-CA"/>
        </w:rPr>
        <w:t>b</w:t>
      </w:r>
      <w:r w:rsidR="00E04E92">
        <w:rPr>
          <w:b/>
          <w:i w:val="0"/>
          <w:color w:val="595959" w:themeColor="text1" w:themeTint="A6"/>
          <w:sz w:val="22"/>
          <w:szCs w:val="22"/>
          <w:lang w:val="en-CA"/>
        </w:rPr>
        <w:t>: Encoder only changes on CE1-5.1</w:t>
      </w:r>
      <w:r w:rsidR="00E04E92">
        <w:rPr>
          <w:b/>
          <w:i w:val="0"/>
          <w:color w:val="595959" w:themeColor="text1" w:themeTint="A6"/>
          <w:sz w:val="22"/>
          <w:szCs w:val="22"/>
          <w:lang w:val="en-CA"/>
        </w:rPr>
        <w:t>b</w:t>
      </w:r>
      <w:r w:rsidR="00E04E92" w:rsidRPr="00C258DE">
        <w:rPr>
          <w:b/>
          <w:i w:val="0"/>
          <w:color w:val="595959" w:themeColor="text1" w:themeTint="A6"/>
          <w:sz w:val="22"/>
          <w:szCs w:val="22"/>
          <w:lang w:val="en-CA"/>
        </w:rPr>
        <w:t xml:space="preserve"> using VTM4.0 as anchor</w:t>
      </w:r>
    </w:p>
    <w:tbl>
      <w:tblPr>
        <w:tblW w:w="7200" w:type="dxa"/>
        <w:jc w:val="center"/>
        <w:tblLook w:val="04A0" w:firstRow="1" w:lastRow="0" w:firstColumn="1" w:lastColumn="0" w:noHBand="0" w:noVBand="1"/>
      </w:tblPr>
      <w:tblGrid>
        <w:gridCol w:w="1220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</w:tblGrid>
      <w:tr w:rsidR="00AA7AAA" w:rsidRPr="00AA7AAA" w14:paraId="5BC7F1C0" w14:textId="77777777" w:rsidTr="00AA7A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DDE8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DD391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A23AF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A7AAA" w:rsidRPr="00AA7AAA" w14:paraId="2619D09F" w14:textId="77777777" w:rsidTr="00AA7A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3249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FE4B3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57A1F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E1F5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B6706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FDC4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2FE9A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E2ED7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CBBA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8A05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A76C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A7AAA" w:rsidRPr="00AA7AAA" w14:paraId="4F3FC927" w14:textId="77777777" w:rsidTr="00AA7A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3D4D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8F23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F539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7ECC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31F2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608F3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2BD1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CD17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AEDE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476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707B6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AA7AAA" w:rsidRPr="00AA7AAA" w14:paraId="04BA9E52" w14:textId="77777777" w:rsidTr="00AA7A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B68E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5A2C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3C1A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7D8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58FC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B24E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56B7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9866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6CCE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D61B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9749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</w:tr>
      <w:tr w:rsidR="00AA7AAA" w:rsidRPr="00AA7AAA" w14:paraId="05DEC973" w14:textId="77777777" w:rsidTr="00AA7A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5841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6C64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E357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3E2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09F8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5FB6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A342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E229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07CD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1333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4931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AA7AAA" w:rsidRPr="00AA7AAA" w14:paraId="0998BA78" w14:textId="77777777" w:rsidTr="00AA7A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02F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99EF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637B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30B1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A2F6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74BB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2112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822F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2C53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5187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9F07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7AAA" w:rsidRPr="00AA7AAA" w14:paraId="7D9C79F2" w14:textId="77777777" w:rsidTr="00AA7A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48DD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13C4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F2A2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260A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2AC4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98F1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131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51E4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3BB8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DBE8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39DB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A7AAA" w:rsidRPr="00AA7AAA" w14:paraId="4B0F85A4" w14:textId="77777777" w:rsidTr="00AA7A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2EA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97C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82AF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369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F4A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6E72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00D4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90B1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C1AD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C891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176E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</w:tr>
      <w:tr w:rsidR="00AA7AAA" w:rsidRPr="00AA7AAA" w14:paraId="177B6413" w14:textId="77777777" w:rsidTr="00AA7A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C4A3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275D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E62CF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8C86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A4C2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5632C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4768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3201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264E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654A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9164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A7AAA" w:rsidRPr="00AA7AAA" w14:paraId="4F4E0F50" w14:textId="77777777" w:rsidTr="00AA7A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EFF6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4A002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5F72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4F69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8556C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1E7C0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9095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8A2E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EFAF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F8C5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827E" w14:textId="77777777" w:rsidR="00AA7AAA" w:rsidRPr="00AA7AAA" w:rsidRDefault="00AA7AAA" w:rsidP="00AA7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AA7AAA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#DIV/0!</w:t>
            </w:r>
          </w:p>
        </w:tc>
      </w:tr>
    </w:tbl>
    <w:p w14:paraId="4423EBF0" w14:textId="4762074C" w:rsidR="00D155EF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58030364" w:rsidR="00240334" w:rsidRPr="00BD342B" w:rsidRDefault="00F70D40" w:rsidP="006D31F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>J.</w:t>
      </w:r>
      <w:r w:rsidR="00EE60C5"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</w:rPr>
        <w:t>Ström, S.</w:t>
      </w:r>
      <w:r w:rsidR="00EE60C5"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</w:rPr>
        <w:t>Ikonin and V.</w:t>
      </w:r>
      <w:r w:rsidR="00EE60C5"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</w:rPr>
        <w:t>Seregin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F70D40">
        <w:rPr>
          <w:color w:val="000000"/>
          <w:szCs w:val="22"/>
          <w:shd w:val="clear" w:color="auto" w:fill="FFFFFF"/>
        </w:rPr>
        <w:t>Description of Core Experiment 1 (CE1): Post-prediction and post-reconstruction filtering</w:t>
      </w:r>
      <w:r w:rsidR="004B60CD" w:rsidRPr="00BD342B">
        <w:rPr>
          <w:szCs w:val="22"/>
          <w:lang w:val="en-CA" w:eastAsia="zh-TW"/>
        </w:rPr>
        <w:t>”</w:t>
      </w:r>
      <w:r w:rsidR="00240334" w:rsidRPr="00BD342B">
        <w:rPr>
          <w:szCs w:val="22"/>
          <w:lang w:val="en-CA" w:eastAsia="zh-TW"/>
        </w:rPr>
        <w:t xml:space="preserve">, </w:t>
      </w:r>
      <w:r w:rsidRPr="00F70D40">
        <w:rPr>
          <w:szCs w:val="22"/>
          <w:lang w:val="en-CA"/>
        </w:rPr>
        <w:t>JVET-M1021</w:t>
      </w:r>
      <w:r w:rsidR="004B60CD">
        <w:rPr>
          <w:szCs w:val="22"/>
          <w:lang w:val="en-CA"/>
        </w:rPr>
        <w:t xml:space="preserve">, </w:t>
      </w:r>
      <w:r w:rsidR="004B60CD" w:rsidRPr="009002BD">
        <w:rPr>
          <w:lang w:val="en-CA"/>
        </w:rPr>
        <w:t>Marrakech, MA, 9–18 Jan. 2019</w:t>
      </w:r>
      <w:r w:rsidR="004B60CD">
        <w:rPr>
          <w:lang w:val="en-CA"/>
        </w:rPr>
        <w:t>.</w:t>
      </w:r>
    </w:p>
    <w:p w14:paraId="39722386" w14:textId="4C568E34" w:rsidR="00240334" w:rsidRPr="006C07DE" w:rsidRDefault="004B60CD" w:rsidP="00240334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337204656"/>
      <w:bookmarkStart w:id="4" w:name="_Ref375216288"/>
      <w:bookmarkStart w:id="5" w:name="_Ref517350981"/>
      <w:r w:rsidRPr="009002BD">
        <w:rPr>
          <w:szCs w:val="22"/>
          <w:lang w:eastAsia="ko-KR"/>
        </w:rPr>
        <w:t>F.</w:t>
      </w:r>
      <w:r>
        <w:rPr>
          <w:szCs w:val="22"/>
          <w:lang w:eastAsia="ko-KR"/>
        </w:rPr>
        <w:t xml:space="preserve"> </w:t>
      </w:r>
      <w:r w:rsidRPr="009002BD">
        <w:rPr>
          <w:szCs w:val="22"/>
          <w:lang w:eastAsia="ko-KR"/>
        </w:rPr>
        <w:t>Bossen, J. Boyce, K. Suehring, X. Li, V. Seregin</w:t>
      </w:r>
      <w:r w:rsidRPr="009002BD">
        <w:rPr>
          <w:bCs/>
          <w:lang w:eastAsia="ko-KR"/>
        </w:rPr>
        <w:t>, “</w:t>
      </w:r>
      <w:r w:rsidRPr="009002BD">
        <w:rPr>
          <w:szCs w:val="22"/>
        </w:rPr>
        <w:t>JVET common test conditions and software reference configurations for SDR video</w:t>
      </w:r>
      <w:r w:rsidRPr="009002BD">
        <w:rPr>
          <w:bCs/>
          <w:lang w:eastAsia="ko-KR"/>
        </w:rPr>
        <w:t xml:space="preserve">,” </w:t>
      </w:r>
      <w:r w:rsidRPr="009002BD">
        <w:rPr>
          <w:lang w:val="en-CA"/>
        </w:rPr>
        <w:t>JVET-M1010</w:t>
      </w:r>
      <w:r w:rsidRPr="009002BD">
        <w:rPr>
          <w:bCs/>
          <w:lang w:eastAsia="ko-KR"/>
        </w:rPr>
        <w:t xml:space="preserve">, </w:t>
      </w:r>
      <w:bookmarkEnd w:id="3"/>
      <w:bookmarkEnd w:id="4"/>
      <w:bookmarkEnd w:id="5"/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="00240334" w:rsidRPr="002F5CEF">
        <w:rPr>
          <w:szCs w:val="22"/>
        </w:rPr>
        <w:t>.</w:t>
      </w:r>
    </w:p>
    <w:p w14:paraId="6AC995EE" w14:textId="799DA253" w:rsidR="00240334" w:rsidRDefault="004B60CD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9002BD">
        <w:rPr>
          <w:szCs w:val="22"/>
          <w:lang w:val="en-CA"/>
        </w:rPr>
        <w:t>B. Bross, J. Chen, S. Liu</w:t>
      </w:r>
      <w:r w:rsidRPr="009002BD">
        <w:rPr>
          <w:bCs/>
          <w:lang w:eastAsia="ko-KR"/>
        </w:rPr>
        <w:t>, “</w:t>
      </w:r>
      <w:r w:rsidRPr="009002BD">
        <w:rPr>
          <w:szCs w:val="22"/>
          <w:lang w:val="en-CA"/>
        </w:rPr>
        <w:t>Versatile Video Coding (Draft 4)</w:t>
      </w:r>
      <w:r w:rsidRPr="009002BD">
        <w:rPr>
          <w:bCs/>
          <w:lang w:eastAsia="ko-KR"/>
        </w:rPr>
        <w:t xml:space="preserve">,” </w:t>
      </w:r>
      <w:r w:rsidRPr="009002BD">
        <w:rPr>
          <w:lang w:val="en-CA"/>
        </w:rPr>
        <w:t>JVET-M1001</w:t>
      </w:r>
      <w:r w:rsidRPr="009002BD">
        <w:rPr>
          <w:bCs/>
          <w:lang w:eastAsia="ko-KR"/>
        </w:rPr>
        <w:t xml:space="preserve">, </w:t>
      </w:r>
      <w:r w:rsidRPr="009002BD">
        <w:rPr>
          <w:lang w:val="en-CA"/>
        </w:rPr>
        <w:t>Marrakech, MA, 9–18 Jan. 2019</w:t>
      </w:r>
      <w:r w:rsidR="00C461D8">
        <w:rPr>
          <w:lang w:val="en-CA"/>
        </w:rPr>
        <w:t>.</w:t>
      </w:r>
    </w:p>
    <w:p w14:paraId="3CE18F78" w14:textId="51D317C4" w:rsidR="00C461D8" w:rsidRPr="006C07DE" w:rsidRDefault="00D00FCB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eastAsia="PMingLiU"/>
          <w:szCs w:val="22"/>
          <w:lang w:val="en-CA" w:eastAsia="zh-TW"/>
        </w:rPr>
        <w:t>Chia-Ming Tsai et al.</w:t>
      </w:r>
      <w:r>
        <w:rPr>
          <w:lang w:val="en-CA"/>
        </w:rPr>
        <w:t xml:space="preserve">, </w:t>
      </w:r>
      <w:r w:rsidRPr="00C461D8">
        <w:rPr>
          <w:color w:val="000000"/>
          <w:szCs w:val="22"/>
          <w:shd w:val="clear" w:color="auto" w:fill="FFFFFF"/>
        </w:rPr>
        <w:t>“CE1-5.5: Simplification of local illumination compensation</w:t>
      </w:r>
      <w:r w:rsidR="004B60CD" w:rsidRPr="00FC53C6">
        <w:rPr>
          <w:szCs w:val="22"/>
          <w:lang w:val="en-CA"/>
        </w:rPr>
        <w:t>”, JVET-</w:t>
      </w:r>
      <w:r w:rsidR="00214565">
        <w:rPr>
          <w:szCs w:val="22"/>
          <w:lang w:val="en-CA"/>
        </w:rPr>
        <w:t>N0</w:t>
      </w:r>
      <w:r>
        <w:rPr>
          <w:szCs w:val="22"/>
          <w:lang w:val="en-CA"/>
        </w:rPr>
        <w:t>074</w:t>
      </w:r>
      <w:r w:rsidR="004B60CD" w:rsidRPr="00FC53C6">
        <w:rPr>
          <w:szCs w:val="22"/>
          <w:lang w:val="en-CA"/>
        </w:rPr>
        <w:t xml:space="preserve">, </w:t>
      </w:r>
      <w:r w:rsidR="00214565">
        <w:rPr>
          <w:szCs w:val="22"/>
          <w:lang w:val="en-CA"/>
        </w:rPr>
        <w:t>Geneva</w:t>
      </w:r>
      <w:r w:rsidR="004B60CD">
        <w:rPr>
          <w:szCs w:val="22"/>
          <w:lang w:val="en-CA"/>
        </w:rPr>
        <w:t xml:space="preserve">, </w:t>
      </w:r>
      <w:r w:rsidR="00214565">
        <w:rPr>
          <w:szCs w:val="22"/>
          <w:lang w:val="en-CA"/>
        </w:rPr>
        <w:t>CH</w:t>
      </w:r>
      <w:r w:rsidR="004B60CD" w:rsidRPr="00FC53C6">
        <w:rPr>
          <w:szCs w:val="22"/>
          <w:lang w:val="en-CA"/>
        </w:rPr>
        <w:t xml:space="preserve">, </w:t>
      </w:r>
      <w:r w:rsidR="00214565">
        <w:rPr>
          <w:szCs w:val="22"/>
          <w:lang w:val="en-CA"/>
        </w:rPr>
        <w:t>March</w:t>
      </w:r>
      <w:r w:rsidR="004B60CD" w:rsidRPr="00FC53C6">
        <w:rPr>
          <w:szCs w:val="22"/>
          <w:lang w:val="en-CA"/>
        </w:rPr>
        <w:t xml:space="preserve"> 201</w:t>
      </w:r>
      <w:r w:rsidR="00214565">
        <w:rPr>
          <w:szCs w:val="22"/>
          <w:lang w:val="en-CA"/>
        </w:rPr>
        <w:t>9</w:t>
      </w:r>
      <w:r w:rsidR="00C461D8">
        <w:rPr>
          <w:szCs w:val="22"/>
          <w:lang w:val="en-CA" w:eastAsia="zh-TW"/>
        </w:rPr>
        <w:t>.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EF1DA5C" w:rsidR="007F1F8B" w:rsidRPr="005B217D" w:rsidRDefault="00D00FC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="00CA6675">
        <w:rPr>
          <w:b/>
          <w:szCs w:val="22"/>
        </w:rPr>
        <w:t xml:space="preserve"> </w:t>
      </w:r>
      <w:r w:rsidR="00A226F8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95639" w14:textId="77777777" w:rsidR="00606BA2" w:rsidRDefault="00606BA2">
      <w:r>
        <w:separator/>
      </w:r>
    </w:p>
  </w:endnote>
  <w:endnote w:type="continuationSeparator" w:id="0">
    <w:p w14:paraId="58A3980C" w14:textId="77777777" w:rsidR="00606BA2" w:rsidRDefault="0060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15E3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274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4E92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0433E" w14:textId="77777777" w:rsidR="00606BA2" w:rsidRDefault="00606BA2">
      <w:r>
        <w:separator/>
      </w:r>
    </w:p>
  </w:footnote>
  <w:footnote w:type="continuationSeparator" w:id="0">
    <w:p w14:paraId="283FC162" w14:textId="77777777" w:rsidR="00606BA2" w:rsidRDefault="00606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5B74"/>
    <w:rsid w:val="000C014A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567"/>
    <w:rsid w:val="001A297E"/>
    <w:rsid w:val="001A368E"/>
    <w:rsid w:val="001A7329"/>
    <w:rsid w:val="001A792F"/>
    <w:rsid w:val="001B4E28"/>
    <w:rsid w:val="001C3525"/>
    <w:rsid w:val="001C3AFB"/>
    <w:rsid w:val="001C52E9"/>
    <w:rsid w:val="001C59C0"/>
    <w:rsid w:val="001D1BD2"/>
    <w:rsid w:val="001E0248"/>
    <w:rsid w:val="001E02BE"/>
    <w:rsid w:val="001E3B37"/>
    <w:rsid w:val="001F2594"/>
    <w:rsid w:val="002055A6"/>
    <w:rsid w:val="00206460"/>
    <w:rsid w:val="002069B4"/>
    <w:rsid w:val="00214565"/>
    <w:rsid w:val="00215DFC"/>
    <w:rsid w:val="002212DF"/>
    <w:rsid w:val="00222CD4"/>
    <w:rsid w:val="00222F27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D5DFB"/>
    <w:rsid w:val="002F164D"/>
    <w:rsid w:val="003021BC"/>
    <w:rsid w:val="00306206"/>
    <w:rsid w:val="00317D85"/>
    <w:rsid w:val="0032113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83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4904"/>
    <w:rsid w:val="0049445A"/>
    <w:rsid w:val="004A2A63"/>
    <w:rsid w:val="004B210C"/>
    <w:rsid w:val="004B60CD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505"/>
    <w:rsid w:val="005C385F"/>
    <w:rsid w:val="005E1AC6"/>
    <w:rsid w:val="005F6F1B"/>
    <w:rsid w:val="00606BA2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B7729"/>
    <w:rsid w:val="006C5D39"/>
    <w:rsid w:val="006D0112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2DB5"/>
    <w:rsid w:val="0074393F"/>
    <w:rsid w:val="00745F6B"/>
    <w:rsid w:val="00746905"/>
    <w:rsid w:val="0075175B"/>
    <w:rsid w:val="0075585E"/>
    <w:rsid w:val="00770245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685"/>
    <w:rsid w:val="0086387C"/>
    <w:rsid w:val="00874A6C"/>
    <w:rsid w:val="00876C65"/>
    <w:rsid w:val="008A4B4C"/>
    <w:rsid w:val="008A58C9"/>
    <w:rsid w:val="008C239F"/>
    <w:rsid w:val="008D2DA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42"/>
    <w:rsid w:val="00955F6D"/>
    <w:rsid w:val="00960A7F"/>
    <w:rsid w:val="00977C16"/>
    <w:rsid w:val="0098551D"/>
    <w:rsid w:val="00985DCB"/>
    <w:rsid w:val="0099518F"/>
    <w:rsid w:val="0099555C"/>
    <w:rsid w:val="009A523D"/>
    <w:rsid w:val="009B02A1"/>
    <w:rsid w:val="009B3361"/>
    <w:rsid w:val="009B69F3"/>
    <w:rsid w:val="009B77AE"/>
    <w:rsid w:val="009B7F3F"/>
    <w:rsid w:val="009C24E7"/>
    <w:rsid w:val="009D1FDE"/>
    <w:rsid w:val="009D7CE6"/>
    <w:rsid w:val="009F496B"/>
    <w:rsid w:val="00A01439"/>
    <w:rsid w:val="00A02E61"/>
    <w:rsid w:val="00A05CFF"/>
    <w:rsid w:val="00A13048"/>
    <w:rsid w:val="00A226F8"/>
    <w:rsid w:val="00A45F8F"/>
    <w:rsid w:val="00A46843"/>
    <w:rsid w:val="00A56B97"/>
    <w:rsid w:val="00A6093D"/>
    <w:rsid w:val="00A767DC"/>
    <w:rsid w:val="00A76A6D"/>
    <w:rsid w:val="00A83253"/>
    <w:rsid w:val="00AA6E84"/>
    <w:rsid w:val="00AA7AAA"/>
    <w:rsid w:val="00AB1A1C"/>
    <w:rsid w:val="00AC73BC"/>
    <w:rsid w:val="00AD05A8"/>
    <w:rsid w:val="00AE341B"/>
    <w:rsid w:val="00B01905"/>
    <w:rsid w:val="00B07CA7"/>
    <w:rsid w:val="00B1279A"/>
    <w:rsid w:val="00B14303"/>
    <w:rsid w:val="00B17318"/>
    <w:rsid w:val="00B3640F"/>
    <w:rsid w:val="00B4194A"/>
    <w:rsid w:val="00B437E8"/>
    <w:rsid w:val="00B5222E"/>
    <w:rsid w:val="00B52662"/>
    <w:rsid w:val="00B53179"/>
    <w:rsid w:val="00B57A23"/>
    <w:rsid w:val="00B600CD"/>
    <w:rsid w:val="00B61C96"/>
    <w:rsid w:val="00B676D8"/>
    <w:rsid w:val="00B73A2A"/>
    <w:rsid w:val="00B75A51"/>
    <w:rsid w:val="00B827C6"/>
    <w:rsid w:val="00B94B06"/>
    <w:rsid w:val="00B94C28"/>
    <w:rsid w:val="00B9565D"/>
    <w:rsid w:val="00BB39EF"/>
    <w:rsid w:val="00BC10BA"/>
    <w:rsid w:val="00BC5AFD"/>
    <w:rsid w:val="00C00DDE"/>
    <w:rsid w:val="00C04F43"/>
    <w:rsid w:val="00C0609D"/>
    <w:rsid w:val="00C115AB"/>
    <w:rsid w:val="00C258DE"/>
    <w:rsid w:val="00C26CCB"/>
    <w:rsid w:val="00C30249"/>
    <w:rsid w:val="00C3723B"/>
    <w:rsid w:val="00C42466"/>
    <w:rsid w:val="00C461D8"/>
    <w:rsid w:val="00C606C9"/>
    <w:rsid w:val="00C80288"/>
    <w:rsid w:val="00C84003"/>
    <w:rsid w:val="00C90650"/>
    <w:rsid w:val="00C97D78"/>
    <w:rsid w:val="00CA6675"/>
    <w:rsid w:val="00CC2AAE"/>
    <w:rsid w:val="00CC5A42"/>
    <w:rsid w:val="00CD0EAB"/>
    <w:rsid w:val="00CE5E02"/>
    <w:rsid w:val="00CF34DB"/>
    <w:rsid w:val="00CF3917"/>
    <w:rsid w:val="00CF558F"/>
    <w:rsid w:val="00D00FCB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8556B"/>
    <w:rsid w:val="00DA17FC"/>
    <w:rsid w:val="00DA7887"/>
    <w:rsid w:val="00DB2C26"/>
    <w:rsid w:val="00DC6AC9"/>
    <w:rsid w:val="00DD02F4"/>
    <w:rsid w:val="00DD361B"/>
    <w:rsid w:val="00DD6622"/>
    <w:rsid w:val="00DE1C7C"/>
    <w:rsid w:val="00DE6B43"/>
    <w:rsid w:val="00DF670C"/>
    <w:rsid w:val="00E01743"/>
    <w:rsid w:val="00E04E9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70B9"/>
    <w:rsid w:val="00E86C4C"/>
    <w:rsid w:val="00E907A3"/>
    <w:rsid w:val="00EA5AE0"/>
    <w:rsid w:val="00EB1FE8"/>
    <w:rsid w:val="00EB56E1"/>
    <w:rsid w:val="00EB7AB1"/>
    <w:rsid w:val="00EE60C5"/>
    <w:rsid w:val="00EE7CD8"/>
    <w:rsid w:val="00EF37F6"/>
    <w:rsid w:val="00EF48CC"/>
    <w:rsid w:val="00EF4EF6"/>
    <w:rsid w:val="00F00801"/>
    <w:rsid w:val="00F2488D"/>
    <w:rsid w:val="00F601A0"/>
    <w:rsid w:val="00F70D4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  <w:style w:type="table" w:styleId="TableGrid">
    <w:name w:val="Table Grid"/>
    <w:basedOn w:val="TableNormal"/>
    <w:rsid w:val="00F70D40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70D4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46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0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8081D-0421-4ECB-BFCE-6F1CBE89B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Saurav Bandyopadhyay</cp:lastModifiedBy>
  <cp:revision>62</cp:revision>
  <cp:lastPrinted>1900-01-01T08:00:00Z</cp:lastPrinted>
  <dcterms:created xsi:type="dcterms:W3CDTF">2018-08-09T13:44:00Z</dcterms:created>
  <dcterms:modified xsi:type="dcterms:W3CDTF">2019-03-19T02:43:00Z</dcterms:modified>
</cp:coreProperties>
</file>