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8802DD7" w:rsidR="008A4B4C" w:rsidRPr="005B217D" w:rsidRDefault="00E61DAC" w:rsidP="0069262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9262D">
              <w:rPr>
                <w:lang w:val="en-CA"/>
              </w:rPr>
              <w:t>0303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1D60D5" w:rsidR="00E61DAC" w:rsidRPr="005B217D" w:rsidRDefault="00626143" w:rsidP="00414AB9">
            <w:pPr>
              <w:spacing w:before="60" w:after="60"/>
              <w:rPr>
                <w:b/>
                <w:szCs w:val="22"/>
                <w:lang w:val="en-CA"/>
              </w:rPr>
            </w:pPr>
            <w:r>
              <w:rPr>
                <w:b/>
                <w:szCs w:val="22"/>
                <w:lang w:val="en-CA"/>
              </w:rPr>
              <w:t xml:space="preserve">CE3-related: </w:t>
            </w:r>
            <w:r w:rsidR="00414AB9">
              <w:rPr>
                <w:b/>
                <w:szCs w:val="22"/>
                <w:lang w:val="en-CA"/>
              </w:rPr>
              <w:t xml:space="preserve">Simplified unified </w:t>
            </w:r>
            <w:proofErr w:type="spellStart"/>
            <w:r w:rsidR="00414AB9">
              <w:rPr>
                <w:b/>
                <w:szCs w:val="22"/>
                <w:lang w:val="en-CA"/>
              </w:rPr>
              <w:t>luma</w:t>
            </w:r>
            <w:proofErr w:type="spellEnd"/>
            <w:r w:rsidR="00414AB9">
              <w:rPr>
                <w:b/>
                <w:szCs w:val="22"/>
                <w:lang w:val="en-CA"/>
              </w:rPr>
              <w:t xml:space="preserve">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CC20E3" w:rsidR="00E61DAC" w:rsidRPr="005B217D" w:rsidRDefault="0062614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6535BF" w:rsidR="00E61DAC" w:rsidRPr="005B217D" w:rsidRDefault="0062614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206CE3" w14:textId="60FE33C7" w:rsidR="00626143" w:rsidRDefault="00626143" w:rsidP="00626143">
            <w:pPr>
              <w:spacing w:before="60" w:after="60"/>
              <w:rPr>
                <w:szCs w:val="22"/>
                <w:lang w:val="en-CA"/>
              </w:rPr>
            </w:pPr>
            <w:r>
              <w:rPr>
                <w:szCs w:val="22"/>
                <w:lang w:val="en-CA"/>
              </w:rPr>
              <w:t>Saverio Blasi</w:t>
            </w:r>
          </w:p>
          <w:p w14:paraId="20D1831F" w14:textId="77777777" w:rsidR="00626143" w:rsidRDefault="00626143" w:rsidP="00626143">
            <w:pPr>
              <w:spacing w:before="60" w:after="60"/>
              <w:rPr>
                <w:szCs w:val="22"/>
                <w:lang w:val="en-CA"/>
              </w:rPr>
            </w:pPr>
            <w:r>
              <w:rPr>
                <w:szCs w:val="22"/>
                <w:lang w:val="en-CA"/>
              </w:rPr>
              <w:t>Andre Seixas Dias</w:t>
            </w:r>
          </w:p>
          <w:p w14:paraId="209FF3B6" w14:textId="77777777" w:rsidR="00626143" w:rsidRDefault="00626143" w:rsidP="00626143">
            <w:pPr>
              <w:spacing w:before="60" w:after="60"/>
              <w:rPr>
                <w:szCs w:val="22"/>
                <w:lang w:val="en-CA"/>
              </w:rPr>
            </w:pPr>
            <w:r>
              <w:rPr>
                <w:szCs w:val="22"/>
                <w:lang w:val="en-CA"/>
              </w:rPr>
              <w:t>Gosala Kulupana</w:t>
            </w:r>
          </w:p>
          <w:p w14:paraId="5E44EB06" w14:textId="06070D9D" w:rsidR="00626143" w:rsidRDefault="00E61DAC" w:rsidP="00626143">
            <w:pPr>
              <w:spacing w:before="60" w:after="60"/>
              <w:rPr>
                <w:szCs w:val="22"/>
                <w:lang w:val="en-CA"/>
              </w:rPr>
            </w:pPr>
            <w:r w:rsidRPr="005B217D">
              <w:rPr>
                <w:szCs w:val="22"/>
                <w:lang w:val="en-CA"/>
              </w:rPr>
              <w:br/>
            </w:r>
            <w:r w:rsidR="00626143">
              <w:rPr>
                <w:szCs w:val="22"/>
                <w:lang w:val="en-CA"/>
              </w:rPr>
              <w:t>201 Wood Lane,</w:t>
            </w:r>
          </w:p>
          <w:p w14:paraId="14F93546" w14:textId="78671885" w:rsidR="00626143" w:rsidRDefault="00626143" w:rsidP="00626143">
            <w:pPr>
              <w:spacing w:before="60" w:after="60"/>
              <w:rPr>
                <w:szCs w:val="22"/>
                <w:lang w:val="en-CA"/>
              </w:rPr>
            </w:pPr>
            <w:r>
              <w:rPr>
                <w:szCs w:val="22"/>
                <w:lang w:val="en-CA"/>
              </w:rPr>
              <w:t>The Lighthouse</w:t>
            </w:r>
          </w:p>
          <w:p w14:paraId="49D81240" w14:textId="18D4DC8D" w:rsidR="00E61DAC" w:rsidRPr="005B217D" w:rsidRDefault="00626143" w:rsidP="00626143">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F02DFD" w14:textId="77777777" w:rsidR="00626143" w:rsidRDefault="00E61DAC" w:rsidP="00626143">
            <w:pPr>
              <w:spacing w:before="60" w:after="60"/>
              <w:rPr>
                <w:szCs w:val="22"/>
                <w:lang w:val="en-CA"/>
              </w:rPr>
            </w:pPr>
            <w:r w:rsidRPr="005B217D">
              <w:rPr>
                <w:szCs w:val="22"/>
                <w:lang w:val="en-CA"/>
              </w:rPr>
              <w:br/>
            </w:r>
            <w:hyperlink r:id="rId9" w:history="1">
              <w:r w:rsidR="00626143" w:rsidRPr="001E7A8F">
                <w:rPr>
                  <w:rStyle w:val="Hyperlink"/>
                  <w:szCs w:val="22"/>
                  <w:lang w:val="en-CA"/>
                </w:rPr>
                <w:t>saverio.blasi@bbc.co.uk</w:t>
              </w:r>
            </w:hyperlink>
          </w:p>
          <w:p w14:paraId="3A88C045" w14:textId="419EC4C9" w:rsidR="00626143" w:rsidRDefault="005E7B0C" w:rsidP="00626143">
            <w:pPr>
              <w:spacing w:before="60" w:after="60"/>
              <w:rPr>
                <w:szCs w:val="22"/>
                <w:lang w:val="en-CA"/>
              </w:rPr>
            </w:pPr>
            <w:hyperlink r:id="rId10" w:history="1">
              <w:r w:rsidR="00626143" w:rsidRPr="001E7A8F">
                <w:rPr>
                  <w:rStyle w:val="Hyperlink"/>
                  <w:szCs w:val="22"/>
                  <w:lang w:val="en-CA"/>
                </w:rPr>
                <w:t>andre.seixasdias@bbc.co.uk</w:t>
              </w:r>
            </w:hyperlink>
          </w:p>
          <w:p w14:paraId="2B44DBED" w14:textId="77777777" w:rsidR="00626143" w:rsidRDefault="005E7B0C" w:rsidP="00626143">
            <w:pPr>
              <w:spacing w:before="60" w:after="60"/>
              <w:rPr>
                <w:szCs w:val="22"/>
                <w:lang w:val="en-CA"/>
              </w:rPr>
            </w:pPr>
            <w:hyperlink r:id="rId11" w:history="1">
              <w:r w:rsidR="00626143" w:rsidRPr="001E7A8F">
                <w:rPr>
                  <w:rStyle w:val="Hyperlink"/>
                  <w:szCs w:val="22"/>
                  <w:lang w:val="en-CA"/>
                </w:rPr>
                <w:t>gosala.kulupana@bbc.co.uk</w:t>
              </w:r>
            </w:hyperlink>
          </w:p>
          <w:p w14:paraId="32C2ABFD" w14:textId="4B2A8DA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EB8160" w:rsidR="00E61DAC" w:rsidRPr="005B217D" w:rsidRDefault="00626143">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B168A9" w14:textId="4019DCE1" w:rsidR="0082719C" w:rsidRDefault="00A70FD3" w:rsidP="00485F73">
      <w:pPr>
        <w:rPr>
          <w:lang w:val="en-CA"/>
        </w:rPr>
      </w:pPr>
      <w:r>
        <w:rPr>
          <w:lang w:val="en-CA"/>
        </w:rPr>
        <w:t>In JVET-M0528</w:t>
      </w:r>
      <w:r w:rsidR="00172C8E">
        <w:rPr>
          <w:lang w:val="en-CA"/>
        </w:rPr>
        <w:t>,</w:t>
      </w:r>
      <w:r>
        <w:rPr>
          <w:lang w:val="en-CA"/>
        </w:rPr>
        <w:t xml:space="preserve"> a unification of the </w:t>
      </w:r>
      <w:proofErr w:type="spellStart"/>
      <w:r w:rsidR="00F31B59">
        <w:rPr>
          <w:lang w:val="en-CA"/>
        </w:rPr>
        <w:t>luma</w:t>
      </w:r>
      <w:proofErr w:type="spellEnd"/>
      <w:r w:rsidR="00F31B59">
        <w:rPr>
          <w:lang w:val="en-CA"/>
        </w:rPr>
        <w:t xml:space="preserve"> </w:t>
      </w:r>
      <w:r w:rsidR="00172C8E">
        <w:rPr>
          <w:lang w:val="en-CA"/>
        </w:rPr>
        <w:t xml:space="preserve">MPM </w:t>
      </w:r>
      <w:r>
        <w:rPr>
          <w:lang w:val="en-CA"/>
        </w:rPr>
        <w:t>list construction process</w:t>
      </w:r>
      <w:r w:rsidR="00F31B59">
        <w:rPr>
          <w:lang w:val="en-CA"/>
        </w:rPr>
        <w:t xml:space="preserve"> </w:t>
      </w:r>
      <w:r w:rsidR="00172C8E">
        <w:rPr>
          <w:lang w:val="en-CA"/>
        </w:rPr>
        <w:t>is</w:t>
      </w:r>
      <w:r w:rsidR="00F31B59">
        <w:rPr>
          <w:lang w:val="en-CA"/>
        </w:rPr>
        <w:t xml:space="preserve"> proposed</w:t>
      </w:r>
      <w:r>
        <w:rPr>
          <w:lang w:val="en-CA"/>
        </w:rPr>
        <w:t xml:space="preserve">. A flag </w:t>
      </w:r>
      <w:r w:rsidR="00172C8E">
        <w:rPr>
          <w:lang w:val="en-CA"/>
        </w:rPr>
        <w:t xml:space="preserve">is </w:t>
      </w:r>
      <w:r>
        <w:rPr>
          <w:lang w:val="en-CA"/>
        </w:rPr>
        <w:t xml:space="preserve">used to indicate if an intra mode is angular or not. </w:t>
      </w:r>
      <w:r w:rsidR="00172C8E">
        <w:rPr>
          <w:lang w:val="en-CA"/>
        </w:rPr>
        <w:t>Non-angular modes are coded independently using separate syntax elements. The MPM</w:t>
      </w:r>
      <w:r>
        <w:rPr>
          <w:lang w:val="en-CA"/>
        </w:rPr>
        <w:t xml:space="preserve"> list is constructed only </w:t>
      </w:r>
      <w:r w:rsidR="00172C8E">
        <w:rPr>
          <w:lang w:val="en-CA"/>
        </w:rPr>
        <w:t xml:space="preserve">for </w:t>
      </w:r>
      <w:r>
        <w:rPr>
          <w:lang w:val="en-CA"/>
        </w:rPr>
        <w:t>angular modes</w:t>
      </w:r>
      <w:r w:rsidR="00510250">
        <w:rPr>
          <w:lang w:val="en-CA"/>
        </w:rPr>
        <w:t xml:space="preserve">. </w:t>
      </w:r>
      <w:r>
        <w:rPr>
          <w:lang w:val="en-CA"/>
        </w:rPr>
        <w:t xml:space="preserve">This contribution proposes to </w:t>
      </w:r>
      <w:r w:rsidR="0082719C">
        <w:rPr>
          <w:lang w:val="en-CA"/>
        </w:rPr>
        <w:t xml:space="preserve">further </w:t>
      </w:r>
      <w:r w:rsidR="00F31B59">
        <w:rPr>
          <w:lang w:val="en-CA"/>
        </w:rPr>
        <w:t>modify</w:t>
      </w:r>
      <w:r w:rsidR="00485F73">
        <w:rPr>
          <w:lang w:val="en-CA"/>
        </w:rPr>
        <w:t xml:space="preserve"> the</w:t>
      </w:r>
      <w:r>
        <w:rPr>
          <w:lang w:val="en-CA"/>
        </w:rPr>
        <w:t xml:space="preserve"> </w:t>
      </w:r>
      <w:proofErr w:type="spellStart"/>
      <w:r w:rsidR="00485F73">
        <w:rPr>
          <w:lang w:val="en-CA"/>
        </w:rPr>
        <w:t>luma</w:t>
      </w:r>
      <w:proofErr w:type="spellEnd"/>
      <w:r w:rsidR="00485F73">
        <w:rPr>
          <w:lang w:val="en-CA"/>
        </w:rPr>
        <w:t xml:space="preserve"> intra coding of angular modes</w:t>
      </w:r>
      <w:r w:rsidR="00510250">
        <w:rPr>
          <w:lang w:val="en-CA"/>
        </w:rPr>
        <w:t xml:space="preserve"> so that it may not be </w:t>
      </w:r>
      <w:r>
        <w:rPr>
          <w:lang w:val="en-CA"/>
        </w:rPr>
        <w:t xml:space="preserve">necessary </w:t>
      </w:r>
      <w:r w:rsidRPr="00510250">
        <w:t xml:space="preserve">to compute the </w:t>
      </w:r>
      <w:r w:rsidR="00172C8E">
        <w:t xml:space="preserve">MPM </w:t>
      </w:r>
      <w:r w:rsidR="00510250">
        <w:t>under certain conditions</w:t>
      </w:r>
      <w:r>
        <w:rPr>
          <w:lang w:val="en-CA"/>
        </w:rPr>
        <w:t>.</w:t>
      </w:r>
      <w:r w:rsidR="0082719C">
        <w:rPr>
          <w:lang w:val="en-CA"/>
        </w:rPr>
        <w:t xml:space="preserve"> </w:t>
      </w:r>
      <w:r w:rsidR="00196DC8">
        <w:rPr>
          <w:lang w:val="en-CA"/>
        </w:rPr>
        <w:t xml:space="preserve">In particular, in case </w:t>
      </w:r>
      <w:r w:rsidR="00510250">
        <w:rPr>
          <w:lang w:val="en-CA"/>
        </w:rPr>
        <w:t xml:space="preserve">the top and left </w:t>
      </w:r>
      <w:r w:rsidR="00196DC8">
        <w:rPr>
          <w:lang w:val="en-CA"/>
        </w:rPr>
        <w:t>neighbouring blocks are encoded with non-angular modes</w:t>
      </w:r>
      <w:r w:rsidR="00510250">
        <w:rPr>
          <w:lang w:val="en-CA"/>
        </w:rPr>
        <w:t xml:space="preserve">, the </w:t>
      </w:r>
      <w:r w:rsidR="00485F73">
        <w:rPr>
          <w:lang w:val="en-CA"/>
        </w:rPr>
        <w:t xml:space="preserve">MPM </w:t>
      </w:r>
      <w:r w:rsidR="00510250">
        <w:rPr>
          <w:lang w:val="en-CA"/>
        </w:rPr>
        <w:t xml:space="preserve">list as in JVET-M0528 only contains predefined default values. This contribution proposes to avoid using such </w:t>
      </w:r>
      <w:r w:rsidR="00485F73">
        <w:rPr>
          <w:lang w:val="en-CA"/>
        </w:rPr>
        <w:t xml:space="preserve">MPM list filled with </w:t>
      </w:r>
      <w:r w:rsidR="00510250">
        <w:rPr>
          <w:lang w:val="en-CA"/>
        </w:rPr>
        <w:t>default values</w:t>
      </w:r>
      <w:r w:rsidR="00485F73">
        <w:rPr>
          <w:lang w:val="en-CA"/>
        </w:rPr>
        <w:t>,</w:t>
      </w:r>
      <w:r w:rsidR="00510250">
        <w:rPr>
          <w:lang w:val="en-CA"/>
        </w:rPr>
        <w:t xml:space="preserve"> and instead encode the </w:t>
      </w:r>
      <w:r w:rsidR="00172C8E">
        <w:rPr>
          <w:lang w:val="en-CA"/>
        </w:rPr>
        <w:t xml:space="preserve">intra </w:t>
      </w:r>
      <w:r w:rsidR="00485F73">
        <w:rPr>
          <w:lang w:val="en-CA"/>
        </w:rPr>
        <w:t>mode directly</w:t>
      </w:r>
      <w:r w:rsidR="00510250">
        <w:rPr>
          <w:lang w:val="en-CA"/>
        </w:rPr>
        <w:t>.</w:t>
      </w:r>
      <w:r w:rsidR="00390CB9">
        <w:rPr>
          <w:lang w:val="en-CA"/>
        </w:rPr>
        <w:t xml:space="preserve"> </w:t>
      </w:r>
      <w:r w:rsidR="00510250">
        <w:rPr>
          <w:lang w:val="en-CA"/>
        </w:rPr>
        <w:t xml:space="preserve">Moreover, an additional modification </w:t>
      </w:r>
      <w:r w:rsidR="00172C8E">
        <w:rPr>
          <w:lang w:val="en-CA"/>
        </w:rPr>
        <w:t xml:space="preserve">to coding of directional modes </w:t>
      </w:r>
      <w:r w:rsidR="00510250">
        <w:rPr>
          <w:lang w:val="en-CA"/>
        </w:rPr>
        <w:t xml:space="preserve">is proposed. In the VVC WD, the process of decoding a mode that is not in the </w:t>
      </w:r>
      <w:r w:rsidR="00485F73">
        <w:rPr>
          <w:lang w:val="en-CA"/>
        </w:rPr>
        <w:t>MPM</w:t>
      </w:r>
      <w:r w:rsidR="00510250">
        <w:rPr>
          <w:lang w:val="en-CA"/>
        </w:rPr>
        <w:t xml:space="preserve"> list still depends on the computation of the </w:t>
      </w:r>
      <w:r w:rsidR="00485F73">
        <w:rPr>
          <w:lang w:val="en-CA"/>
        </w:rPr>
        <w:t xml:space="preserve">MPM list and </w:t>
      </w:r>
      <w:r w:rsidR="00510250">
        <w:rPr>
          <w:lang w:val="en-CA"/>
        </w:rPr>
        <w:t xml:space="preserve">sorting of the </w:t>
      </w:r>
      <w:r w:rsidR="00485F73">
        <w:rPr>
          <w:lang w:val="en-CA"/>
        </w:rPr>
        <w:t>MPM modes</w:t>
      </w:r>
      <w:r w:rsidR="00510250">
        <w:rPr>
          <w:lang w:val="en-CA"/>
        </w:rPr>
        <w:t xml:space="preserve">. This contribution proposes to remove this dependency altogether, allowing the </w:t>
      </w:r>
      <w:r w:rsidR="0046578B">
        <w:rPr>
          <w:lang w:val="en-CA"/>
        </w:rPr>
        <w:t xml:space="preserve">process of </w:t>
      </w:r>
      <w:r w:rsidR="00510250">
        <w:rPr>
          <w:lang w:val="en-CA"/>
        </w:rPr>
        <w:t xml:space="preserve">decoding modes that are not in the </w:t>
      </w:r>
      <w:r w:rsidR="00485F73">
        <w:rPr>
          <w:lang w:val="en-CA"/>
        </w:rPr>
        <w:t xml:space="preserve">MPM </w:t>
      </w:r>
      <w:r w:rsidR="00510250">
        <w:rPr>
          <w:lang w:val="en-CA"/>
        </w:rPr>
        <w:t xml:space="preserve">list to be performed with no need to evaluate the </w:t>
      </w:r>
      <w:r w:rsidR="00485F73">
        <w:rPr>
          <w:lang w:val="en-CA"/>
        </w:rPr>
        <w:t>MPM</w:t>
      </w:r>
      <w:r w:rsidR="00510250">
        <w:rPr>
          <w:lang w:val="en-CA"/>
        </w:rPr>
        <w:t xml:space="preserve"> list.</w:t>
      </w:r>
      <w:r w:rsidR="0082719C">
        <w:rPr>
          <w:lang w:val="en-CA"/>
        </w:rPr>
        <w:t xml:space="preserve"> </w:t>
      </w:r>
      <w:r w:rsidR="00196DC8">
        <w:rPr>
          <w:lang w:val="en-CA"/>
        </w:rPr>
        <w:t>The proposed change</w:t>
      </w:r>
      <w:r w:rsidR="0046578B">
        <w:rPr>
          <w:lang w:val="en-CA"/>
        </w:rPr>
        <w:t>s</w:t>
      </w:r>
      <w:r w:rsidR="00485F73">
        <w:rPr>
          <w:lang w:val="en-CA"/>
        </w:rPr>
        <w:t>,</w:t>
      </w:r>
      <w:r w:rsidR="00196DC8">
        <w:rPr>
          <w:lang w:val="en-CA"/>
        </w:rPr>
        <w:t xml:space="preserve"> implemented in VTM-4.0 and evaluate</w:t>
      </w:r>
      <w:r w:rsidR="00485F73">
        <w:rPr>
          <w:lang w:val="en-CA"/>
        </w:rPr>
        <w:t xml:space="preserve">d under common test conditions, </w:t>
      </w:r>
      <w:r w:rsidR="00196DC8">
        <w:rPr>
          <w:lang w:val="en-CA"/>
        </w:rPr>
        <w:t xml:space="preserve">reportedly </w:t>
      </w:r>
      <w:r w:rsidR="0046578B">
        <w:rPr>
          <w:lang w:val="en-CA"/>
        </w:rPr>
        <w:t>provide</w:t>
      </w:r>
      <w:r w:rsidR="00196DC8">
        <w:rPr>
          <w:lang w:val="en-CA"/>
        </w:rPr>
        <w:t xml:space="preserve"> average </w:t>
      </w:r>
      <w:proofErr w:type="spellStart"/>
      <w:r w:rsidR="00196DC8">
        <w:rPr>
          <w:lang w:val="en-CA"/>
        </w:rPr>
        <w:t>luma</w:t>
      </w:r>
      <w:proofErr w:type="spellEnd"/>
      <w:r w:rsidR="00196DC8">
        <w:rPr>
          <w:lang w:val="en-CA"/>
        </w:rPr>
        <w:t xml:space="preserve"> BD</w:t>
      </w:r>
      <w:r w:rsidR="0046578B">
        <w:rPr>
          <w:lang w:val="en-CA"/>
        </w:rPr>
        <w:t>-</w:t>
      </w:r>
      <w:r w:rsidR="00196DC8">
        <w:rPr>
          <w:lang w:val="en-CA"/>
        </w:rPr>
        <w:t xml:space="preserve">rate </w:t>
      </w:r>
      <w:r w:rsidR="00485F73">
        <w:rPr>
          <w:lang w:val="en-CA"/>
        </w:rPr>
        <w:t>gains</w:t>
      </w:r>
      <w:r w:rsidR="00196DC8">
        <w:rPr>
          <w:lang w:val="en-CA"/>
        </w:rPr>
        <w:t xml:space="preserve"> of</w:t>
      </w:r>
      <w:r w:rsidR="0046578B">
        <w:rPr>
          <w:lang w:val="en-CA"/>
        </w:rPr>
        <w:t xml:space="preserve"> -0.19% for 101% encoder complexity and 98% decoder complexity in the all-intra configuration. I</w:t>
      </w:r>
      <w:r w:rsidR="00196DC8">
        <w:rPr>
          <w:lang w:val="en-CA"/>
        </w:rPr>
        <w:t xml:space="preserve">t is also reported that for class A1 sequences in </w:t>
      </w:r>
      <w:r w:rsidR="00485F73">
        <w:rPr>
          <w:lang w:val="en-CA"/>
        </w:rPr>
        <w:t>AI</w:t>
      </w:r>
      <w:r w:rsidR="00196DC8">
        <w:rPr>
          <w:lang w:val="en-CA"/>
        </w:rPr>
        <w:t xml:space="preserve"> configuration the proposed scheme provides average BD rate </w:t>
      </w:r>
      <w:proofErr w:type="spellStart"/>
      <w:r w:rsidR="00485F73">
        <w:rPr>
          <w:lang w:val="en-CA"/>
        </w:rPr>
        <w:t>luma</w:t>
      </w:r>
      <w:proofErr w:type="spellEnd"/>
      <w:r w:rsidR="00485F73">
        <w:rPr>
          <w:lang w:val="en-CA"/>
        </w:rPr>
        <w:t xml:space="preserve"> gains </w:t>
      </w:r>
      <w:r w:rsidR="00196DC8">
        <w:rPr>
          <w:lang w:val="en-CA"/>
        </w:rPr>
        <w:t xml:space="preserve">of </w:t>
      </w:r>
      <w:r w:rsidR="0046578B">
        <w:rPr>
          <w:lang w:val="en-CA"/>
        </w:rPr>
        <w:t>-0.46</w:t>
      </w:r>
      <w:r w:rsidR="005F7159">
        <w:rPr>
          <w:lang w:val="en-CA"/>
        </w:rPr>
        <w:t>%</w:t>
      </w:r>
      <w:r w:rsidR="0046578B">
        <w:rPr>
          <w:lang w:val="en-CA"/>
        </w:rPr>
        <w:t xml:space="preserve"> for no additional encoder complexity and 98% decoder complexity.</w:t>
      </w:r>
    </w:p>
    <w:p w14:paraId="7D2AC1F0" w14:textId="5478A355" w:rsidR="00745F6B" w:rsidRPr="005B217D" w:rsidRDefault="006C13F9" w:rsidP="00E11923">
      <w:pPr>
        <w:pStyle w:val="Heading1"/>
        <w:rPr>
          <w:lang w:val="en-CA"/>
        </w:rPr>
      </w:pPr>
      <w:r>
        <w:rPr>
          <w:lang w:val="en-CA"/>
        </w:rPr>
        <w:t>Proposed method</w:t>
      </w:r>
    </w:p>
    <w:p w14:paraId="30D4138B" w14:textId="720E824D" w:rsidR="00C34B12" w:rsidRDefault="006C13F9" w:rsidP="00022C41">
      <w:pPr>
        <w:rPr>
          <w:szCs w:val="22"/>
          <w:lang w:val="en-CA"/>
        </w:rPr>
      </w:pPr>
      <w:r>
        <w:rPr>
          <w:szCs w:val="22"/>
          <w:lang w:val="en-CA"/>
        </w:rPr>
        <w:t xml:space="preserve">In </w:t>
      </w:r>
      <w:r w:rsidR="009F7266" w:rsidRPr="005F7159">
        <w:rPr>
          <w:szCs w:val="22"/>
          <w:lang w:val="en-CA"/>
        </w:rPr>
        <w:t>JVET-M0528</w:t>
      </w:r>
      <w:r w:rsidR="00022C41" w:rsidRPr="005F7159">
        <w:rPr>
          <w:szCs w:val="22"/>
          <w:lang w:val="en-CA"/>
        </w:rPr>
        <w:t xml:space="preserve"> </w:t>
      </w:r>
      <w:r>
        <w:rPr>
          <w:szCs w:val="22"/>
          <w:lang w:val="en-CA"/>
        </w:rPr>
        <w:fldChar w:fldCharType="begin"/>
      </w:r>
      <w:r>
        <w:rPr>
          <w:szCs w:val="22"/>
          <w:lang w:val="en-CA"/>
        </w:rPr>
        <w:instrText xml:space="preserve"> REF _Ref3276878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it is proposed to modify </w:t>
      </w:r>
      <w:proofErr w:type="spellStart"/>
      <w:r>
        <w:rPr>
          <w:szCs w:val="22"/>
          <w:lang w:val="en-CA"/>
        </w:rPr>
        <w:t>luma</w:t>
      </w:r>
      <w:proofErr w:type="spellEnd"/>
      <w:r>
        <w:rPr>
          <w:szCs w:val="22"/>
          <w:lang w:val="en-CA"/>
        </w:rPr>
        <w:t xml:space="preserve"> intra coding as follows. A</w:t>
      </w:r>
      <w:r w:rsidR="009F7266" w:rsidRPr="005F7159">
        <w:rPr>
          <w:szCs w:val="22"/>
          <w:lang w:val="en-CA"/>
        </w:rPr>
        <w:t xml:space="preserve"> flag </w:t>
      </w:r>
      <w:proofErr w:type="spellStart"/>
      <w:r w:rsidR="009F7266" w:rsidRPr="005F7159">
        <w:rPr>
          <w:szCs w:val="22"/>
          <w:lang w:val="en-CA"/>
        </w:rPr>
        <w:t>intra_luma_angular_mode_flag</w:t>
      </w:r>
      <w:proofErr w:type="spellEnd"/>
      <w:r w:rsidR="009F7266" w:rsidRPr="005F7159">
        <w:rPr>
          <w:szCs w:val="22"/>
          <w:lang w:val="en-CA"/>
        </w:rPr>
        <w:t xml:space="preserve"> </w:t>
      </w:r>
      <w:r>
        <w:rPr>
          <w:szCs w:val="22"/>
          <w:lang w:val="en-CA"/>
        </w:rPr>
        <w:t xml:space="preserve">is introduced, </w:t>
      </w:r>
      <w:r w:rsidR="009F7266" w:rsidRPr="005F7159">
        <w:rPr>
          <w:szCs w:val="22"/>
          <w:lang w:val="en-CA"/>
        </w:rPr>
        <w:t xml:space="preserve">indicating if a </w:t>
      </w:r>
      <w:proofErr w:type="spellStart"/>
      <w:r w:rsidR="009F7266" w:rsidRPr="005F7159">
        <w:rPr>
          <w:szCs w:val="22"/>
          <w:lang w:val="en-CA"/>
        </w:rPr>
        <w:t>luma</w:t>
      </w:r>
      <w:proofErr w:type="spellEnd"/>
      <w:r w:rsidR="009F7266" w:rsidRPr="005F7159">
        <w:rPr>
          <w:szCs w:val="22"/>
          <w:lang w:val="en-CA"/>
        </w:rPr>
        <w:t xml:space="preserve"> mode is angular, namely if it is greater than INTRA_DC. </w:t>
      </w:r>
      <w:r w:rsidR="00B905E1" w:rsidRPr="005F7159">
        <w:rPr>
          <w:szCs w:val="22"/>
          <w:lang w:val="en-CA"/>
        </w:rPr>
        <w:t>Non-angular</w:t>
      </w:r>
      <w:r w:rsidR="00C34B12">
        <w:rPr>
          <w:szCs w:val="22"/>
          <w:lang w:val="en-CA"/>
        </w:rPr>
        <w:t xml:space="preserve"> modes (PLANAR</w:t>
      </w:r>
      <w:r w:rsidR="00390CB9">
        <w:rPr>
          <w:szCs w:val="22"/>
          <w:lang w:val="en-CA"/>
        </w:rPr>
        <w:t xml:space="preserve"> and</w:t>
      </w:r>
      <w:r w:rsidR="00C34B12">
        <w:rPr>
          <w:szCs w:val="22"/>
          <w:lang w:val="en-CA"/>
        </w:rPr>
        <w:t xml:space="preserve"> DC) are </w:t>
      </w:r>
      <w:r w:rsidR="00B905E1" w:rsidRPr="005F7159">
        <w:rPr>
          <w:szCs w:val="22"/>
          <w:lang w:val="en-CA"/>
        </w:rPr>
        <w:t xml:space="preserve">coded </w:t>
      </w:r>
      <w:r w:rsidR="00C34B12">
        <w:rPr>
          <w:szCs w:val="22"/>
          <w:lang w:val="en-CA"/>
        </w:rPr>
        <w:t>independently, using separate syntax which is independent on the computation of the MPM list</w:t>
      </w:r>
      <w:r w:rsidR="00B905E1" w:rsidRPr="005F7159">
        <w:rPr>
          <w:szCs w:val="22"/>
          <w:lang w:val="en-CA"/>
        </w:rPr>
        <w:t xml:space="preserve">. </w:t>
      </w:r>
      <w:r w:rsidR="00C34B12">
        <w:rPr>
          <w:szCs w:val="22"/>
          <w:lang w:val="en-CA"/>
        </w:rPr>
        <w:t xml:space="preserve">Conversely, angular modes are coded based on the MPM list. The MPM list only contains angular modes. The process of computing the candidates in the MPM depends on the availability of neighbouring blocks on top and on the left of the current block. If no </w:t>
      </w:r>
      <w:proofErr w:type="spellStart"/>
      <w:r w:rsidR="00C34B12">
        <w:rPr>
          <w:szCs w:val="22"/>
          <w:lang w:val="en-CA"/>
        </w:rPr>
        <w:t>luma</w:t>
      </w:r>
      <w:proofErr w:type="spellEnd"/>
      <w:r w:rsidR="00C34B12">
        <w:rPr>
          <w:szCs w:val="22"/>
          <w:lang w:val="en-CA"/>
        </w:rPr>
        <w:t xml:space="preserve"> intra angular modes are available in neighbouring blocks, then the list is filled with default values, corresponding to some pre-defined angular modes.</w:t>
      </w:r>
    </w:p>
    <w:p w14:paraId="20ACD6BC" w14:textId="6C818035" w:rsidR="00DA7137" w:rsidRDefault="00C34B12" w:rsidP="00022C41">
      <w:pPr>
        <w:rPr>
          <w:lang w:val="en-CA"/>
        </w:rPr>
      </w:pPr>
      <w:r>
        <w:rPr>
          <w:szCs w:val="22"/>
          <w:lang w:val="en-CA"/>
        </w:rPr>
        <w:t xml:space="preserve">In this contribution it is proposed to avoid usage </w:t>
      </w:r>
      <w:r w:rsidR="00B905E1">
        <w:rPr>
          <w:lang w:val="en-CA"/>
        </w:rPr>
        <w:t>o</w:t>
      </w:r>
      <w:r>
        <w:rPr>
          <w:lang w:val="en-CA"/>
        </w:rPr>
        <w:t xml:space="preserve">f this MPM list filled with </w:t>
      </w:r>
      <w:r w:rsidR="00B905E1">
        <w:rPr>
          <w:lang w:val="en-CA"/>
        </w:rPr>
        <w:t xml:space="preserve">default values. </w:t>
      </w:r>
      <w:r w:rsidR="00DA7137">
        <w:rPr>
          <w:lang w:val="en-CA"/>
        </w:rPr>
        <w:t>If neither the top or left neighbouring blocks are intra-predicted by means of an angular mode, then</w:t>
      </w:r>
      <w:r>
        <w:rPr>
          <w:lang w:val="en-CA"/>
        </w:rPr>
        <w:t xml:space="preserve"> instead of using an MPM list pre-filled with default values, </w:t>
      </w:r>
      <w:r w:rsidR="00DA7137">
        <w:rPr>
          <w:lang w:val="en-CA"/>
        </w:rPr>
        <w:t xml:space="preserve">the </w:t>
      </w:r>
      <w:proofErr w:type="spellStart"/>
      <w:r w:rsidR="00DA7137">
        <w:rPr>
          <w:lang w:val="en-CA"/>
        </w:rPr>
        <w:t>intra_luma_mpm_flag</w:t>
      </w:r>
      <w:proofErr w:type="spellEnd"/>
      <w:r w:rsidR="00DA7137">
        <w:rPr>
          <w:lang w:val="en-CA"/>
        </w:rPr>
        <w:t xml:space="preserve"> is inferred to be 0, and the </w:t>
      </w:r>
      <w:r w:rsidR="00DA7137" w:rsidRPr="008C03AE">
        <w:rPr>
          <w:lang w:val="en-CA"/>
        </w:rPr>
        <w:t xml:space="preserve">intra </w:t>
      </w:r>
      <w:proofErr w:type="spellStart"/>
      <w:r w:rsidR="00DA7137" w:rsidRPr="008C03AE">
        <w:rPr>
          <w:lang w:val="en-CA"/>
        </w:rPr>
        <w:t>luma</w:t>
      </w:r>
      <w:proofErr w:type="spellEnd"/>
      <w:r w:rsidR="00DA7137" w:rsidRPr="008C03AE">
        <w:rPr>
          <w:lang w:val="en-CA"/>
        </w:rPr>
        <w:t xml:space="preserve"> mode is encoded directly</w:t>
      </w:r>
      <w:r>
        <w:rPr>
          <w:lang w:val="en-CA"/>
        </w:rPr>
        <w:t xml:space="preserve"> using truncated binary codes as in the case when the mode is not in the MPM list.</w:t>
      </w:r>
    </w:p>
    <w:p w14:paraId="3F20682A" w14:textId="2CE455E2" w:rsidR="00C34B12" w:rsidRDefault="001C5101" w:rsidP="00022C41">
      <w:pPr>
        <w:rPr>
          <w:lang w:val="en-CA"/>
        </w:rPr>
      </w:pPr>
      <w:r>
        <w:rPr>
          <w:lang w:val="en-CA"/>
        </w:rPr>
        <w:lastRenderedPageBreak/>
        <w:t>The proposed changes to the VVC WD are as summarised below:</w:t>
      </w:r>
    </w:p>
    <w:p w14:paraId="5948F749" w14:textId="77777777" w:rsidR="00C34B12" w:rsidRDefault="00C34B12" w:rsidP="00022C4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34B12" w:rsidRPr="00DE0F0E" w14:paraId="7EC6263F" w14:textId="77777777" w:rsidTr="00122A34">
        <w:trPr>
          <w:cantSplit/>
          <w:trHeight w:val="198"/>
          <w:jc w:val="center"/>
        </w:trPr>
        <w:tc>
          <w:tcPr>
            <w:tcW w:w="7920" w:type="dxa"/>
          </w:tcPr>
          <w:p w14:paraId="7D1DBAE7"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78981E0F"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02C73B40" w14:textId="77777777" w:rsidTr="00122A34">
        <w:trPr>
          <w:cantSplit/>
          <w:trHeight w:val="198"/>
          <w:jc w:val="center"/>
        </w:trPr>
        <w:tc>
          <w:tcPr>
            <w:tcW w:w="7920" w:type="dxa"/>
          </w:tcPr>
          <w:p w14:paraId="12B64862"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76039710"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33C16BDA" w14:textId="77777777" w:rsidTr="00122A34">
        <w:trPr>
          <w:cantSplit/>
          <w:trHeight w:val="198"/>
          <w:jc w:val="center"/>
        </w:trPr>
        <w:tc>
          <w:tcPr>
            <w:tcW w:w="7920" w:type="dxa"/>
          </w:tcPr>
          <w:p w14:paraId="3038B23C" w14:textId="77777777" w:rsidR="00C34B12" w:rsidRPr="00DE0F0E" w:rsidRDefault="00C34B12" w:rsidP="00122A3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0A1A732E"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4D4289CE" w14:textId="77777777" w:rsidTr="00122A34">
        <w:trPr>
          <w:cantSplit/>
          <w:trHeight w:val="198"/>
          <w:jc w:val="center"/>
        </w:trPr>
        <w:tc>
          <w:tcPr>
            <w:tcW w:w="7920" w:type="dxa"/>
          </w:tcPr>
          <w:p w14:paraId="1E535041" w14:textId="77777777" w:rsidR="00C34B12" w:rsidRPr="00DE0F0E" w:rsidRDefault="00C34B12" w:rsidP="00122A3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7D3AA114"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39F597ED" w14:textId="77777777" w:rsidTr="00122A34">
        <w:trPr>
          <w:cantSplit/>
          <w:trHeight w:val="198"/>
          <w:jc w:val="center"/>
        </w:trPr>
        <w:tc>
          <w:tcPr>
            <w:tcW w:w="7920" w:type="dxa"/>
          </w:tcPr>
          <w:p w14:paraId="0CAD8253" w14:textId="77777777" w:rsidR="00C34B12" w:rsidRPr="00DE0F0E" w:rsidRDefault="00C34B12" w:rsidP="00122A3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776D5F80"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51E4F841" w14:textId="77777777" w:rsidTr="00122A34">
        <w:trPr>
          <w:cantSplit/>
          <w:trHeight w:val="198"/>
          <w:jc w:val="center"/>
        </w:trPr>
        <w:tc>
          <w:tcPr>
            <w:tcW w:w="7920" w:type="dxa"/>
          </w:tcPr>
          <w:p w14:paraId="1DD244A1"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269F8CB0"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f(1)</w:t>
            </w:r>
          </w:p>
        </w:tc>
      </w:tr>
      <w:tr w:rsidR="00C34B12" w:rsidRPr="00DE0F0E" w14:paraId="1C3BB099" w14:textId="77777777" w:rsidTr="00122A34">
        <w:trPr>
          <w:cantSplit/>
          <w:trHeight w:val="198"/>
          <w:jc w:val="center"/>
        </w:trPr>
        <w:tc>
          <w:tcPr>
            <w:tcW w:w="7920" w:type="dxa"/>
          </w:tcPr>
          <w:p w14:paraId="5814B7EB"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2DE09833"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43571BD3" w14:textId="77777777" w:rsidTr="00122A34">
        <w:trPr>
          <w:cantSplit/>
          <w:trHeight w:val="198"/>
          <w:jc w:val="center"/>
        </w:trPr>
        <w:tc>
          <w:tcPr>
            <w:tcW w:w="7920" w:type="dxa"/>
          </w:tcPr>
          <w:p w14:paraId="38F2AFC7"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514E4919"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136C6B9C" w14:textId="77777777" w:rsidTr="00122A34">
        <w:trPr>
          <w:cantSplit/>
          <w:trHeight w:val="198"/>
          <w:jc w:val="center"/>
        </w:trPr>
        <w:tc>
          <w:tcPr>
            <w:tcW w:w="7920" w:type="dxa"/>
          </w:tcPr>
          <w:p w14:paraId="7FD33C06" w14:textId="77777777" w:rsidR="00C34B12" w:rsidRPr="00DE0F0E" w:rsidRDefault="00C34B12" w:rsidP="00122A3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65B2B23B"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3048002C" w14:textId="77777777" w:rsidTr="00122A34">
        <w:trPr>
          <w:cantSplit/>
          <w:trHeight w:val="198"/>
          <w:jc w:val="center"/>
        </w:trPr>
        <w:tc>
          <w:tcPr>
            <w:tcW w:w="7920" w:type="dxa"/>
          </w:tcPr>
          <w:p w14:paraId="416901E9"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 y0 % CtbSizeY )  &gt;  0 )</w:t>
            </w:r>
          </w:p>
        </w:tc>
        <w:tc>
          <w:tcPr>
            <w:tcW w:w="1152" w:type="dxa"/>
          </w:tcPr>
          <w:p w14:paraId="747B10FF"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7B274788" w14:textId="77777777" w:rsidTr="00122A34">
        <w:trPr>
          <w:cantSplit/>
          <w:trHeight w:val="198"/>
          <w:jc w:val="center"/>
        </w:trPr>
        <w:tc>
          <w:tcPr>
            <w:tcW w:w="7920" w:type="dxa"/>
          </w:tcPr>
          <w:p w14:paraId="553B6370"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62629627"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10B31B50" w14:textId="77777777" w:rsidTr="00122A34">
        <w:trPr>
          <w:cantSplit/>
          <w:trHeight w:val="198"/>
          <w:jc w:val="center"/>
        </w:trPr>
        <w:tc>
          <w:tcPr>
            <w:tcW w:w="7920" w:type="dxa"/>
          </w:tcPr>
          <w:p w14:paraId="2CF025CB" w14:textId="77777777" w:rsidR="00C34B12" w:rsidRPr="00DE0F0E" w:rsidRDefault="00C34B12" w:rsidP="00122A34">
            <w:pPr>
              <w:pStyle w:val="tablesyntax"/>
              <w:keepNext w:val="0"/>
              <w:keepLines w:val="0"/>
              <w:spacing w:before="20" w:after="40"/>
              <w:contextualSpacing/>
              <w:rPr>
                <w:noProof/>
                <w:lang w:val="en-CA"/>
              </w:rPr>
            </w:pPr>
            <w:r w:rsidRPr="000A1515">
              <w:rPr>
                <w:color w:val="000000"/>
                <w:kern w:val="24"/>
              </w:rPr>
              <w:tab/>
            </w:r>
            <w:r w:rsidRPr="000A1515">
              <w:rPr>
                <w:color w:val="000000"/>
                <w:kern w:val="24"/>
                <w:lang w:val="en-CA"/>
              </w:rPr>
              <w:tab/>
            </w:r>
            <w:r w:rsidRPr="000A1515">
              <w:rPr>
                <w:color w:val="000000"/>
                <w:kern w:val="24"/>
                <w:lang w:val="en-CA"/>
              </w:rPr>
              <w:tab/>
            </w:r>
            <w:r w:rsidRPr="000A1515">
              <w:rPr>
                <w:color w:val="000000"/>
                <w:kern w:val="24"/>
                <w:lang w:val="en-CA"/>
              </w:rPr>
              <w:tab/>
            </w:r>
            <w:r w:rsidRPr="000A1515">
              <w:rPr>
                <w:color w:val="000000"/>
                <w:kern w:val="24"/>
                <w:highlight w:val="yellow"/>
                <w:lang w:val="en-CA"/>
              </w:rPr>
              <w:t>if (</w:t>
            </w:r>
            <w:proofErr w:type="spellStart"/>
            <w:r w:rsidRPr="000A1515">
              <w:rPr>
                <w:color w:val="000000"/>
                <w:kern w:val="24"/>
                <w:highlight w:val="yellow"/>
                <w:lang w:val="en-CA"/>
              </w:rPr>
              <w:t>intra_luma_ref_idx</w:t>
            </w:r>
            <w:proofErr w:type="spellEnd"/>
            <w:r w:rsidRPr="000A1515">
              <w:rPr>
                <w:color w:val="000000"/>
                <w:kern w:val="24"/>
                <w:highlight w:val="yellow"/>
                <w:lang w:val="en-CA"/>
              </w:rPr>
              <w:t>[ x0 ][ y0 ] = = 0)</w:t>
            </w:r>
          </w:p>
        </w:tc>
        <w:tc>
          <w:tcPr>
            <w:tcW w:w="1152" w:type="dxa"/>
          </w:tcPr>
          <w:p w14:paraId="13E69A1E" w14:textId="77777777" w:rsidR="00C34B12" w:rsidRPr="00DE0F0E" w:rsidRDefault="00C34B12" w:rsidP="00122A34">
            <w:pPr>
              <w:pStyle w:val="tablecell"/>
              <w:keepNext w:val="0"/>
              <w:keepLines w:val="0"/>
              <w:spacing w:before="20" w:after="40"/>
              <w:contextualSpacing/>
              <w:jc w:val="center"/>
              <w:rPr>
                <w:noProof/>
                <w:lang w:val="en-CA"/>
              </w:rPr>
            </w:pPr>
            <w:r w:rsidRPr="000A1515">
              <w:rPr>
                <w:color w:val="000000"/>
                <w:kern w:val="24"/>
                <w:lang w:val="en-CA"/>
              </w:rPr>
              <w:t> </w:t>
            </w:r>
          </w:p>
        </w:tc>
      </w:tr>
      <w:tr w:rsidR="00C34B12" w:rsidRPr="00DE0F0E" w14:paraId="0A2608F2" w14:textId="77777777" w:rsidTr="00122A34">
        <w:trPr>
          <w:cantSplit/>
          <w:trHeight w:val="198"/>
          <w:jc w:val="center"/>
        </w:trPr>
        <w:tc>
          <w:tcPr>
            <w:tcW w:w="7920" w:type="dxa"/>
          </w:tcPr>
          <w:p w14:paraId="422B7832" w14:textId="77777777" w:rsidR="00C34B12" w:rsidRPr="00DE0F0E" w:rsidRDefault="00C34B12" w:rsidP="00122A34">
            <w:pPr>
              <w:pStyle w:val="tablesyntax"/>
              <w:keepNext w:val="0"/>
              <w:keepLines w:val="0"/>
              <w:spacing w:before="20" w:after="40"/>
              <w:contextualSpacing/>
              <w:rPr>
                <w:noProof/>
                <w:lang w:val="en-CA"/>
              </w:rPr>
            </w:pPr>
            <w:r w:rsidRPr="000A1515">
              <w:rPr>
                <w:color w:val="000000"/>
                <w:kern w:val="24"/>
              </w:rPr>
              <w:tab/>
            </w:r>
            <w:r w:rsidRPr="000A1515">
              <w:rPr>
                <w:color w:val="000000"/>
                <w:kern w:val="24"/>
                <w:lang w:val="en-CA"/>
              </w:rPr>
              <w:tab/>
            </w:r>
            <w:r w:rsidRPr="000A1515">
              <w:rPr>
                <w:color w:val="000000"/>
                <w:kern w:val="24"/>
                <w:lang w:val="en-CA"/>
              </w:rPr>
              <w:tab/>
            </w:r>
            <w:r w:rsidRPr="000A1515">
              <w:rPr>
                <w:color w:val="000000"/>
                <w:kern w:val="24"/>
                <w:lang w:val="en-CA"/>
              </w:rPr>
              <w:tab/>
            </w:r>
            <w:r w:rsidRPr="000A1515">
              <w:rPr>
                <w:color w:val="000000"/>
                <w:kern w:val="24"/>
                <w:lang w:val="en-CA"/>
              </w:rPr>
              <w:tab/>
            </w:r>
            <w:proofErr w:type="spellStart"/>
            <w:r w:rsidRPr="000A1515">
              <w:rPr>
                <w:b/>
                <w:bCs/>
                <w:color w:val="000000"/>
                <w:kern w:val="24"/>
                <w:highlight w:val="yellow"/>
                <w:lang w:val="en-CA"/>
              </w:rPr>
              <w:t>intra_luma_angular_mode_flag</w:t>
            </w:r>
            <w:proofErr w:type="spellEnd"/>
            <w:r w:rsidRPr="000A1515">
              <w:rPr>
                <w:color w:val="000000"/>
                <w:kern w:val="24"/>
                <w:highlight w:val="yellow"/>
                <w:lang w:val="en-CA"/>
              </w:rPr>
              <w:t>[ x0 ][ y0 ]</w:t>
            </w:r>
          </w:p>
        </w:tc>
        <w:tc>
          <w:tcPr>
            <w:tcW w:w="1152" w:type="dxa"/>
          </w:tcPr>
          <w:p w14:paraId="18AEEF7B" w14:textId="77777777" w:rsidR="00C34B12" w:rsidRPr="00DE0F0E" w:rsidRDefault="00C34B12" w:rsidP="00122A34">
            <w:pPr>
              <w:pStyle w:val="tablecell"/>
              <w:keepNext w:val="0"/>
              <w:keepLines w:val="0"/>
              <w:spacing w:before="20" w:after="40"/>
              <w:contextualSpacing/>
              <w:jc w:val="center"/>
              <w:rPr>
                <w:noProof/>
                <w:lang w:val="en-CA"/>
              </w:rPr>
            </w:pPr>
            <w:r w:rsidRPr="000A1515">
              <w:rPr>
                <w:color w:val="000000"/>
                <w:kern w:val="24"/>
                <w:highlight w:val="yellow"/>
                <w:lang w:val="en-CA"/>
              </w:rPr>
              <w:t>ae(v)</w:t>
            </w:r>
          </w:p>
        </w:tc>
      </w:tr>
      <w:tr w:rsidR="00C34B12" w:rsidRPr="00DE0F0E" w14:paraId="13F0C302" w14:textId="77777777" w:rsidTr="00122A34">
        <w:trPr>
          <w:cantSplit/>
          <w:trHeight w:val="198"/>
          <w:jc w:val="center"/>
        </w:trPr>
        <w:tc>
          <w:tcPr>
            <w:tcW w:w="7920" w:type="dxa"/>
          </w:tcPr>
          <w:p w14:paraId="7031D56C" w14:textId="77777777" w:rsidR="00C34B12" w:rsidRPr="00DE0F0E" w:rsidRDefault="00C34B12" w:rsidP="00122A34">
            <w:pPr>
              <w:pStyle w:val="tablesyntax"/>
              <w:keepNext w:val="0"/>
              <w:keepLines w:val="0"/>
              <w:spacing w:before="20" w:after="40"/>
              <w:contextualSpacing/>
              <w:rPr>
                <w:noProof/>
                <w:lang w:val="en-CA"/>
              </w:rPr>
            </w:pPr>
            <w:r>
              <w:rPr>
                <w:color w:val="000000"/>
                <w:kern w:val="24"/>
              </w:rPr>
              <w:tab/>
            </w:r>
            <w:r>
              <w:rPr>
                <w:color w:val="000000"/>
                <w:kern w:val="24"/>
              </w:rPr>
              <w:tab/>
            </w:r>
            <w:r>
              <w:rPr>
                <w:color w:val="000000"/>
                <w:kern w:val="24"/>
              </w:rPr>
              <w:tab/>
            </w:r>
            <w:r>
              <w:rPr>
                <w:color w:val="000000"/>
                <w:kern w:val="24"/>
              </w:rPr>
              <w:tab/>
            </w:r>
            <w:r>
              <w:rPr>
                <w:color w:val="000000"/>
                <w:kern w:val="24"/>
              </w:rPr>
              <w:tab/>
            </w:r>
            <w:r w:rsidRPr="000A1515">
              <w:rPr>
                <w:color w:val="000000"/>
                <w:kern w:val="24"/>
                <w:highlight w:val="yellow"/>
              </w:rPr>
              <w:t>if  (</w:t>
            </w:r>
            <w:proofErr w:type="spellStart"/>
            <w:r w:rsidRPr="000A1515">
              <w:rPr>
                <w:color w:val="000000"/>
                <w:kern w:val="24"/>
                <w:highlight w:val="yellow"/>
              </w:rPr>
              <w:t>intra_luma_angular_mode_flag</w:t>
            </w:r>
            <w:proofErr w:type="spellEnd"/>
            <w:r w:rsidRPr="000A1515">
              <w:rPr>
                <w:color w:val="000000"/>
                <w:kern w:val="24"/>
                <w:highlight w:val="yellow"/>
              </w:rPr>
              <w:t>[ x0 ][ y0 ] =</w:t>
            </w:r>
            <w:r w:rsidRPr="000A1515">
              <w:rPr>
                <w:color w:val="000000"/>
                <w:kern w:val="24"/>
                <w:highlight w:val="yellow"/>
                <w:lang w:val="en-CA"/>
              </w:rPr>
              <w:t> </w:t>
            </w:r>
            <w:r w:rsidRPr="000A1515">
              <w:rPr>
                <w:color w:val="000000"/>
                <w:kern w:val="24"/>
                <w:highlight w:val="yellow"/>
              </w:rPr>
              <w:t>= 0)</w:t>
            </w:r>
          </w:p>
        </w:tc>
        <w:tc>
          <w:tcPr>
            <w:tcW w:w="1152" w:type="dxa"/>
          </w:tcPr>
          <w:p w14:paraId="42D58233"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7BB8C23A" w14:textId="77777777" w:rsidTr="00122A34">
        <w:trPr>
          <w:cantSplit/>
          <w:trHeight w:val="198"/>
          <w:jc w:val="center"/>
        </w:trPr>
        <w:tc>
          <w:tcPr>
            <w:tcW w:w="7920" w:type="dxa"/>
          </w:tcPr>
          <w:p w14:paraId="1675ED75" w14:textId="77777777" w:rsidR="00C34B12" w:rsidRPr="00DE0F0E" w:rsidRDefault="00C34B12" w:rsidP="00122A34">
            <w:pPr>
              <w:pStyle w:val="tablesyntax"/>
              <w:keepNext w:val="0"/>
              <w:keepLines w:val="0"/>
              <w:spacing w:before="20" w:after="40"/>
              <w:contextualSpacing/>
              <w:rPr>
                <w:noProof/>
                <w:lang w:val="en-CA"/>
              </w:rPr>
            </w:pPr>
            <w:r w:rsidRPr="000A1515">
              <w:rPr>
                <w:color w:val="000000"/>
                <w:kern w:val="24"/>
              </w:rPr>
              <w:tab/>
            </w:r>
            <w:r w:rsidRPr="000A1515">
              <w:rPr>
                <w:color w:val="000000"/>
                <w:kern w:val="24"/>
              </w:rPr>
              <w:tab/>
            </w:r>
            <w:r w:rsidRPr="000A1515">
              <w:rPr>
                <w:color w:val="000000"/>
                <w:kern w:val="24"/>
              </w:rPr>
              <w:tab/>
            </w:r>
            <w:r w:rsidRPr="000A1515">
              <w:rPr>
                <w:color w:val="000000"/>
                <w:kern w:val="24"/>
              </w:rPr>
              <w:tab/>
            </w:r>
            <w:r w:rsidRPr="000A1515">
              <w:rPr>
                <w:color w:val="000000"/>
                <w:kern w:val="24"/>
              </w:rPr>
              <w:tab/>
            </w:r>
            <w:r>
              <w:rPr>
                <w:color w:val="000000"/>
                <w:kern w:val="24"/>
              </w:rPr>
              <w:tab/>
            </w:r>
            <w:proofErr w:type="spellStart"/>
            <w:r w:rsidRPr="000A1515">
              <w:rPr>
                <w:b/>
                <w:bCs/>
                <w:color w:val="000000"/>
                <w:kern w:val="24"/>
                <w:highlight w:val="yellow"/>
              </w:rPr>
              <w:t>intra_luma_planar_flag</w:t>
            </w:r>
            <w:proofErr w:type="spellEnd"/>
            <w:r w:rsidRPr="000A1515">
              <w:rPr>
                <w:color w:val="000000"/>
                <w:kern w:val="24"/>
                <w:highlight w:val="yellow"/>
                <w:lang w:val="en-CA"/>
              </w:rPr>
              <w:t>[ x0 ][ y0 ]</w:t>
            </w:r>
          </w:p>
        </w:tc>
        <w:tc>
          <w:tcPr>
            <w:tcW w:w="1152" w:type="dxa"/>
          </w:tcPr>
          <w:p w14:paraId="45237127" w14:textId="77777777" w:rsidR="00C34B12" w:rsidRPr="00DE0F0E" w:rsidRDefault="00C34B12" w:rsidP="00122A34">
            <w:pPr>
              <w:pStyle w:val="tablecell"/>
              <w:keepNext w:val="0"/>
              <w:keepLines w:val="0"/>
              <w:spacing w:before="20" w:after="40"/>
              <w:contextualSpacing/>
              <w:jc w:val="center"/>
              <w:rPr>
                <w:noProof/>
                <w:lang w:val="en-CA"/>
              </w:rPr>
            </w:pPr>
            <w:r w:rsidRPr="000A1515">
              <w:rPr>
                <w:color w:val="000000"/>
                <w:kern w:val="24"/>
                <w:lang w:val="en-CA"/>
              </w:rPr>
              <w:t> </w:t>
            </w:r>
            <w:r w:rsidRPr="000A1515">
              <w:rPr>
                <w:color w:val="000000"/>
                <w:kern w:val="24"/>
                <w:highlight w:val="yellow"/>
                <w:lang w:val="en-CA"/>
              </w:rPr>
              <w:t>ae(v)</w:t>
            </w:r>
          </w:p>
        </w:tc>
      </w:tr>
      <w:tr w:rsidR="00C34B12" w:rsidRPr="00DE0F0E" w14:paraId="2A7CDF4E" w14:textId="77777777" w:rsidTr="00122A34">
        <w:trPr>
          <w:cantSplit/>
          <w:trHeight w:val="198"/>
          <w:jc w:val="center"/>
        </w:trPr>
        <w:tc>
          <w:tcPr>
            <w:tcW w:w="7920" w:type="dxa"/>
          </w:tcPr>
          <w:p w14:paraId="7A001BD6"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 |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c>
          <w:tcPr>
            <w:tcW w:w="1152" w:type="dxa"/>
          </w:tcPr>
          <w:p w14:paraId="7138C8D1"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54C9278B" w14:textId="77777777" w:rsidTr="00122A34">
        <w:trPr>
          <w:cantSplit/>
          <w:trHeight w:val="198"/>
          <w:jc w:val="center"/>
        </w:trPr>
        <w:tc>
          <w:tcPr>
            <w:tcW w:w="7920" w:type="dxa"/>
          </w:tcPr>
          <w:p w14:paraId="138F8409"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03C918CD"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45C8D114" w14:textId="77777777" w:rsidTr="00122A34">
        <w:trPr>
          <w:cantSplit/>
          <w:trHeight w:val="198"/>
          <w:jc w:val="center"/>
        </w:trPr>
        <w:tc>
          <w:tcPr>
            <w:tcW w:w="7920" w:type="dxa"/>
          </w:tcPr>
          <w:p w14:paraId="43FEECBE"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25CD086C"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45D00264" w14:textId="77777777" w:rsidTr="00122A34">
        <w:trPr>
          <w:cantSplit/>
          <w:trHeight w:val="198"/>
          <w:jc w:val="center"/>
        </w:trPr>
        <w:tc>
          <w:tcPr>
            <w:tcW w:w="7920" w:type="dxa"/>
          </w:tcPr>
          <w:p w14:paraId="4409CECC"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474F3C7A"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2C7D513A" w14:textId="77777777" w:rsidTr="00122A34">
        <w:trPr>
          <w:cantSplit/>
          <w:trHeight w:val="198"/>
          <w:jc w:val="center"/>
        </w:trPr>
        <w:tc>
          <w:tcPr>
            <w:tcW w:w="7920" w:type="dxa"/>
          </w:tcPr>
          <w:p w14:paraId="02173C3A" w14:textId="7268EF2B" w:rsidR="00C34B12" w:rsidRPr="00DE0F0E" w:rsidRDefault="00C34B12" w:rsidP="00F6374D">
            <w:pPr>
              <w:pStyle w:val="tablesyntax"/>
              <w:keepNext w:val="0"/>
              <w:keepLines w:val="0"/>
              <w:spacing w:before="20" w:after="40"/>
              <w:contextualSpacing/>
              <w:rPr>
                <w:noProof/>
                <w:lang w:val="en-CA"/>
              </w:rPr>
            </w:pPr>
            <w:r>
              <w:rPr>
                <w:noProof/>
                <w:lang w:val="en-CA"/>
              </w:rPr>
              <w:t xml:space="preserve">                  </w:t>
            </w:r>
            <w:r w:rsidRPr="00DE0F0E">
              <w:rPr>
                <w:noProof/>
                <w:lang w:val="en-CA"/>
              </w:rPr>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w:t>
            </w:r>
            <w:r w:rsidR="00F6374D">
              <w:rPr>
                <w:noProof/>
                <w:lang w:val="en-CA"/>
              </w:rPr>
              <w:t>)</w:t>
            </w:r>
          </w:p>
        </w:tc>
        <w:tc>
          <w:tcPr>
            <w:tcW w:w="1152" w:type="dxa"/>
          </w:tcPr>
          <w:p w14:paraId="506E248F"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57948126" w14:textId="77777777" w:rsidTr="00122A34">
        <w:trPr>
          <w:cantSplit/>
          <w:trHeight w:val="198"/>
          <w:jc w:val="center"/>
        </w:trPr>
        <w:tc>
          <w:tcPr>
            <w:tcW w:w="7920" w:type="dxa"/>
          </w:tcPr>
          <w:p w14:paraId="2B22EF96" w14:textId="69A084A1" w:rsidR="006454B2" w:rsidRDefault="00C34B12" w:rsidP="00122A34">
            <w:pPr>
              <w:pStyle w:val="tablesyntax"/>
              <w:keepNext w:val="0"/>
              <w:keepLines w:val="0"/>
              <w:spacing w:before="20" w:after="40"/>
              <w:contextualSpacing/>
              <w:rPr>
                <w:color w:val="000000"/>
                <w:kern w:val="24"/>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w:t>
            </w:r>
            <w:r>
              <w:rPr>
                <w:noProof/>
                <w:lang w:val="en-CA"/>
              </w:rPr>
              <w:t xml:space="preserve"> </w:t>
            </w:r>
            <w:r w:rsidRPr="000867E3">
              <w:rPr>
                <w:noProof/>
                <w:highlight w:val="yellow"/>
                <w:lang w:val="en-CA"/>
              </w:rPr>
              <w:t>&amp;&amp;</w:t>
            </w:r>
            <w:r>
              <w:rPr>
                <w:noProof/>
                <w:lang w:val="en-CA"/>
              </w:rPr>
              <w:t xml:space="preserve"> </w:t>
            </w:r>
            <w:r w:rsidRPr="00DE0F0E">
              <w:rPr>
                <w:noProof/>
                <w:lang w:val="en-CA"/>
              </w:rPr>
              <w:t xml:space="preserve"> </w:t>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 xml:space="preserve">             </w:t>
            </w:r>
            <w:r w:rsidRPr="00C72323">
              <w:rPr>
                <w:noProof/>
                <w:highlight w:val="yellow"/>
                <w:lang w:val="en-CA"/>
              </w:rPr>
              <w:t>i</w:t>
            </w:r>
            <w:proofErr w:type="spellStart"/>
            <w:r w:rsidRPr="00C72323">
              <w:rPr>
                <w:bCs/>
                <w:color w:val="000000"/>
                <w:kern w:val="24"/>
                <w:highlight w:val="yellow"/>
                <w:lang w:val="en-CA"/>
              </w:rPr>
              <w:t>ntra_luma_angular_mode_flag</w:t>
            </w:r>
            <w:proofErr w:type="spellEnd"/>
            <w:r w:rsidRPr="000A1515">
              <w:rPr>
                <w:color w:val="000000"/>
                <w:kern w:val="24"/>
                <w:highlight w:val="yellow"/>
                <w:lang w:val="en-CA"/>
              </w:rPr>
              <w:t>[ x0 ][ y0 </w:t>
            </w:r>
            <w:r w:rsidRPr="006454B2">
              <w:rPr>
                <w:color w:val="000000"/>
                <w:kern w:val="24"/>
                <w:highlight w:val="yellow"/>
                <w:lang w:val="en-CA"/>
              </w:rPr>
              <w:t>]</w:t>
            </w:r>
            <w:r w:rsidR="006454B2" w:rsidRPr="006454B2">
              <w:rPr>
                <w:color w:val="000000"/>
                <w:kern w:val="24"/>
                <w:highlight w:val="yellow"/>
                <w:lang w:val="en-CA"/>
              </w:rPr>
              <w:t xml:space="preserve"> &amp;&amp;</w:t>
            </w:r>
          </w:p>
          <w:p w14:paraId="57F889A6" w14:textId="0CCC6C16" w:rsidR="00C34B12" w:rsidRPr="00DE0F0E" w:rsidRDefault="006454B2" w:rsidP="00122A34">
            <w:pPr>
              <w:pStyle w:val="tablesyntax"/>
              <w:keepNext w:val="0"/>
              <w:keepLines w:val="0"/>
              <w:spacing w:before="20" w:after="40"/>
              <w:contextualSpacing/>
              <w:rPr>
                <w:noProof/>
                <w:lang w:val="en-CA"/>
              </w:rPr>
            </w:pPr>
            <w:r>
              <w:rPr>
                <w:color w:val="000000"/>
                <w:kern w:val="24"/>
                <w:lang w:val="en-CA"/>
              </w:rPr>
              <w:t xml:space="preserve">                      </w:t>
            </w:r>
            <w:proofErr w:type="spellStart"/>
            <w:r w:rsidRPr="006454B2">
              <w:rPr>
                <w:color w:val="000000"/>
                <w:kern w:val="24"/>
                <w:highlight w:val="yellow"/>
                <w:lang w:val="en-CA"/>
              </w:rPr>
              <w:t>noMpmDerivation</w:t>
            </w:r>
            <w:proofErr w:type="spellEnd"/>
            <w:r w:rsidRPr="006454B2">
              <w:rPr>
                <w:noProof/>
                <w:highlight w:val="yellow"/>
                <w:lang w:val="en-CA"/>
              </w:rPr>
              <w:t>[ x0 ][ y0 ]</w:t>
            </w:r>
            <w:r w:rsidRPr="006454B2">
              <w:rPr>
                <w:color w:val="000000"/>
                <w:kern w:val="24"/>
                <w:highlight w:val="yellow"/>
                <w:lang w:val="en-CA"/>
              </w:rPr>
              <w:t xml:space="preserve"> = = 0</w:t>
            </w:r>
            <w:r w:rsidR="00C34B12" w:rsidRPr="006454B2">
              <w:rPr>
                <w:noProof/>
                <w:highlight w:val="yellow"/>
                <w:lang w:val="en-CA"/>
              </w:rPr>
              <w:t>)</w:t>
            </w:r>
          </w:p>
        </w:tc>
        <w:tc>
          <w:tcPr>
            <w:tcW w:w="1152" w:type="dxa"/>
          </w:tcPr>
          <w:p w14:paraId="74C57E8B"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025F17E3" w14:textId="77777777" w:rsidTr="00122A34">
        <w:trPr>
          <w:cantSplit/>
          <w:trHeight w:val="198"/>
          <w:jc w:val="center"/>
        </w:trPr>
        <w:tc>
          <w:tcPr>
            <w:tcW w:w="7920" w:type="dxa"/>
          </w:tcPr>
          <w:p w14:paraId="772B62F2"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567FDD71"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1EC7DC48" w14:textId="77777777" w:rsidTr="00122A34">
        <w:trPr>
          <w:cantSplit/>
          <w:trHeight w:val="198"/>
          <w:jc w:val="center"/>
        </w:trPr>
        <w:tc>
          <w:tcPr>
            <w:tcW w:w="7920" w:type="dxa"/>
          </w:tcPr>
          <w:p w14:paraId="15241F28"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p>
        </w:tc>
        <w:tc>
          <w:tcPr>
            <w:tcW w:w="1152" w:type="dxa"/>
          </w:tcPr>
          <w:p w14:paraId="25CC0426"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0C194232" w14:textId="77777777" w:rsidTr="00122A34">
        <w:trPr>
          <w:cantSplit/>
          <w:trHeight w:val="198"/>
          <w:jc w:val="center"/>
        </w:trPr>
        <w:tc>
          <w:tcPr>
            <w:tcW w:w="7920" w:type="dxa"/>
          </w:tcPr>
          <w:p w14:paraId="745A6BA7"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4BE0DA08"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0ED416A9" w14:textId="77777777" w:rsidTr="00122A34">
        <w:trPr>
          <w:cantSplit/>
          <w:trHeight w:val="198"/>
          <w:jc w:val="center"/>
        </w:trPr>
        <w:tc>
          <w:tcPr>
            <w:tcW w:w="7920" w:type="dxa"/>
          </w:tcPr>
          <w:p w14:paraId="400D311C"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else</w:t>
            </w:r>
          </w:p>
        </w:tc>
        <w:tc>
          <w:tcPr>
            <w:tcW w:w="1152" w:type="dxa"/>
          </w:tcPr>
          <w:p w14:paraId="5521DACF"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483AE001" w14:textId="77777777" w:rsidTr="00122A34">
        <w:trPr>
          <w:cantSplit/>
          <w:trHeight w:val="198"/>
          <w:jc w:val="center"/>
        </w:trPr>
        <w:tc>
          <w:tcPr>
            <w:tcW w:w="7920" w:type="dxa"/>
          </w:tcPr>
          <w:p w14:paraId="7976149A"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42015586"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48ADC319" w14:textId="77777777" w:rsidTr="00122A34">
        <w:trPr>
          <w:cantSplit/>
          <w:trHeight w:val="198"/>
          <w:jc w:val="center"/>
        </w:trPr>
        <w:tc>
          <w:tcPr>
            <w:tcW w:w="7920" w:type="dxa"/>
          </w:tcPr>
          <w:p w14:paraId="7DC5D978"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2A34DA77"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4C015FD8" w14:textId="77777777" w:rsidTr="00122A34">
        <w:trPr>
          <w:cantSplit/>
          <w:trHeight w:val="198"/>
          <w:jc w:val="center"/>
        </w:trPr>
        <w:tc>
          <w:tcPr>
            <w:tcW w:w="7920" w:type="dxa"/>
          </w:tcPr>
          <w:p w14:paraId="4D2274F1"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if( treeType = = SINGLE_TREE  | |  treeType = = DUAL_TREE_CHROMA )</w:t>
            </w:r>
          </w:p>
        </w:tc>
        <w:tc>
          <w:tcPr>
            <w:tcW w:w="1152" w:type="dxa"/>
          </w:tcPr>
          <w:p w14:paraId="3DED19BE"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019A6560" w14:textId="77777777" w:rsidTr="00122A34">
        <w:trPr>
          <w:cantSplit/>
          <w:trHeight w:val="198"/>
          <w:jc w:val="center"/>
        </w:trPr>
        <w:tc>
          <w:tcPr>
            <w:tcW w:w="7920" w:type="dxa"/>
          </w:tcPr>
          <w:p w14:paraId="6BC6C8CB"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44120018"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63171835" w14:textId="77777777" w:rsidTr="00122A34">
        <w:trPr>
          <w:cantSplit/>
          <w:trHeight w:val="198"/>
          <w:jc w:val="center"/>
        </w:trPr>
        <w:tc>
          <w:tcPr>
            <w:tcW w:w="7920" w:type="dxa"/>
          </w:tcPr>
          <w:p w14:paraId="1B2FC063"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11F44566"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6546D416" w14:textId="77777777" w:rsidTr="00122A34">
        <w:trPr>
          <w:cantSplit/>
          <w:trHeight w:val="198"/>
          <w:jc w:val="center"/>
        </w:trPr>
        <w:tc>
          <w:tcPr>
            <w:tcW w:w="7920" w:type="dxa"/>
          </w:tcPr>
          <w:p w14:paraId="080889A7"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4A95861D" w14:textId="77777777" w:rsidR="00C34B12" w:rsidRPr="00DE0F0E" w:rsidRDefault="00C34B12" w:rsidP="00122A34">
            <w:pPr>
              <w:pStyle w:val="tablecell"/>
              <w:keepNext w:val="0"/>
              <w:keepLines w:val="0"/>
              <w:spacing w:before="20" w:after="40"/>
              <w:contextualSpacing/>
              <w:jc w:val="center"/>
              <w:rPr>
                <w:noProof/>
                <w:lang w:val="en-CA"/>
              </w:rPr>
            </w:pPr>
          </w:p>
        </w:tc>
      </w:tr>
    </w:tbl>
    <w:p w14:paraId="5F43982A" w14:textId="77777777" w:rsidR="00C34B12" w:rsidRDefault="00C34B12" w:rsidP="00022C41">
      <w:pPr>
        <w:rPr>
          <w:lang w:val="en-CA"/>
        </w:rPr>
      </w:pPr>
    </w:p>
    <w:p w14:paraId="3F316BA2" w14:textId="77777777" w:rsidR="00C34B12" w:rsidRDefault="00C34B12" w:rsidP="00022C41">
      <w:pPr>
        <w:rPr>
          <w:lang w:val="en-CA"/>
        </w:rPr>
      </w:pPr>
    </w:p>
    <w:p w14:paraId="65FB00AA" w14:textId="77777777" w:rsidR="00C34B12" w:rsidRDefault="00C34B12" w:rsidP="00022C41">
      <w:pPr>
        <w:rPr>
          <w:lang w:val="en-CA"/>
        </w:rPr>
      </w:pPr>
    </w:p>
    <w:p w14:paraId="6955594A" w14:textId="77777777" w:rsidR="00C34B12" w:rsidRDefault="00C34B12" w:rsidP="00022C41">
      <w:pPr>
        <w:rPr>
          <w:lang w:val="en-CA"/>
        </w:rPr>
      </w:pPr>
    </w:p>
    <w:p w14:paraId="0A4F5C6E" w14:textId="77777777" w:rsidR="00C34B12" w:rsidRDefault="00C34B12" w:rsidP="00022C41">
      <w:pPr>
        <w:rPr>
          <w:lang w:val="en-CA"/>
        </w:rPr>
      </w:pPr>
    </w:p>
    <w:p w14:paraId="219994B2" w14:textId="77777777" w:rsidR="00C34B12" w:rsidRDefault="00C34B12" w:rsidP="00022C41">
      <w:pPr>
        <w:rPr>
          <w:lang w:val="en-CA"/>
        </w:rPr>
      </w:pPr>
    </w:p>
    <w:p w14:paraId="1BEA3500" w14:textId="77777777" w:rsidR="00C34B12" w:rsidRDefault="00C34B12" w:rsidP="00022C41">
      <w:pPr>
        <w:rPr>
          <w:lang w:val="en-CA"/>
        </w:rPr>
      </w:pPr>
    </w:p>
    <w:p w14:paraId="03000DA8" w14:textId="77777777" w:rsidR="00C34B12" w:rsidRDefault="00C34B12" w:rsidP="00022C41">
      <w:pPr>
        <w:rPr>
          <w:lang w:val="en-CA"/>
        </w:rPr>
      </w:pPr>
    </w:p>
    <w:p w14:paraId="3418928A" w14:textId="77777777" w:rsidR="00C34B12" w:rsidRDefault="00C34B12" w:rsidP="00022C41">
      <w:pPr>
        <w:rPr>
          <w:lang w:val="en-CA"/>
        </w:rPr>
      </w:pPr>
    </w:p>
    <w:p w14:paraId="3F7E2FD9" w14:textId="502BEBFF" w:rsidR="006454B2" w:rsidRDefault="00C72323" w:rsidP="006454B2">
      <w:pPr>
        <w:tabs>
          <w:tab w:val="left" w:pos="0"/>
        </w:tabs>
        <w:rPr>
          <w:noProof/>
          <w:lang w:val="en-CA" w:eastAsia="ko-KR"/>
        </w:rPr>
      </w:pPr>
      <w:r>
        <w:rPr>
          <w:noProof/>
          <w:lang w:val="en-CA" w:eastAsia="ko-KR"/>
        </w:rPr>
        <w:t>The support variable no</w:t>
      </w:r>
      <w:r w:rsidR="006454B2" w:rsidRPr="006454B2">
        <w:rPr>
          <w:noProof/>
          <w:lang w:val="en-CA" w:eastAsia="ko-KR"/>
        </w:rPr>
        <w:t xml:space="preserve">MpmDerivation </w:t>
      </w:r>
      <w:r w:rsidR="006454B2" w:rsidRPr="00DE0F0E">
        <w:rPr>
          <w:noProof/>
          <w:lang w:val="en-CA" w:eastAsia="ko-KR"/>
        </w:rPr>
        <w:t xml:space="preserve">[ xCb ][ yCb ] is derived </w:t>
      </w:r>
      <w:r>
        <w:rPr>
          <w:noProof/>
          <w:lang w:val="en-CA" w:eastAsia="ko-KR"/>
        </w:rPr>
        <w:t xml:space="preserve">based on the </w:t>
      </w:r>
      <w:r w:rsidR="001C5101">
        <w:rPr>
          <w:noProof/>
          <w:lang w:val="en-CA" w:eastAsia="ko-KR"/>
        </w:rPr>
        <w:t xml:space="preserve">values of the </w:t>
      </w:r>
      <w:r>
        <w:rPr>
          <w:noProof/>
          <w:lang w:val="en-CA" w:eastAsia="ko-KR"/>
        </w:rPr>
        <w:t>intra_luma_angular_mode_flag extracted from neighbouring blocks</w:t>
      </w:r>
      <w:r w:rsidR="001C5101">
        <w:rPr>
          <w:noProof/>
          <w:lang w:val="en-CA" w:eastAsia="ko-KR"/>
        </w:rPr>
        <w:t>, and it is set to false if at least one neighbouring block was coded with an angular mode. I</w:t>
      </w:r>
      <w:r>
        <w:rPr>
          <w:noProof/>
          <w:lang w:val="en-CA" w:eastAsia="ko-KR"/>
        </w:rPr>
        <w:t xml:space="preserve">n </w:t>
      </w:r>
      <w:r w:rsidR="001C5101">
        <w:rPr>
          <w:noProof/>
          <w:lang w:val="en-CA" w:eastAsia="ko-KR"/>
        </w:rPr>
        <w:t>particular</w:t>
      </w:r>
      <w:r>
        <w:rPr>
          <w:noProof/>
          <w:lang w:val="en-CA" w:eastAsia="ko-KR"/>
        </w:rPr>
        <w:t>:</w:t>
      </w:r>
    </w:p>
    <w:p w14:paraId="551C013C" w14:textId="5DD08037" w:rsidR="00C72323" w:rsidRDefault="00C72323" w:rsidP="006454B2">
      <w:pPr>
        <w:tabs>
          <w:tab w:val="left" w:pos="0"/>
        </w:tabs>
        <w:rPr>
          <w:noProof/>
          <w:lang w:val="en-CA" w:eastAsia="ko-KR"/>
        </w:rPr>
      </w:pPr>
      <w:r>
        <w:rPr>
          <w:noProof/>
          <w:lang w:val="en-CA" w:eastAsia="ko-KR"/>
        </w:rPr>
        <w:t>no</w:t>
      </w:r>
      <w:r w:rsidRPr="006454B2">
        <w:rPr>
          <w:noProof/>
          <w:lang w:val="en-CA" w:eastAsia="ko-KR"/>
        </w:rPr>
        <w:t xml:space="preserve">MpmDerivation </w:t>
      </w:r>
      <w:r w:rsidRPr="00DE0F0E">
        <w:rPr>
          <w:noProof/>
          <w:lang w:val="en-CA" w:eastAsia="ko-KR"/>
        </w:rPr>
        <w:t>[ xCb ][ yCb ]</w:t>
      </w:r>
      <w:r>
        <w:rPr>
          <w:noProof/>
          <w:lang w:val="en-CA" w:eastAsia="ko-KR"/>
        </w:rPr>
        <w:t xml:space="preserve"> = </w:t>
      </w:r>
      <w:r w:rsidR="001C5101">
        <w:rPr>
          <w:noProof/>
          <w:lang w:val="en-CA" w:eastAsia="ko-KR"/>
        </w:rPr>
        <w:t>!</w:t>
      </w:r>
      <w:r>
        <w:rPr>
          <w:noProof/>
          <w:lang w:val="en-CA" w:eastAsia="ko-KR"/>
        </w:rPr>
        <w:t>(intra_luma_angular_mode_flag[ </w:t>
      </w:r>
      <w:r w:rsidRPr="00DE0F0E">
        <w:rPr>
          <w:noProof/>
          <w:lang w:val="en-CA" w:eastAsia="ko-KR"/>
        </w:rPr>
        <w:t>xCb − 1</w:t>
      </w:r>
      <w:r>
        <w:rPr>
          <w:noProof/>
          <w:lang w:val="en-CA" w:eastAsia="ko-KR"/>
        </w:rPr>
        <w:t>][ </w:t>
      </w:r>
      <w:r w:rsidRPr="00DE0F0E">
        <w:rPr>
          <w:noProof/>
          <w:lang w:val="en-CA" w:eastAsia="ko-KR"/>
        </w:rPr>
        <w:t>yCb + cbHeight − 1</w:t>
      </w:r>
      <w:r>
        <w:rPr>
          <w:noProof/>
          <w:lang w:val="en-CA" w:eastAsia="ko-KR"/>
        </w:rPr>
        <w:t>]</w:t>
      </w:r>
      <w:r w:rsidR="001C5101">
        <w:rPr>
          <w:noProof/>
          <w:lang w:val="en-CA" w:eastAsia="ko-KR"/>
        </w:rPr>
        <w:t xml:space="preserve"> | |</w:t>
      </w:r>
    </w:p>
    <w:p w14:paraId="38A24F25" w14:textId="0BB2C79E" w:rsidR="00C72323" w:rsidRPr="00DE0F0E" w:rsidRDefault="001C5101" w:rsidP="006454B2">
      <w:pPr>
        <w:tabs>
          <w:tab w:val="left" w:pos="0"/>
        </w:tabs>
        <w:rPr>
          <w:noProof/>
          <w:lang w:val="en-CA" w:eastAsia="ko-KR"/>
        </w:rPr>
      </w:pPr>
      <w:r>
        <w:rPr>
          <w:noProof/>
          <w:lang w:val="en-CA" w:eastAsia="ko-KR"/>
        </w:rPr>
        <w:t xml:space="preserve">                                                             </w:t>
      </w:r>
      <w:r w:rsidR="00C72323">
        <w:rPr>
          <w:noProof/>
          <w:lang w:val="en-CA" w:eastAsia="ko-KR"/>
        </w:rPr>
        <w:t>intra_luma_angular_mode_flag[ </w:t>
      </w:r>
      <w:r w:rsidR="00C72323" w:rsidRPr="00DE0F0E">
        <w:rPr>
          <w:noProof/>
          <w:lang w:val="en-CA" w:eastAsia="ko-KR"/>
        </w:rPr>
        <w:t>xCb + cbWidth − 1</w:t>
      </w:r>
      <w:r w:rsidR="00C72323">
        <w:rPr>
          <w:noProof/>
          <w:lang w:val="en-CA" w:eastAsia="ko-KR"/>
        </w:rPr>
        <w:t>][ </w:t>
      </w:r>
      <w:r w:rsidR="00C72323" w:rsidRPr="00DE0F0E">
        <w:rPr>
          <w:noProof/>
          <w:lang w:val="en-CA" w:eastAsia="ko-KR"/>
        </w:rPr>
        <w:t>yCb − 1</w:t>
      </w:r>
      <w:r w:rsidR="00C72323" w:rsidRPr="00DE0F0E">
        <w:rPr>
          <w:noProof/>
          <w:lang w:val="en-CA"/>
        </w:rPr>
        <w:t> </w:t>
      </w:r>
      <w:r w:rsidR="00C72323">
        <w:rPr>
          <w:noProof/>
          <w:lang w:val="en-CA" w:eastAsia="ko-KR"/>
        </w:rPr>
        <w:t>])</w:t>
      </w:r>
    </w:p>
    <w:p w14:paraId="7DFA5206" w14:textId="77777777" w:rsidR="00494132" w:rsidRDefault="00494132" w:rsidP="006B1AA2">
      <w:pPr>
        <w:rPr>
          <w:lang w:val="en-CA"/>
        </w:rPr>
      </w:pPr>
    </w:p>
    <w:p w14:paraId="10AF9DC4" w14:textId="70DE553B" w:rsidR="00D64F40" w:rsidRDefault="008C03AE" w:rsidP="006B1AA2">
      <w:pPr>
        <w:rPr>
          <w:lang w:val="en-CA"/>
        </w:rPr>
      </w:pPr>
      <w:r>
        <w:rPr>
          <w:lang w:val="en-CA"/>
        </w:rPr>
        <w:t xml:space="preserve">Moreover, this contribution proposes to </w:t>
      </w:r>
      <w:r w:rsidR="001C5101">
        <w:rPr>
          <w:lang w:val="en-CA"/>
        </w:rPr>
        <w:t>modify</w:t>
      </w:r>
      <w:r>
        <w:rPr>
          <w:lang w:val="en-CA"/>
        </w:rPr>
        <w:t xml:space="preserve"> the process of </w:t>
      </w:r>
      <w:r w:rsidR="001C5101">
        <w:rPr>
          <w:lang w:val="en-CA"/>
        </w:rPr>
        <w:t xml:space="preserve">decoding a </w:t>
      </w:r>
      <w:proofErr w:type="spellStart"/>
      <w:r w:rsidR="001C5101">
        <w:rPr>
          <w:lang w:val="en-CA"/>
        </w:rPr>
        <w:t>luma</w:t>
      </w:r>
      <w:proofErr w:type="spellEnd"/>
      <w:r w:rsidR="001C5101">
        <w:rPr>
          <w:lang w:val="en-CA"/>
        </w:rPr>
        <w:t xml:space="preserve"> intra mode </w:t>
      </w:r>
      <w:r w:rsidR="006B1AA2">
        <w:rPr>
          <w:lang w:val="en-CA"/>
        </w:rPr>
        <w:t xml:space="preserve">that is not in the </w:t>
      </w:r>
      <w:r w:rsidR="001C5101">
        <w:rPr>
          <w:lang w:val="en-CA"/>
        </w:rPr>
        <w:t>MPM</w:t>
      </w:r>
      <w:r w:rsidR="006B1AA2">
        <w:rPr>
          <w:lang w:val="en-CA"/>
        </w:rPr>
        <w:t xml:space="preserve"> list</w:t>
      </w:r>
      <w:r>
        <w:rPr>
          <w:lang w:val="en-CA"/>
        </w:rPr>
        <w:t>. In the VVC WD</w:t>
      </w:r>
      <w:r w:rsidR="00F56FA8">
        <w:rPr>
          <w:lang w:val="en-CA"/>
        </w:rPr>
        <w:t xml:space="preserve"> </w:t>
      </w:r>
      <w:r w:rsidR="00F56FA8">
        <w:rPr>
          <w:lang w:val="en-CA"/>
        </w:rPr>
        <w:fldChar w:fldCharType="begin"/>
      </w:r>
      <w:r w:rsidR="00F56FA8">
        <w:rPr>
          <w:lang w:val="en-CA"/>
        </w:rPr>
        <w:instrText xml:space="preserve"> REF _Ref3281591 \r \h </w:instrText>
      </w:r>
      <w:r w:rsidR="00F56FA8">
        <w:rPr>
          <w:lang w:val="en-CA"/>
        </w:rPr>
      </w:r>
      <w:r w:rsidR="00F56FA8">
        <w:rPr>
          <w:lang w:val="en-CA"/>
        </w:rPr>
        <w:fldChar w:fldCharType="separate"/>
      </w:r>
      <w:r w:rsidR="00F56FA8">
        <w:rPr>
          <w:lang w:val="en-CA"/>
        </w:rPr>
        <w:t>[2]</w:t>
      </w:r>
      <w:r w:rsidR="00F56FA8">
        <w:rPr>
          <w:lang w:val="en-CA"/>
        </w:rPr>
        <w:fldChar w:fldCharType="end"/>
      </w:r>
      <w:r>
        <w:rPr>
          <w:lang w:val="en-CA"/>
        </w:rPr>
        <w:t>, the process of decoding a mode</w:t>
      </w:r>
      <w:r w:rsidR="006B1AA2">
        <w:rPr>
          <w:lang w:val="en-CA"/>
        </w:rPr>
        <w:t xml:space="preserve"> that is not in the </w:t>
      </w:r>
      <w:r w:rsidR="001C5101">
        <w:rPr>
          <w:lang w:val="en-CA"/>
        </w:rPr>
        <w:t>MPM</w:t>
      </w:r>
      <w:r w:rsidR="006B1AA2">
        <w:rPr>
          <w:lang w:val="en-CA"/>
        </w:rPr>
        <w:t xml:space="preserve"> list is</w:t>
      </w:r>
      <w:r>
        <w:rPr>
          <w:lang w:val="en-CA"/>
        </w:rPr>
        <w:t xml:space="preserve"> based on</w:t>
      </w:r>
      <w:r w:rsidR="006B1AA2">
        <w:rPr>
          <w:lang w:val="en-CA"/>
        </w:rPr>
        <w:t xml:space="preserve"> the decoding of</w:t>
      </w:r>
      <w:r>
        <w:rPr>
          <w:lang w:val="en-CA"/>
        </w:rPr>
        <w:t xml:space="preserve"> </w:t>
      </w:r>
      <w:proofErr w:type="spellStart"/>
      <w:r w:rsidRPr="008C03AE">
        <w:rPr>
          <w:lang w:val="en-CA"/>
        </w:rPr>
        <w:t>intra_luma_mpm_</w:t>
      </w:r>
      <w:proofErr w:type="gramStart"/>
      <w:r w:rsidRPr="008C03AE">
        <w:rPr>
          <w:lang w:val="en-CA"/>
        </w:rPr>
        <w:t>remainder</w:t>
      </w:r>
      <w:proofErr w:type="spellEnd"/>
      <w:r w:rsidR="00D64F40" w:rsidRPr="00DE0F0E">
        <w:rPr>
          <w:noProof/>
          <w:lang w:val="en-CA" w:eastAsia="ko-KR"/>
        </w:rPr>
        <w:t>[</w:t>
      </w:r>
      <w:proofErr w:type="gramEnd"/>
      <w:r w:rsidR="00D64F40" w:rsidRPr="00DE0F0E">
        <w:rPr>
          <w:noProof/>
          <w:lang w:val="en-CA" w:eastAsia="ko-KR"/>
        </w:rPr>
        <w:t> xCb ][ yCb ]</w:t>
      </w:r>
      <w:r w:rsidR="006B1AA2">
        <w:rPr>
          <w:lang w:val="en-CA"/>
        </w:rPr>
        <w:t xml:space="preserve">. After decoding </w:t>
      </w:r>
      <w:r w:rsidR="001C5101">
        <w:rPr>
          <w:lang w:val="en-CA"/>
        </w:rPr>
        <w:t xml:space="preserve">the value of </w:t>
      </w:r>
      <w:proofErr w:type="spellStart"/>
      <w:r w:rsidR="006B1AA2" w:rsidRPr="008C03AE">
        <w:rPr>
          <w:lang w:val="en-CA"/>
        </w:rPr>
        <w:t>intra_luma_mpm_remainder</w:t>
      </w:r>
      <w:proofErr w:type="spellEnd"/>
      <w:r w:rsidR="00D64F40" w:rsidRPr="00DE0F0E">
        <w:rPr>
          <w:noProof/>
          <w:lang w:val="en-CA" w:eastAsia="ko-KR"/>
        </w:rPr>
        <w:t>[ xCb ][ yCb ]</w:t>
      </w:r>
      <w:r w:rsidR="006B1AA2">
        <w:rPr>
          <w:lang w:val="en-CA"/>
        </w:rPr>
        <w:t>, the process</w:t>
      </w:r>
      <w:r>
        <w:rPr>
          <w:lang w:val="en-CA"/>
        </w:rPr>
        <w:t xml:space="preserve"> </w:t>
      </w:r>
      <w:r w:rsidR="001C5101">
        <w:rPr>
          <w:lang w:val="en-CA"/>
        </w:rPr>
        <w:t xml:space="preserve">of deriving the intra mode </w:t>
      </w:r>
      <w:r w:rsidR="00D64F40" w:rsidRPr="00DE0F0E">
        <w:rPr>
          <w:noProof/>
          <w:lang w:val="en-CA" w:eastAsia="ko-KR"/>
        </w:rPr>
        <w:t>IntraPredModeY[ xCb ][ yCb ]</w:t>
      </w:r>
      <w:r w:rsidR="00D64F40">
        <w:rPr>
          <w:noProof/>
          <w:lang w:val="en-CA" w:eastAsia="ko-KR"/>
        </w:rPr>
        <w:t xml:space="preserve"> </w:t>
      </w:r>
      <w:r>
        <w:rPr>
          <w:lang w:val="en-CA"/>
        </w:rPr>
        <w:t>requires computat</w:t>
      </w:r>
      <w:r w:rsidR="006B1AA2">
        <w:rPr>
          <w:lang w:val="en-CA"/>
        </w:rPr>
        <w:t xml:space="preserve">ion of the </w:t>
      </w:r>
      <w:r w:rsidR="001C5101">
        <w:rPr>
          <w:lang w:val="en-CA"/>
        </w:rPr>
        <w:t>MPM list</w:t>
      </w:r>
      <w:r>
        <w:rPr>
          <w:lang w:val="en-CA"/>
        </w:rPr>
        <w:t xml:space="preserve"> </w:t>
      </w:r>
      <w:r w:rsidR="005173ED">
        <w:rPr>
          <w:lang w:val="en-CA"/>
        </w:rPr>
        <w:t xml:space="preserve">and </w:t>
      </w:r>
      <w:r w:rsidR="001C5101">
        <w:rPr>
          <w:lang w:val="en-CA"/>
        </w:rPr>
        <w:t xml:space="preserve">further </w:t>
      </w:r>
      <w:r w:rsidR="005173ED">
        <w:rPr>
          <w:lang w:val="en-CA"/>
        </w:rPr>
        <w:t xml:space="preserve">sorting </w:t>
      </w:r>
      <w:r w:rsidR="006B1AA2">
        <w:rPr>
          <w:lang w:val="en-CA"/>
        </w:rPr>
        <w:t>of the</w:t>
      </w:r>
      <w:r w:rsidR="005173ED">
        <w:rPr>
          <w:lang w:val="en-CA"/>
        </w:rPr>
        <w:t xml:space="preserve"> modes</w:t>
      </w:r>
      <w:r w:rsidR="006B1AA2">
        <w:rPr>
          <w:lang w:val="en-CA"/>
        </w:rPr>
        <w:t xml:space="preserve"> in the list. </w:t>
      </w:r>
    </w:p>
    <w:p w14:paraId="50DC80F6" w14:textId="1CC60381" w:rsidR="00D64F40" w:rsidRDefault="008C03AE" w:rsidP="006B1AA2">
      <w:pPr>
        <w:rPr>
          <w:lang w:val="en-CA"/>
        </w:rPr>
      </w:pPr>
      <w:r>
        <w:rPr>
          <w:lang w:val="en-CA"/>
        </w:rPr>
        <w:t>This contribution proposes to remove this dependency</w:t>
      </w:r>
      <w:r w:rsidR="005173ED">
        <w:rPr>
          <w:lang w:val="en-CA"/>
        </w:rPr>
        <w:t xml:space="preserve"> </w:t>
      </w:r>
      <w:r w:rsidR="001C5101">
        <w:rPr>
          <w:lang w:val="en-CA"/>
        </w:rPr>
        <w:t xml:space="preserve">altogether and simply derive </w:t>
      </w:r>
      <w:r w:rsidR="00D64F40" w:rsidRPr="00DE0F0E">
        <w:rPr>
          <w:noProof/>
          <w:lang w:val="en-CA" w:eastAsia="ko-KR"/>
        </w:rPr>
        <w:t>IntraPredModeY[ xCb ][ yCb ]</w:t>
      </w:r>
      <w:r w:rsidR="001C5101">
        <w:rPr>
          <w:lang w:val="en-CA"/>
        </w:rPr>
        <w:t xml:space="preserve">directly from </w:t>
      </w:r>
      <w:proofErr w:type="spellStart"/>
      <w:r w:rsidR="001C5101" w:rsidRPr="008C03AE">
        <w:rPr>
          <w:lang w:val="en-CA"/>
        </w:rPr>
        <w:t>intra_luma_mpm_remainder</w:t>
      </w:r>
      <w:proofErr w:type="spellEnd"/>
      <w:r w:rsidR="00D64F40" w:rsidRPr="00DE0F0E">
        <w:rPr>
          <w:noProof/>
          <w:lang w:val="en-CA" w:eastAsia="ko-KR"/>
        </w:rPr>
        <w:t>[ xCb ][ yCb ]</w:t>
      </w:r>
      <w:r w:rsidR="00D64F40">
        <w:rPr>
          <w:lang w:val="en-CA"/>
        </w:rPr>
        <w:t xml:space="preserve">. The maximum value of </w:t>
      </w:r>
      <w:proofErr w:type="spellStart"/>
      <w:r w:rsidR="00D64F40" w:rsidRPr="00D64F40">
        <w:rPr>
          <w:lang w:val="en-CA"/>
        </w:rPr>
        <w:t>intra_luma_mpm_</w:t>
      </w:r>
      <w:proofErr w:type="gramStart"/>
      <w:r w:rsidR="00D64F40" w:rsidRPr="00D64F40">
        <w:rPr>
          <w:lang w:val="en-CA"/>
        </w:rPr>
        <w:t>remainder</w:t>
      </w:r>
      <w:proofErr w:type="spellEnd"/>
      <w:r w:rsidR="00D64F40" w:rsidRPr="00D64F40">
        <w:rPr>
          <w:lang w:val="en-CA"/>
        </w:rPr>
        <w:t>[</w:t>
      </w:r>
      <w:proofErr w:type="gramEnd"/>
      <w:r w:rsidR="00D64F40" w:rsidRPr="00D64F40">
        <w:rPr>
          <w:lang w:val="en-CA"/>
        </w:rPr>
        <w:t xml:space="preserve"> ][ ]</w:t>
      </w:r>
      <w:r w:rsidR="00D64F40">
        <w:rPr>
          <w:lang w:val="en-CA"/>
        </w:rPr>
        <w:t xml:space="preserve"> is changed from 60 to 65, namely all the available angular modes (the 67 available modes minus PLANAR and DC modes).</w:t>
      </w:r>
      <w:r w:rsidR="00D64F40" w:rsidRPr="00D64F40">
        <w:rPr>
          <w:lang w:val="en-CA"/>
        </w:rPr>
        <w:t xml:space="preserve"> </w:t>
      </w:r>
      <w:r w:rsidR="00D64F40">
        <w:rPr>
          <w:lang w:val="en-CA"/>
        </w:rPr>
        <w:t xml:space="preserve">While additional redundancy is introduced, this modification removes completely the need at the decoder for computing the MPM list in case </w:t>
      </w:r>
      <w:r w:rsidR="00D64F40" w:rsidRPr="00D64F40">
        <w:rPr>
          <w:noProof/>
          <w:lang w:val="en-CA"/>
        </w:rPr>
        <w:t>intra_luma_mpm_flag[ x0 ][ y0</w:t>
      </w:r>
      <w:r w:rsidR="00D64F40" w:rsidRPr="00DE0F0E">
        <w:rPr>
          <w:noProof/>
          <w:lang w:val="en-CA"/>
        </w:rPr>
        <w:t> ]</w:t>
      </w:r>
      <w:r w:rsidR="00D64F40">
        <w:rPr>
          <w:noProof/>
          <w:lang w:val="en-CA"/>
        </w:rPr>
        <w:t xml:space="preserve"> = = 0, namely if </w:t>
      </w:r>
      <w:r w:rsidR="00D64F40">
        <w:rPr>
          <w:lang w:val="en-CA"/>
        </w:rPr>
        <w:t>the current mode is not in the list. The step of sorting the modes in the list at both encoder and decoder side is also completely removed. This reduces the complexity of the decoder, with very limited impact on the encoder compression efficiency.</w:t>
      </w:r>
    </w:p>
    <w:p w14:paraId="7479EF3E" w14:textId="1B423486" w:rsidR="00335A56" w:rsidRDefault="00D64F40" w:rsidP="00D64F40">
      <w:pPr>
        <w:rPr>
          <w:lang w:val="en-CA"/>
        </w:rPr>
      </w:pPr>
      <w:r>
        <w:rPr>
          <w:lang w:val="en-CA"/>
        </w:rPr>
        <w:t xml:space="preserve">The following changes to </w:t>
      </w:r>
      <w:r w:rsidR="00850C3A">
        <w:rPr>
          <w:lang w:val="en-CA"/>
        </w:rPr>
        <w:t xml:space="preserve">Clause 8.4.2 </w:t>
      </w:r>
      <w:r>
        <w:rPr>
          <w:lang w:val="en-CA"/>
        </w:rPr>
        <w:t>are therefore proposed</w:t>
      </w:r>
      <w:r w:rsidR="00850C3A">
        <w:rPr>
          <w:lang w:val="en-CA"/>
        </w:rPr>
        <w:t>:</w:t>
      </w:r>
    </w:p>
    <w:p w14:paraId="22D9B56F" w14:textId="77777777" w:rsidR="00850C3A" w:rsidRPr="00DE0F0E" w:rsidRDefault="00850C3A" w:rsidP="00850C3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IntraPredModeY[ xCb ][ yCb ] is derived by applying the following procedure:</w:t>
      </w:r>
    </w:p>
    <w:p w14:paraId="15122F91" w14:textId="77777777" w:rsidR="00850C3A" w:rsidRPr="00DE0F0E" w:rsidRDefault="00850C3A" w:rsidP="00850C3A">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If intra_luma_mpm_flag[ xCb ][ yCb ] is equal to 1, the IntraPredModeY[ xCb ][ yCb ] is set equal to  candModeList[ intra_luma_mpm_idx[ xCb ][ yCb ] ].</w:t>
      </w:r>
    </w:p>
    <w:p w14:paraId="75B78D66" w14:textId="7D3F398C" w:rsidR="00850C3A" w:rsidRPr="00850C3A" w:rsidRDefault="00850C3A" w:rsidP="00850C3A">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strike/>
          <w:noProof/>
          <w:highlight w:val="yellow"/>
          <w:lang w:val="en-CA" w:eastAsia="ko-KR"/>
        </w:rPr>
      </w:pPr>
      <w:r w:rsidRPr="00DE0F0E">
        <w:rPr>
          <w:noProof/>
          <w:lang w:val="en-CA" w:eastAsia="ko-KR"/>
        </w:rPr>
        <w:t xml:space="preserve">Otherwise, IntraPredModeY[ xCb ][ yCb ] is </w:t>
      </w:r>
      <w:r w:rsidRPr="00850C3A">
        <w:rPr>
          <w:noProof/>
          <w:highlight w:val="yellow"/>
          <w:lang w:val="en-CA" w:eastAsia="ko-KR"/>
        </w:rPr>
        <w:t xml:space="preserve">set equal to ( intra_luma_mpm_remainder[ xCb ][ yCb ] + 2 ) </w:t>
      </w:r>
      <w:r w:rsidRPr="00850C3A">
        <w:rPr>
          <w:strike/>
          <w:noProof/>
          <w:highlight w:val="yellow"/>
          <w:lang w:val="en-CA" w:eastAsia="ko-KR"/>
        </w:rPr>
        <w:t>derived by applying the following ordered steps:</w:t>
      </w:r>
    </w:p>
    <w:p w14:paraId="1DB881B3" w14:textId="77777777" w:rsidR="00850C3A" w:rsidRPr="00850C3A" w:rsidRDefault="00850C3A" w:rsidP="00850C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850C3A">
        <w:rPr>
          <w:strike/>
          <w:noProof/>
          <w:highlight w:val="yellow"/>
          <w:lang w:val="en-CA" w:eastAsia="ko-KR"/>
        </w:rPr>
        <w:t>When candModeList[ i ] is greater than candModeList[ j ] for i = 0..4 and for each i, j = ( i + 1 )..5, both values are swapped as follows:</w:t>
      </w:r>
    </w:p>
    <w:p w14:paraId="4A5460A8" w14:textId="77777777" w:rsidR="00850C3A" w:rsidRPr="00850C3A" w:rsidRDefault="00850C3A" w:rsidP="00850C3A">
      <w:pPr>
        <w:pStyle w:val="Equation"/>
        <w:tabs>
          <w:tab w:val="clear" w:pos="794"/>
          <w:tab w:val="clear" w:pos="1588"/>
          <w:tab w:val="clear" w:pos="4849"/>
          <w:tab w:val="left" w:pos="1134"/>
          <w:tab w:val="left" w:pos="1701"/>
        </w:tabs>
        <w:ind w:left="1714"/>
        <w:rPr>
          <w:strike/>
          <w:noProof/>
          <w:highlight w:val="yellow"/>
          <w:lang w:val="en-CA" w:eastAsia="ko-KR"/>
        </w:rPr>
      </w:pPr>
      <w:r w:rsidRPr="00850C3A">
        <w:rPr>
          <w:strike/>
          <w:noProof/>
          <w:highlight w:val="yellow"/>
          <w:lang w:val="en-CA" w:eastAsia="ko-KR"/>
        </w:rPr>
        <w:t>( candModeList[ i ], candModeList[ j ] ) = Swap( candModeList[ i ], candModeList[ j ] )</w:t>
      </w:r>
      <w:r w:rsidRPr="00850C3A">
        <w:rPr>
          <w:strike/>
          <w:noProof/>
          <w:highlight w:val="yellow"/>
          <w:lang w:val="en-CA" w:eastAsia="ko-KR"/>
        </w:rPr>
        <w:tab/>
      </w:r>
      <w:r w:rsidRPr="00850C3A">
        <w:rPr>
          <w:strike/>
          <w:noProof/>
          <w:highlight w:val="yellow"/>
          <w:lang w:val="en-CA"/>
        </w:rPr>
        <w:t>(</w:t>
      </w:r>
      <w:r w:rsidRPr="00850C3A">
        <w:rPr>
          <w:strike/>
          <w:noProof/>
          <w:highlight w:val="yellow"/>
          <w:lang w:val="en-CA"/>
        </w:rPr>
        <w:fldChar w:fldCharType="begin" w:fldLock="1"/>
      </w:r>
      <w:r w:rsidRPr="00850C3A">
        <w:rPr>
          <w:strike/>
          <w:noProof/>
          <w:highlight w:val="yellow"/>
          <w:lang w:val="en-CA"/>
        </w:rPr>
        <w:instrText xml:space="preserve"> STYLEREF 1 \s </w:instrText>
      </w:r>
      <w:r w:rsidRPr="00850C3A">
        <w:rPr>
          <w:strike/>
          <w:noProof/>
          <w:highlight w:val="yellow"/>
          <w:lang w:val="en-CA"/>
        </w:rPr>
        <w:fldChar w:fldCharType="separate"/>
      </w:r>
      <w:r w:rsidRPr="00850C3A">
        <w:rPr>
          <w:strike/>
          <w:noProof/>
          <w:highlight w:val="yellow"/>
          <w:lang w:val="en-CA"/>
        </w:rPr>
        <w:t>8</w:t>
      </w:r>
      <w:r w:rsidRPr="00850C3A">
        <w:rPr>
          <w:strike/>
          <w:noProof/>
          <w:highlight w:val="yellow"/>
          <w:lang w:val="en-CA"/>
        </w:rPr>
        <w:fldChar w:fldCharType="end"/>
      </w:r>
      <w:r w:rsidRPr="00850C3A">
        <w:rPr>
          <w:strike/>
          <w:noProof/>
          <w:highlight w:val="yellow"/>
          <w:lang w:val="en-CA"/>
        </w:rPr>
        <w:noBreakHyphen/>
      </w:r>
      <w:r w:rsidRPr="00850C3A">
        <w:rPr>
          <w:strike/>
          <w:noProof/>
          <w:highlight w:val="yellow"/>
          <w:lang w:val="en-CA"/>
        </w:rPr>
        <w:fldChar w:fldCharType="begin" w:fldLock="1"/>
      </w:r>
      <w:r w:rsidRPr="00850C3A">
        <w:rPr>
          <w:strike/>
          <w:noProof/>
          <w:highlight w:val="yellow"/>
          <w:lang w:val="en-CA"/>
        </w:rPr>
        <w:instrText xml:space="preserve"> SEQ Equation \* ARABIC \s 1 </w:instrText>
      </w:r>
      <w:r w:rsidRPr="00850C3A">
        <w:rPr>
          <w:strike/>
          <w:noProof/>
          <w:highlight w:val="yellow"/>
          <w:lang w:val="en-CA"/>
        </w:rPr>
        <w:fldChar w:fldCharType="separate"/>
      </w:r>
      <w:r w:rsidRPr="00850C3A">
        <w:rPr>
          <w:strike/>
          <w:noProof/>
          <w:highlight w:val="yellow"/>
          <w:lang w:val="en-CA"/>
        </w:rPr>
        <w:t>94</w:t>
      </w:r>
      <w:r w:rsidRPr="00850C3A">
        <w:rPr>
          <w:strike/>
          <w:noProof/>
          <w:highlight w:val="yellow"/>
          <w:lang w:val="en-CA"/>
        </w:rPr>
        <w:fldChar w:fldCharType="end"/>
      </w:r>
      <w:r w:rsidRPr="00850C3A">
        <w:rPr>
          <w:strike/>
          <w:noProof/>
          <w:highlight w:val="yellow"/>
          <w:lang w:val="en-CA"/>
        </w:rPr>
        <w:t>)</w:t>
      </w:r>
    </w:p>
    <w:p w14:paraId="220CE274" w14:textId="77777777" w:rsidR="00850C3A" w:rsidRPr="00850C3A" w:rsidRDefault="00850C3A" w:rsidP="00850C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850C3A">
        <w:rPr>
          <w:strike/>
          <w:noProof/>
          <w:highlight w:val="yellow"/>
          <w:lang w:val="en-CA" w:eastAsia="ko-KR"/>
        </w:rPr>
        <w:t>IntraPredModeY[ xCb ][ yCb ] is derived by the following ordered steps:</w:t>
      </w:r>
    </w:p>
    <w:p w14:paraId="63583250" w14:textId="77777777" w:rsidR="00850C3A" w:rsidRPr="00850C3A" w:rsidRDefault="00850C3A" w:rsidP="00850C3A">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850C3A">
        <w:rPr>
          <w:strike/>
          <w:noProof/>
          <w:szCs w:val="22"/>
          <w:highlight w:val="yellow"/>
          <w:lang w:val="en-CA"/>
        </w:rPr>
        <w:t xml:space="preserve">IntraPredModeY[ xCb ][ yCb ] is set equal to </w:t>
      </w:r>
      <w:r w:rsidRPr="00850C3A">
        <w:rPr>
          <w:strike/>
          <w:noProof/>
          <w:highlight w:val="yellow"/>
          <w:lang w:val="en-CA" w:eastAsia="ko-KR"/>
        </w:rPr>
        <w:t>intra_luma_mpm_</w:t>
      </w:r>
      <w:r w:rsidRPr="00850C3A">
        <w:rPr>
          <w:strike/>
          <w:noProof/>
          <w:szCs w:val="22"/>
          <w:highlight w:val="yellow"/>
          <w:lang w:val="en-CA"/>
        </w:rPr>
        <w:t>remainder[ xCb ][ yCb ].</w:t>
      </w:r>
    </w:p>
    <w:p w14:paraId="498F0D6A" w14:textId="77777777" w:rsidR="00850C3A" w:rsidRPr="00850C3A" w:rsidRDefault="00850C3A" w:rsidP="00850C3A">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850C3A">
        <w:rPr>
          <w:strike/>
          <w:noProof/>
          <w:szCs w:val="22"/>
          <w:highlight w:val="yellow"/>
          <w:lang w:val="en-CA" w:eastAsia="ko-KR"/>
        </w:rPr>
        <w:t>For i equal to 0 to 5, inclusive, when IntraPredModeY[ xCb ][ yCb ] is greater than or equal to candModeList[ i ], the value of IntraPredModeY[ xCb ][ yCb ] is incremented by one.</w:t>
      </w:r>
    </w:p>
    <w:p w14:paraId="015426EC" w14:textId="77777777" w:rsidR="00850C3A" w:rsidRPr="00850C3A" w:rsidRDefault="00850C3A" w:rsidP="00022C41">
      <w:pPr>
        <w:rPr>
          <w:strike/>
          <w:lang w:val="en-CA"/>
        </w:rPr>
      </w:pPr>
    </w:p>
    <w:p w14:paraId="268CFFF8" w14:textId="209E8115" w:rsidR="00335A56" w:rsidRDefault="00335A56" w:rsidP="00E11923">
      <w:pPr>
        <w:pStyle w:val="Heading1"/>
        <w:rPr>
          <w:lang w:val="en-CA"/>
        </w:rPr>
      </w:pPr>
      <w:r>
        <w:rPr>
          <w:lang w:val="en-CA"/>
        </w:rPr>
        <w:lastRenderedPageBreak/>
        <w:t>Results</w:t>
      </w:r>
    </w:p>
    <w:p w14:paraId="792811D2" w14:textId="16A9F241" w:rsidR="003A4245" w:rsidRDefault="00175B5F" w:rsidP="003A4245">
      <w:pPr>
        <w:rPr>
          <w:lang w:val="en-CA"/>
        </w:rPr>
      </w:pPr>
      <w:r>
        <w:rPr>
          <w:lang w:val="en-CA"/>
        </w:rPr>
        <w:t>T</w:t>
      </w:r>
      <w:r w:rsidR="003A4245">
        <w:rPr>
          <w:lang w:val="en-CA"/>
        </w:rPr>
        <w:t>ests were performed using the JVET common test conditions</w:t>
      </w:r>
      <w:r w:rsidR="00F56FA8">
        <w:rPr>
          <w:lang w:val="en-CA"/>
        </w:rPr>
        <w:t xml:space="preserve"> </w:t>
      </w:r>
      <w:r w:rsidR="00F56FA8">
        <w:rPr>
          <w:lang w:val="en-CA"/>
        </w:rPr>
        <w:fldChar w:fldCharType="begin"/>
      </w:r>
      <w:r w:rsidR="00F56FA8">
        <w:rPr>
          <w:lang w:val="en-CA"/>
        </w:rPr>
        <w:instrText xml:space="preserve"> REF _Ref3271832 \r \h </w:instrText>
      </w:r>
      <w:r w:rsidR="00F56FA8">
        <w:rPr>
          <w:lang w:val="en-CA"/>
        </w:rPr>
      </w:r>
      <w:r w:rsidR="00F56FA8">
        <w:rPr>
          <w:lang w:val="en-CA"/>
        </w:rPr>
        <w:fldChar w:fldCharType="separate"/>
      </w:r>
      <w:r w:rsidR="00F56FA8">
        <w:rPr>
          <w:lang w:val="en-CA"/>
        </w:rPr>
        <w:t>[3]</w:t>
      </w:r>
      <w:r w:rsidR="00F56FA8">
        <w:rPr>
          <w:lang w:val="en-CA"/>
        </w:rPr>
        <w:fldChar w:fldCharType="end"/>
      </w:r>
      <w:r w:rsidR="003A4245">
        <w:rPr>
          <w:lang w:val="en-CA"/>
        </w:rPr>
        <w:t xml:space="preserve"> with p</w:t>
      </w:r>
      <w:r w:rsidR="003A4245" w:rsidRPr="00EA1BB2">
        <w:rPr>
          <w:lang w:val="en-CA"/>
        </w:rPr>
        <w:t>arallel encoding/decoding</w:t>
      </w:r>
      <w:r w:rsidR="003A4245">
        <w:rPr>
          <w:lang w:val="en-CA"/>
        </w:rPr>
        <w:t xml:space="preserve"> used for RA. The software modifications were made on top of VTM </w:t>
      </w:r>
      <w:r w:rsidR="00F56FA8">
        <w:rPr>
          <w:lang w:val="en-CA"/>
        </w:rPr>
        <w:t>4</w:t>
      </w:r>
      <w:r w:rsidR="003A4245">
        <w:rPr>
          <w:lang w:val="en-CA"/>
        </w:rPr>
        <w:t xml:space="preserve">.0, compiled with </w:t>
      </w:r>
      <w:proofErr w:type="spellStart"/>
      <w:r w:rsidR="003A4245">
        <w:rPr>
          <w:lang w:val="en-CA"/>
        </w:rPr>
        <w:t>gcc</w:t>
      </w:r>
      <w:proofErr w:type="spellEnd"/>
      <w:r w:rsidR="003A4245">
        <w:rPr>
          <w:lang w:val="en-CA"/>
        </w:rPr>
        <w:t xml:space="preserve"> 4.8.2. All experiments were run using AVX.</w:t>
      </w:r>
    </w:p>
    <w:p w14:paraId="1F370B58" w14:textId="10BF6B94" w:rsidR="0046578B" w:rsidRDefault="0046578B" w:rsidP="0046578B">
      <w:pPr>
        <w:rPr>
          <w:lang w:val="en-CA"/>
        </w:rPr>
      </w:pPr>
      <w:r>
        <w:rPr>
          <w:lang w:val="en-CA"/>
        </w:rPr>
        <w:t xml:space="preserve">Two variants of the proposed method were implemented. </w:t>
      </w:r>
      <w:r w:rsidRPr="00D96AA0">
        <w:rPr>
          <w:b/>
          <w:lang w:val="en-CA"/>
        </w:rPr>
        <w:t>TEST</w:t>
      </w:r>
      <w:r>
        <w:rPr>
          <w:b/>
          <w:lang w:val="en-CA"/>
        </w:rPr>
        <w:t>1:</w:t>
      </w:r>
      <w:r>
        <w:rPr>
          <w:lang w:val="en-CA"/>
        </w:rPr>
        <w:t xml:space="preserve"> Only the first modification is tested. No MPM list is computed in case no directional modes are available from either the block on top or on the left of the current block. </w:t>
      </w:r>
      <w:r w:rsidRPr="00F56FA8">
        <w:rPr>
          <w:b/>
          <w:lang w:val="en-CA"/>
        </w:rPr>
        <w:t>TEST2</w:t>
      </w:r>
      <w:r>
        <w:rPr>
          <w:lang w:val="en-CA"/>
        </w:rPr>
        <w:t xml:space="preserve">: Both modifications are tested. On top of TEST1, the coding of intra modes that are not in the MPM list is modified so that the parsing process does not need computation of the MPM list. The performance of the proposed contribution is summarised in </w:t>
      </w:r>
      <w:r>
        <w:rPr>
          <w:lang w:val="en-CA"/>
        </w:rPr>
        <w:fldChar w:fldCharType="begin"/>
      </w:r>
      <w:r>
        <w:rPr>
          <w:lang w:val="en-CA"/>
        </w:rPr>
        <w:instrText xml:space="preserve"> REF _Ref533094213 \h </w:instrText>
      </w:r>
      <w:r>
        <w:rPr>
          <w:lang w:val="en-CA"/>
        </w:rPr>
      </w:r>
      <w:r>
        <w:rPr>
          <w:lang w:val="en-CA"/>
        </w:rPr>
        <w:fldChar w:fldCharType="separate"/>
      </w:r>
      <w:r>
        <w:t>Table 1</w:t>
      </w:r>
      <w:r>
        <w:rPr>
          <w:lang w:val="en-CA"/>
        </w:rPr>
        <w:fldChar w:fldCharType="end"/>
      </w:r>
      <w:r>
        <w:rPr>
          <w:lang w:val="en-CA"/>
        </w:rPr>
        <w:t xml:space="preserve"> and </w:t>
      </w:r>
      <w:r>
        <w:rPr>
          <w:lang w:val="en-CA"/>
        </w:rPr>
        <w:fldChar w:fldCharType="begin"/>
      </w:r>
      <w:r>
        <w:rPr>
          <w:lang w:val="en-CA"/>
        </w:rPr>
        <w:instrText xml:space="preserve"> REF _Ref533094221 \h </w:instrText>
      </w:r>
      <w:r>
        <w:rPr>
          <w:lang w:val="en-CA"/>
        </w:rPr>
      </w:r>
      <w:r>
        <w:rPr>
          <w:lang w:val="en-CA"/>
        </w:rPr>
        <w:fldChar w:fldCharType="separate"/>
      </w:r>
      <w:r>
        <w:t xml:space="preserve">Table </w:t>
      </w:r>
      <w:r>
        <w:rPr>
          <w:lang w:val="en-CA"/>
        </w:rPr>
        <w:fldChar w:fldCharType="end"/>
      </w:r>
      <w:r>
        <w:rPr>
          <w:lang w:val="en-CA"/>
        </w:rPr>
        <w:t xml:space="preserve">2 respectively. </w:t>
      </w:r>
    </w:p>
    <w:p w14:paraId="3F8AA2D3" w14:textId="77777777" w:rsidR="0046578B" w:rsidRDefault="0046578B" w:rsidP="0046578B">
      <w:pPr>
        <w:rPr>
          <w:lang w:val="en-CA"/>
        </w:rPr>
      </w:pPr>
    </w:p>
    <w:p w14:paraId="449553FD" w14:textId="33520901" w:rsidR="0046578B" w:rsidRDefault="0046578B" w:rsidP="0046578B">
      <w:pPr>
        <w:pStyle w:val="Caption"/>
        <w:keepNext/>
        <w:rPr>
          <w:noProof/>
        </w:rPr>
      </w:pPr>
      <w:r>
        <w:t xml:space="preserve">Table </w:t>
      </w:r>
      <w:r>
        <w:rPr>
          <w:noProof/>
        </w:rPr>
        <w:t>1</w:t>
      </w:r>
      <w:r>
        <w:t xml:space="preserve">: Performance of the proposed </w:t>
      </w:r>
      <w:r w:rsidR="00602170">
        <w:t>simplified unified intra mode coding</w:t>
      </w:r>
      <w:r>
        <w:t xml:space="preserve"> (TEST1)</w:t>
      </w:r>
      <w:r>
        <w:rPr>
          <w:noProof/>
        </w:rPr>
        <w:t>.</w:t>
      </w:r>
    </w:p>
    <w:tbl>
      <w:tblPr>
        <w:tblW w:w="11075" w:type="dxa"/>
        <w:jc w:val="center"/>
        <w:tblLayout w:type="fixed"/>
        <w:tblLook w:val="04A0" w:firstRow="1" w:lastRow="0" w:firstColumn="1" w:lastColumn="0" w:noHBand="0" w:noVBand="1"/>
      </w:tblPr>
      <w:tblGrid>
        <w:gridCol w:w="1457"/>
        <w:gridCol w:w="941"/>
        <w:gridCol w:w="941"/>
        <w:gridCol w:w="941"/>
        <w:gridCol w:w="941"/>
        <w:gridCol w:w="941"/>
        <w:gridCol w:w="1012"/>
        <w:gridCol w:w="906"/>
        <w:gridCol w:w="856"/>
        <w:gridCol w:w="881"/>
        <w:gridCol w:w="1258"/>
      </w:tblGrid>
      <w:tr w:rsidR="0046578B" w:rsidRPr="00C77305" w14:paraId="3530B93D" w14:textId="77777777" w:rsidTr="000066A1">
        <w:trPr>
          <w:trHeight w:val="258"/>
          <w:jc w:val="center"/>
        </w:trPr>
        <w:tc>
          <w:tcPr>
            <w:tcW w:w="1457" w:type="dxa"/>
            <w:tcBorders>
              <w:top w:val="nil"/>
              <w:left w:val="nil"/>
              <w:bottom w:val="nil"/>
              <w:right w:val="single" w:sz="8" w:space="0" w:color="auto"/>
            </w:tcBorders>
            <w:shd w:val="clear" w:color="auto" w:fill="auto"/>
            <w:noWrap/>
            <w:vAlign w:val="center"/>
          </w:tcPr>
          <w:p w14:paraId="2FC3FAD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
          <w:p w14:paraId="0C7B9D9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7D5A8C1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15BE2CF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941" w:type="dxa"/>
            <w:tcBorders>
              <w:top w:val="single" w:sz="8" w:space="0" w:color="auto"/>
              <w:bottom w:val="single" w:sz="4" w:space="0" w:color="auto"/>
            </w:tcBorders>
            <w:shd w:val="clear" w:color="auto" w:fill="auto"/>
            <w:noWrap/>
            <w:vAlign w:val="center"/>
          </w:tcPr>
          <w:p w14:paraId="3BCF15D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
          <w:p w14:paraId="1286598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
          <w:p w14:paraId="4724C01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tcBorders>
              <w:top w:val="single" w:sz="8" w:space="0" w:color="auto"/>
              <w:bottom w:val="single" w:sz="4" w:space="0" w:color="auto"/>
            </w:tcBorders>
          </w:tcPr>
          <w:p w14:paraId="67EA39D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tcBorders>
              <w:top w:val="single" w:sz="8" w:space="0" w:color="auto"/>
              <w:bottom w:val="single" w:sz="4" w:space="0" w:color="auto"/>
            </w:tcBorders>
          </w:tcPr>
          <w:p w14:paraId="1FB93D1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tcBorders>
              <w:top w:val="single" w:sz="8" w:space="0" w:color="auto"/>
              <w:bottom w:val="single" w:sz="4" w:space="0" w:color="auto"/>
            </w:tcBorders>
          </w:tcPr>
          <w:p w14:paraId="2068F18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
          <w:p w14:paraId="7507540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6578B" w:rsidRPr="00C77305" w14:paraId="77F91D4A" w14:textId="77777777" w:rsidTr="000066A1">
        <w:trPr>
          <w:trHeight w:val="258"/>
          <w:jc w:val="center"/>
        </w:trPr>
        <w:tc>
          <w:tcPr>
            <w:tcW w:w="1457" w:type="dxa"/>
            <w:tcBorders>
              <w:top w:val="nil"/>
              <w:left w:val="nil"/>
              <w:bottom w:val="nil"/>
              <w:right w:val="nil"/>
            </w:tcBorders>
            <w:shd w:val="clear" w:color="auto" w:fill="auto"/>
            <w:noWrap/>
            <w:vAlign w:val="center"/>
            <w:hideMark/>
          </w:tcPr>
          <w:p w14:paraId="293F215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
          <w:p w14:paraId="75EDF73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tcBorders>
              <w:top w:val="single" w:sz="4" w:space="0" w:color="auto"/>
              <w:left w:val="nil"/>
              <w:bottom w:val="single" w:sz="8" w:space="0" w:color="auto"/>
              <w:right w:val="nil"/>
            </w:tcBorders>
            <w:shd w:val="clear" w:color="auto" w:fill="auto"/>
            <w:noWrap/>
            <w:vAlign w:val="center"/>
            <w:hideMark/>
          </w:tcPr>
          <w:p w14:paraId="4530F9A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02E74AD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941" w:type="dxa"/>
            <w:tcBorders>
              <w:top w:val="single" w:sz="4" w:space="0" w:color="auto"/>
              <w:left w:val="nil"/>
              <w:bottom w:val="single" w:sz="8" w:space="0" w:color="auto"/>
              <w:right w:val="nil"/>
            </w:tcBorders>
            <w:shd w:val="clear" w:color="auto" w:fill="auto"/>
            <w:noWrap/>
            <w:vAlign w:val="center"/>
            <w:hideMark/>
          </w:tcPr>
          <w:p w14:paraId="7E2E467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5052E7FA"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c>
          <w:tcPr>
            <w:tcW w:w="1012" w:type="dxa"/>
            <w:tcBorders>
              <w:top w:val="single" w:sz="4" w:space="0" w:color="auto"/>
              <w:left w:val="nil"/>
              <w:bottom w:val="single" w:sz="8" w:space="0" w:color="auto"/>
            </w:tcBorders>
            <w:vAlign w:val="center"/>
          </w:tcPr>
          <w:p w14:paraId="179A460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tcBorders>
              <w:top w:val="single" w:sz="4" w:space="0" w:color="auto"/>
              <w:bottom w:val="single" w:sz="8" w:space="0" w:color="auto"/>
            </w:tcBorders>
            <w:vAlign w:val="center"/>
          </w:tcPr>
          <w:p w14:paraId="147C423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tcBorders>
              <w:top w:val="single" w:sz="4" w:space="0" w:color="auto"/>
              <w:bottom w:val="single" w:sz="8" w:space="0" w:color="auto"/>
              <w:right w:val="single" w:sz="4" w:space="0" w:color="auto"/>
            </w:tcBorders>
            <w:vAlign w:val="center"/>
          </w:tcPr>
          <w:p w14:paraId="7E053E7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tcBorders>
              <w:top w:val="single" w:sz="4" w:space="0" w:color="auto"/>
              <w:left w:val="nil"/>
              <w:bottom w:val="single" w:sz="8" w:space="0" w:color="auto"/>
            </w:tcBorders>
            <w:vAlign w:val="center"/>
          </w:tcPr>
          <w:p w14:paraId="2A3AA9E2"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1258" w:type="dxa"/>
            <w:tcBorders>
              <w:top w:val="single" w:sz="4" w:space="0" w:color="auto"/>
              <w:bottom w:val="single" w:sz="8" w:space="0" w:color="auto"/>
              <w:right w:val="single" w:sz="8" w:space="0" w:color="auto"/>
            </w:tcBorders>
            <w:vAlign w:val="center"/>
          </w:tcPr>
          <w:p w14:paraId="27941BBE"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46578B" w:rsidRPr="00C77305" w14:paraId="343A4BD1"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AE594D9" w14:textId="77777777"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41" w:type="dxa"/>
            <w:tcBorders>
              <w:top w:val="single" w:sz="8" w:space="0" w:color="auto"/>
              <w:left w:val="nil"/>
              <w:bottom w:val="nil"/>
              <w:right w:val="nil"/>
            </w:tcBorders>
            <w:shd w:val="clear" w:color="auto" w:fill="auto"/>
            <w:noWrap/>
            <w:vAlign w:val="center"/>
            <w:hideMark/>
          </w:tcPr>
          <w:p w14:paraId="448C1123" w14:textId="40BCF8FD"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941" w:type="dxa"/>
            <w:tcBorders>
              <w:top w:val="single" w:sz="8" w:space="0" w:color="auto"/>
              <w:left w:val="nil"/>
              <w:bottom w:val="nil"/>
              <w:right w:val="nil"/>
            </w:tcBorders>
            <w:shd w:val="clear" w:color="auto" w:fill="auto"/>
            <w:noWrap/>
            <w:vAlign w:val="center"/>
            <w:hideMark/>
          </w:tcPr>
          <w:p w14:paraId="4C7A506B" w14:textId="61E9CA1D"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941" w:type="dxa"/>
            <w:tcBorders>
              <w:top w:val="single" w:sz="8" w:space="0" w:color="auto"/>
              <w:left w:val="nil"/>
              <w:bottom w:val="nil"/>
              <w:right w:val="single" w:sz="4" w:space="0" w:color="auto"/>
            </w:tcBorders>
            <w:shd w:val="clear" w:color="auto" w:fill="auto"/>
            <w:noWrap/>
            <w:vAlign w:val="center"/>
            <w:hideMark/>
          </w:tcPr>
          <w:p w14:paraId="0B6BF782" w14:textId="32210E63"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941" w:type="dxa"/>
            <w:tcBorders>
              <w:top w:val="single" w:sz="8" w:space="0" w:color="auto"/>
              <w:left w:val="nil"/>
              <w:bottom w:val="nil"/>
              <w:right w:val="nil"/>
            </w:tcBorders>
            <w:shd w:val="clear" w:color="auto" w:fill="auto"/>
            <w:noWrap/>
            <w:vAlign w:val="center"/>
            <w:hideMark/>
          </w:tcPr>
          <w:p w14:paraId="4802F983" w14:textId="45504394"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single" w:sz="8" w:space="0" w:color="auto"/>
              <w:left w:val="nil"/>
              <w:bottom w:val="nil"/>
              <w:right w:val="single" w:sz="4" w:space="0" w:color="auto"/>
            </w:tcBorders>
            <w:shd w:val="clear" w:color="auto" w:fill="auto"/>
            <w:noWrap/>
            <w:vAlign w:val="center"/>
            <w:hideMark/>
          </w:tcPr>
          <w:p w14:paraId="352AF4C7" w14:textId="52B40561"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12" w:type="dxa"/>
            <w:tcBorders>
              <w:top w:val="single" w:sz="8" w:space="0" w:color="auto"/>
              <w:left w:val="single" w:sz="4" w:space="0" w:color="auto"/>
            </w:tcBorders>
            <w:vAlign w:val="center"/>
          </w:tcPr>
          <w:p w14:paraId="4BFD3622" w14:textId="22800E5E"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tcBorders>
            <w:vAlign w:val="center"/>
          </w:tcPr>
          <w:p w14:paraId="4C1286E6" w14:textId="4076A40B"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right w:val="single" w:sz="4" w:space="0" w:color="auto"/>
            </w:tcBorders>
            <w:vAlign w:val="center"/>
          </w:tcPr>
          <w:p w14:paraId="7DCE0981" w14:textId="27674960"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single" w:sz="4" w:space="0" w:color="auto"/>
            </w:tcBorders>
            <w:vAlign w:val="center"/>
          </w:tcPr>
          <w:p w14:paraId="644FA5E7" w14:textId="6B39E732"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right w:val="single" w:sz="8" w:space="0" w:color="auto"/>
            </w:tcBorders>
            <w:vAlign w:val="center"/>
          </w:tcPr>
          <w:p w14:paraId="5E9C7B7D" w14:textId="0368EC32"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578B" w:rsidRPr="00C77305" w14:paraId="04C8E769"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3B7B6FDC" w14:textId="77777777"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41" w:type="dxa"/>
            <w:tcBorders>
              <w:top w:val="nil"/>
              <w:left w:val="single" w:sz="8" w:space="0" w:color="auto"/>
              <w:bottom w:val="nil"/>
              <w:right w:val="nil"/>
            </w:tcBorders>
            <w:shd w:val="clear" w:color="auto" w:fill="auto"/>
            <w:noWrap/>
            <w:vAlign w:val="center"/>
            <w:hideMark/>
          </w:tcPr>
          <w:p w14:paraId="097F2A16" w14:textId="17532E37"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-0.14%</w:t>
            </w:r>
          </w:p>
        </w:tc>
        <w:tc>
          <w:tcPr>
            <w:tcW w:w="941" w:type="dxa"/>
            <w:tcBorders>
              <w:top w:val="nil"/>
              <w:left w:val="nil"/>
              <w:bottom w:val="nil"/>
              <w:right w:val="nil"/>
            </w:tcBorders>
            <w:shd w:val="clear" w:color="auto" w:fill="auto"/>
            <w:noWrap/>
            <w:vAlign w:val="center"/>
            <w:hideMark/>
          </w:tcPr>
          <w:p w14:paraId="6E7E3554" w14:textId="1B152A8A"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hideMark/>
          </w:tcPr>
          <w:p w14:paraId="7AD0BF37" w14:textId="237B72A8"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941" w:type="dxa"/>
            <w:tcBorders>
              <w:top w:val="nil"/>
              <w:left w:val="nil"/>
              <w:bottom w:val="nil"/>
              <w:right w:val="nil"/>
            </w:tcBorders>
            <w:shd w:val="clear" w:color="auto" w:fill="auto"/>
            <w:noWrap/>
            <w:vAlign w:val="center"/>
            <w:hideMark/>
          </w:tcPr>
          <w:p w14:paraId="354489CE" w14:textId="2860BF0D"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nil"/>
              <w:left w:val="nil"/>
              <w:bottom w:val="nil"/>
              <w:right w:val="single" w:sz="4" w:space="0" w:color="auto"/>
            </w:tcBorders>
            <w:shd w:val="clear" w:color="auto" w:fill="auto"/>
            <w:noWrap/>
            <w:vAlign w:val="center"/>
            <w:hideMark/>
          </w:tcPr>
          <w:p w14:paraId="2167822C" w14:textId="3F682B2A"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12" w:type="dxa"/>
            <w:tcBorders>
              <w:top w:val="nil"/>
              <w:left w:val="single" w:sz="4" w:space="0" w:color="auto"/>
              <w:bottom w:val="nil"/>
            </w:tcBorders>
            <w:vAlign w:val="center"/>
          </w:tcPr>
          <w:p w14:paraId="1AF99FC3" w14:textId="08CA65F5"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bottom w:val="nil"/>
            </w:tcBorders>
            <w:vAlign w:val="center"/>
          </w:tcPr>
          <w:p w14:paraId="7572C425" w14:textId="64C23078"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bottom w:val="nil"/>
              <w:right w:val="single" w:sz="4" w:space="0" w:color="auto"/>
            </w:tcBorders>
            <w:vAlign w:val="center"/>
          </w:tcPr>
          <w:p w14:paraId="4EDBA425" w14:textId="02CBEFFB"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nil"/>
            </w:tcBorders>
            <w:vAlign w:val="center"/>
          </w:tcPr>
          <w:p w14:paraId="5B34FE13" w14:textId="039EEBE2"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nil"/>
              <w:right w:val="single" w:sz="8" w:space="0" w:color="auto"/>
            </w:tcBorders>
            <w:vAlign w:val="center"/>
          </w:tcPr>
          <w:p w14:paraId="1B04088E" w14:textId="25B3F3DB"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578B" w:rsidRPr="00C77305" w14:paraId="0B60216D"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A6266FC" w14:textId="77777777"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
          <w:p w14:paraId="1C15A219" w14:textId="0C231ABE"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941" w:type="dxa"/>
            <w:tcBorders>
              <w:top w:val="nil"/>
              <w:left w:val="nil"/>
              <w:bottom w:val="nil"/>
              <w:right w:val="nil"/>
            </w:tcBorders>
            <w:shd w:val="clear" w:color="auto" w:fill="auto"/>
            <w:noWrap/>
            <w:vAlign w:val="center"/>
            <w:hideMark/>
          </w:tcPr>
          <w:p w14:paraId="04F856AD" w14:textId="6ECE559E"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941" w:type="dxa"/>
            <w:tcBorders>
              <w:top w:val="nil"/>
              <w:left w:val="nil"/>
              <w:bottom w:val="nil"/>
              <w:right w:val="single" w:sz="4" w:space="0" w:color="auto"/>
            </w:tcBorders>
            <w:shd w:val="clear" w:color="auto" w:fill="auto"/>
            <w:noWrap/>
            <w:vAlign w:val="center"/>
            <w:hideMark/>
          </w:tcPr>
          <w:p w14:paraId="4621EA29" w14:textId="24856E22"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941" w:type="dxa"/>
            <w:tcBorders>
              <w:top w:val="nil"/>
              <w:left w:val="nil"/>
              <w:bottom w:val="nil"/>
              <w:right w:val="nil"/>
            </w:tcBorders>
            <w:shd w:val="clear" w:color="auto" w:fill="auto"/>
            <w:noWrap/>
            <w:vAlign w:val="center"/>
            <w:hideMark/>
          </w:tcPr>
          <w:p w14:paraId="1E211365" w14:textId="56206F4A"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nil"/>
              <w:left w:val="nil"/>
              <w:bottom w:val="nil"/>
              <w:right w:val="single" w:sz="4" w:space="0" w:color="auto"/>
            </w:tcBorders>
            <w:shd w:val="clear" w:color="auto" w:fill="auto"/>
            <w:noWrap/>
            <w:vAlign w:val="center"/>
            <w:hideMark/>
          </w:tcPr>
          <w:p w14:paraId="75F1BDC3" w14:textId="64D34BA2"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tcBorders>
            <w:vAlign w:val="center"/>
          </w:tcPr>
          <w:p w14:paraId="5609EB42" w14:textId="1C4D7FE9"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tcBorders>
            <w:vAlign w:val="center"/>
          </w:tcPr>
          <w:p w14:paraId="559321E9" w14:textId="2DF7F3B7"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right w:val="single" w:sz="4" w:space="0" w:color="auto"/>
            </w:tcBorders>
            <w:vAlign w:val="center"/>
          </w:tcPr>
          <w:p w14:paraId="0888C6CF" w14:textId="4CAD4334"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nil"/>
            </w:tcBorders>
            <w:vAlign w:val="center"/>
          </w:tcPr>
          <w:p w14:paraId="023F9A8A" w14:textId="018B00E0"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nil"/>
              <w:right w:val="single" w:sz="8" w:space="0" w:color="auto"/>
            </w:tcBorders>
            <w:vAlign w:val="center"/>
          </w:tcPr>
          <w:p w14:paraId="5D186178" w14:textId="57B623DF"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578B" w:rsidRPr="00C77305" w14:paraId="2059A0B6"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01EEFB23" w14:textId="77777777"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
          <w:p w14:paraId="48252B75" w14:textId="1A99F918"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nil"/>
              <w:left w:val="nil"/>
              <w:bottom w:val="nil"/>
              <w:right w:val="nil"/>
            </w:tcBorders>
            <w:shd w:val="clear" w:color="auto" w:fill="auto"/>
            <w:noWrap/>
            <w:vAlign w:val="center"/>
            <w:hideMark/>
          </w:tcPr>
          <w:p w14:paraId="5500F4C2" w14:textId="311B772F"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nil"/>
              <w:right w:val="single" w:sz="4" w:space="0" w:color="auto"/>
            </w:tcBorders>
            <w:shd w:val="clear" w:color="auto" w:fill="auto"/>
            <w:noWrap/>
            <w:vAlign w:val="center"/>
            <w:hideMark/>
          </w:tcPr>
          <w:p w14:paraId="20BA8B5F" w14:textId="0146015C"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nil"/>
              <w:right w:val="nil"/>
            </w:tcBorders>
            <w:shd w:val="clear" w:color="auto" w:fill="auto"/>
            <w:noWrap/>
            <w:vAlign w:val="center"/>
            <w:hideMark/>
          </w:tcPr>
          <w:p w14:paraId="2F818DA2" w14:textId="4FC79FC7"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nil"/>
              <w:left w:val="nil"/>
              <w:bottom w:val="nil"/>
              <w:right w:val="single" w:sz="4" w:space="0" w:color="auto"/>
            </w:tcBorders>
            <w:shd w:val="clear" w:color="auto" w:fill="auto"/>
            <w:noWrap/>
            <w:vAlign w:val="center"/>
            <w:hideMark/>
          </w:tcPr>
          <w:p w14:paraId="18235CB1" w14:textId="778C16BD"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bottom w:val="nil"/>
              <w:right w:val="nil"/>
            </w:tcBorders>
            <w:shd w:val="clear" w:color="auto" w:fill="auto"/>
            <w:vAlign w:val="center"/>
          </w:tcPr>
          <w:p w14:paraId="1FA7A7CD" w14:textId="452B39AA"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left w:val="nil"/>
              <w:bottom w:val="nil"/>
              <w:right w:val="nil"/>
            </w:tcBorders>
            <w:shd w:val="clear" w:color="auto" w:fill="auto"/>
            <w:vAlign w:val="center"/>
          </w:tcPr>
          <w:p w14:paraId="7DDD3178" w14:textId="504A1598"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vAlign w:val="center"/>
          </w:tcPr>
          <w:p w14:paraId="29BFCC2B" w14:textId="7E52F9E7"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nil"/>
              <w:bottom w:val="nil"/>
              <w:right w:val="nil"/>
            </w:tcBorders>
            <w:shd w:val="clear" w:color="auto" w:fill="auto"/>
            <w:vAlign w:val="center"/>
          </w:tcPr>
          <w:p w14:paraId="3E0865F6" w14:textId="3F0001D4"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left w:val="nil"/>
              <w:bottom w:val="nil"/>
              <w:right w:val="single" w:sz="8" w:space="0" w:color="auto"/>
            </w:tcBorders>
            <w:shd w:val="clear" w:color="auto" w:fill="auto"/>
            <w:vAlign w:val="center"/>
          </w:tcPr>
          <w:p w14:paraId="633C6E20" w14:textId="6430CB9C"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578B" w:rsidRPr="00C77305" w14:paraId="7E91683A"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9772CDA" w14:textId="77777777"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41" w:type="dxa"/>
            <w:tcBorders>
              <w:top w:val="nil"/>
              <w:left w:val="nil"/>
              <w:bottom w:val="single" w:sz="8" w:space="0" w:color="auto"/>
              <w:right w:val="nil"/>
            </w:tcBorders>
            <w:shd w:val="clear" w:color="auto" w:fill="auto"/>
            <w:noWrap/>
            <w:vAlign w:val="center"/>
            <w:hideMark/>
          </w:tcPr>
          <w:p w14:paraId="5C006CA7" w14:textId="4FB1B35B"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941" w:type="dxa"/>
            <w:tcBorders>
              <w:top w:val="nil"/>
              <w:left w:val="nil"/>
              <w:bottom w:val="single" w:sz="8" w:space="0" w:color="auto"/>
              <w:right w:val="nil"/>
            </w:tcBorders>
            <w:shd w:val="clear" w:color="auto" w:fill="auto"/>
            <w:noWrap/>
            <w:vAlign w:val="center"/>
            <w:hideMark/>
          </w:tcPr>
          <w:p w14:paraId="17552B1F" w14:textId="369495AE"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941" w:type="dxa"/>
            <w:tcBorders>
              <w:top w:val="nil"/>
              <w:left w:val="nil"/>
              <w:bottom w:val="single" w:sz="8" w:space="0" w:color="auto"/>
              <w:right w:val="single" w:sz="4" w:space="0" w:color="auto"/>
            </w:tcBorders>
            <w:shd w:val="clear" w:color="auto" w:fill="auto"/>
            <w:noWrap/>
            <w:vAlign w:val="center"/>
            <w:hideMark/>
          </w:tcPr>
          <w:p w14:paraId="3963FFAE" w14:textId="750571AC"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single" w:sz="8" w:space="0" w:color="auto"/>
              <w:right w:val="nil"/>
            </w:tcBorders>
            <w:shd w:val="clear" w:color="auto" w:fill="auto"/>
            <w:noWrap/>
            <w:vAlign w:val="center"/>
            <w:hideMark/>
          </w:tcPr>
          <w:p w14:paraId="4C54919F" w14:textId="6A77052C"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941" w:type="dxa"/>
            <w:tcBorders>
              <w:top w:val="nil"/>
              <w:left w:val="nil"/>
              <w:bottom w:val="single" w:sz="8" w:space="0" w:color="auto"/>
              <w:right w:val="single" w:sz="4" w:space="0" w:color="auto"/>
            </w:tcBorders>
            <w:shd w:val="clear" w:color="auto" w:fill="auto"/>
            <w:noWrap/>
            <w:vAlign w:val="center"/>
            <w:hideMark/>
          </w:tcPr>
          <w:p w14:paraId="636371AD" w14:textId="05DE620D"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12" w:type="dxa"/>
            <w:tcBorders>
              <w:top w:val="nil"/>
              <w:left w:val="single" w:sz="4" w:space="0" w:color="auto"/>
              <w:bottom w:val="single" w:sz="8" w:space="0" w:color="auto"/>
              <w:right w:val="nil"/>
            </w:tcBorders>
            <w:shd w:val="clear" w:color="auto" w:fill="auto"/>
            <w:vAlign w:val="center"/>
          </w:tcPr>
          <w:p w14:paraId="790CEFC8" w14:textId="4B3B0C9E"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left w:val="nil"/>
              <w:bottom w:val="single" w:sz="8" w:space="0" w:color="auto"/>
              <w:right w:val="nil"/>
            </w:tcBorders>
            <w:shd w:val="clear" w:color="auto" w:fill="auto"/>
            <w:vAlign w:val="center"/>
          </w:tcPr>
          <w:p w14:paraId="0057C81E" w14:textId="77777777"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
          <w:p w14:paraId="42A4CF23" w14:textId="309B272F"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nil"/>
              <w:bottom w:val="nil"/>
              <w:right w:val="nil"/>
            </w:tcBorders>
            <w:shd w:val="clear" w:color="auto" w:fill="auto"/>
            <w:vAlign w:val="center"/>
          </w:tcPr>
          <w:p w14:paraId="47AB39F2" w14:textId="69F329E5"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left w:val="nil"/>
              <w:bottom w:val="nil"/>
              <w:right w:val="single" w:sz="8" w:space="0" w:color="auto"/>
            </w:tcBorders>
            <w:shd w:val="clear" w:color="auto" w:fill="auto"/>
            <w:vAlign w:val="center"/>
          </w:tcPr>
          <w:p w14:paraId="0EDAE50A" w14:textId="2650199C"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578B" w:rsidRPr="00C77305" w14:paraId="11832DA0"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B5870BB" w14:textId="77777777"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41" w:type="dxa"/>
            <w:tcBorders>
              <w:top w:val="single" w:sz="8" w:space="0" w:color="auto"/>
              <w:left w:val="single" w:sz="8" w:space="0" w:color="auto"/>
              <w:bottom w:val="single" w:sz="8" w:space="0" w:color="auto"/>
              <w:right w:val="nil"/>
            </w:tcBorders>
            <w:shd w:val="clear" w:color="auto" w:fill="auto"/>
            <w:noWrap/>
            <w:vAlign w:val="center"/>
            <w:hideMark/>
          </w:tcPr>
          <w:p w14:paraId="7AE992EB" w14:textId="04AC2E72"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-0.19%</w:t>
            </w:r>
          </w:p>
        </w:tc>
        <w:tc>
          <w:tcPr>
            <w:tcW w:w="941" w:type="dxa"/>
            <w:tcBorders>
              <w:top w:val="single" w:sz="8" w:space="0" w:color="auto"/>
              <w:left w:val="nil"/>
              <w:bottom w:val="single" w:sz="8" w:space="0" w:color="auto"/>
              <w:right w:val="nil"/>
            </w:tcBorders>
            <w:shd w:val="clear" w:color="auto" w:fill="auto"/>
            <w:noWrap/>
            <w:vAlign w:val="center"/>
            <w:hideMark/>
          </w:tcPr>
          <w:p w14:paraId="6DB62B2B" w14:textId="793620C2"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-0.12%</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00A2FCBF" w14:textId="39F286AE" w:rsidR="0046578B" w:rsidRPr="004B58FF"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941" w:type="dxa"/>
            <w:tcBorders>
              <w:top w:val="single" w:sz="8" w:space="0" w:color="auto"/>
              <w:left w:val="nil"/>
              <w:bottom w:val="single" w:sz="8" w:space="0" w:color="auto"/>
              <w:right w:val="nil"/>
            </w:tcBorders>
            <w:shd w:val="clear" w:color="auto" w:fill="auto"/>
            <w:noWrap/>
            <w:vAlign w:val="center"/>
            <w:hideMark/>
          </w:tcPr>
          <w:p w14:paraId="07C6E310" w14:textId="476C1FDE"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74018EB7" w14:textId="59C5B978"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12" w:type="dxa"/>
            <w:tcBorders>
              <w:top w:val="single" w:sz="8" w:space="0" w:color="auto"/>
              <w:left w:val="single" w:sz="4" w:space="0" w:color="auto"/>
              <w:bottom w:val="single" w:sz="8" w:space="0" w:color="auto"/>
              <w:right w:val="nil"/>
            </w:tcBorders>
            <w:shd w:val="clear" w:color="auto" w:fill="auto"/>
            <w:vAlign w:val="center"/>
          </w:tcPr>
          <w:p w14:paraId="7ACCE6C5" w14:textId="2C3208D5"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left w:val="nil"/>
              <w:bottom w:val="single" w:sz="8" w:space="0" w:color="auto"/>
              <w:right w:val="nil"/>
            </w:tcBorders>
            <w:shd w:val="clear" w:color="auto" w:fill="auto"/>
            <w:vAlign w:val="center"/>
          </w:tcPr>
          <w:p w14:paraId="21BE0589" w14:textId="0D8E6E81"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left w:val="nil"/>
              <w:bottom w:val="single" w:sz="8" w:space="0" w:color="auto"/>
              <w:right w:val="single" w:sz="4" w:space="0" w:color="auto"/>
            </w:tcBorders>
            <w:shd w:val="clear" w:color="auto" w:fill="auto"/>
            <w:vAlign w:val="center"/>
          </w:tcPr>
          <w:p w14:paraId="11E716E3" w14:textId="7783923F"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nil"/>
              <w:bottom w:val="nil"/>
              <w:right w:val="nil"/>
            </w:tcBorders>
            <w:shd w:val="clear" w:color="auto" w:fill="auto"/>
            <w:vAlign w:val="center"/>
          </w:tcPr>
          <w:p w14:paraId="6965CC31" w14:textId="7F6F9A68"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left w:val="nil"/>
              <w:bottom w:val="nil"/>
              <w:right w:val="single" w:sz="8" w:space="0" w:color="auto"/>
            </w:tcBorders>
            <w:shd w:val="clear" w:color="auto" w:fill="auto"/>
            <w:vAlign w:val="center"/>
          </w:tcPr>
          <w:p w14:paraId="015769D1" w14:textId="335FDB5F"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578B" w:rsidRPr="00C77305" w14:paraId="23E1C467"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707A1D87" w14:textId="77777777"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41" w:type="dxa"/>
            <w:tcBorders>
              <w:top w:val="single" w:sz="8" w:space="0" w:color="auto"/>
              <w:left w:val="nil"/>
              <w:bottom w:val="nil"/>
              <w:right w:val="nil"/>
            </w:tcBorders>
            <w:shd w:val="clear" w:color="auto" w:fill="auto"/>
            <w:noWrap/>
            <w:vAlign w:val="center"/>
            <w:hideMark/>
          </w:tcPr>
          <w:p w14:paraId="17CBB78C" w14:textId="0A3182EA"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single" w:sz="8" w:space="0" w:color="auto"/>
              <w:left w:val="nil"/>
              <w:bottom w:val="nil"/>
              <w:right w:val="nil"/>
            </w:tcBorders>
            <w:shd w:val="clear" w:color="auto" w:fill="auto"/>
            <w:noWrap/>
            <w:vAlign w:val="center"/>
            <w:hideMark/>
          </w:tcPr>
          <w:p w14:paraId="7D4D3C83" w14:textId="219DE7DD"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single" w:sz="8" w:space="0" w:color="auto"/>
              <w:left w:val="nil"/>
              <w:bottom w:val="nil"/>
              <w:right w:val="single" w:sz="4" w:space="0" w:color="auto"/>
            </w:tcBorders>
            <w:shd w:val="clear" w:color="auto" w:fill="auto"/>
            <w:noWrap/>
            <w:vAlign w:val="center"/>
            <w:hideMark/>
          </w:tcPr>
          <w:p w14:paraId="171778CF" w14:textId="1B7F5DD0"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941" w:type="dxa"/>
            <w:tcBorders>
              <w:top w:val="single" w:sz="8" w:space="0" w:color="auto"/>
              <w:left w:val="nil"/>
              <w:bottom w:val="nil"/>
              <w:right w:val="nil"/>
            </w:tcBorders>
            <w:shd w:val="clear" w:color="auto" w:fill="auto"/>
            <w:noWrap/>
            <w:vAlign w:val="center"/>
            <w:hideMark/>
          </w:tcPr>
          <w:p w14:paraId="7A82638E" w14:textId="01761A24"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single" w:sz="8" w:space="0" w:color="auto"/>
              <w:left w:val="nil"/>
              <w:bottom w:val="nil"/>
              <w:right w:val="single" w:sz="4" w:space="0" w:color="auto"/>
            </w:tcBorders>
            <w:shd w:val="clear" w:color="auto" w:fill="auto"/>
            <w:noWrap/>
            <w:vAlign w:val="center"/>
            <w:hideMark/>
          </w:tcPr>
          <w:p w14:paraId="77322DED" w14:textId="5DC3E309"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12" w:type="dxa"/>
            <w:tcBorders>
              <w:top w:val="single" w:sz="8" w:space="0" w:color="auto"/>
              <w:left w:val="single" w:sz="4" w:space="0" w:color="auto"/>
              <w:bottom w:val="nil"/>
              <w:right w:val="nil"/>
            </w:tcBorders>
            <w:shd w:val="clear" w:color="auto" w:fill="auto"/>
            <w:vAlign w:val="center"/>
          </w:tcPr>
          <w:p w14:paraId="5B18DA4D" w14:textId="0C7AE674"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left w:val="nil"/>
              <w:bottom w:val="nil"/>
              <w:right w:val="nil"/>
            </w:tcBorders>
            <w:shd w:val="clear" w:color="auto" w:fill="auto"/>
            <w:vAlign w:val="center"/>
          </w:tcPr>
          <w:p w14:paraId="637BA9E4" w14:textId="10CFBC63"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left w:val="nil"/>
              <w:bottom w:val="nil"/>
              <w:right w:val="single" w:sz="4" w:space="0" w:color="auto"/>
            </w:tcBorders>
            <w:shd w:val="clear" w:color="auto" w:fill="auto"/>
            <w:vAlign w:val="center"/>
          </w:tcPr>
          <w:p w14:paraId="1A317B94" w14:textId="454C07B0"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nil"/>
              <w:bottom w:val="nil"/>
              <w:right w:val="nil"/>
            </w:tcBorders>
            <w:shd w:val="clear" w:color="auto" w:fill="auto"/>
            <w:vAlign w:val="center"/>
          </w:tcPr>
          <w:p w14:paraId="775E97E2" w14:textId="364662E0"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left w:val="nil"/>
              <w:bottom w:val="nil"/>
              <w:right w:val="single" w:sz="8" w:space="0" w:color="auto"/>
            </w:tcBorders>
            <w:shd w:val="clear" w:color="auto" w:fill="auto"/>
            <w:vAlign w:val="center"/>
          </w:tcPr>
          <w:p w14:paraId="02F59F02" w14:textId="16898F2D" w:rsidR="0046578B"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6578B" w:rsidRPr="00C77305" w14:paraId="5CD76B8D" w14:textId="77777777" w:rsidTr="00602170">
        <w:trPr>
          <w:trHeight w:val="258"/>
          <w:jc w:val="center"/>
        </w:trPr>
        <w:tc>
          <w:tcPr>
            <w:tcW w:w="1457" w:type="dxa"/>
            <w:tcBorders>
              <w:top w:val="nil"/>
              <w:left w:val="single" w:sz="8" w:space="0" w:color="auto"/>
              <w:bottom w:val="single" w:sz="8" w:space="0" w:color="auto"/>
              <w:right w:val="single" w:sz="8" w:space="0" w:color="auto"/>
            </w:tcBorders>
            <w:shd w:val="clear" w:color="auto" w:fill="auto"/>
            <w:noWrap/>
            <w:vAlign w:val="center"/>
            <w:hideMark/>
          </w:tcPr>
          <w:p w14:paraId="2738717F" w14:textId="3EE9AD7B" w:rsidR="0046578B" w:rsidRPr="00C77305" w:rsidRDefault="0046578B" w:rsidP="0046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41" w:type="dxa"/>
            <w:tcBorders>
              <w:top w:val="nil"/>
              <w:left w:val="nil"/>
              <w:bottom w:val="single" w:sz="8" w:space="0" w:color="auto"/>
              <w:right w:val="nil"/>
            </w:tcBorders>
            <w:shd w:val="clear" w:color="auto" w:fill="auto"/>
            <w:noWrap/>
            <w:vAlign w:val="center"/>
          </w:tcPr>
          <w:p w14:paraId="3B66E9F5" w14:textId="11BE1F48"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nil"/>
            </w:tcBorders>
            <w:shd w:val="clear" w:color="auto" w:fill="auto"/>
            <w:noWrap/>
            <w:vAlign w:val="center"/>
          </w:tcPr>
          <w:p w14:paraId="762A2727" w14:textId="34829C9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single" w:sz="4" w:space="0" w:color="auto"/>
            </w:tcBorders>
            <w:shd w:val="clear" w:color="auto" w:fill="auto"/>
            <w:noWrap/>
            <w:vAlign w:val="center"/>
          </w:tcPr>
          <w:p w14:paraId="4A2D0A7D" w14:textId="51368B16"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nil"/>
            </w:tcBorders>
            <w:shd w:val="clear" w:color="auto" w:fill="auto"/>
            <w:noWrap/>
            <w:vAlign w:val="center"/>
          </w:tcPr>
          <w:p w14:paraId="3CF8390C" w14:textId="661F135C"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single" w:sz="4" w:space="0" w:color="auto"/>
            </w:tcBorders>
            <w:shd w:val="clear" w:color="auto" w:fill="auto"/>
            <w:noWrap/>
            <w:vAlign w:val="center"/>
          </w:tcPr>
          <w:p w14:paraId="19B160D2" w14:textId="3CA6CD4F"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nil"/>
              <w:left w:val="single" w:sz="4" w:space="0" w:color="auto"/>
              <w:bottom w:val="single" w:sz="8" w:space="0" w:color="auto"/>
            </w:tcBorders>
            <w:vAlign w:val="center"/>
          </w:tcPr>
          <w:p w14:paraId="44DC1B80" w14:textId="164DDE62"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bottom w:val="single" w:sz="8" w:space="0" w:color="auto"/>
            </w:tcBorders>
            <w:vAlign w:val="center"/>
          </w:tcPr>
          <w:p w14:paraId="4B17D4B7" w14:textId="1BBBFFB7"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bottom w:val="single" w:sz="8" w:space="0" w:color="auto"/>
              <w:right w:val="single" w:sz="4" w:space="0" w:color="auto"/>
            </w:tcBorders>
            <w:vAlign w:val="center"/>
          </w:tcPr>
          <w:p w14:paraId="6C485ACD" w14:textId="3021CCD6"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single" w:sz="8" w:space="0" w:color="auto"/>
            </w:tcBorders>
            <w:vAlign w:val="center"/>
          </w:tcPr>
          <w:p w14:paraId="2ED06103" w14:textId="0E9974C8"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single" w:sz="8" w:space="0" w:color="auto"/>
              <w:right w:val="single" w:sz="8" w:space="0" w:color="auto"/>
            </w:tcBorders>
            <w:vAlign w:val="center"/>
          </w:tcPr>
          <w:p w14:paraId="0B26715B" w14:textId="61E7A45D" w:rsidR="0046578B"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F45E29A" w14:textId="77777777" w:rsidR="0046578B" w:rsidRDefault="0046578B" w:rsidP="0046578B">
      <w:pPr>
        <w:rPr>
          <w:lang w:val="en-CA"/>
        </w:rPr>
      </w:pPr>
    </w:p>
    <w:p w14:paraId="47131ABE" w14:textId="4049206A" w:rsidR="0046578B" w:rsidRDefault="0046578B" w:rsidP="0046578B">
      <w:pPr>
        <w:pStyle w:val="Caption"/>
        <w:keepNext/>
      </w:pPr>
      <w:bookmarkStart w:id="0" w:name="_Ref533094213"/>
      <w:r>
        <w:t xml:space="preserve">Table </w:t>
      </w:r>
      <w:bookmarkEnd w:id="0"/>
      <w:r>
        <w:t xml:space="preserve">2: Performance of the </w:t>
      </w:r>
      <w:r w:rsidR="00602170">
        <w:t xml:space="preserve">proposed simplified unified intra mode coding </w:t>
      </w:r>
      <w:r>
        <w:t>(TEST2)</w:t>
      </w:r>
      <w:r>
        <w:rPr>
          <w:noProof/>
        </w:rPr>
        <w:t>.</w:t>
      </w:r>
    </w:p>
    <w:tbl>
      <w:tblPr>
        <w:tblW w:w="11057" w:type="dxa"/>
        <w:jc w:val="center"/>
        <w:tblLayout w:type="fixed"/>
        <w:tblLook w:val="04A0" w:firstRow="1" w:lastRow="0" w:firstColumn="1" w:lastColumn="0" w:noHBand="0" w:noVBand="1"/>
      </w:tblPr>
      <w:tblGrid>
        <w:gridCol w:w="1502"/>
        <w:gridCol w:w="971"/>
        <w:gridCol w:w="971"/>
        <w:gridCol w:w="809"/>
        <w:gridCol w:w="1133"/>
        <w:gridCol w:w="851"/>
        <w:gridCol w:w="1034"/>
        <w:gridCol w:w="909"/>
        <w:gridCol w:w="892"/>
        <w:gridCol w:w="1134"/>
        <w:gridCol w:w="851"/>
      </w:tblGrid>
      <w:tr w:rsidR="0046578B" w:rsidRPr="00C77305" w14:paraId="225AC7C9" w14:textId="77777777" w:rsidTr="000066A1">
        <w:trPr>
          <w:trHeight w:val="260"/>
          <w:jc w:val="center"/>
        </w:trPr>
        <w:tc>
          <w:tcPr>
            <w:tcW w:w="1502" w:type="dxa"/>
            <w:tcBorders>
              <w:top w:val="nil"/>
              <w:left w:val="nil"/>
              <w:bottom w:val="nil"/>
              <w:right w:val="single" w:sz="8" w:space="0" w:color="auto"/>
            </w:tcBorders>
            <w:shd w:val="clear" w:color="auto" w:fill="auto"/>
            <w:noWrap/>
            <w:vAlign w:val="center"/>
          </w:tcPr>
          <w:p w14:paraId="42F5BAF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71" w:type="dxa"/>
            <w:tcBorders>
              <w:top w:val="single" w:sz="8" w:space="0" w:color="auto"/>
              <w:left w:val="single" w:sz="8" w:space="0" w:color="auto"/>
              <w:bottom w:val="single" w:sz="4" w:space="0" w:color="auto"/>
            </w:tcBorders>
            <w:shd w:val="clear" w:color="auto" w:fill="auto"/>
            <w:noWrap/>
            <w:vAlign w:val="center"/>
          </w:tcPr>
          <w:p w14:paraId="6812B507"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71" w:type="dxa"/>
            <w:tcBorders>
              <w:top w:val="single" w:sz="8" w:space="0" w:color="auto"/>
              <w:bottom w:val="single" w:sz="4" w:space="0" w:color="auto"/>
            </w:tcBorders>
            <w:shd w:val="clear" w:color="auto" w:fill="auto"/>
            <w:noWrap/>
            <w:vAlign w:val="center"/>
          </w:tcPr>
          <w:p w14:paraId="30B7ADD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single" w:sz="8" w:space="0" w:color="auto"/>
              <w:bottom w:val="single" w:sz="4" w:space="0" w:color="auto"/>
            </w:tcBorders>
            <w:shd w:val="clear" w:color="auto" w:fill="auto"/>
            <w:noWrap/>
            <w:vAlign w:val="center"/>
          </w:tcPr>
          <w:p w14:paraId="1194612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1133" w:type="dxa"/>
            <w:tcBorders>
              <w:top w:val="single" w:sz="8" w:space="0" w:color="auto"/>
              <w:bottom w:val="single" w:sz="4" w:space="0" w:color="auto"/>
            </w:tcBorders>
            <w:shd w:val="clear" w:color="auto" w:fill="auto"/>
            <w:noWrap/>
            <w:vAlign w:val="center"/>
          </w:tcPr>
          <w:p w14:paraId="045FE56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single" w:sz="8" w:space="0" w:color="auto"/>
              <w:bottom w:val="single" w:sz="4" w:space="0" w:color="auto"/>
              <w:right w:val="single" w:sz="4" w:space="0" w:color="auto"/>
            </w:tcBorders>
            <w:shd w:val="clear" w:color="auto" w:fill="auto"/>
            <w:noWrap/>
            <w:vAlign w:val="center"/>
          </w:tcPr>
          <w:p w14:paraId="6DF101F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4" w:type="dxa"/>
            <w:tcBorders>
              <w:top w:val="single" w:sz="8" w:space="0" w:color="auto"/>
              <w:left w:val="single" w:sz="4" w:space="0" w:color="auto"/>
              <w:bottom w:val="single" w:sz="4" w:space="0" w:color="auto"/>
            </w:tcBorders>
          </w:tcPr>
          <w:p w14:paraId="51E4BD70"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9" w:type="dxa"/>
            <w:tcBorders>
              <w:top w:val="single" w:sz="8" w:space="0" w:color="auto"/>
              <w:bottom w:val="single" w:sz="4" w:space="0" w:color="auto"/>
            </w:tcBorders>
          </w:tcPr>
          <w:p w14:paraId="4F445CC2"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single" w:sz="8" w:space="0" w:color="auto"/>
              <w:bottom w:val="single" w:sz="4" w:space="0" w:color="auto"/>
            </w:tcBorders>
          </w:tcPr>
          <w:p w14:paraId="0CA76DF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1134" w:type="dxa"/>
            <w:tcBorders>
              <w:top w:val="single" w:sz="8" w:space="0" w:color="auto"/>
              <w:bottom w:val="single" w:sz="4" w:space="0" w:color="auto"/>
            </w:tcBorders>
          </w:tcPr>
          <w:p w14:paraId="0E32A7BA"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single" w:sz="8" w:space="0" w:color="auto"/>
              <w:bottom w:val="single" w:sz="4" w:space="0" w:color="auto"/>
              <w:right w:val="single" w:sz="8" w:space="0" w:color="auto"/>
            </w:tcBorders>
          </w:tcPr>
          <w:p w14:paraId="48593BD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6578B" w:rsidRPr="00C77305" w14:paraId="2A9BF9BA" w14:textId="77777777" w:rsidTr="000066A1">
        <w:trPr>
          <w:trHeight w:val="260"/>
          <w:jc w:val="center"/>
        </w:trPr>
        <w:tc>
          <w:tcPr>
            <w:tcW w:w="1502" w:type="dxa"/>
            <w:tcBorders>
              <w:top w:val="nil"/>
              <w:left w:val="nil"/>
              <w:bottom w:val="nil"/>
              <w:right w:val="nil"/>
            </w:tcBorders>
            <w:shd w:val="clear" w:color="auto" w:fill="auto"/>
            <w:noWrap/>
            <w:vAlign w:val="center"/>
            <w:hideMark/>
          </w:tcPr>
          <w:p w14:paraId="0FAF217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71" w:type="dxa"/>
            <w:tcBorders>
              <w:top w:val="single" w:sz="4" w:space="0" w:color="auto"/>
              <w:left w:val="single" w:sz="8" w:space="0" w:color="auto"/>
              <w:bottom w:val="single" w:sz="8" w:space="0" w:color="auto"/>
              <w:right w:val="nil"/>
            </w:tcBorders>
            <w:shd w:val="clear" w:color="auto" w:fill="auto"/>
            <w:noWrap/>
            <w:vAlign w:val="center"/>
            <w:hideMark/>
          </w:tcPr>
          <w:p w14:paraId="4CA3BBF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71" w:type="dxa"/>
            <w:tcBorders>
              <w:top w:val="single" w:sz="4" w:space="0" w:color="auto"/>
              <w:left w:val="nil"/>
              <w:bottom w:val="single" w:sz="8" w:space="0" w:color="auto"/>
              <w:right w:val="nil"/>
            </w:tcBorders>
            <w:shd w:val="clear" w:color="auto" w:fill="auto"/>
            <w:noWrap/>
            <w:vAlign w:val="center"/>
            <w:hideMark/>
          </w:tcPr>
          <w:p w14:paraId="406E64C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09" w:type="dxa"/>
            <w:tcBorders>
              <w:top w:val="single" w:sz="4" w:space="0" w:color="auto"/>
              <w:left w:val="nil"/>
              <w:bottom w:val="single" w:sz="8" w:space="0" w:color="auto"/>
              <w:right w:val="single" w:sz="4" w:space="0" w:color="auto"/>
            </w:tcBorders>
            <w:shd w:val="clear" w:color="auto" w:fill="auto"/>
            <w:noWrap/>
            <w:vAlign w:val="center"/>
            <w:hideMark/>
          </w:tcPr>
          <w:p w14:paraId="661DA1D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1133" w:type="dxa"/>
            <w:tcBorders>
              <w:top w:val="single" w:sz="4" w:space="0" w:color="auto"/>
              <w:left w:val="nil"/>
              <w:bottom w:val="single" w:sz="8" w:space="0" w:color="auto"/>
              <w:right w:val="nil"/>
            </w:tcBorders>
            <w:shd w:val="clear" w:color="auto" w:fill="auto"/>
            <w:noWrap/>
            <w:vAlign w:val="center"/>
            <w:hideMark/>
          </w:tcPr>
          <w:p w14:paraId="19D612F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851" w:type="dxa"/>
            <w:tcBorders>
              <w:top w:val="single" w:sz="4" w:space="0" w:color="auto"/>
              <w:left w:val="nil"/>
              <w:bottom w:val="single" w:sz="8" w:space="0" w:color="auto"/>
              <w:right w:val="single" w:sz="4" w:space="0" w:color="auto"/>
            </w:tcBorders>
            <w:shd w:val="clear" w:color="auto" w:fill="auto"/>
            <w:noWrap/>
            <w:vAlign w:val="center"/>
            <w:hideMark/>
          </w:tcPr>
          <w:p w14:paraId="44A1619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c>
          <w:tcPr>
            <w:tcW w:w="1034" w:type="dxa"/>
            <w:tcBorders>
              <w:top w:val="single" w:sz="4" w:space="0" w:color="auto"/>
              <w:left w:val="nil"/>
              <w:bottom w:val="single" w:sz="8" w:space="0" w:color="auto"/>
            </w:tcBorders>
            <w:vAlign w:val="center"/>
          </w:tcPr>
          <w:p w14:paraId="7E2AE1D5"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9" w:type="dxa"/>
            <w:tcBorders>
              <w:top w:val="single" w:sz="4" w:space="0" w:color="auto"/>
              <w:bottom w:val="single" w:sz="8" w:space="0" w:color="auto"/>
            </w:tcBorders>
            <w:vAlign w:val="center"/>
          </w:tcPr>
          <w:p w14:paraId="4E2696B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92" w:type="dxa"/>
            <w:tcBorders>
              <w:top w:val="single" w:sz="4" w:space="0" w:color="auto"/>
              <w:bottom w:val="single" w:sz="8" w:space="0" w:color="auto"/>
              <w:right w:val="single" w:sz="4" w:space="0" w:color="auto"/>
            </w:tcBorders>
            <w:vAlign w:val="center"/>
          </w:tcPr>
          <w:p w14:paraId="39720CA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1134" w:type="dxa"/>
            <w:tcBorders>
              <w:top w:val="single" w:sz="4" w:space="0" w:color="auto"/>
              <w:left w:val="nil"/>
              <w:bottom w:val="single" w:sz="8" w:space="0" w:color="auto"/>
            </w:tcBorders>
            <w:vAlign w:val="center"/>
          </w:tcPr>
          <w:p w14:paraId="675C58C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851" w:type="dxa"/>
            <w:tcBorders>
              <w:top w:val="single" w:sz="4" w:space="0" w:color="auto"/>
              <w:bottom w:val="single" w:sz="8" w:space="0" w:color="auto"/>
              <w:right w:val="single" w:sz="8" w:space="0" w:color="auto"/>
            </w:tcBorders>
            <w:vAlign w:val="center"/>
          </w:tcPr>
          <w:p w14:paraId="5CC5C82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602170" w:rsidRPr="00C77305" w14:paraId="5BD100CA" w14:textId="77777777" w:rsidTr="000066A1">
        <w:trPr>
          <w:trHeight w:val="260"/>
          <w:jc w:val="center"/>
        </w:trPr>
        <w:tc>
          <w:tcPr>
            <w:tcW w:w="1502" w:type="dxa"/>
            <w:tcBorders>
              <w:top w:val="single" w:sz="8" w:space="0" w:color="auto"/>
              <w:left w:val="single" w:sz="8" w:space="0" w:color="auto"/>
              <w:bottom w:val="nil"/>
              <w:right w:val="single" w:sz="8" w:space="0" w:color="auto"/>
            </w:tcBorders>
            <w:shd w:val="clear" w:color="auto" w:fill="auto"/>
            <w:noWrap/>
            <w:vAlign w:val="center"/>
            <w:hideMark/>
          </w:tcPr>
          <w:p w14:paraId="3CC81695" w14:textId="77777777"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71" w:type="dxa"/>
            <w:tcBorders>
              <w:top w:val="single" w:sz="8" w:space="0" w:color="auto"/>
              <w:left w:val="nil"/>
              <w:bottom w:val="nil"/>
              <w:right w:val="nil"/>
            </w:tcBorders>
            <w:shd w:val="clear" w:color="auto" w:fill="auto"/>
            <w:noWrap/>
            <w:vAlign w:val="center"/>
            <w:hideMark/>
          </w:tcPr>
          <w:p w14:paraId="63172CF1" w14:textId="0C21D485"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971" w:type="dxa"/>
            <w:tcBorders>
              <w:top w:val="single" w:sz="8" w:space="0" w:color="auto"/>
              <w:left w:val="nil"/>
              <w:bottom w:val="nil"/>
              <w:right w:val="nil"/>
            </w:tcBorders>
            <w:shd w:val="clear" w:color="auto" w:fill="auto"/>
            <w:noWrap/>
            <w:vAlign w:val="center"/>
            <w:hideMark/>
          </w:tcPr>
          <w:p w14:paraId="0B23F917" w14:textId="7B04C2A5"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809" w:type="dxa"/>
            <w:tcBorders>
              <w:top w:val="single" w:sz="8" w:space="0" w:color="auto"/>
              <w:left w:val="nil"/>
              <w:bottom w:val="nil"/>
              <w:right w:val="single" w:sz="4" w:space="0" w:color="auto"/>
            </w:tcBorders>
            <w:shd w:val="clear" w:color="auto" w:fill="auto"/>
            <w:noWrap/>
            <w:vAlign w:val="center"/>
            <w:hideMark/>
          </w:tcPr>
          <w:p w14:paraId="7E178B2B" w14:textId="6A929304"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33" w:type="dxa"/>
            <w:tcBorders>
              <w:top w:val="single" w:sz="8" w:space="0" w:color="auto"/>
              <w:left w:val="nil"/>
              <w:bottom w:val="nil"/>
              <w:right w:val="nil"/>
            </w:tcBorders>
            <w:shd w:val="clear" w:color="auto" w:fill="auto"/>
            <w:noWrap/>
            <w:vAlign w:val="center"/>
            <w:hideMark/>
          </w:tcPr>
          <w:p w14:paraId="6842EA14" w14:textId="004459E4"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851" w:type="dxa"/>
            <w:tcBorders>
              <w:top w:val="single" w:sz="8" w:space="0" w:color="auto"/>
              <w:left w:val="nil"/>
              <w:bottom w:val="nil"/>
              <w:right w:val="single" w:sz="4" w:space="0" w:color="auto"/>
            </w:tcBorders>
            <w:shd w:val="clear" w:color="auto" w:fill="auto"/>
            <w:noWrap/>
            <w:vAlign w:val="center"/>
            <w:hideMark/>
          </w:tcPr>
          <w:p w14:paraId="6A1AEC09" w14:textId="04D92D56"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34" w:type="dxa"/>
            <w:tcBorders>
              <w:top w:val="single" w:sz="8" w:space="0" w:color="auto"/>
              <w:left w:val="single" w:sz="4" w:space="0" w:color="auto"/>
            </w:tcBorders>
            <w:vAlign w:val="center"/>
          </w:tcPr>
          <w:p w14:paraId="25DE0F41" w14:textId="583F0594"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tcBorders>
            <w:vAlign w:val="center"/>
          </w:tcPr>
          <w:p w14:paraId="52FBFF5D" w14:textId="6A54F4C4"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single" w:sz="8" w:space="0" w:color="auto"/>
              <w:right w:val="single" w:sz="4" w:space="0" w:color="auto"/>
            </w:tcBorders>
            <w:vAlign w:val="center"/>
          </w:tcPr>
          <w:p w14:paraId="288068F4" w14:textId="690B1C98"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single" w:sz="4" w:space="0" w:color="auto"/>
            </w:tcBorders>
            <w:vAlign w:val="center"/>
          </w:tcPr>
          <w:p w14:paraId="61472E22" w14:textId="2847E439"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single" w:sz="8" w:space="0" w:color="auto"/>
              <w:right w:val="single" w:sz="8" w:space="0" w:color="auto"/>
            </w:tcBorders>
            <w:vAlign w:val="center"/>
          </w:tcPr>
          <w:p w14:paraId="02C1B1DC" w14:textId="44591358"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02170" w:rsidRPr="00C77305" w14:paraId="61D1107E" w14:textId="77777777" w:rsidTr="000066A1">
        <w:trPr>
          <w:trHeight w:val="260"/>
          <w:jc w:val="center"/>
        </w:trPr>
        <w:tc>
          <w:tcPr>
            <w:tcW w:w="1502" w:type="dxa"/>
            <w:tcBorders>
              <w:top w:val="nil"/>
              <w:left w:val="single" w:sz="8" w:space="0" w:color="auto"/>
              <w:bottom w:val="nil"/>
              <w:right w:val="single" w:sz="8" w:space="0" w:color="auto"/>
            </w:tcBorders>
            <w:shd w:val="clear" w:color="auto" w:fill="auto"/>
            <w:noWrap/>
            <w:vAlign w:val="center"/>
            <w:hideMark/>
          </w:tcPr>
          <w:p w14:paraId="7C18243E" w14:textId="77777777"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71" w:type="dxa"/>
            <w:tcBorders>
              <w:top w:val="nil"/>
              <w:left w:val="single" w:sz="8" w:space="0" w:color="auto"/>
              <w:bottom w:val="nil"/>
              <w:right w:val="nil"/>
            </w:tcBorders>
            <w:shd w:val="clear" w:color="auto" w:fill="auto"/>
            <w:noWrap/>
            <w:vAlign w:val="center"/>
            <w:hideMark/>
          </w:tcPr>
          <w:p w14:paraId="45334DB8" w14:textId="799D1EAF"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-0.12%</w:t>
            </w:r>
          </w:p>
        </w:tc>
        <w:tc>
          <w:tcPr>
            <w:tcW w:w="971" w:type="dxa"/>
            <w:tcBorders>
              <w:top w:val="nil"/>
              <w:left w:val="nil"/>
              <w:bottom w:val="nil"/>
              <w:right w:val="nil"/>
            </w:tcBorders>
            <w:shd w:val="clear" w:color="auto" w:fill="auto"/>
            <w:noWrap/>
            <w:vAlign w:val="center"/>
            <w:hideMark/>
          </w:tcPr>
          <w:p w14:paraId="5C395499" w14:textId="24B9D134"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0.01%</w:t>
            </w:r>
          </w:p>
        </w:tc>
        <w:tc>
          <w:tcPr>
            <w:tcW w:w="809" w:type="dxa"/>
            <w:tcBorders>
              <w:top w:val="nil"/>
              <w:left w:val="nil"/>
              <w:bottom w:val="nil"/>
              <w:right w:val="single" w:sz="4" w:space="0" w:color="auto"/>
            </w:tcBorders>
            <w:shd w:val="clear" w:color="auto" w:fill="auto"/>
            <w:noWrap/>
            <w:vAlign w:val="center"/>
            <w:hideMark/>
          </w:tcPr>
          <w:p w14:paraId="1E6F59BC" w14:textId="71899A46"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-0.08%</w:t>
            </w:r>
          </w:p>
        </w:tc>
        <w:tc>
          <w:tcPr>
            <w:tcW w:w="1133" w:type="dxa"/>
            <w:tcBorders>
              <w:top w:val="nil"/>
              <w:left w:val="nil"/>
              <w:bottom w:val="nil"/>
              <w:right w:val="nil"/>
            </w:tcBorders>
            <w:shd w:val="clear" w:color="auto" w:fill="auto"/>
            <w:noWrap/>
            <w:vAlign w:val="center"/>
            <w:hideMark/>
          </w:tcPr>
          <w:p w14:paraId="30D24735" w14:textId="0E7C2842"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851" w:type="dxa"/>
            <w:tcBorders>
              <w:top w:val="nil"/>
              <w:left w:val="nil"/>
              <w:bottom w:val="nil"/>
              <w:right w:val="single" w:sz="4" w:space="0" w:color="auto"/>
            </w:tcBorders>
            <w:shd w:val="clear" w:color="auto" w:fill="auto"/>
            <w:noWrap/>
            <w:vAlign w:val="center"/>
            <w:hideMark/>
          </w:tcPr>
          <w:p w14:paraId="0E0281CA" w14:textId="2E4790BC"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34" w:type="dxa"/>
            <w:tcBorders>
              <w:top w:val="nil"/>
              <w:left w:val="single" w:sz="4" w:space="0" w:color="auto"/>
              <w:bottom w:val="nil"/>
            </w:tcBorders>
            <w:vAlign w:val="center"/>
          </w:tcPr>
          <w:p w14:paraId="1139EB71" w14:textId="42781093"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bottom w:val="nil"/>
            </w:tcBorders>
            <w:vAlign w:val="center"/>
          </w:tcPr>
          <w:p w14:paraId="760A0558" w14:textId="275D544F"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nil"/>
              <w:bottom w:val="nil"/>
              <w:right w:val="single" w:sz="4" w:space="0" w:color="auto"/>
            </w:tcBorders>
            <w:vAlign w:val="center"/>
          </w:tcPr>
          <w:p w14:paraId="797C031E" w14:textId="586EA283"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single" w:sz="4" w:space="0" w:color="auto"/>
              <w:bottom w:val="nil"/>
            </w:tcBorders>
            <w:vAlign w:val="center"/>
          </w:tcPr>
          <w:p w14:paraId="2590835F" w14:textId="3564005C"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nil"/>
              <w:bottom w:val="nil"/>
              <w:right w:val="single" w:sz="8" w:space="0" w:color="auto"/>
            </w:tcBorders>
            <w:vAlign w:val="center"/>
          </w:tcPr>
          <w:p w14:paraId="340C9586" w14:textId="04C5DAB5"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02170" w:rsidRPr="00C77305" w14:paraId="076981F9" w14:textId="77777777" w:rsidTr="000066A1">
        <w:trPr>
          <w:trHeight w:val="260"/>
          <w:jc w:val="center"/>
        </w:trPr>
        <w:tc>
          <w:tcPr>
            <w:tcW w:w="1502" w:type="dxa"/>
            <w:tcBorders>
              <w:top w:val="nil"/>
              <w:left w:val="single" w:sz="8" w:space="0" w:color="auto"/>
              <w:bottom w:val="nil"/>
              <w:right w:val="single" w:sz="8" w:space="0" w:color="auto"/>
            </w:tcBorders>
            <w:shd w:val="clear" w:color="auto" w:fill="auto"/>
            <w:noWrap/>
            <w:vAlign w:val="center"/>
            <w:hideMark/>
          </w:tcPr>
          <w:p w14:paraId="2C72914F" w14:textId="77777777"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71" w:type="dxa"/>
            <w:tcBorders>
              <w:top w:val="nil"/>
              <w:left w:val="nil"/>
              <w:bottom w:val="nil"/>
              <w:right w:val="nil"/>
            </w:tcBorders>
            <w:shd w:val="clear" w:color="auto" w:fill="auto"/>
            <w:noWrap/>
            <w:vAlign w:val="center"/>
            <w:hideMark/>
          </w:tcPr>
          <w:p w14:paraId="423D4DE1" w14:textId="2B043266"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971" w:type="dxa"/>
            <w:tcBorders>
              <w:top w:val="nil"/>
              <w:left w:val="nil"/>
              <w:bottom w:val="nil"/>
              <w:right w:val="nil"/>
            </w:tcBorders>
            <w:shd w:val="clear" w:color="auto" w:fill="auto"/>
            <w:noWrap/>
            <w:vAlign w:val="center"/>
            <w:hideMark/>
          </w:tcPr>
          <w:p w14:paraId="44E183D5" w14:textId="4ABD8BFF"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809" w:type="dxa"/>
            <w:tcBorders>
              <w:top w:val="nil"/>
              <w:left w:val="nil"/>
              <w:bottom w:val="nil"/>
              <w:right w:val="single" w:sz="4" w:space="0" w:color="auto"/>
            </w:tcBorders>
            <w:shd w:val="clear" w:color="auto" w:fill="auto"/>
            <w:noWrap/>
            <w:vAlign w:val="center"/>
            <w:hideMark/>
          </w:tcPr>
          <w:p w14:paraId="1A8B6D14" w14:textId="673D4D4E"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133" w:type="dxa"/>
            <w:tcBorders>
              <w:top w:val="nil"/>
              <w:left w:val="nil"/>
              <w:bottom w:val="nil"/>
              <w:right w:val="nil"/>
            </w:tcBorders>
            <w:shd w:val="clear" w:color="auto" w:fill="auto"/>
            <w:noWrap/>
            <w:vAlign w:val="center"/>
            <w:hideMark/>
          </w:tcPr>
          <w:p w14:paraId="71E464EA" w14:textId="5F4E1AA9"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851" w:type="dxa"/>
            <w:tcBorders>
              <w:top w:val="nil"/>
              <w:left w:val="nil"/>
              <w:bottom w:val="nil"/>
              <w:right w:val="single" w:sz="4" w:space="0" w:color="auto"/>
            </w:tcBorders>
            <w:shd w:val="clear" w:color="auto" w:fill="auto"/>
            <w:noWrap/>
            <w:vAlign w:val="center"/>
            <w:hideMark/>
          </w:tcPr>
          <w:p w14:paraId="62005E3D" w14:textId="06F86908"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34" w:type="dxa"/>
            <w:tcBorders>
              <w:top w:val="nil"/>
              <w:left w:val="single" w:sz="4" w:space="0" w:color="auto"/>
            </w:tcBorders>
            <w:vAlign w:val="center"/>
          </w:tcPr>
          <w:p w14:paraId="432C4677" w14:textId="2D487DAC"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tcBorders>
            <w:vAlign w:val="center"/>
          </w:tcPr>
          <w:p w14:paraId="14982A2F" w14:textId="1A46E83F"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nil"/>
              <w:right w:val="single" w:sz="4" w:space="0" w:color="auto"/>
            </w:tcBorders>
            <w:vAlign w:val="center"/>
          </w:tcPr>
          <w:p w14:paraId="2C971695" w14:textId="2239B0F8"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single" w:sz="4" w:space="0" w:color="auto"/>
              <w:bottom w:val="nil"/>
            </w:tcBorders>
            <w:vAlign w:val="center"/>
          </w:tcPr>
          <w:p w14:paraId="3B4A0CE0" w14:textId="65EF23B5"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nil"/>
              <w:bottom w:val="nil"/>
              <w:right w:val="single" w:sz="8" w:space="0" w:color="auto"/>
            </w:tcBorders>
            <w:vAlign w:val="center"/>
          </w:tcPr>
          <w:p w14:paraId="22DCB070" w14:textId="1320A1E2"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02170" w:rsidRPr="00C77305" w14:paraId="0DE43D0B" w14:textId="77777777" w:rsidTr="000066A1">
        <w:trPr>
          <w:trHeight w:val="260"/>
          <w:jc w:val="center"/>
        </w:trPr>
        <w:tc>
          <w:tcPr>
            <w:tcW w:w="1502" w:type="dxa"/>
            <w:tcBorders>
              <w:top w:val="nil"/>
              <w:left w:val="single" w:sz="8" w:space="0" w:color="auto"/>
              <w:bottom w:val="nil"/>
              <w:right w:val="single" w:sz="8" w:space="0" w:color="auto"/>
            </w:tcBorders>
            <w:shd w:val="clear" w:color="auto" w:fill="auto"/>
            <w:noWrap/>
            <w:vAlign w:val="center"/>
            <w:hideMark/>
          </w:tcPr>
          <w:p w14:paraId="75ABD34B" w14:textId="77777777"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71" w:type="dxa"/>
            <w:tcBorders>
              <w:top w:val="nil"/>
              <w:left w:val="nil"/>
              <w:bottom w:val="nil"/>
              <w:right w:val="nil"/>
            </w:tcBorders>
            <w:shd w:val="clear" w:color="auto" w:fill="auto"/>
            <w:noWrap/>
            <w:vAlign w:val="center"/>
            <w:hideMark/>
          </w:tcPr>
          <w:p w14:paraId="5BD5DA08" w14:textId="35B31693"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71" w:type="dxa"/>
            <w:tcBorders>
              <w:top w:val="nil"/>
              <w:left w:val="nil"/>
              <w:bottom w:val="nil"/>
              <w:right w:val="nil"/>
            </w:tcBorders>
            <w:shd w:val="clear" w:color="auto" w:fill="auto"/>
            <w:noWrap/>
            <w:vAlign w:val="center"/>
            <w:hideMark/>
          </w:tcPr>
          <w:p w14:paraId="361A536D" w14:textId="6E9D9AB9"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809" w:type="dxa"/>
            <w:tcBorders>
              <w:top w:val="nil"/>
              <w:left w:val="nil"/>
              <w:bottom w:val="nil"/>
              <w:right w:val="single" w:sz="4" w:space="0" w:color="auto"/>
            </w:tcBorders>
            <w:shd w:val="clear" w:color="auto" w:fill="auto"/>
            <w:noWrap/>
            <w:vAlign w:val="center"/>
            <w:hideMark/>
          </w:tcPr>
          <w:p w14:paraId="2AFF535E" w14:textId="1BFF0D3A"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133" w:type="dxa"/>
            <w:tcBorders>
              <w:top w:val="nil"/>
              <w:left w:val="nil"/>
              <w:bottom w:val="nil"/>
              <w:right w:val="nil"/>
            </w:tcBorders>
            <w:shd w:val="clear" w:color="auto" w:fill="auto"/>
            <w:noWrap/>
            <w:vAlign w:val="center"/>
            <w:hideMark/>
          </w:tcPr>
          <w:p w14:paraId="202DFDAA" w14:textId="19BEB3DA"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851" w:type="dxa"/>
            <w:tcBorders>
              <w:top w:val="nil"/>
              <w:left w:val="nil"/>
              <w:bottom w:val="nil"/>
              <w:right w:val="single" w:sz="4" w:space="0" w:color="auto"/>
            </w:tcBorders>
            <w:shd w:val="clear" w:color="auto" w:fill="auto"/>
            <w:noWrap/>
            <w:vAlign w:val="center"/>
            <w:hideMark/>
          </w:tcPr>
          <w:p w14:paraId="1F69254C" w14:textId="47DE41F8"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34" w:type="dxa"/>
            <w:tcBorders>
              <w:top w:val="nil"/>
              <w:left w:val="single" w:sz="4" w:space="0" w:color="auto"/>
              <w:bottom w:val="nil"/>
              <w:right w:val="nil"/>
            </w:tcBorders>
            <w:shd w:val="clear" w:color="auto" w:fill="auto"/>
            <w:vAlign w:val="center"/>
          </w:tcPr>
          <w:p w14:paraId="1FC8937A" w14:textId="1178F2A5"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nil"/>
              <w:right w:val="nil"/>
            </w:tcBorders>
            <w:shd w:val="clear" w:color="auto" w:fill="auto"/>
            <w:vAlign w:val="center"/>
          </w:tcPr>
          <w:p w14:paraId="6CCE7201" w14:textId="295087DD"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nil"/>
              <w:left w:val="nil"/>
              <w:bottom w:val="nil"/>
              <w:right w:val="single" w:sz="4" w:space="0" w:color="auto"/>
            </w:tcBorders>
            <w:shd w:val="clear" w:color="auto" w:fill="auto"/>
            <w:vAlign w:val="center"/>
          </w:tcPr>
          <w:p w14:paraId="46F88387" w14:textId="73C36041"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nil"/>
            </w:tcBorders>
            <w:shd w:val="clear" w:color="auto" w:fill="auto"/>
            <w:vAlign w:val="center"/>
          </w:tcPr>
          <w:p w14:paraId="46DAB2ED" w14:textId="079ED7A4"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nil"/>
              <w:left w:val="nil"/>
              <w:bottom w:val="nil"/>
              <w:right w:val="single" w:sz="8" w:space="0" w:color="auto"/>
            </w:tcBorders>
            <w:shd w:val="clear" w:color="auto" w:fill="auto"/>
            <w:vAlign w:val="center"/>
          </w:tcPr>
          <w:p w14:paraId="4F0F029E" w14:textId="5109FF95"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02170" w:rsidRPr="00C77305" w14:paraId="17084DAB" w14:textId="77777777" w:rsidTr="000066A1">
        <w:trPr>
          <w:trHeight w:val="260"/>
          <w:jc w:val="center"/>
        </w:trPr>
        <w:tc>
          <w:tcPr>
            <w:tcW w:w="1502" w:type="dxa"/>
            <w:tcBorders>
              <w:top w:val="nil"/>
              <w:left w:val="single" w:sz="8" w:space="0" w:color="auto"/>
              <w:bottom w:val="nil"/>
              <w:right w:val="single" w:sz="8" w:space="0" w:color="auto"/>
            </w:tcBorders>
            <w:shd w:val="clear" w:color="auto" w:fill="auto"/>
            <w:noWrap/>
            <w:vAlign w:val="center"/>
            <w:hideMark/>
          </w:tcPr>
          <w:p w14:paraId="08069A14" w14:textId="77777777"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71" w:type="dxa"/>
            <w:tcBorders>
              <w:top w:val="nil"/>
              <w:left w:val="nil"/>
              <w:bottom w:val="single" w:sz="8" w:space="0" w:color="auto"/>
              <w:right w:val="nil"/>
            </w:tcBorders>
            <w:shd w:val="clear" w:color="auto" w:fill="auto"/>
            <w:noWrap/>
            <w:vAlign w:val="center"/>
            <w:hideMark/>
          </w:tcPr>
          <w:p w14:paraId="0051A4E5" w14:textId="6DD28565"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71" w:type="dxa"/>
            <w:tcBorders>
              <w:top w:val="nil"/>
              <w:left w:val="nil"/>
              <w:bottom w:val="single" w:sz="8" w:space="0" w:color="auto"/>
              <w:right w:val="nil"/>
            </w:tcBorders>
            <w:shd w:val="clear" w:color="auto" w:fill="auto"/>
            <w:noWrap/>
            <w:vAlign w:val="center"/>
            <w:hideMark/>
          </w:tcPr>
          <w:p w14:paraId="572F9E6F" w14:textId="01E3960B"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09" w:type="dxa"/>
            <w:tcBorders>
              <w:top w:val="nil"/>
              <w:left w:val="nil"/>
              <w:bottom w:val="single" w:sz="8" w:space="0" w:color="auto"/>
              <w:right w:val="single" w:sz="4" w:space="0" w:color="auto"/>
            </w:tcBorders>
            <w:shd w:val="clear" w:color="auto" w:fill="auto"/>
            <w:noWrap/>
            <w:vAlign w:val="center"/>
            <w:hideMark/>
          </w:tcPr>
          <w:p w14:paraId="58DDFFD6" w14:textId="7DF117FF"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133" w:type="dxa"/>
            <w:tcBorders>
              <w:top w:val="nil"/>
              <w:left w:val="nil"/>
              <w:bottom w:val="single" w:sz="8" w:space="0" w:color="auto"/>
              <w:right w:val="nil"/>
            </w:tcBorders>
            <w:shd w:val="clear" w:color="auto" w:fill="auto"/>
            <w:noWrap/>
            <w:vAlign w:val="center"/>
            <w:hideMark/>
          </w:tcPr>
          <w:p w14:paraId="57AC921A" w14:textId="1EDB44D2"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851" w:type="dxa"/>
            <w:tcBorders>
              <w:top w:val="nil"/>
              <w:left w:val="nil"/>
              <w:bottom w:val="single" w:sz="8" w:space="0" w:color="auto"/>
              <w:right w:val="single" w:sz="4" w:space="0" w:color="auto"/>
            </w:tcBorders>
            <w:shd w:val="clear" w:color="auto" w:fill="auto"/>
            <w:noWrap/>
            <w:vAlign w:val="center"/>
            <w:hideMark/>
          </w:tcPr>
          <w:p w14:paraId="126DD5BA" w14:textId="6463A0CA"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34" w:type="dxa"/>
            <w:tcBorders>
              <w:top w:val="nil"/>
              <w:left w:val="single" w:sz="4" w:space="0" w:color="auto"/>
              <w:bottom w:val="single" w:sz="8" w:space="0" w:color="auto"/>
              <w:right w:val="nil"/>
            </w:tcBorders>
            <w:shd w:val="clear" w:color="auto" w:fill="auto"/>
            <w:vAlign w:val="center"/>
          </w:tcPr>
          <w:p w14:paraId="1AACF1BA" w14:textId="5628A6A5"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left w:val="nil"/>
              <w:bottom w:val="single" w:sz="8" w:space="0" w:color="auto"/>
              <w:right w:val="nil"/>
            </w:tcBorders>
            <w:shd w:val="clear" w:color="auto" w:fill="auto"/>
            <w:vAlign w:val="center"/>
          </w:tcPr>
          <w:p w14:paraId="77C2260A" w14:textId="77777777"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nil"/>
              <w:left w:val="nil"/>
              <w:bottom w:val="single" w:sz="8" w:space="0" w:color="auto"/>
              <w:right w:val="single" w:sz="4" w:space="0" w:color="auto"/>
            </w:tcBorders>
            <w:shd w:val="clear" w:color="auto" w:fill="auto"/>
            <w:vAlign w:val="center"/>
          </w:tcPr>
          <w:p w14:paraId="6E3A33AF" w14:textId="75C65E9D"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nil"/>
            </w:tcBorders>
            <w:shd w:val="clear" w:color="auto" w:fill="auto"/>
            <w:vAlign w:val="center"/>
          </w:tcPr>
          <w:p w14:paraId="49DDA9B3" w14:textId="1583A10E"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nil"/>
              <w:left w:val="nil"/>
              <w:bottom w:val="nil"/>
              <w:right w:val="single" w:sz="8" w:space="0" w:color="auto"/>
            </w:tcBorders>
            <w:shd w:val="clear" w:color="auto" w:fill="auto"/>
            <w:vAlign w:val="center"/>
          </w:tcPr>
          <w:p w14:paraId="57C40BDF" w14:textId="680150BF"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02170" w:rsidRPr="00C77305" w14:paraId="2FC5992A" w14:textId="77777777" w:rsidTr="000066A1">
        <w:trPr>
          <w:trHeight w:val="260"/>
          <w:jc w:val="center"/>
        </w:trPr>
        <w:tc>
          <w:tcPr>
            <w:tcW w:w="1502" w:type="dxa"/>
            <w:tcBorders>
              <w:top w:val="single" w:sz="8" w:space="0" w:color="auto"/>
              <w:left w:val="single" w:sz="8" w:space="0" w:color="auto"/>
              <w:bottom w:val="nil"/>
              <w:right w:val="single" w:sz="8" w:space="0" w:color="auto"/>
            </w:tcBorders>
            <w:shd w:val="clear" w:color="auto" w:fill="auto"/>
            <w:noWrap/>
            <w:vAlign w:val="center"/>
            <w:hideMark/>
          </w:tcPr>
          <w:p w14:paraId="349862ED" w14:textId="77777777"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71" w:type="dxa"/>
            <w:tcBorders>
              <w:top w:val="single" w:sz="8" w:space="0" w:color="auto"/>
              <w:left w:val="single" w:sz="8" w:space="0" w:color="auto"/>
              <w:bottom w:val="single" w:sz="8" w:space="0" w:color="auto"/>
              <w:right w:val="nil"/>
            </w:tcBorders>
            <w:shd w:val="clear" w:color="auto" w:fill="auto"/>
            <w:noWrap/>
            <w:vAlign w:val="center"/>
            <w:hideMark/>
          </w:tcPr>
          <w:p w14:paraId="5517F4B7" w14:textId="22E57A86"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-0.15%</w:t>
            </w:r>
          </w:p>
        </w:tc>
        <w:tc>
          <w:tcPr>
            <w:tcW w:w="971" w:type="dxa"/>
            <w:tcBorders>
              <w:top w:val="single" w:sz="8" w:space="0" w:color="auto"/>
              <w:left w:val="nil"/>
              <w:bottom w:val="single" w:sz="8" w:space="0" w:color="auto"/>
              <w:right w:val="nil"/>
            </w:tcBorders>
            <w:shd w:val="clear" w:color="auto" w:fill="auto"/>
            <w:noWrap/>
            <w:vAlign w:val="center"/>
            <w:hideMark/>
          </w:tcPr>
          <w:p w14:paraId="1313E96C" w14:textId="2D0F4981"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809" w:type="dxa"/>
            <w:tcBorders>
              <w:top w:val="single" w:sz="8" w:space="0" w:color="auto"/>
              <w:left w:val="nil"/>
              <w:bottom w:val="single" w:sz="8" w:space="0" w:color="auto"/>
              <w:right w:val="single" w:sz="4" w:space="0" w:color="auto"/>
            </w:tcBorders>
            <w:shd w:val="clear" w:color="auto" w:fill="auto"/>
            <w:noWrap/>
            <w:vAlign w:val="center"/>
            <w:hideMark/>
          </w:tcPr>
          <w:p w14:paraId="7DEE9F02" w14:textId="5A86D51C" w:rsidR="00602170" w:rsidRPr="004B58FF"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1133" w:type="dxa"/>
            <w:tcBorders>
              <w:top w:val="single" w:sz="8" w:space="0" w:color="auto"/>
              <w:left w:val="nil"/>
              <w:bottom w:val="single" w:sz="8" w:space="0" w:color="auto"/>
              <w:right w:val="nil"/>
            </w:tcBorders>
            <w:shd w:val="clear" w:color="auto" w:fill="auto"/>
            <w:noWrap/>
            <w:vAlign w:val="center"/>
            <w:hideMark/>
          </w:tcPr>
          <w:p w14:paraId="46571A92" w14:textId="02B7772C"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16A31CD9" w14:textId="2958C600"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34" w:type="dxa"/>
            <w:tcBorders>
              <w:top w:val="single" w:sz="8" w:space="0" w:color="auto"/>
              <w:left w:val="single" w:sz="4" w:space="0" w:color="auto"/>
              <w:bottom w:val="single" w:sz="8" w:space="0" w:color="auto"/>
              <w:right w:val="nil"/>
            </w:tcBorders>
            <w:shd w:val="clear" w:color="auto" w:fill="auto"/>
            <w:vAlign w:val="center"/>
          </w:tcPr>
          <w:p w14:paraId="0A966117" w14:textId="3CB9CDDD"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single" w:sz="8" w:space="0" w:color="auto"/>
              <w:right w:val="nil"/>
            </w:tcBorders>
            <w:shd w:val="clear" w:color="auto" w:fill="auto"/>
            <w:vAlign w:val="center"/>
          </w:tcPr>
          <w:p w14:paraId="461761EF" w14:textId="0F654FF9"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single" w:sz="8" w:space="0" w:color="auto"/>
              <w:left w:val="nil"/>
              <w:bottom w:val="single" w:sz="8" w:space="0" w:color="auto"/>
              <w:right w:val="single" w:sz="4" w:space="0" w:color="auto"/>
            </w:tcBorders>
            <w:shd w:val="clear" w:color="auto" w:fill="auto"/>
            <w:vAlign w:val="center"/>
          </w:tcPr>
          <w:p w14:paraId="0A14D89B" w14:textId="3DA21DFD"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nil"/>
            </w:tcBorders>
            <w:shd w:val="clear" w:color="auto" w:fill="auto"/>
            <w:vAlign w:val="center"/>
          </w:tcPr>
          <w:p w14:paraId="5CC6706C" w14:textId="0CFC1444"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single" w:sz="8" w:space="0" w:color="auto"/>
              <w:left w:val="nil"/>
              <w:bottom w:val="nil"/>
              <w:right w:val="single" w:sz="8" w:space="0" w:color="auto"/>
            </w:tcBorders>
            <w:shd w:val="clear" w:color="auto" w:fill="auto"/>
            <w:vAlign w:val="center"/>
          </w:tcPr>
          <w:p w14:paraId="43D3CF54" w14:textId="708DDA49"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02170" w:rsidRPr="00C77305" w14:paraId="70526C9B" w14:textId="77777777" w:rsidTr="000066A1">
        <w:trPr>
          <w:trHeight w:val="260"/>
          <w:jc w:val="center"/>
        </w:trPr>
        <w:tc>
          <w:tcPr>
            <w:tcW w:w="1502" w:type="dxa"/>
            <w:tcBorders>
              <w:top w:val="single" w:sz="8" w:space="0" w:color="auto"/>
              <w:left w:val="single" w:sz="8" w:space="0" w:color="auto"/>
              <w:bottom w:val="nil"/>
              <w:right w:val="single" w:sz="8" w:space="0" w:color="auto"/>
            </w:tcBorders>
            <w:shd w:val="clear" w:color="auto" w:fill="auto"/>
            <w:noWrap/>
            <w:vAlign w:val="center"/>
            <w:hideMark/>
          </w:tcPr>
          <w:p w14:paraId="4A91BD52" w14:textId="77777777"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71" w:type="dxa"/>
            <w:tcBorders>
              <w:top w:val="single" w:sz="8" w:space="0" w:color="auto"/>
              <w:left w:val="nil"/>
              <w:bottom w:val="nil"/>
              <w:right w:val="nil"/>
            </w:tcBorders>
            <w:shd w:val="clear" w:color="auto" w:fill="auto"/>
            <w:noWrap/>
            <w:vAlign w:val="center"/>
            <w:hideMark/>
          </w:tcPr>
          <w:p w14:paraId="5418BD31" w14:textId="0F2674DA"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71" w:type="dxa"/>
            <w:tcBorders>
              <w:top w:val="single" w:sz="8" w:space="0" w:color="auto"/>
              <w:left w:val="nil"/>
              <w:bottom w:val="nil"/>
              <w:right w:val="nil"/>
            </w:tcBorders>
            <w:shd w:val="clear" w:color="auto" w:fill="auto"/>
            <w:noWrap/>
            <w:vAlign w:val="center"/>
            <w:hideMark/>
          </w:tcPr>
          <w:p w14:paraId="541EE8CD" w14:textId="0F086884"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09" w:type="dxa"/>
            <w:tcBorders>
              <w:top w:val="single" w:sz="8" w:space="0" w:color="auto"/>
              <w:left w:val="nil"/>
              <w:bottom w:val="nil"/>
              <w:right w:val="single" w:sz="4" w:space="0" w:color="auto"/>
            </w:tcBorders>
            <w:shd w:val="clear" w:color="auto" w:fill="auto"/>
            <w:noWrap/>
            <w:vAlign w:val="center"/>
            <w:hideMark/>
          </w:tcPr>
          <w:p w14:paraId="40D5DECF" w14:textId="64D80A40"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133" w:type="dxa"/>
            <w:tcBorders>
              <w:top w:val="single" w:sz="8" w:space="0" w:color="auto"/>
              <w:left w:val="nil"/>
              <w:bottom w:val="nil"/>
              <w:right w:val="nil"/>
            </w:tcBorders>
            <w:shd w:val="clear" w:color="auto" w:fill="auto"/>
            <w:noWrap/>
            <w:vAlign w:val="center"/>
            <w:hideMark/>
          </w:tcPr>
          <w:p w14:paraId="67D178F9" w14:textId="6A6C661C"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851" w:type="dxa"/>
            <w:tcBorders>
              <w:top w:val="single" w:sz="8" w:space="0" w:color="auto"/>
              <w:left w:val="nil"/>
              <w:bottom w:val="nil"/>
              <w:right w:val="single" w:sz="4" w:space="0" w:color="auto"/>
            </w:tcBorders>
            <w:shd w:val="clear" w:color="auto" w:fill="auto"/>
            <w:noWrap/>
            <w:vAlign w:val="center"/>
            <w:hideMark/>
          </w:tcPr>
          <w:p w14:paraId="6A1AD720" w14:textId="2DA67AC2"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34" w:type="dxa"/>
            <w:tcBorders>
              <w:top w:val="single" w:sz="8" w:space="0" w:color="auto"/>
              <w:left w:val="single" w:sz="4" w:space="0" w:color="auto"/>
              <w:bottom w:val="nil"/>
              <w:right w:val="nil"/>
            </w:tcBorders>
            <w:shd w:val="clear" w:color="auto" w:fill="auto"/>
            <w:vAlign w:val="center"/>
          </w:tcPr>
          <w:p w14:paraId="22BBCB55" w14:textId="074FCDA4"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single" w:sz="8" w:space="0" w:color="auto"/>
              <w:left w:val="nil"/>
              <w:bottom w:val="nil"/>
              <w:right w:val="nil"/>
            </w:tcBorders>
            <w:shd w:val="clear" w:color="auto" w:fill="auto"/>
            <w:vAlign w:val="center"/>
          </w:tcPr>
          <w:p w14:paraId="19743427" w14:textId="162E3FBC"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single" w:sz="8" w:space="0" w:color="auto"/>
              <w:left w:val="nil"/>
              <w:bottom w:val="nil"/>
              <w:right w:val="single" w:sz="4" w:space="0" w:color="auto"/>
            </w:tcBorders>
            <w:shd w:val="clear" w:color="auto" w:fill="auto"/>
            <w:vAlign w:val="center"/>
          </w:tcPr>
          <w:p w14:paraId="1A017F75" w14:textId="08ED6451"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nil"/>
            </w:tcBorders>
            <w:shd w:val="clear" w:color="auto" w:fill="auto"/>
            <w:vAlign w:val="center"/>
          </w:tcPr>
          <w:p w14:paraId="46836353" w14:textId="172F3412"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single" w:sz="8" w:space="0" w:color="auto"/>
              <w:left w:val="nil"/>
              <w:bottom w:val="nil"/>
              <w:right w:val="single" w:sz="8" w:space="0" w:color="auto"/>
            </w:tcBorders>
            <w:shd w:val="clear" w:color="auto" w:fill="auto"/>
            <w:vAlign w:val="center"/>
          </w:tcPr>
          <w:p w14:paraId="39864D5B" w14:textId="3F1B58EC"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02170" w:rsidRPr="00C77305" w14:paraId="0B0EDA28" w14:textId="77777777" w:rsidTr="00175B5F">
        <w:trPr>
          <w:trHeight w:val="260"/>
          <w:jc w:val="center"/>
        </w:trPr>
        <w:tc>
          <w:tcPr>
            <w:tcW w:w="1502" w:type="dxa"/>
            <w:tcBorders>
              <w:top w:val="nil"/>
              <w:left w:val="single" w:sz="8" w:space="0" w:color="auto"/>
              <w:bottom w:val="single" w:sz="8" w:space="0" w:color="auto"/>
              <w:right w:val="single" w:sz="8" w:space="0" w:color="auto"/>
            </w:tcBorders>
            <w:shd w:val="clear" w:color="auto" w:fill="auto"/>
            <w:noWrap/>
            <w:vAlign w:val="center"/>
            <w:hideMark/>
          </w:tcPr>
          <w:p w14:paraId="251D5A44" w14:textId="7E05B968"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71" w:type="dxa"/>
            <w:tcBorders>
              <w:top w:val="nil"/>
              <w:left w:val="nil"/>
              <w:bottom w:val="single" w:sz="8" w:space="0" w:color="auto"/>
              <w:right w:val="nil"/>
            </w:tcBorders>
            <w:shd w:val="clear" w:color="auto" w:fill="auto"/>
            <w:noWrap/>
            <w:vAlign w:val="center"/>
          </w:tcPr>
          <w:p w14:paraId="721CA22A" w14:textId="5DEBACB7"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bookmarkStart w:id="1" w:name="_GoBack"/>
            <w:bookmarkEnd w:id="1"/>
          </w:p>
        </w:tc>
        <w:tc>
          <w:tcPr>
            <w:tcW w:w="971" w:type="dxa"/>
            <w:tcBorders>
              <w:top w:val="nil"/>
              <w:left w:val="nil"/>
              <w:bottom w:val="single" w:sz="8" w:space="0" w:color="auto"/>
              <w:right w:val="nil"/>
            </w:tcBorders>
            <w:shd w:val="clear" w:color="auto" w:fill="auto"/>
            <w:noWrap/>
            <w:vAlign w:val="center"/>
          </w:tcPr>
          <w:p w14:paraId="4F861FB1" w14:textId="12CD02A8"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single" w:sz="8" w:space="0" w:color="auto"/>
              <w:right w:val="single" w:sz="4" w:space="0" w:color="auto"/>
            </w:tcBorders>
            <w:shd w:val="clear" w:color="auto" w:fill="auto"/>
            <w:noWrap/>
            <w:vAlign w:val="center"/>
          </w:tcPr>
          <w:p w14:paraId="677A9BA5" w14:textId="269DE7A9"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3" w:type="dxa"/>
            <w:tcBorders>
              <w:top w:val="nil"/>
              <w:left w:val="nil"/>
              <w:bottom w:val="single" w:sz="8" w:space="0" w:color="auto"/>
              <w:right w:val="nil"/>
            </w:tcBorders>
            <w:shd w:val="clear" w:color="auto" w:fill="auto"/>
            <w:noWrap/>
            <w:vAlign w:val="center"/>
          </w:tcPr>
          <w:p w14:paraId="65B1FAAE" w14:textId="6FFF0CE0"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single" w:sz="8" w:space="0" w:color="auto"/>
              <w:right w:val="single" w:sz="4" w:space="0" w:color="auto"/>
            </w:tcBorders>
            <w:shd w:val="clear" w:color="auto" w:fill="auto"/>
            <w:noWrap/>
            <w:vAlign w:val="center"/>
          </w:tcPr>
          <w:p w14:paraId="77EADB12" w14:textId="1A8EB694" w:rsidR="00602170" w:rsidRPr="00C77305"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4" w:type="dxa"/>
            <w:tcBorders>
              <w:top w:val="nil"/>
              <w:left w:val="single" w:sz="4" w:space="0" w:color="auto"/>
              <w:bottom w:val="single" w:sz="8" w:space="0" w:color="auto"/>
            </w:tcBorders>
            <w:vAlign w:val="center"/>
          </w:tcPr>
          <w:p w14:paraId="07E33708" w14:textId="5FBC93BE"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bottom w:val="single" w:sz="8" w:space="0" w:color="auto"/>
            </w:tcBorders>
            <w:vAlign w:val="center"/>
          </w:tcPr>
          <w:p w14:paraId="32C2DA31" w14:textId="3CA9F8DA"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nil"/>
              <w:bottom w:val="single" w:sz="8" w:space="0" w:color="auto"/>
              <w:right w:val="single" w:sz="4" w:space="0" w:color="auto"/>
            </w:tcBorders>
            <w:vAlign w:val="center"/>
          </w:tcPr>
          <w:p w14:paraId="78394AB0" w14:textId="7A5226DD"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single" w:sz="4" w:space="0" w:color="auto"/>
              <w:bottom w:val="single" w:sz="8" w:space="0" w:color="auto"/>
            </w:tcBorders>
            <w:vAlign w:val="center"/>
          </w:tcPr>
          <w:p w14:paraId="48F32751" w14:textId="1BDCA27C"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nil"/>
              <w:bottom w:val="single" w:sz="8" w:space="0" w:color="auto"/>
              <w:right w:val="single" w:sz="8" w:space="0" w:color="auto"/>
            </w:tcBorders>
            <w:vAlign w:val="center"/>
          </w:tcPr>
          <w:p w14:paraId="33381F20" w14:textId="1B90C4DA" w:rsidR="00602170" w:rsidRDefault="00602170" w:rsidP="00602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3D3E79A" w14:textId="77777777" w:rsidR="0046578B" w:rsidRDefault="0046578B" w:rsidP="0046578B">
      <w:pPr>
        <w:rPr>
          <w:lang w:val="en-CA"/>
        </w:rPr>
      </w:pPr>
    </w:p>
    <w:p w14:paraId="02C2BEAB" w14:textId="1F71D1D2" w:rsidR="00335A56" w:rsidRDefault="00D93B84" w:rsidP="00E11923">
      <w:pPr>
        <w:pStyle w:val="Heading1"/>
        <w:rPr>
          <w:lang w:val="en-CA"/>
        </w:rPr>
      </w:pPr>
      <w:r>
        <w:rPr>
          <w:lang w:val="en-CA"/>
        </w:rPr>
        <w:t>Conclusions</w:t>
      </w:r>
    </w:p>
    <w:p w14:paraId="78D10014" w14:textId="2A9A0B07" w:rsidR="008558FA" w:rsidRDefault="00D93B84" w:rsidP="00D93B84">
      <w:pPr>
        <w:rPr>
          <w:lang w:val="en-CA"/>
        </w:rPr>
      </w:pPr>
      <w:r>
        <w:rPr>
          <w:lang w:val="en-CA"/>
        </w:rPr>
        <w:t xml:space="preserve">In this contribution, </w:t>
      </w:r>
      <w:r w:rsidR="00D81A5D">
        <w:rPr>
          <w:lang w:val="en-CA"/>
        </w:rPr>
        <w:t xml:space="preserve">modifications to the </w:t>
      </w:r>
      <w:proofErr w:type="spellStart"/>
      <w:r w:rsidR="00D81A5D">
        <w:rPr>
          <w:lang w:val="en-CA"/>
        </w:rPr>
        <w:t>luma</w:t>
      </w:r>
      <w:proofErr w:type="spellEnd"/>
      <w:r w:rsidR="00D81A5D">
        <w:rPr>
          <w:lang w:val="en-CA"/>
        </w:rPr>
        <w:t xml:space="preserve"> intra mode coding are proposed. When using the modifications as proposed in </w:t>
      </w:r>
      <w:r w:rsidR="00D81A5D" w:rsidRPr="005F7159">
        <w:rPr>
          <w:szCs w:val="22"/>
          <w:lang w:val="en-CA"/>
        </w:rPr>
        <w:t>JVET-M0528</w:t>
      </w:r>
      <w:r w:rsidR="00D81A5D">
        <w:rPr>
          <w:szCs w:val="22"/>
          <w:lang w:val="en-CA"/>
        </w:rPr>
        <w:t xml:space="preserve">, an MPM list filled with predefined default values is used in case no angular modes are available from neighbouring blocks. In this contribution it is proposed to avoid usage of such MPM list and instead code the mode directly in case no angular modes are available from neighbouring blocks. This provides average </w:t>
      </w:r>
      <w:r w:rsidR="00D81A5D" w:rsidRPr="00D81A5D">
        <w:rPr>
          <w:szCs w:val="22"/>
          <w:lang w:val="en-CA"/>
        </w:rPr>
        <w:t>-0.19%</w:t>
      </w:r>
      <w:r w:rsidR="00D81A5D">
        <w:rPr>
          <w:szCs w:val="22"/>
          <w:lang w:val="en-CA"/>
        </w:rPr>
        <w:t xml:space="preserve"> </w:t>
      </w:r>
      <w:proofErr w:type="spellStart"/>
      <w:r w:rsidR="00D81A5D">
        <w:rPr>
          <w:szCs w:val="22"/>
          <w:lang w:val="en-CA"/>
        </w:rPr>
        <w:t>luma</w:t>
      </w:r>
      <w:proofErr w:type="spellEnd"/>
      <w:r w:rsidR="00D81A5D">
        <w:rPr>
          <w:szCs w:val="22"/>
          <w:lang w:val="en-CA"/>
        </w:rPr>
        <w:t xml:space="preserve"> BD-rate gains in the AI configuration and benefits in terms of reduced decoder complexity of 98%. Moreover, a further modification to the coding of modes that are not in the MPM list is proposed. With the proposed changes, decoding of modes not in the MPM list is decoupled from the MPM list computation which means no MPM list needs to be computed if the mode is non an MPM, and no sorting of modes in the MPM list is required. The combination of these changes provides benefits in compression efficiency on VTM-4.0, with average -0.15% </w:t>
      </w:r>
      <w:proofErr w:type="spellStart"/>
      <w:r w:rsidR="00D81A5D">
        <w:rPr>
          <w:szCs w:val="22"/>
          <w:lang w:val="en-CA"/>
        </w:rPr>
        <w:t>luma</w:t>
      </w:r>
      <w:proofErr w:type="spellEnd"/>
      <w:r w:rsidR="00D81A5D">
        <w:rPr>
          <w:szCs w:val="22"/>
          <w:lang w:val="en-CA"/>
        </w:rPr>
        <w:t xml:space="preserve"> BD-rate gains and </w:t>
      </w:r>
      <w:r w:rsidR="00D81A5D" w:rsidRPr="00D81A5D">
        <w:rPr>
          <w:szCs w:val="22"/>
          <w:lang w:val="en-CA"/>
        </w:rPr>
        <w:t>-0.44%</w:t>
      </w:r>
      <w:r w:rsidR="00D81A5D">
        <w:rPr>
          <w:szCs w:val="22"/>
          <w:lang w:val="en-CA"/>
        </w:rPr>
        <w:t xml:space="preserve"> gains on Class A1 sequences, while reducing the decoder complexity to 98%. </w:t>
      </w:r>
    </w:p>
    <w:p w14:paraId="7A5C78FE" w14:textId="77777777" w:rsidR="006C13F9" w:rsidRDefault="006C13F9" w:rsidP="006C13F9">
      <w:pPr>
        <w:pStyle w:val="Heading1"/>
        <w:rPr>
          <w:lang w:val="en-CA"/>
        </w:rPr>
      </w:pPr>
      <w:r>
        <w:rPr>
          <w:lang w:val="en-CA"/>
        </w:rPr>
        <w:lastRenderedPageBreak/>
        <w:t>References</w:t>
      </w:r>
    </w:p>
    <w:p w14:paraId="4F9A97CF" w14:textId="044103BA" w:rsidR="006C13F9" w:rsidRPr="006C13F9" w:rsidRDefault="006C13F9" w:rsidP="006C13F9">
      <w:pPr>
        <w:pStyle w:val="ListParagraph"/>
        <w:numPr>
          <w:ilvl w:val="0"/>
          <w:numId w:val="15"/>
        </w:numPr>
        <w:tabs>
          <w:tab w:val="clear" w:pos="720"/>
          <w:tab w:val="left" w:pos="426"/>
        </w:tabs>
        <w:rPr>
          <w:szCs w:val="22"/>
          <w:lang w:val="en-CA"/>
        </w:rPr>
      </w:pPr>
      <w:bookmarkStart w:id="2" w:name="_Ref3276878"/>
      <w:bookmarkStart w:id="3" w:name="_Ref3271099"/>
      <w:bookmarkStart w:id="4" w:name="_Ref3270682"/>
      <w:bookmarkStart w:id="5" w:name="_Ref533153578"/>
      <w:r>
        <w:rPr>
          <w:szCs w:val="22"/>
          <w:lang w:val="en-CA"/>
        </w:rPr>
        <w:t xml:space="preserve">F. </w:t>
      </w:r>
      <w:proofErr w:type="spellStart"/>
      <w:r>
        <w:rPr>
          <w:szCs w:val="22"/>
          <w:lang w:val="en-CA"/>
        </w:rPr>
        <w:t>Bossen</w:t>
      </w:r>
      <w:proofErr w:type="spellEnd"/>
      <w:r>
        <w:rPr>
          <w:szCs w:val="22"/>
          <w:lang w:val="en-CA"/>
        </w:rPr>
        <w:t xml:space="preserve">, K. </w:t>
      </w:r>
      <w:proofErr w:type="spellStart"/>
      <w:r>
        <w:rPr>
          <w:szCs w:val="22"/>
          <w:lang w:val="en-CA"/>
        </w:rPr>
        <w:t>Misra</w:t>
      </w:r>
      <w:proofErr w:type="spellEnd"/>
      <w:r>
        <w:rPr>
          <w:szCs w:val="22"/>
          <w:lang w:val="en-CA"/>
        </w:rPr>
        <w:t xml:space="preserve">, “Non-CE3: A unified </w:t>
      </w:r>
      <w:proofErr w:type="spellStart"/>
      <w:r>
        <w:rPr>
          <w:szCs w:val="22"/>
          <w:lang w:val="en-CA"/>
        </w:rPr>
        <w:t>luma</w:t>
      </w:r>
      <w:proofErr w:type="spellEnd"/>
      <w:r>
        <w:rPr>
          <w:szCs w:val="22"/>
          <w:lang w:val="en-CA"/>
        </w:rPr>
        <w:t xml:space="preserve"> intra mode list construction process”, in JVET-M0528, January 2019</w:t>
      </w:r>
      <w:bookmarkEnd w:id="2"/>
    </w:p>
    <w:p w14:paraId="489A942C" w14:textId="77777777" w:rsidR="006C13F9" w:rsidRPr="009B6A43" w:rsidRDefault="006C13F9" w:rsidP="006C13F9">
      <w:pPr>
        <w:numPr>
          <w:ilvl w:val="0"/>
          <w:numId w:val="15"/>
        </w:numPr>
        <w:spacing w:before="0"/>
        <w:textAlignment w:val="auto"/>
        <w:rPr>
          <w:szCs w:val="22"/>
        </w:rPr>
      </w:pPr>
      <w:bookmarkStart w:id="6" w:name="_Ref3281591"/>
      <w:r w:rsidRPr="009002BD">
        <w:rPr>
          <w:szCs w:val="22"/>
          <w:lang w:val="en-CA"/>
        </w:rPr>
        <w:t xml:space="preserve">B. </w:t>
      </w:r>
      <w:proofErr w:type="spellStart"/>
      <w:r w:rsidRPr="009002BD">
        <w:rPr>
          <w:szCs w:val="22"/>
          <w:lang w:val="en-CA"/>
        </w:rPr>
        <w:t>Bross</w:t>
      </w:r>
      <w:proofErr w:type="spellEnd"/>
      <w:r w:rsidRPr="009002BD">
        <w:rPr>
          <w:szCs w:val="22"/>
          <w:lang w:val="en-CA"/>
        </w:rPr>
        <w:t>, J. Chen, S. Liu</w:t>
      </w:r>
      <w:r w:rsidRPr="009002BD">
        <w:rPr>
          <w:bCs/>
          <w:lang w:eastAsia="ko-KR"/>
        </w:rPr>
        <w:t>, “</w:t>
      </w:r>
      <w:r w:rsidRPr="009002BD">
        <w:rPr>
          <w:szCs w:val="22"/>
          <w:lang w:val="en-CA"/>
        </w:rPr>
        <w:t>Versatile Video Coding (Draft 4)</w:t>
      </w:r>
      <w:r w:rsidRPr="009002BD">
        <w:rPr>
          <w:bCs/>
          <w:lang w:eastAsia="ko-KR"/>
        </w:rPr>
        <w:t xml:space="preserve">,” </w:t>
      </w:r>
      <w:r w:rsidRPr="009002BD">
        <w:rPr>
          <w:lang w:val="en-CA"/>
        </w:rPr>
        <w:t>JVET-M1001</w:t>
      </w:r>
      <w:r>
        <w:rPr>
          <w:lang w:val="en-CA"/>
        </w:rPr>
        <w:t>-v5</w:t>
      </w:r>
      <w:r w:rsidRPr="009002BD">
        <w:rPr>
          <w:bCs/>
          <w:lang w:eastAsia="ko-KR"/>
        </w:rPr>
        <w:t xml:space="preserve">, </w:t>
      </w:r>
      <w:r>
        <w:rPr>
          <w:lang w:val="en-CA"/>
        </w:rPr>
        <w:t>January</w:t>
      </w:r>
      <w:r w:rsidRPr="009002BD">
        <w:rPr>
          <w:lang w:val="en-CA"/>
        </w:rPr>
        <w:t xml:space="preserve"> 2019</w:t>
      </w:r>
      <w:bookmarkEnd w:id="3"/>
      <w:bookmarkEnd w:id="6"/>
    </w:p>
    <w:p w14:paraId="5D7B8616" w14:textId="77777777" w:rsidR="006C13F9" w:rsidRPr="00631690" w:rsidRDefault="006C13F9" w:rsidP="006C13F9">
      <w:pPr>
        <w:numPr>
          <w:ilvl w:val="0"/>
          <w:numId w:val="15"/>
        </w:numPr>
        <w:spacing w:before="0"/>
        <w:textAlignment w:val="auto"/>
        <w:rPr>
          <w:szCs w:val="22"/>
        </w:rPr>
      </w:pPr>
      <w:bookmarkStart w:id="7" w:name="_Ref337204656"/>
      <w:bookmarkStart w:id="8" w:name="_Ref375216288"/>
      <w:bookmarkStart w:id="9" w:name="_Ref517350981"/>
      <w:bookmarkStart w:id="10" w:name="_Ref3271832"/>
      <w:bookmarkEnd w:id="4"/>
      <w:bookmarkEnd w:id="5"/>
      <w:r w:rsidRPr="009002BD">
        <w:rPr>
          <w:szCs w:val="22"/>
          <w:lang w:eastAsia="ko-KR"/>
        </w:rPr>
        <w:t>F.</w:t>
      </w:r>
      <w:r>
        <w:rPr>
          <w:szCs w:val="22"/>
          <w:lang w:eastAsia="ko-KR"/>
        </w:rPr>
        <w:t xml:space="preserve"> </w:t>
      </w:r>
      <w:proofErr w:type="spellStart"/>
      <w:r w:rsidRPr="009002BD">
        <w:rPr>
          <w:szCs w:val="22"/>
          <w:lang w:eastAsia="ko-KR"/>
        </w:rPr>
        <w:t>Bossen</w:t>
      </w:r>
      <w:proofErr w:type="spellEnd"/>
      <w:r w:rsidRPr="009002BD">
        <w:rPr>
          <w:szCs w:val="22"/>
          <w:lang w:eastAsia="ko-KR"/>
        </w:rPr>
        <w:t xml:space="preserve">, J. Boyce, K. Suehring, X. Li, V. </w:t>
      </w:r>
      <w:proofErr w:type="spellStart"/>
      <w:r w:rsidRPr="009002BD">
        <w:rPr>
          <w:szCs w:val="22"/>
          <w:lang w:eastAsia="ko-KR"/>
        </w:rPr>
        <w:t>Seregin</w:t>
      </w:r>
      <w:proofErr w:type="spellEnd"/>
      <w:r w:rsidRPr="009002BD">
        <w:rPr>
          <w:bCs/>
          <w:lang w:eastAsia="ko-KR"/>
        </w:rPr>
        <w:t>, “</w:t>
      </w:r>
      <w:r w:rsidRPr="009002BD">
        <w:rPr>
          <w:szCs w:val="22"/>
        </w:rPr>
        <w:t>JVET common test conditions and software reference configurations for SDR video</w:t>
      </w:r>
      <w:r w:rsidRPr="009002BD">
        <w:rPr>
          <w:bCs/>
          <w:lang w:eastAsia="ko-KR"/>
        </w:rPr>
        <w:t>,”</w:t>
      </w:r>
      <w:r>
        <w:rPr>
          <w:bCs/>
          <w:lang w:eastAsia="ko-KR"/>
        </w:rPr>
        <w:t xml:space="preserve"> in</w:t>
      </w:r>
      <w:r w:rsidRPr="009002BD">
        <w:rPr>
          <w:bCs/>
          <w:lang w:eastAsia="ko-KR"/>
        </w:rPr>
        <w:t xml:space="preserve"> </w:t>
      </w:r>
      <w:r w:rsidRPr="009002BD">
        <w:rPr>
          <w:lang w:val="en-CA"/>
        </w:rPr>
        <w:t>JVET-M1010</w:t>
      </w:r>
      <w:r w:rsidRPr="009002BD">
        <w:rPr>
          <w:bCs/>
          <w:lang w:eastAsia="ko-KR"/>
        </w:rPr>
        <w:t xml:space="preserve">, </w:t>
      </w:r>
      <w:bookmarkEnd w:id="7"/>
      <w:bookmarkEnd w:id="8"/>
      <w:bookmarkEnd w:id="9"/>
      <w:r>
        <w:rPr>
          <w:lang w:val="en-CA"/>
        </w:rPr>
        <w:t xml:space="preserve">January </w:t>
      </w:r>
      <w:r w:rsidRPr="00B57A23">
        <w:rPr>
          <w:lang w:val="en-CA"/>
        </w:rPr>
        <w:t>201</w:t>
      </w:r>
      <w:r>
        <w:rPr>
          <w:lang w:val="en-CA"/>
        </w:rPr>
        <w:t>9</w:t>
      </w:r>
      <w:bookmarkEnd w:id="10"/>
    </w:p>
    <w:p w14:paraId="22973FA8" w14:textId="77777777" w:rsidR="00D93B84" w:rsidRPr="00D93B84" w:rsidRDefault="00D93B84" w:rsidP="00D93B84">
      <w:pPr>
        <w:rPr>
          <w:lang w:val="en-CA"/>
        </w:rPr>
      </w:pPr>
    </w:p>
    <w:p w14:paraId="6B0A2558" w14:textId="3BC27600" w:rsidR="006C13F9" w:rsidRPr="006C13F9" w:rsidRDefault="001F2594" w:rsidP="006C13F9">
      <w:pPr>
        <w:pStyle w:val="Heading1"/>
        <w:rPr>
          <w:lang w:val="en-CA"/>
        </w:rPr>
      </w:pPr>
      <w:r w:rsidRPr="005B217D">
        <w:rPr>
          <w:lang w:val="en-CA"/>
        </w:rPr>
        <w:t>Patent rights declaration</w:t>
      </w:r>
      <w:r w:rsidR="00B94B06" w:rsidRPr="005B217D">
        <w:rPr>
          <w:lang w:val="en-CA"/>
        </w:rPr>
        <w:t>(s)</w:t>
      </w:r>
    </w:p>
    <w:p w14:paraId="76306801" w14:textId="77777777" w:rsidR="00414AB9" w:rsidRPr="00513A80" w:rsidRDefault="00414AB9" w:rsidP="00414AB9">
      <w:pPr>
        <w:rPr>
          <w:b/>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7AE0F" w14:textId="77777777" w:rsidR="005E7B0C" w:rsidRDefault="005E7B0C">
      <w:r>
        <w:separator/>
      </w:r>
    </w:p>
  </w:endnote>
  <w:endnote w:type="continuationSeparator" w:id="0">
    <w:p w14:paraId="1D1386DD" w14:textId="77777777" w:rsidR="005E7B0C" w:rsidRDefault="005E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FC060A" w:rsidR="000066A1" w:rsidRPr="00C00DDE" w:rsidRDefault="000066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75B5F">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5B5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418D1" w14:textId="77777777" w:rsidR="005E7B0C" w:rsidRDefault="005E7B0C">
      <w:r>
        <w:separator/>
      </w:r>
    </w:p>
  </w:footnote>
  <w:footnote w:type="continuationSeparator" w:id="0">
    <w:p w14:paraId="618713B3" w14:textId="77777777" w:rsidR="005E7B0C" w:rsidRDefault="005E7B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3"/>
  </w:num>
  <w:num w:numId="13">
    <w:abstractNumId w:val="12"/>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A1"/>
    <w:rsid w:val="00022C41"/>
    <w:rsid w:val="000247BB"/>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2C8E"/>
    <w:rsid w:val="00175A24"/>
    <w:rsid w:val="00175B5F"/>
    <w:rsid w:val="00187E58"/>
    <w:rsid w:val="00196DC8"/>
    <w:rsid w:val="001A297E"/>
    <w:rsid w:val="001A368E"/>
    <w:rsid w:val="001A7329"/>
    <w:rsid w:val="001A792F"/>
    <w:rsid w:val="001B4E28"/>
    <w:rsid w:val="001C3525"/>
    <w:rsid w:val="001C3AFB"/>
    <w:rsid w:val="001C5101"/>
    <w:rsid w:val="001D1BD2"/>
    <w:rsid w:val="001E0248"/>
    <w:rsid w:val="001E02BE"/>
    <w:rsid w:val="001E3B37"/>
    <w:rsid w:val="001F2594"/>
    <w:rsid w:val="002031E5"/>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A55CA"/>
    <w:rsid w:val="002B1595"/>
    <w:rsid w:val="002B191D"/>
    <w:rsid w:val="002B2E83"/>
    <w:rsid w:val="002D0AF6"/>
    <w:rsid w:val="002F164D"/>
    <w:rsid w:val="003021BC"/>
    <w:rsid w:val="00306206"/>
    <w:rsid w:val="00317D85"/>
    <w:rsid w:val="00327C56"/>
    <w:rsid w:val="003315A1"/>
    <w:rsid w:val="00335A56"/>
    <w:rsid w:val="003373EC"/>
    <w:rsid w:val="00342FF4"/>
    <w:rsid w:val="00344E5A"/>
    <w:rsid w:val="00346148"/>
    <w:rsid w:val="00355B0F"/>
    <w:rsid w:val="003669EA"/>
    <w:rsid w:val="003706CC"/>
    <w:rsid w:val="00372D64"/>
    <w:rsid w:val="00377710"/>
    <w:rsid w:val="00390CB9"/>
    <w:rsid w:val="003A2D8E"/>
    <w:rsid w:val="003A4245"/>
    <w:rsid w:val="003A7CE6"/>
    <w:rsid w:val="003C20E4"/>
    <w:rsid w:val="003C4F59"/>
    <w:rsid w:val="003D6342"/>
    <w:rsid w:val="003E5FCD"/>
    <w:rsid w:val="003E6F90"/>
    <w:rsid w:val="003E73ED"/>
    <w:rsid w:val="003F5D0F"/>
    <w:rsid w:val="00414101"/>
    <w:rsid w:val="00414AB9"/>
    <w:rsid w:val="004219CF"/>
    <w:rsid w:val="004234F0"/>
    <w:rsid w:val="00433DDB"/>
    <w:rsid w:val="00435A29"/>
    <w:rsid w:val="00437619"/>
    <w:rsid w:val="0046578B"/>
    <w:rsid w:val="00465A1E"/>
    <w:rsid w:val="00484179"/>
    <w:rsid w:val="00485F73"/>
    <w:rsid w:val="00494132"/>
    <w:rsid w:val="0049445A"/>
    <w:rsid w:val="004A2A63"/>
    <w:rsid w:val="004B210C"/>
    <w:rsid w:val="004D405F"/>
    <w:rsid w:val="004E4F4F"/>
    <w:rsid w:val="004E6789"/>
    <w:rsid w:val="004F61E3"/>
    <w:rsid w:val="00502E10"/>
    <w:rsid w:val="0051015C"/>
    <w:rsid w:val="00510250"/>
    <w:rsid w:val="00516CF1"/>
    <w:rsid w:val="005173ED"/>
    <w:rsid w:val="00531AE9"/>
    <w:rsid w:val="00550A66"/>
    <w:rsid w:val="00567EC7"/>
    <w:rsid w:val="00570013"/>
    <w:rsid w:val="005753EC"/>
    <w:rsid w:val="005801A2"/>
    <w:rsid w:val="005952A5"/>
    <w:rsid w:val="005A33A1"/>
    <w:rsid w:val="005B217D"/>
    <w:rsid w:val="005C385F"/>
    <w:rsid w:val="005C70E6"/>
    <w:rsid w:val="005E1AC6"/>
    <w:rsid w:val="005E7B0C"/>
    <w:rsid w:val="005F6F1B"/>
    <w:rsid w:val="005F7159"/>
    <w:rsid w:val="00602170"/>
    <w:rsid w:val="00615995"/>
    <w:rsid w:val="00616155"/>
    <w:rsid w:val="00624B33"/>
    <w:rsid w:val="00626143"/>
    <w:rsid w:val="0063041A"/>
    <w:rsid w:val="00630AA2"/>
    <w:rsid w:val="006454B2"/>
    <w:rsid w:val="00646707"/>
    <w:rsid w:val="00657F7E"/>
    <w:rsid w:val="00662E58"/>
    <w:rsid w:val="006637F2"/>
    <w:rsid w:val="006642A5"/>
    <w:rsid w:val="00664DCF"/>
    <w:rsid w:val="0069262D"/>
    <w:rsid w:val="006B1AA2"/>
    <w:rsid w:val="006C13F9"/>
    <w:rsid w:val="006C5D39"/>
    <w:rsid w:val="006D378D"/>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2719C"/>
    <w:rsid w:val="00846669"/>
    <w:rsid w:val="00850C3A"/>
    <w:rsid w:val="008558FA"/>
    <w:rsid w:val="0086387C"/>
    <w:rsid w:val="00874A6C"/>
    <w:rsid w:val="00876C65"/>
    <w:rsid w:val="00880B52"/>
    <w:rsid w:val="008A4B4C"/>
    <w:rsid w:val="008C03AE"/>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7266"/>
    <w:rsid w:val="00A01439"/>
    <w:rsid w:val="00A02E61"/>
    <w:rsid w:val="00A05CFF"/>
    <w:rsid w:val="00A13048"/>
    <w:rsid w:val="00A46843"/>
    <w:rsid w:val="00A56B97"/>
    <w:rsid w:val="00A6093D"/>
    <w:rsid w:val="00A70FD3"/>
    <w:rsid w:val="00A767DC"/>
    <w:rsid w:val="00A76A6D"/>
    <w:rsid w:val="00A83253"/>
    <w:rsid w:val="00AA6E84"/>
    <w:rsid w:val="00AB1A1C"/>
    <w:rsid w:val="00AB3992"/>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05E1"/>
    <w:rsid w:val="00B94B06"/>
    <w:rsid w:val="00B94C28"/>
    <w:rsid w:val="00BC10BA"/>
    <w:rsid w:val="00BC5AFD"/>
    <w:rsid w:val="00C00DDE"/>
    <w:rsid w:val="00C04F43"/>
    <w:rsid w:val="00C0609D"/>
    <w:rsid w:val="00C115AB"/>
    <w:rsid w:val="00C26CCB"/>
    <w:rsid w:val="00C30249"/>
    <w:rsid w:val="00C34B12"/>
    <w:rsid w:val="00C3723B"/>
    <w:rsid w:val="00C42466"/>
    <w:rsid w:val="00C606C9"/>
    <w:rsid w:val="00C72323"/>
    <w:rsid w:val="00C80288"/>
    <w:rsid w:val="00C84003"/>
    <w:rsid w:val="00C8632C"/>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181D"/>
    <w:rsid w:val="00D64F40"/>
    <w:rsid w:val="00D8014F"/>
    <w:rsid w:val="00D807BF"/>
    <w:rsid w:val="00D81A5D"/>
    <w:rsid w:val="00D82FCC"/>
    <w:rsid w:val="00D929C1"/>
    <w:rsid w:val="00D93B84"/>
    <w:rsid w:val="00DA17FC"/>
    <w:rsid w:val="00DA7137"/>
    <w:rsid w:val="00DA7887"/>
    <w:rsid w:val="00DB2C26"/>
    <w:rsid w:val="00DD02F4"/>
    <w:rsid w:val="00DD6622"/>
    <w:rsid w:val="00DE1C7C"/>
    <w:rsid w:val="00DE6B43"/>
    <w:rsid w:val="00E11923"/>
    <w:rsid w:val="00E239E4"/>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31B59"/>
    <w:rsid w:val="00F56FA8"/>
    <w:rsid w:val="00F601A0"/>
    <w:rsid w:val="00F6374D"/>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335A5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Equation">
    <w:name w:val="Equation"/>
    <w:basedOn w:val="Normal"/>
    <w:qFormat/>
    <w:rsid w:val="0085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46578B"/>
    <w:pPr>
      <w:spacing w:before="0" w:after="200"/>
      <w:jc w:val="center"/>
    </w:pPr>
    <w:rPr>
      <w:b/>
      <w:iCs/>
      <w:sz w:val="20"/>
      <w:szCs w:val="18"/>
    </w:rPr>
  </w:style>
  <w:style w:type="paragraph" w:styleId="ListParagraph">
    <w:name w:val="List Paragraph"/>
    <w:basedOn w:val="Normal"/>
    <w:uiPriority w:val="34"/>
    <w:qFormat/>
    <w:rsid w:val="006C13F9"/>
    <w:pPr>
      <w:ind w:left="720"/>
      <w:contextualSpacing/>
    </w:pPr>
  </w:style>
  <w:style w:type="paragraph" w:customStyle="1" w:styleId="tablecell">
    <w:name w:val="table cell"/>
    <w:basedOn w:val="Normal"/>
    <w:rsid w:val="00C34B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34B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34B1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sala.kulupana@bbc.co.uk" TargetMode="External"/><Relationship Id="rId5" Type="http://schemas.openxmlformats.org/officeDocument/2006/relationships/footnotes" Target="footnotes.xml"/><Relationship Id="rId10" Type="http://schemas.openxmlformats.org/officeDocument/2006/relationships/hyperlink" Target="mailto:andre.seixasdias@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1798</Words>
  <Characters>10250</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5</cp:revision>
  <cp:lastPrinted>1900-01-01T08:00:00Z</cp:lastPrinted>
  <dcterms:created xsi:type="dcterms:W3CDTF">2019-03-12T18:01:00Z</dcterms:created>
  <dcterms:modified xsi:type="dcterms:W3CDTF">2019-03-12T18:12:00Z</dcterms:modified>
</cp:coreProperties>
</file>