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1DAEC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BBD8B5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413029">
              <w:rPr>
                <w:lang w:val="en-CA"/>
              </w:rPr>
              <w:t>0799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AED95C" w:rsidR="00E61DAC" w:rsidRPr="005B217D" w:rsidRDefault="004C0743" w:rsidP="004C0743">
            <w:pPr>
              <w:spacing w:before="60" w:after="60"/>
              <w:rPr>
                <w:b/>
                <w:szCs w:val="22"/>
                <w:lang w:val="en-CA"/>
              </w:rPr>
            </w:pPr>
            <w:r>
              <w:rPr>
                <w:b/>
                <w:szCs w:val="22"/>
                <w:lang w:val="en-CA"/>
              </w:rPr>
              <w:t>Bit-width reduction of multiplier in CCLM derivation and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E1708D" w:rsidR="00E61DAC" w:rsidRPr="005B217D" w:rsidRDefault="0013458C" w:rsidP="004C07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16D167" w:rsidR="00E61DAC" w:rsidRPr="005B217D" w:rsidRDefault="00E61DAC" w:rsidP="004C074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2A210E" w:rsidR="00E61DAC" w:rsidRPr="005B217D" w:rsidRDefault="004C0743" w:rsidP="004C0743">
            <w:pPr>
              <w:spacing w:before="60" w:after="60"/>
              <w:rPr>
                <w:szCs w:val="22"/>
                <w:lang w:val="en-CA"/>
              </w:rPr>
            </w:pPr>
            <w:r w:rsidRPr="00097F97">
              <w:rPr>
                <w:szCs w:val="22"/>
              </w:rPr>
              <w:t>Kei Kawamura</w:t>
            </w:r>
            <w:r w:rsidRPr="00097F97">
              <w:rPr>
                <w:szCs w:val="22"/>
              </w:rPr>
              <w:br/>
              <w:t>Sei Naito</w:t>
            </w:r>
            <w:r w:rsidRPr="00097F97">
              <w:rPr>
                <w:szCs w:val="22"/>
              </w:rPr>
              <w:br/>
              <w:t>2-1-15 Ohara, Fujimino-shi,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153DD4" w:rsidR="00E61DAC" w:rsidRPr="005B217D" w:rsidRDefault="004C0743" w:rsidP="004C0743">
            <w:pPr>
              <w:spacing w:before="60" w:after="60"/>
              <w:rPr>
                <w:szCs w:val="22"/>
                <w:lang w:val="en-CA"/>
              </w:rPr>
            </w:pPr>
            <w:r w:rsidRPr="00150F62">
              <w:rPr>
                <w:szCs w:val="22"/>
                <w:lang w:val="en-CA"/>
              </w:rPr>
              <w:br/>
            </w:r>
            <w:r w:rsidRPr="00150F62">
              <w:rPr>
                <w:rFonts w:hint="eastAsia"/>
                <w:szCs w:val="22"/>
                <w:lang w:val="en-CA" w:eastAsia="ja-JP"/>
              </w:rPr>
              <w:t xml:space="preserve">+81 </w:t>
            </w:r>
            <w:r>
              <w:rPr>
                <w:szCs w:val="22"/>
                <w:lang w:val="en-CA" w:eastAsia="ja-JP"/>
              </w:rPr>
              <w:t>80</w:t>
            </w:r>
            <w:r>
              <w:rPr>
                <w:rFonts w:hint="eastAsia"/>
                <w:szCs w:val="22"/>
                <w:lang w:val="en-CA" w:eastAsia="ja-JP"/>
              </w:rPr>
              <w:t xml:space="preserve"> </w:t>
            </w:r>
            <w:r>
              <w:rPr>
                <w:szCs w:val="22"/>
                <w:lang w:val="en-CA" w:eastAsia="ja-JP"/>
              </w:rPr>
              <w:t>5066 9075</w:t>
            </w:r>
            <w:r w:rsidRPr="00150F62">
              <w:rPr>
                <w:szCs w:val="22"/>
                <w:lang w:val="en-CA" w:eastAsia="ja-JP"/>
              </w:rPr>
              <w:br/>
            </w:r>
            <w:hyperlink r:id="rId10" w:history="1">
              <w:r w:rsidRPr="00150F62">
                <w:rPr>
                  <w:rStyle w:val="a6"/>
                  <w:szCs w:val="22"/>
                  <w:lang w:val="en-CA" w:eastAsia="ja-JP"/>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89DF3CA" w:rsidR="00E61DAC" w:rsidRPr="005B217D" w:rsidRDefault="004C0743">
            <w:pPr>
              <w:spacing w:before="60" w:after="60"/>
              <w:rPr>
                <w:szCs w:val="22"/>
                <w:lang w:val="en-CA"/>
              </w:rPr>
            </w:pPr>
            <w:r w:rsidRPr="00150F62">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71086E9" w14:textId="34BE2F21" w:rsidR="004C0743" w:rsidRDefault="004C0743" w:rsidP="00C97D78">
      <w:pPr>
        <w:rPr>
          <w:lang w:val="en-CA" w:eastAsia="ja-JP"/>
        </w:rPr>
      </w:pPr>
      <w:r>
        <w:rPr>
          <w:rFonts w:hint="eastAsia"/>
          <w:lang w:val="en-CA" w:eastAsia="ja-JP"/>
        </w:rPr>
        <w:t xml:space="preserve">This </w:t>
      </w:r>
      <w:r w:rsidR="00962D14">
        <w:rPr>
          <w:lang w:val="en-CA" w:eastAsia="ja-JP"/>
        </w:rPr>
        <w:t>contribution provides</w:t>
      </w:r>
      <w:r>
        <w:rPr>
          <w:rFonts w:hint="eastAsia"/>
          <w:lang w:val="en-CA" w:eastAsia="ja-JP"/>
        </w:rPr>
        <w:t xml:space="preserve"> a proposal of </w:t>
      </w:r>
      <w:r>
        <w:rPr>
          <w:lang w:val="en-CA" w:eastAsia="ja-JP"/>
        </w:rPr>
        <w:t xml:space="preserve">a bit-width reduction method of a multiplier in both CCLM derivation and prediction process. In the VTM3.0 implementation, </w:t>
      </w:r>
      <w:r w:rsidR="00337AB0">
        <w:rPr>
          <w:lang w:val="en-CA" w:eastAsia="ja-JP"/>
        </w:rPr>
        <w:t>a</w:t>
      </w:r>
      <w:r>
        <w:rPr>
          <w:lang w:val="en-CA" w:eastAsia="ja-JP"/>
        </w:rPr>
        <w:t xml:space="preserve"> parameter in the linear prediction model has 19</w:t>
      </w:r>
      <w:r w:rsidR="00127E9B">
        <w:rPr>
          <w:lang w:val="en-CA" w:eastAsia="ja-JP"/>
        </w:rPr>
        <w:t xml:space="preserve"> bit </w:t>
      </w:r>
      <w:r w:rsidR="002022A7">
        <w:rPr>
          <w:lang w:val="en-CA" w:eastAsia="ja-JP"/>
        </w:rPr>
        <w:t xml:space="preserve">including sign bit </w:t>
      </w:r>
      <w:r w:rsidR="00127E9B">
        <w:rPr>
          <w:lang w:val="en-CA" w:eastAsia="ja-JP"/>
        </w:rPr>
        <w:t>for the derivation process. For</w:t>
      </w:r>
      <w:r w:rsidR="002022A7">
        <w:rPr>
          <w:lang w:val="en-CA" w:eastAsia="ja-JP"/>
        </w:rPr>
        <w:t xml:space="preserve"> the prediction stage, a multiplier requires 29 bit due to the 19 bit parameter and 10 bit signal. The bit-width of multiplier in the CCLM prediction </w:t>
      </w:r>
      <w:r w:rsidR="00337AB0">
        <w:rPr>
          <w:lang w:val="en-CA" w:eastAsia="ja-JP"/>
        </w:rPr>
        <w:t>is wider</w:t>
      </w:r>
      <w:r w:rsidR="002022A7">
        <w:rPr>
          <w:lang w:val="en-CA" w:eastAsia="ja-JP"/>
        </w:rPr>
        <w:t xml:space="preserve"> than that of the motion compensation stage such as 21 bit. In this </w:t>
      </w:r>
      <w:r w:rsidR="00337AB0">
        <w:rPr>
          <w:lang w:val="en-CA" w:eastAsia="ja-JP"/>
        </w:rPr>
        <w:t>contribution</w:t>
      </w:r>
      <w:r w:rsidR="002022A7">
        <w:rPr>
          <w:lang w:val="en-CA" w:eastAsia="ja-JP"/>
        </w:rPr>
        <w:t xml:space="preserve">, bit-width reduction of multiplier is </w:t>
      </w:r>
      <w:r w:rsidR="00337AB0">
        <w:rPr>
          <w:lang w:val="en-CA" w:eastAsia="ja-JP"/>
        </w:rPr>
        <w:t xml:space="preserve">presented which </w:t>
      </w:r>
      <w:r w:rsidR="00194EA9">
        <w:rPr>
          <w:lang w:val="en-CA" w:eastAsia="ja-JP"/>
        </w:rPr>
        <w:t>consists of four</w:t>
      </w:r>
      <w:r w:rsidR="002022A7">
        <w:rPr>
          <w:lang w:val="en-CA" w:eastAsia="ja-JP"/>
        </w:rPr>
        <w:t xml:space="preserve"> parts. Firstly, </w:t>
      </w:r>
      <w:r w:rsidR="00194EA9">
        <w:rPr>
          <w:lang w:val="en-CA" w:eastAsia="ja-JP"/>
        </w:rPr>
        <w:t xml:space="preserve">a range of chroma difference is </w:t>
      </w:r>
      <w:r w:rsidR="00F36377">
        <w:rPr>
          <w:lang w:val="en-CA" w:eastAsia="ja-JP"/>
        </w:rPr>
        <w:t>restric</w:t>
      </w:r>
      <w:r w:rsidR="00127E9B">
        <w:rPr>
          <w:lang w:val="en-CA" w:eastAsia="ja-JP"/>
        </w:rPr>
        <w:t>t</w:t>
      </w:r>
      <w:r w:rsidR="00F36377">
        <w:rPr>
          <w:lang w:val="en-CA" w:eastAsia="ja-JP"/>
        </w:rPr>
        <w:t>ed</w:t>
      </w:r>
      <w:r w:rsidR="00A059FC">
        <w:rPr>
          <w:lang w:val="en-CA" w:eastAsia="ja-JP"/>
        </w:rPr>
        <w:t xml:space="preserve"> into +/−</w:t>
      </w:r>
      <w:r w:rsidR="00194EA9">
        <w:rPr>
          <w:lang w:val="en-CA" w:eastAsia="ja-JP"/>
        </w:rPr>
        <w:t xml:space="preserve"> 256 </w:t>
      </w:r>
      <w:r w:rsidR="00127E9B">
        <w:rPr>
          <w:lang w:val="en-CA" w:eastAsia="ja-JP"/>
        </w:rPr>
        <w:t>for</w:t>
      </w:r>
      <w:r w:rsidR="00194EA9">
        <w:rPr>
          <w:lang w:val="en-CA" w:eastAsia="ja-JP"/>
        </w:rPr>
        <w:t xml:space="preserve"> 10 bit </w:t>
      </w:r>
      <w:r w:rsidR="006F5476">
        <w:rPr>
          <w:lang w:val="en-CA" w:eastAsia="ja-JP"/>
        </w:rPr>
        <w:t xml:space="preserve">chroma </w:t>
      </w:r>
      <w:r w:rsidR="00194EA9">
        <w:rPr>
          <w:lang w:val="en-CA" w:eastAsia="ja-JP"/>
        </w:rPr>
        <w:t xml:space="preserve">signal. Secondly, precision of a derivation table is reduced from 16 bit to 8 bit with </w:t>
      </w:r>
      <w:r w:rsidR="006F5476">
        <w:rPr>
          <w:lang w:val="en-CA" w:eastAsia="ja-JP"/>
        </w:rPr>
        <w:t xml:space="preserve">a </w:t>
      </w:r>
      <w:r w:rsidR="00194EA9">
        <w:rPr>
          <w:lang w:val="en-CA" w:eastAsia="ja-JP"/>
        </w:rPr>
        <w:t xml:space="preserve">small </w:t>
      </w:r>
      <w:r w:rsidR="006F5476">
        <w:rPr>
          <w:lang w:val="en-CA" w:eastAsia="ja-JP"/>
        </w:rPr>
        <w:t xml:space="preserve">value </w:t>
      </w:r>
      <w:r w:rsidR="00194EA9">
        <w:rPr>
          <w:lang w:val="en-CA" w:eastAsia="ja-JP"/>
        </w:rPr>
        <w:t xml:space="preserve">modification. Thirdly, a range of prediction parameter is </w:t>
      </w:r>
      <w:r w:rsidR="00F36377">
        <w:rPr>
          <w:lang w:val="en-CA" w:eastAsia="ja-JP"/>
        </w:rPr>
        <w:t>restricted</w:t>
      </w:r>
      <w:r w:rsidR="00A059FC">
        <w:rPr>
          <w:lang w:val="en-CA" w:eastAsia="ja-JP"/>
        </w:rPr>
        <w:t xml:space="preserve"> into +/−</w:t>
      </w:r>
      <w:r w:rsidR="00194EA9">
        <w:rPr>
          <w:lang w:val="en-CA" w:eastAsia="ja-JP"/>
        </w:rPr>
        <w:t xml:space="preserve"> 8.0. Lastly, prediction parameter representation is changed from the 19 bit fixed-point number to </w:t>
      </w:r>
      <w:r w:rsidR="006F5476">
        <w:rPr>
          <w:lang w:val="en-CA" w:eastAsia="ja-JP"/>
        </w:rPr>
        <w:t xml:space="preserve">the floating-point number with 7 bit fraction. A simulation result by the proposed method shows </w:t>
      </w:r>
      <w:r w:rsidR="00777013">
        <w:rPr>
          <w:lang w:val="en-CA" w:eastAsia="ja-JP"/>
        </w:rPr>
        <w:t>0.01% / 0.03% / -0.01% for Y/U/V at the AI condition.</w:t>
      </w:r>
    </w:p>
    <w:p w14:paraId="7D2AC1F0" w14:textId="730D96EA" w:rsidR="00745F6B" w:rsidRPr="005B217D" w:rsidRDefault="00745F6B" w:rsidP="00E11923">
      <w:pPr>
        <w:pStyle w:val="1"/>
        <w:rPr>
          <w:lang w:val="en-CA"/>
        </w:rPr>
      </w:pPr>
      <w:r w:rsidRPr="005B217D">
        <w:rPr>
          <w:lang w:val="en-CA"/>
        </w:rPr>
        <w:t>Introduction</w:t>
      </w:r>
    </w:p>
    <w:p w14:paraId="2161CA43" w14:textId="1DC18847" w:rsidR="002B68EB" w:rsidRDefault="00777013" w:rsidP="004234F0">
      <w:pPr>
        <w:rPr>
          <w:lang w:eastAsia="de-DE"/>
        </w:rPr>
      </w:pPr>
      <w:r>
        <w:rPr>
          <w:rFonts w:hint="eastAsia"/>
          <w:szCs w:val="22"/>
          <w:lang w:val="en-CA" w:eastAsia="ja-JP"/>
        </w:rPr>
        <w:t xml:space="preserve">In the previous meeting in Macao, CCLM </w:t>
      </w:r>
      <w:r>
        <w:rPr>
          <w:szCs w:val="22"/>
          <w:lang w:val="en-CA" w:eastAsia="ja-JP"/>
        </w:rPr>
        <w:t>derivation</w:t>
      </w:r>
      <w:r>
        <w:rPr>
          <w:rFonts w:hint="eastAsia"/>
          <w:szCs w:val="22"/>
          <w:lang w:val="en-CA" w:eastAsia="ja-JP"/>
        </w:rPr>
        <w:t xml:space="preserve"> model is replaced from th</w:t>
      </w:r>
      <w:r w:rsidR="003C47B3">
        <w:rPr>
          <w:rFonts w:hint="eastAsia"/>
          <w:szCs w:val="22"/>
          <w:lang w:val="en-CA" w:eastAsia="ja-JP"/>
        </w:rPr>
        <w:t>e least-</w:t>
      </w:r>
      <w:r w:rsidR="003C47B3">
        <w:rPr>
          <w:szCs w:val="22"/>
          <w:lang w:val="en-CA" w:eastAsia="ja-JP"/>
        </w:rPr>
        <w:t>mean-</w:t>
      </w:r>
      <w:r>
        <w:rPr>
          <w:rFonts w:hint="eastAsia"/>
          <w:szCs w:val="22"/>
          <w:lang w:val="en-CA" w:eastAsia="ja-JP"/>
        </w:rPr>
        <w:t>square model to</w:t>
      </w:r>
      <w:r>
        <w:rPr>
          <w:szCs w:val="22"/>
          <w:lang w:val="en-CA" w:eastAsia="ja-JP"/>
        </w:rPr>
        <w:t xml:space="preserve"> the </w:t>
      </w:r>
      <w:r w:rsidR="003C47B3">
        <w:rPr>
          <w:szCs w:val="22"/>
          <w:lang w:val="en-CA" w:eastAsia="ja-JP"/>
        </w:rPr>
        <w:t>straight-line-equation</w:t>
      </w:r>
      <w:r>
        <w:rPr>
          <w:szCs w:val="22"/>
          <w:lang w:val="en-CA" w:eastAsia="ja-JP"/>
        </w:rPr>
        <w:t xml:space="preserve"> mo</w:t>
      </w:r>
      <w:r w:rsidR="003C47B3">
        <w:rPr>
          <w:szCs w:val="22"/>
          <w:lang w:val="en-CA" w:eastAsia="ja-JP"/>
        </w:rPr>
        <w:t>del proposed by the JVET-</w:t>
      </w:r>
      <w:r w:rsidR="003C47B3" w:rsidRPr="00730833">
        <w:rPr>
          <w:lang w:eastAsia="de-DE"/>
        </w:rPr>
        <w:t>L0191</w:t>
      </w:r>
      <w:r w:rsidR="00F27DEE">
        <w:rPr>
          <w:lang w:eastAsia="de-DE"/>
        </w:rPr>
        <w:t xml:space="preserve"> </w:t>
      </w:r>
      <w:r w:rsidR="00F27DEE">
        <w:rPr>
          <w:lang w:eastAsia="de-DE"/>
        </w:rPr>
        <w:fldChar w:fldCharType="begin"/>
      </w:r>
      <w:r w:rsidR="00F27DEE">
        <w:rPr>
          <w:lang w:eastAsia="de-DE"/>
        </w:rPr>
        <w:instrText xml:space="preserve"> REF _Ref534931560 \n \h </w:instrText>
      </w:r>
      <w:r w:rsidR="00F27DEE">
        <w:rPr>
          <w:lang w:eastAsia="de-DE"/>
        </w:rPr>
      </w:r>
      <w:r w:rsidR="00F27DEE">
        <w:rPr>
          <w:lang w:eastAsia="de-DE"/>
        </w:rPr>
        <w:fldChar w:fldCharType="separate"/>
      </w:r>
      <w:r w:rsidR="00F27DEE">
        <w:rPr>
          <w:lang w:eastAsia="de-DE"/>
        </w:rPr>
        <w:t>[1]</w:t>
      </w:r>
      <w:r w:rsidR="00F27DEE">
        <w:rPr>
          <w:lang w:eastAsia="de-DE"/>
        </w:rPr>
        <w:fldChar w:fldCharType="end"/>
      </w:r>
      <w:r w:rsidR="003C47B3">
        <w:rPr>
          <w:lang w:eastAsia="de-DE"/>
        </w:rPr>
        <w:t xml:space="preserve">. SLE model reduces the number of computation operations from that of LMS model while the wide bit-width multiplier is newly introduced. </w:t>
      </w:r>
      <w:r w:rsidR="001C26C8">
        <w:rPr>
          <w:lang w:eastAsia="de-DE"/>
        </w:rPr>
        <w:t xml:space="preserve">Although the parameter derivation requires division operation among luma and chroma values of two pixels, </w:t>
      </w:r>
      <w:r w:rsidR="00F45CAA">
        <w:rPr>
          <w:lang w:eastAsia="de-DE"/>
        </w:rPr>
        <w:t>two look-up-tables can avoi</w:t>
      </w:r>
      <w:r w:rsidR="002B68EB">
        <w:rPr>
          <w:lang w:eastAsia="de-DE"/>
        </w:rPr>
        <w:t>d division operation.</w:t>
      </w:r>
      <w:r w:rsidR="006D6156">
        <w:rPr>
          <w:lang w:eastAsia="de-DE"/>
        </w:rPr>
        <w:t xml:space="preserve"> In the working draft, </w:t>
      </w:r>
      <w:r w:rsidR="00216DE2">
        <w:rPr>
          <w:lang w:eastAsia="de-DE"/>
        </w:rPr>
        <w:t>the parameter ‘a’ in the derivation stage and predSamples in the prediction stages are described as f</w:t>
      </w:r>
      <w:r w:rsidR="006D6156">
        <w:rPr>
          <w:lang w:eastAsia="de-DE"/>
        </w:rPr>
        <w:t>ollow</w:t>
      </w:r>
      <w:r w:rsidR="00216DE2">
        <w:rPr>
          <w:lang w:eastAsia="de-DE"/>
        </w:rPr>
        <w:t>s, respectively</w:t>
      </w:r>
      <w:r w:rsidR="006D6156">
        <w:rPr>
          <w:lang w:eastAsia="de-DE"/>
        </w:rPr>
        <w:t>.</w:t>
      </w:r>
    </w:p>
    <w:p w14:paraId="5A8692CF" w14:textId="77777777" w:rsidR="00216DE2" w:rsidRPr="009D4B9C" w:rsidRDefault="00216DE2" w:rsidP="00216DE2">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div</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w:t>
      </w:r>
      <w:r w:rsidRPr="00901B03">
        <w:rPr>
          <w:lang w:val="en-CA"/>
        </w:rPr>
        <w:t> </w:t>
      </w:r>
      <w:r>
        <w:rPr>
          <w:lang w:val="en-CA"/>
        </w:rPr>
        <w:t>maxC</w:t>
      </w:r>
      <w:r w:rsidRPr="00901B03">
        <w:rPr>
          <w:lang w:val="en-CA"/>
        </w:rPr>
        <w:t> </w:t>
      </w:r>
      <w:r w:rsidRPr="007A4E5D">
        <w:rPr>
          <w:lang w:val="en-CA"/>
        </w:rPr>
        <w:t>−</w:t>
      </w:r>
      <w:r w:rsidRPr="00901B03">
        <w:rPr>
          <w:lang w:val="en-CA"/>
        </w:rPr>
        <w:t> </w:t>
      </w:r>
      <w:r>
        <w:rPr>
          <w:lang w:val="en-CA"/>
        </w:rPr>
        <w:t>minC</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r>
        <w:rPr>
          <w:lang w:val="en-CA"/>
        </w:rPr>
        <w:t>2</w:t>
      </w:r>
      <w:r>
        <w:rPr>
          <w:vertAlign w:val="superscript"/>
          <w:lang w:val="en-CA"/>
        </w:rPr>
        <w:t>32</w:t>
      </w:r>
      <w:r w:rsidRPr="00901B03">
        <w:rPr>
          <w:lang w:val="en-CA"/>
        </w:rPr>
        <w:t> </w:t>
      </w:r>
      <w:r w:rsidRPr="006F6BE4">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r>
        <w:rPr>
          <w:lang w:val="en-CA"/>
        </w:rPr>
        <w:t>2</w:t>
      </w:r>
      <w:r w:rsidRPr="008169D1">
        <w:rPr>
          <w:vertAlign w:val="superscript"/>
          <w:lang w:val="en-CA"/>
        </w:rPr>
        <w:t>16</w:t>
      </w:r>
      <w:r w:rsidRPr="00901B03">
        <w:rPr>
          <w:lang w:val="en-CA"/>
        </w:rPr>
        <w:t> </w:t>
      </w:r>
      <w:r w:rsidRPr="007A4E5D">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7A4E5D">
        <w:rPr>
          <w:lang w:val="en-CA"/>
        </w:rPr>
        <w:t>*</w:t>
      </w:r>
      <w:r w:rsidRPr="00901B03">
        <w:rPr>
          <w:lang w:val="en-CA"/>
        </w:rPr>
        <w:t> </w:t>
      </w:r>
      <w:r>
        <w:rPr>
          <w:lang w:val="en-CA"/>
        </w:rPr>
        <w:t>2</w:t>
      </w:r>
      <w:r w:rsidRPr="008169D1">
        <w:rPr>
          <w:vertAlign w:val="superscript"/>
          <w:lang w:val="en-CA"/>
        </w:rPr>
        <w:t>16</w:t>
      </w:r>
      <w:r w:rsidRPr="00901B03">
        <w:rPr>
          <w:lang w:val="en-CA"/>
        </w:rPr>
        <w:t> </w:t>
      </w:r>
      <w:r w:rsidRPr="007A4E5D">
        <w:rPr>
          <w:lang w:val="en-CA"/>
        </w:rPr>
        <w:t>)</w:t>
      </w:r>
      <w:r w:rsidRPr="00901B03">
        <w:rPr>
          <w:lang w:val="en-CA"/>
        </w:rPr>
        <w:t> </w:t>
      </w:r>
      <w:r w:rsidRPr="007A4E5D">
        <w:rPr>
          <w:lang w:val="en-CA"/>
        </w:rPr>
        <w:t>+</w:t>
      </w:r>
      <w:r w:rsidRPr="00901B03">
        <w:rPr>
          <w:lang w:val="en-CA"/>
        </w:rPr>
        <w:t> </w:t>
      </w:r>
      <w:r>
        <w:rPr>
          <w:lang w:val="en-CA"/>
        </w:rPr>
        <w:t>2</w:t>
      </w:r>
      <w:r w:rsidRPr="008169D1">
        <w:rPr>
          <w:vertAlign w:val="superscript"/>
          <w:lang w:val="en-CA"/>
        </w:rPr>
        <w:t>1</w:t>
      </w:r>
      <w:r>
        <w:rPr>
          <w:vertAlign w:val="superscript"/>
          <w:lang w:val="en-CA"/>
        </w:rPr>
        <w:t>5</w:t>
      </w:r>
      <w:r w:rsidRPr="00901B03">
        <w:rPr>
          <w:lang w:val="en-CA"/>
        </w:rPr>
        <w:t> </w:t>
      </w:r>
      <w:r w:rsidRPr="007A4E5D">
        <w:rPr>
          <w:lang w:val="en-CA"/>
        </w:rPr>
        <w:t>)</w:t>
      </w:r>
      <w:r w:rsidRPr="00901B03">
        <w:rPr>
          <w:lang w:val="en-CA"/>
        </w:rPr>
        <w:t> </w:t>
      </w:r>
      <w:r w:rsidRPr="007A4E5D">
        <w:rPr>
          <w:lang w:val="en-CA"/>
        </w:rPr>
        <w:t>&gt;&gt;</w:t>
      </w:r>
      <w:r w:rsidRPr="00901B03">
        <w:rPr>
          <w:lang w:val="en-CA"/>
        </w:rPr>
        <w:t> </w:t>
      </w:r>
      <w:r w:rsidRPr="007A4E5D">
        <w:rPr>
          <w:lang w:val="en-CA"/>
        </w:rPr>
        <w:t>16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157</w:t>
      </w:r>
      <w:r w:rsidRPr="00901B03">
        <w:rPr>
          <w:lang w:val="en-CA"/>
        </w:rPr>
        <w:fldChar w:fldCharType="end"/>
      </w:r>
      <w:r w:rsidRPr="00901B03">
        <w:rPr>
          <w:lang w:val="en-CA"/>
        </w:rPr>
        <w:t>)</w:t>
      </w:r>
    </w:p>
    <w:p w14:paraId="74AA81AF" w14:textId="5834BA2F" w:rsidR="006D6156" w:rsidRDefault="00216DE2" w:rsidP="00216DE2">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a</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w:t>
      </w:r>
      <w:r w:rsidRPr="00901B03">
        <w:rPr>
          <w:lang w:val="en-CA"/>
        </w:rPr>
        <w:t> </w:t>
      </w:r>
      <w:r>
        <w:rPr>
          <w:lang w:val="en-CA"/>
        </w:rPr>
        <w:t>maxC</w:t>
      </w:r>
      <w:r w:rsidRPr="00901B03">
        <w:rPr>
          <w:lang w:val="en-CA"/>
        </w:rPr>
        <w:t> </w:t>
      </w:r>
      <w:r w:rsidRPr="007A4E5D">
        <w:rPr>
          <w:lang w:val="en-CA"/>
        </w:rPr>
        <w:t>−</w:t>
      </w:r>
      <w:r w:rsidRPr="00901B03">
        <w:rPr>
          <w:lang w:val="en-CA"/>
        </w:rPr>
        <w:t> </w:t>
      </w:r>
      <w:r>
        <w:rPr>
          <w:lang w:val="en-CA"/>
        </w:rPr>
        <w:t>minC</w:t>
      </w:r>
      <w:r w:rsidRPr="00901B03">
        <w:rPr>
          <w:lang w:val="en-CA"/>
        </w:rPr>
        <w:t> </w:t>
      </w:r>
      <w:r w:rsidRPr="00331BCE">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r>
        <w:rPr>
          <w:lang w:val="en-CA"/>
        </w:rPr>
        <w:t>2</w:t>
      </w:r>
      <w:r w:rsidRPr="008169D1">
        <w:rPr>
          <w:vertAlign w:val="superscript"/>
          <w:lang w:val="en-CA"/>
        </w:rPr>
        <w:t>16</w:t>
      </w:r>
      <w:r w:rsidRPr="00901B03">
        <w:rPr>
          <w:lang w:val="en-CA"/>
        </w:rPr>
        <w:t> </w:t>
      </w:r>
      <w:r w:rsidRPr="00331BCE">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331BCE">
        <w:rPr>
          <w:lang w:val="en-CA"/>
        </w:rPr>
        <w:t>+</w:t>
      </w:r>
      <w:r w:rsidRPr="00901B03">
        <w:rPr>
          <w:lang w:val="en-CA"/>
        </w:rPr>
        <w:t> </w:t>
      </w:r>
      <w:r w:rsidRPr="00331BCE">
        <w:rPr>
          <w:lang w:val="en-CA"/>
        </w:rPr>
        <w:t>div</w:t>
      </w:r>
      <w:r w:rsidRPr="00901B03">
        <w:rPr>
          <w:lang w:val="en-CA"/>
        </w:rPr>
        <w:t> </w:t>
      </w:r>
      <w:r w:rsidRPr="00331BCE">
        <w:rPr>
          <w:lang w:val="en-CA"/>
        </w:rPr>
        <w:t>+</w:t>
      </w:r>
      <w:r w:rsidRPr="00901B03">
        <w:rPr>
          <w:lang w:val="en-CA"/>
        </w:rPr>
        <w:t> </w:t>
      </w:r>
      <w:r w:rsidRPr="007A4E5D">
        <w:rPr>
          <w:lang w:val="en-CA"/>
        </w:rPr>
        <w:t>add</w:t>
      </w:r>
      <w:r w:rsidRPr="00901B03">
        <w:rPr>
          <w:lang w:val="en-CA"/>
        </w:rPr>
        <w:t> </w:t>
      </w:r>
      <w:r w:rsidRPr="00331BCE">
        <w:rPr>
          <w:lang w:val="en-CA"/>
        </w:rPr>
        <w:t>)</w:t>
      </w:r>
      <w:r w:rsidRPr="00901B03">
        <w:rPr>
          <w:lang w:val="en-CA"/>
        </w:rPr>
        <w:t> </w:t>
      </w:r>
      <w:r w:rsidRPr="00331BCE">
        <w:rPr>
          <w:lang w:val="en-CA"/>
        </w:rPr>
        <w:t>&gt;&gt;</w:t>
      </w:r>
      <w:r w:rsidRPr="00901B03">
        <w:rPr>
          <w:lang w:val="en-CA"/>
        </w:rPr>
        <w:t> </w:t>
      </w:r>
      <w:r w:rsidRPr="007A4E5D">
        <w:rPr>
          <w:lang w:val="en-CA"/>
        </w:rPr>
        <w:t>shift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158</w:t>
      </w:r>
      <w:r w:rsidRPr="00901B03">
        <w:rPr>
          <w:lang w:val="en-CA"/>
        </w:rPr>
        <w:fldChar w:fldCharType="end"/>
      </w:r>
      <w:r w:rsidRPr="00901B03">
        <w:rPr>
          <w:lang w:val="en-CA"/>
        </w:rPr>
        <w:t>)</w:t>
      </w:r>
    </w:p>
    <w:p w14:paraId="5B3032B6" w14:textId="084268D1" w:rsidR="00216DE2" w:rsidRPr="00216DE2" w:rsidRDefault="00216DE2" w:rsidP="00216DE2">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161</w:t>
      </w:r>
      <w:r w:rsidRPr="00901B03">
        <w:rPr>
          <w:lang w:val="en-CA"/>
        </w:rPr>
        <w:fldChar w:fldCharType="end"/>
      </w:r>
      <w:r w:rsidRPr="00901B03">
        <w:rPr>
          <w:lang w:val="en-CA"/>
        </w:rPr>
        <w:t>)</w:t>
      </w:r>
    </w:p>
    <w:p w14:paraId="0C0E061E" w14:textId="2162DE95" w:rsidR="003C3A83" w:rsidRDefault="00216DE2" w:rsidP="004234F0">
      <w:pPr>
        <w:rPr>
          <w:lang w:eastAsia="de-DE"/>
        </w:rPr>
      </w:pPr>
      <w:r>
        <w:rPr>
          <w:lang w:eastAsia="de-DE"/>
        </w:rPr>
        <w:t>Here, bit-width of multiplier is focused i</w:t>
      </w:r>
      <w:r w:rsidR="002B68EB">
        <w:rPr>
          <w:lang w:eastAsia="de-DE"/>
        </w:rPr>
        <w:t xml:space="preserve">n the VTM3.0 implementation. </w:t>
      </w:r>
      <w:r w:rsidR="00E923AB">
        <w:rPr>
          <w:lang w:eastAsia="de-DE"/>
        </w:rPr>
        <w:t>In the derivation stage, a</w:t>
      </w:r>
      <w:r w:rsidR="002B68EB">
        <w:rPr>
          <w:lang w:eastAsia="de-DE"/>
        </w:rPr>
        <w:t xml:space="preserve"> fractional part of the prediction parameter is 16 bit precision because of the p</w:t>
      </w:r>
      <w:r w:rsidR="00727570">
        <w:rPr>
          <w:lang w:eastAsia="de-DE"/>
        </w:rPr>
        <w:t xml:space="preserve">recision </w:t>
      </w:r>
      <w:r w:rsidR="002B68EB">
        <w:rPr>
          <w:lang w:eastAsia="de-DE"/>
        </w:rPr>
        <w:t>of</w:t>
      </w:r>
      <w:r w:rsidR="00727570">
        <w:rPr>
          <w:lang w:eastAsia="de-DE"/>
        </w:rPr>
        <w:t xml:space="preserve"> the LUT value is</w:t>
      </w:r>
      <w:r w:rsidR="002B68EB">
        <w:rPr>
          <w:lang w:eastAsia="de-DE"/>
        </w:rPr>
        <w:t xml:space="preserve"> 16 bit</w:t>
      </w:r>
      <w:r w:rsidR="00E923AB">
        <w:rPr>
          <w:lang w:eastAsia="de-DE"/>
        </w:rPr>
        <w:t>, while an i</w:t>
      </w:r>
      <w:r w:rsidR="002B68EB">
        <w:rPr>
          <w:lang w:eastAsia="de-DE"/>
        </w:rPr>
        <w:t xml:space="preserve">nteger </w:t>
      </w:r>
      <w:r w:rsidR="00E923AB">
        <w:rPr>
          <w:lang w:eastAsia="de-DE"/>
        </w:rPr>
        <w:t xml:space="preserve">part has no restriction. Even though the parameter value is, in the most cases, expected to be less than 1.0, it means the worst case is not defined. In the prediction stage, </w:t>
      </w:r>
      <w:r>
        <w:rPr>
          <w:lang w:eastAsia="de-DE"/>
        </w:rPr>
        <w:t>the bit-wid</w:t>
      </w:r>
      <w:r w:rsidR="0082302D">
        <w:rPr>
          <w:lang w:eastAsia="de-DE"/>
        </w:rPr>
        <w:t>th of a multiplier to the reference luma sample is also larger than 26 bit without sign bit. When the</w:t>
      </w:r>
      <w:r>
        <w:rPr>
          <w:lang w:eastAsia="de-DE"/>
        </w:rPr>
        <w:t xml:space="preserve"> range of prediction parameter is restricted from </w:t>
      </w:r>
      <w:r w:rsidR="00A059FC">
        <w:rPr>
          <w:lang w:val="en-CA" w:eastAsia="ja-JP"/>
        </w:rPr>
        <w:t>−</w:t>
      </w:r>
      <w:r>
        <w:rPr>
          <w:lang w:eastAsia="de-DE"/>
        </w:rPr>
        <w:t>4.0 to +4.0, 29 bit multiplier is required.</w:t>
      </w:r>
    </w:p>
    <w:p w14:paraId="6B6380AC" w14:textId="13400AC3" w:rsidR="00777013" w:rsidRDefault="00216DE2" w:rsidP="004234F0">
      <w:pPr>
        <w:rPr>
          <w:szCs w:val="22"/>
          <w:lang w:val="en-CA" w:eastAsia="ja-JP"/>
        </w:rPr>
      </w:pPr>
      <w:r>
        <w:rPr>
          <w:lang w:eastAsia="de-DE"/>
        </w:rPr>
        <w:t>Such the</w:t>
      </w:r>
      <w:r w:rsidR="003C3A83">
        <w:rPr>
          <w:lang w:eastAsia="de-DE"/>
        </w:rPr>
        <w:t xml:space="preserve"> </w:t>
      </w:r>
      <w:r>
        <w:rPr>
          <w:lang w:eastAsia="de-DE"/>
        </w:rPr>
        <w:t xml:space="preserve">bit-width </w:t>
      </w:r>
      <w:r w:rsidR="003C3A83">
        <w:rPr>
          <w:lang w:eastAsia="de-DE"/>
        </w:rPr>
        <w:t xml:space="preserve">of the multiplier </w:t>
      </w:r>
      <w:r>
        <w:rPr>
          <w:lang w:eastAsia="de-DE"/>
        </w:rPr>
        <w:t xml:space="preserve">is much wider </w:t>
      </w:r>
      <w:r w:rsidR="003C3A83">
        <w:rPr>
          <w:lang w:eastAsia="de-DE"/>
        </w:rPr>
        <w:t>than that</w:t>
      </w:r>
      <w:r>
        <w:rPr>
          <w:lang w:eastAsia="de-DE"/>
        </w:rPr>
        <w:t xml:space="preserve"> of </w:t>
      </w:r>
      <w:r w:rsidR="003C3A83">
        <w:rPr>
          <w:lang w:eastAsia="de-DE"/>
        </w:rPr>
        <w:t xml:space="preserve">the </w:t>
      </w:r>
      <w:r>
        <w:rPr>
          <w:lang w:eastAsia="de-DE"/>
        </w:rPr>
        <w:t>motion compensation stage, i.e. the bit-width of the multiplier is restricted into 6 bit coefficient and 10 bit signal with 1 bit sign. It is noted that bit-width of accumulator is 21 bit because of the accumulation of eight coefficients.</w:t>
      </w:r>
    </w:p>
    <w:p w14:paraId="441B5D7F" w14:textId="68DEB936" w:rsidR="003C3A83" w:rsidRDefault="003C3A83" w:rsidP="00E11923">
      <w:pPr>
        <w:pStyle w:val="1"/>
        <w:rPr>
          <w:lang w:val="en-CA" w:eastAsia="ja-JP"/>
        </w:rPr>
      </w:pPr>
      <w:r>
        <w:rPr>
          <w:rFonts w:hint="eastAsia"/>
          <w:lang w:val="en-CA" w:eastAsia="ja-JP"/>
        </w:rPr>
        <w:lastRenderedPageBreak/>
        <w:t>Proposed method</w:t>
      </w:r>
    </w:p>
    <w:p w14:paraId="55E01B31" w14:textId="55B1169D" w:rsidR="003C3A83" w:rsidRPr="003C3A83" w:rsidRDefault="003C3A83" w:rsidP="003C3A83">
      <w:pPr>
        <w:rPr>
          <w:lang w:val="en-CA" w:eastAsia="ja-JP"/>
        </w:rPr>
      </w:pPr>
      <w:r>
        <w:rPr>
          <w:rFonts w:hint="eastAsia"/>
          <w:lang w:val="en-CA" w:eastAsia="ja-JP"/>
        </w:rPr>
        <w:t xml:space="preserve">In this section, we propose the </w:t>
      </w:r>
      <w:r w:rsidR="009C7D4D">
        <w:rPr>
          <w:lang w:val="en-CA" w:eastAsia="ja-JP"/>
        </w:rPr>
        <w:t xml:space="preserve">multiplier </w:t>
      </w:r>
      <w:r>
        <w:rPr>
          <w:rFonts w:hint="eastAsia"/>
          <w:lang w:val="en-CA" w:eastAsia="ja-JP"/>
        </w:rPr>
        <w:t xml:space="preserve">bit-width reduction method. The target complexity </w:t>
      </w:r>
      <w:r>
        <w:rPr>
          <w:lang w:val="en-CA" w:eastAsia="ja-JP"/>
        </w:rPr>
        <w:t xml:space="preserve">is that of motion compensation, i.e., the bit-width of the multiplier is </w:t>
      </w:r>
      <w:r w:rsidR="009C7D4D">
        <w:rPr>
          <w:lang w:val="en-CA" w:eastAsia="ja-JP"/>
        </w:rPr>
        <w:t>restricted to the 15</w:t>
      </w:r>
      <w:r>
        <w:rPr>
          <w:lang w:val="en-CA" w:eastAsia="ja-JP"/>
        </w:rPr>
        <w:t xml:space="preserve"> bit with 1 bit sign. The proposed method consists of four parts. In the following, each parts are described, respectively.</w:t>
      </w:r>
    </w:p>
    <w:p w14:paraId="0C5BF2BB" w14:textId="2B5C076B" w:rsidR="003C3A83" w:rsidRDefault="003C3A83" w:rsidP="003C3A83">
      <w:pPr>
        <w:pStyle w:val="2"/>
        <w:rPr>
          <w:lang w:val="en-CA" w:eastAsia="ja-JP"/>
        </w:rPr>
      </w:pPr>
      <w:r>
        <w:rPr>
          <w:rFonts w:hint="eastAsia"/>
          <w:lang w:val="en-CA" w:eastAsia="ja-JP"/>
        </w:rPr>
        <w:t>Chroma dif</w:t>
      </w:r>
      <w:r>
        <w:rPr>
          <w:lang w:val="en-CA" w:eastAsia="ja-JP"/>
        </w:rPr>
        <w:t>f</w:t>
      </w:r>
      <w:r w:rsidR="009C7D4D">
        <w:rPr>
          <w:rFonts w:hint="eastAsia"/>
          <w:lang w:val="en-CA" w:eastAsia="ja-JP"/>
        </w:rPr>
        <w:t>erence restriction</w:t>
      </w:r>
    </w:p>
    <w:p w14:paraId="049554B0" w14:textId="113C308B" w:rsidR="00A71693" w:rsidRDefault="00A71693" w:rsidP="00A71693">
      <w:pPr>
        <w:rPr>
          <w:lang w:val="en-CA"/>
        </w:rPr>
      </w:pPr>
      <w:r>
        <w:rPr>
          <w:rFonts w:hint="eastAsia"/>
          <w:lang w:val="en-CA" w:eastAsia="ja-JP"/>
        </w:rPr>
        <w:t xml:space="preserve">The difference of chroma values of two luma min-max values are restricted to </w:t>
      </w:r>
      <w:r>
        <w:rPr>
          <w:lang w:val="en-CA" w:eastAsia="ja-JP"/>
        </w:rPr>
        <w:t xml:space="preserve">from </w:t>
      </w:r>
      <w:r w:rsidR="00573E44">
        <w:rPr>
          <w:lang w:val="en-CA" w:eastAsia="ja-JP"/>
        </w:rPr>
        <w:t>−</w:t>
      </w:r>
      <w:r>
        <w:rPr>
          <w:rFonts w:hint="eastAsia"/>
          <w:lang w:val="en-CA" w:eastAsia="ja-JP"/>
        </w:rPr>
        <w:t xml:space="preserve">256 to +255. </w:t>
      </w:r>
      <w:r>
        <w:rPr>
          <w:lang w:val="en-CA" w:eastAsia="ja-JP"/>
        </w:rPr>
        <w:t xml:space="preserve">It corresponds to </w:t>
      </w:r>
      <w:r>
        <w:rPr>
          <w:lang w:val="en-CA"/>
        </w:rPr>
        <w:t>maxC</w:t>
      </w:r>
      <w:r w:rsidRPr="00901B03">
        <w:rPr>
          <w:lang w:val="en-CA"/>
        </w:rPr>
        <w:t> </w:t>
      </w:r>
      <w:r>
        <w:rPr>
          <w:lang w:val="en-CA"/>
        </w:rPr>
        <w:t>–</w:t>
      </w:r>
      <w:r w:rsidRPr="00901B03">
        <w:rPr>
          <w:lang w:val="en-CA"/>
        </w:rPr>
        <w:t> </w:t>
      </w:r>
      <w:r>
        <w:rPr>
          <w:lang w:val="en-CA"/>
        </w:rPr>
        <w:t>minC values. The motivation is reduce the bit-width of parameter ‘a’ in equation (8</w:t>
      </w:r>
      <w:r w:rsidRPr="00901B03">
        <w:rPr>
          <w:lang w:val="en-CA"/>
        </w:rPr>
        <w:noBreakHyphen/>
      </w:r>
      <w:r>
        <w:rPr>
          <w:lang w:val="en-CA"/>
        </w:rPr>
        <w:t>158).</w:t>
      </w:r>
    </w:p>
    <w:p w14:paraId="35B0505C" w14:textId="5DBDA560" w:rsidR="00A71693" w:rsidRPr="00A71693" w:rsidRDefault="00A71693" w:rsidP="00A71693">
      <w:pPr>
        <w:rPr>
          <w:lang w:val="en-CA" w:eastAsia="ja-JP"/>
        </w:rPr>
      </w:pPr>
      <w:r>
        <w:rPr>
          <w:lang w:val="en-CA"/>
        </w:rPr>
        <w:t xml:space="preserve">In the software implementation, </w:t>
      </w:r>
      <w:r w:rsidRPr="00A71693">
        <w:rPr>
          <w:lang w:val="en-CA"/>
        </w:rPr>
        <w:t>CCLM_CHROMACROP</w:t>
      </w:r>
      <w:r>
        <w:rPr>
          <w:lang w:val="en-CA"/>
        </w:rPr>
        <w:t xml:space="preserve"> definition is added.</w:t>
      </w:r>
    </w:p>
    <w:p w14:paraId="76E6FE96" w14:textId="5652E915" w:rsidR="003C3A83" w:rsidRDefault="003C3A83" w:rsidP="003C3A83">
      <w:pPr>
        <w:pStyle w:val="2"/>
        <w:rPr>
          <w:lang w:val="en-CA" w:eastAsia="ja-JP"/>
        </w:rPr>
      </w:pPr>
      <w:r>
        <w:rPr>
          <w:rFonts w:hint="eastAsia"/>
          <w:lang w:val="en-CA" w:eastAsia="ja-JP"/>
        </w:rPr>
        <w:t xml:space="preserve">LUT </w:t>
      </w:r>
      <w:r w:rsidR="00F36377">
        <w:rPr>
          <w:lang w:val="en-CA" w:eastAsia="ja-JP"/>
        </w:rPr>
        <w:t>precision reduction</w:t>
      </w:r>
    </w:p>
    <w:p w14:paraId="42B5DFAE" w14:textId="05EF3BA2" w:rsidR="00F36377" w:rsidRDefault="00410EAB" w:rsidP="00F36377">
      <w:pPr>
        <w:rPr>
          <w:lang w:val="en-CA" w:eastAsia="ja-JP"/>
        </w:rPr>
      </w:pPr>
      <w:r>
        <w:rPr>
          <w:lang w:val="en-CA" w:eastAsia="ja-JP"/>
        </w:rPr>
        <w:t>Firstly, t</w:t>
      </w:r>
      <w:r>
        <w:rPr>
          <w:rFonts w:hint="eastAsia"/>
          <w:lang w:val="en-CA" w:eastAsia="ja-JP"/>
        </w:rPr>
        <w:t xml:space="preserve">he LUT value precision is reduced from 17 bit to </w:t>
      </w:r>
      <w:r w:rsidR="00DF78E6">
        <w:rPr>
          <w:lang w:val="en-CA" w:eastAsia="ja-JP"/>
        </w:rPr>
        <w:t>9</w:t>
      </w:r>
      <w:r>
        <w:rPr>
          <w:rFonts w:hint="eastAsia"/>
          <w:lang w:val="en-CA" w:eastAsia="ja-JP"/>
        </w:rPr>
        <w:t xml:space="preserve"> bit. Secondly, </w:t>
      </w:r>
      <w:r>
        <w:rPr>
          <w:lang w:val="en-CA" w:eastAsia="ja-JP"/>
        </w:rPr>
        <w:t xml:space="preserve">the </w:t>
      </w:r>
      <w:r>
        <w:rPr>
          <w:rFonts w:hint="eastAsia"/>
          <w:lang w:val="en-CA" w:eastAsia="ja-JP"/>
        </w:rPr>
        <w:t xml:space="preserve">maximum value </w:t>
      </w:r>
      <w:r>
        <w:rPr>
          <w:lang w:val="en-CA" w:eastAsia="ja-JP"/>
        </w:rPr>
        <w:t xml:space="preserve">in the table is modified from </w:t>
      </w:r>
      <w:r w:rsidR="00DF78E6">
        <w:rPr>
          <w:lang w:val="en-CA" w:eastAsia="ja-JP"/>
        </w:rPr>
        <w:t>256</w:t>
      </w:r>
      <w:r>
        <w:rPr>
          <w:lang w:val="en-CA" w:eastAsia="ja-JP"/>
        </w:rPr>
        <w:t xml:space="preserve"> to </w:t>
      </w:r>
      <w:r w:rsidR="00DF78E6">
        <w:rPr>
          <w:lang w:val="en-CA" w:eastAsia="ja-JP"/>
        </w:rPr>
        <w:t>255</w:t>
      </w:r>
      <w:r>
        <w:rPr>
          <w:lang w:val="en-CA" w:eastAsia="ja-JP"/>
        </w:rPr>
        <w:t xml:space="preserve">, i.e. </w:t>
      </w:r>
      <w:r w:rsidR="00DF78E6">
        <w:rPr>
          <w:lang w:val="en-CA" w:eastAsia="ja-JP"/>
        </w:rPr>
        <w:t>8</w:t>
      </w:r>
      <w:r>
        <w:rPr>
          <w:lang w:val="en-CA" w:eastAsia="ja-JP"/>
        </w:rPr>
        <w:t xml:space="preserve"> bit precision is realized. The motivation is the same as the above restriction. An introduced error is negligible by both two bit-width reduction methods.</w:t>
      </w:r>
    </w:p>
    <w:p w14:paraId="3D57145F" w14:textId="4DB2D6F8" w:rsidR="005632B6" w:rsidRPr="00F36377" w:rsidRDefault="005632B6" w:rsidP="00F36377">
      <w:pPr>
        <w:rPr>
          <w:lang w:val="en-CA" w:eastAsia="ja-JP"/>
        </w:rPr>
      </w:pPr>
      <w:r>
        <w:rPr>
          <w:lang w:val="en-CA" w:eastAsia="ja-JP"/>
        </w:rPr>
        <w:t>In the software implementation, CCLM_BITDEPTH and CCLM_1BITREDUCE</w:t>
      </w:r>
      <w:r w:rsidR="002257AC">
        <w:rPr>
          <w:lang w:val="en-CA" w:eastAsia="ja-JP"/>
        </w:rPr>
        <w:t xml:space="preserve"> defines are</w:t>
      </w:r>
      <w:r>
        <w:rPr>
          <w:lang w:val="en-CA" w:eastAsia="ja-JP"/>
        </w:rPr>
        <w:t xml:space="preserve"> corresponding to the above methods, respectively.</w:t>
      </w:r>
    </w:p>
    <w:p w14:paraId="45C4A06C" w14:textId="0F1DD576" w:rsidR="00F36377" w:rsidRDefault="00F36377" w:rsidP="00F36377">
      <w:pPr>
        <w:pStyle w:val="2"/>
        <w:rPr>
          <w:lang w:val="en-CA" w:eastAsia="ja-JP"/>
        </w:rPr>
      </w:pPr>
      <w:r>
        <w:rPr>
          <w:lang w:val="en-CA" w:eastAsia="ja-JP"/>
        </w:rPr>
        <w:t>P</w:t>
      </w:r>
      <w:r>
        <w:rPr>
          <w:rFonts w:hint="eastAsia"/>
          <w:lang w:val="en-CA" w:eastAsia="ja-JP"/>
        </w:rPr>
        <w:t>arameter</w:t>
      </w:r>
      <w:r>
        <w:rPr>
          <w:lang w:val="en-CA" w:eastAsia="ja-JP"/>
        </w:rPr>
        <w:t xml:space="preserve"> range restriction</w:t>
      </w:r>
    </w:p>
    <w:p w14:paraId="7787598F" w14:textId="5ACEFDFF" w:rsidR="00F36377" w:rsidRDefault="005632B6" w:rsidP="00F36377">
      <w:pPr>
        <w:rPr>
          <w:lang w:val="en-CA" w:eastAsia="ja-JP"/>
        </w:rPr>
      </w:pPr>
      <w:r>
        <w:rPr>
          <w:rFonts w:hint="eastAsia"/>
          <w:lang w:val="en-CA" w:eastAsia="ja-JP"/>
        </w:rPr>
        <w:t xml:space="preserve">Even though the chroma </w:t>
      </w:r>
      <w:r>
        <w:rPr>
          <w:lang w:val="en-CA" w:eastAsia="ja-JP"/>
        </w:rPr>
        <w:t>difference</w:t>
      </w:r>
      <w:r>
        <w:rPr>
          <w:rFonts w:hint="eastAsia"/>
          <w:lang w:val="en-CA" w:eastAsia="ja-JP"/>
        </w:rPr>
        <w:t xml:space="preserve"> </w:t>
      </w:r>
      <w:r>
        <w:rPr>
          <w:lang w:val="en-CA" w:eastAsia="ja-JP"/>
        </w:rPr>
        <w:t xml:space="preserve">restriction is applied, the range of parameter ‘a’ depends on the luma difference values. For further bit-width reduction, the range of the parameter is restricted from </w:t>
      </w:r>
      <w:r w:rsidR="00A059FC">
        <w:rPr>
          <w:lang w:val="en-CA" w:eastAsia="ja-JP"/>
        </w:rPr>
        <w:t>−</w:t>
      </w:r>
      <w:r>
        <w:rPr>
          <w:lang w:val="en-CA" w:eastAsia="ja-JP"/>
        </w:rPr>
        <w:t>8.0 to +8.0. It is noted that +8.0 is not included in the range because of singed value representation.</w:t>
      </w:r>
    </w:p>
    <w:p w14:paraId="2627BB2F" w14:textId="1B8C2721" w:rsidR="002257AC" w:rsidRPr="00F36377" w:rsidRDefault="002257AC" w:rsidP="00F36377">
      <w:pPr>
        <w:rPr>
          <w:lang w:val="en-CA" w:eastAsia="ja-JP"/>
        </w:rPr>
      </w:pPr>
      <w:r>
        <w:rPr>
          <w:lang w:val="en-CA" w:eastAsia="ja-JP"/>
        </w:rPr>
        <w:t>In the software implementation, CCLM_ALPHACROP definitions is added.</w:t>
      </w:r>
    </w:p>
    <w:p w14:paraId="0692BE40" w14:textId="02186CDC" w:rsidR="00F36377" w:rsidRDefault="00F36377" w:rsidP="00F36377">
      <w:pPr>
        <w:pStyle w:val="2"/>
        <w:rPr>
          <w:lang w:val="en-CA" w:eastAsia="ja-JP"/>
        </w:rPr>
      </w:pPr>
      <w:r>
        <w:rPr>
          <w:rFonts w:hint="eastAsia"/>
          <w:lang w:val="en-CA" w:eastAsia="ja-JP"/>
        </w:rPr>
        <w:t>Floating point representation</w:t>
      </w:r>
    </w:p>
    <w:p w14:paraId="7A149155" w14:textId="6C0500BB" w:rsidR="00F36377" w:rsidRDefault="005632B6" w:rsidP="00F36377">
      <w:pPr>
        <w:rPr>
          <w:lang w:val="en-CA" w:eastAsia="ja-JP"/>
        </w:rPr>
      </w:pPr>
      <w:r>
        <w:rPr>
          <w:rFonts w:hint="eastAsia"/>
          <w:lang w:val="en-CA" w:eastAsia="ja-JP"/>
        </w:rPr>
        <w:t xml:space="preserve">As the introduction mentioned, </w:t>
      </w:r>
      <w:r>
        <w:rPr>
          <w:lang w:val="en-CA" w:eastAsia="ja-JP"/>
        </w:rPr>
        <w:t xml:space="preserve">a magnitude of the </w:t>
      </w:r>
      <w:r>
        <w:rPr>
          <w:rFonts w:hint="eastAsia"/>
          <w:lang w:val="en-CA" w:eastAsia="ja-JP"/>
        </w:rPr>
        <w:t xml:space="preserve">parameter </w:t>
      </w:r>
      <w:r>
        <w:rPr>
          <w:lang w:val="en-CA" w:eastAsia="ja-JP"/>
        </w:rPr>
        <w:t>‘a’ is less than 1.0 for the most cases whil</w:t>
      </w:r>
      <w:r w:rsidR="00E8775D">
        <w:rPr>
          <w:lang w:val="en-CA" w:eastAsia="ja-JP"/>
        </w:rPr>
        <w:t>e the maximum magnitude is 8.0 by</w:t>
      </w:r>
      <w:r>
        <w:rPr>
          <w:lang w:val="en-CA" w:eastAsia="ja-JP"/>
        </w:rPr>
        <w:t xml:space="preserve"> the previous restriction. Maintaining the </w:t>
      </w:r>
      <w:r w:rsidR="00E8775D">
        <w:rPr>
          <w:lang w:val="en-CA" w:eastAsia="ja-JP"/>
        </w:rPr>
        <w:t xml:space="preserve">effective digit, floating point representation is introduced. </w:t>
      </w:r>
      <w:r w:rsidR="0020341E">
        <w:rPr>
          <w:lang w:val="en-CA" w:eastAsia="ja-JP"/>
        </w:rPr>
        <w:t xml:space="preserve">The </w:t>
      </w:r>
      <w:r w:rsidR="002257AC">
        <w:rPr>
          <w:lang w:val="en-CA" w:eastAsia="ja-JP"/>
        </w:rPr>
        <w:t>significand and exponent have</w:t>
      </w:r>
      <w:r w:rsidR="0020341E">
        <w:rPr>
          <w:lang w:val="en-CA" w:eastAsia="ja-JP"/>
        </w:rPr>
        <w:t xml:space="preserve"> 7 bit </w:t>
      </w:r>
      <w:r w:rsidR="002257AC">
        <w:rPr>
          <w:lang w:val="en-CA" w:eastAsia="ja-JP"/>
        </w:rPr>
        <w:t>and 3 bit respectively.</w:t>
      </w:r>
    </w:p>
    <w:p w14:paraId="1065A2EB" w14:textId="4271106F" w:rsidR="002257AC" w:rsidRPr="00F36377" w:rsidRDefault="002257AC" w:rsidP="00F36377">
      <w:pPr>
        <w:rPr>
          <w:lang w:val="en-CA" w:eastAsia="ja-JP"/>
        </w:rPr>
      </w:pPr>
      <w:r>
        <w:rPr>
          <w:rFonts w:hint="eastAsia"/>
          <w:lang w:val="en-CA" w:eastAsia="ja-JP"/>
        </w:rPr>
        <w:t xml:space="preserve">In the software </w:t>
      </w:r>
      <w:r>
        <w:rPr>
          <w:lang w:val="en-CA" w:eastAsia="ja-JP"/>
        </w:rPr>
        <w:t>implementation</w:t>
      </w:r>
      <w:r>
        <w:rPr>
          <w:rFonts w:hint="eastAsia"/>
          <w:lang w:val="en-CA" w:eastAsia="ja-JP"/>
        </w:rPr>
        <w:t>, CCLM_</w:t>
      </w:r>
      <w:r>
        <w:rPr>
          <w:lang w:val="en-CA" w:eastAsia="ja-JP"/>
        </w:rPr>
        <w:t>FLOAT_ALPHA definition is added.</w:t>
      </w:r>
    </w:p>
    <w:p w14:paraId="4EA2B6B2" w14:textId="4234FF83" w:rsidR="00F36377" w:rsidRDefault="00F36377" w:rsidP="00F36377">
      <w:pPr>
        <w:pStyle w:val="2"/>
        <w:rPr>
          <w:lang w:val="en-CA" w:eastAsia="ja-JP"/>
        </w:rPr>
      </w:pPr>
      <w:r>
        <w:rPr>
          <w:rFonts w:hint="eastAsia"/>
          <w:lang w:val="en-CA" w:eastAsia="ja-JP"/>
        </w:rPr>
        <w:t>Another condition settings as appendix</w:t>
      </w:r>
    </w:p>
    <w:p w14:paraId="16FA0384" w14:textId="68EFF19B" w:rsidR="002257AC" w:rsidRPr="002257AC" w:rsidRDefault="002257AC" w:rsidP="002257AC">
      <w:pPr>
        <w:rPr>
          <w:lang w:val="en-CA" w:eastAsia="ja-JP"/>
        </w:rPr>
      </w:pPr>
      <w:r>
        <w:rPr>
          <w:rFonts w:hint="eastAsia"/>
          <w:lang w:val="en-CA" w:eastAsia="ja-JP"/>
        </w:rPr>
        <w:t xml:space="preserve">For best of our knowledge, the above settings provides the lowest BD-rate less for the all intra condition. </w:t>
      </w:r>
      <w:r>
        <w:rPr>
          <w:lang w:val="en-CA" w:eastAsia="ja-JP"/>
        </w:rPr>
        <w:t>The chroma difference restriction significantly affects the BD-rate loss</w:t>
      </w:r>
      <w:r w:rsidR="00AB4968">
        <w:rPr>
          <w:lang w:val="en-CA" w:eastAsia="ja-JP"/>
        </w:rPr>
        <w:t>. As an</w:t>
      </w:r>
      <w:r>
        <w:rPr>
          <w:lang w:val="en-CA" w:eastAsia="ja-JP"/>
        </w:rPr>
        <w:t xml:space="preserve"> appendix, ano</w:t>
      </w:r>
      <w:r w:rsidR="00AB4968">
        <w:rPr>
          <w:lang w:val="en-CA" w:eastAsia="ja-JP"/>
        </w:rPr>
        <w:t>ther parameter settings with a</w:t>
      </w:r>
      <w:r>
        <w:rPr>
          <w:lang w:val="en-CA" w:eastAsia="ja-JP"/>
        </w:rPr>
        <w:t xml:space="preserve"> </w:t>
      </w:r>
      <w:r w:rsidR="00AB4968">
        <w:rPr>
          <w:lang w:val="en-CA" w:eastAsia="ja-JP"/>
        </w:rPr>
        <w:t>simulation result</w:t>
      </w:r>
      <w:r>
        <w:rPr>
          <w:lang w:val="en-CA" w:eastAsia="ja-JP"/>
        </w:rPr>
        <w:t xml:space="preserve"> </w:t>
      </w:r>
      <w:r w:rsidR="00AB4968">
        <w:rPr>
          <w:lang w:val="en-CA" w:eastAsia="ja-JP"/>
        </w:rPr>
        <w:t>is provided</w:t>
      </w:r>
      <w:r>
        <w:rPr>
          <w:lang w:val="en-CA" w:eastAsia="ja-JP"/>
        </w:rPr>
        <w:t xml:space="preserve">. The chroma difference restriction is from </w:t>
      </w:r>
      <w:r w:rsidR="00573E44">
        <w:rPr>
          <w:lang w:val="en-CA" w:eastAsia="ja-JP"/>
        </w:rPr>
        <w:t>−</w:t>
      </w:r>
      <w:r>
        <w:rPr>
          <w:lang w:val="en-CA" w:eastAsia="ja-JP"/>
        </w:rPr>
        <w:t xml:space="preserve">128 to +127. Consequently, LUT precision can be increased from 8 bit to 9 bit while the parameter range restriction is decreased from </w:t>
      </w:r>
      <w:r w:rsidR="00573E44">
        <w:rPr>
          <w:lang w:val="en-CA" w:eastAsia="ja-JP"/>
        </w:rPr>
        <w:t>−</w:t>
      </w:r>
      <w:r>
        <w:rPr>
          <w:lang w:val="en-CA" w:eastAsia="ja-JP"/>
        </w:rPr>
        <w:t>4.0 to +4.0. Furthermore, parameter representation is 12 bit fixed-point, i.e., complexity rule is violat</w:t>
      </w:r>
      <w:r w:rsidR="00AB4968">
        <w:rPr>
          <w:lang w:val="en-CA" w:eastAsia="ja-JP"/>
        </w:rPr>
        <w:t>ed at the prediction stage.</w:t>
      </w:r>
    </w:p>
    <w:p w14:paraId="7E14D483" w14:textId="58DE6497" w:rsidR="00F36377" w:rsidRDefault="00F36377" w:rsidP="00E11923">
      <w:pPr>
        <w:pStyle w:val="1"/>
        <w:rPr>
          <w:lang w:val="en-CA" w:eastAsia="ja-JP"/>
        </w:rPr>
      </w:pPr>
      <w:r>
        <w:rPr>
          <w:rFonts w:hint="eastAsia"/>
          <w:lang w:val="en-CA" w:eastAsia="ja-JP"/>
        </w:rPr>
        <w:t>Simulation results</w:t>
      </w:r>
    </w:p>
    <w:p w14:paraId="0029A653" w14:textId="6BB8E1FB" w:rsidR="00F36377" w:rsidRDefault="00F36377" w:rsidP="00F36377">
      <w:pPr>
        <w:rPr>
          <w:lang w:val="en-CA" w:eastAsia="ja-JP"/>
        </w:rPr>
      </w:pPr>
      <w:r>
        <w:rPr>
          <w:rFonts w:hint="eastAsia"/>
          <w:lang w:val="en-CA" w:eastAsia="ja-JP"/>
        </w:rPr>
        <w:t>The</w:t>
      </w:r>
      <w:r w:rsidR="002455B8">
        <w:rPr>
          <w:rFonts w:hint="eastAsia"/>
          <w:lang w:val="en-CA" w:eastAsia="ja-JP"/>
        </w:rPr>
        <w:t xml:space="preserve"> proposed method is im</w:t>
      </w:r>
      <w:r w:rsidR="00626B9E">
        <w:rPr>
          <w:rFonts w:hint="eastAsia"/>
          <w:lang w:val="en-CA" w:eastAsia="ja-JP"/>
        </w:rPr>
        <w:t>plemented on the top of VTM3.0.</w:t>
      </w:r>
      <w:r w:rsidR="00962D14">
        <w:rPr>
          <w:lang w:val="en-CA" w:eastAsia="ja-JP"/>
        </w:rPr>
        <w:t xml:space="preserve"> </w:t>
      </w:r>
      <w:r w:rsidR="00962D14" w:rsidRPr="00962D14">
        <w:rPr>
          <w:lang w:val="en-CA" w:eastAsia="ja-JP"/>
        </w:rPr>
        <w:t>A test condition follows th</w:t>
      </w:r>
      <w:r w:rsidR="00F27DEE">
        <w:rPr>
          <w:lang w:val="en-CA" w:eastAsia="ja-JP"/>
        </w:rPr>
        <w:t xml:space="preserve">e JVET common test condition </w:t>
      </w:r>
      <w:r w:rsidR="00F27DEE">
        <w:rPr>
          <w:lang w:val="en-CA" w:eastAsia="ja-JP"/>
        </w:rPr>
        <w:fldChar w:fldCharType="begin"/>
      </w:r>
      <w:r w:rsidR="00F27DEE">
        <w:rPr>
          <w:lang w:val="en-CA" w:eastAsia="ja-JP"/>
        </w:rPr>
        <w:instrText xml:space="preserve"> REF _Ref534931578 \n \h </w:instrText>
      </w:r>
      <w:r w:rsidR="00F27DEE">
        <w:rPr>
          <w:lang w:val="en-CA" w:eastAsia="ja-JP"/>
        </w:rPr>
      </w:r>
      <w:r w:rsidR="00F27DEE">
        <w:rPr>
          <w:lang w:val="en-CA" w:eastAsia="ja-JP"/>
        </w:rPr>
        <w:fldChar w:fldCharType="separate"/>
      </w:r>
      <w:r w:rsidR="00F27DEE">
        <w:rPr>
          <w:lang w:val="en-CA" w:eastAsia="ja-JP"/>
        </w:rPr>
        <w:t>[2]</w:t>
      </w:r>
      <w:r w:rsidR="00F27DEE">
        <w:rPr>
          <w:lang w:val="en-CA" w:eastAsia="ja-JP"/>
        </w:rPr>
        <w:fldChar w:fldCharType="end"/>
      </w:r>
      <w:r w:rsidR="00962D14" w:rsidRPr="00962D14">
        <w:rPr>
          <w:lang w:val="en-CA" w:eastAsia="ja-JP"/>
        </w:rPr>
        <w:t>. The summary of BD-rate is shown in the following table.</w:t>
      </w:r>
    </w:p>
    <w:p w14:paraId="334FC661" w14:textId="6BA81367" w:rsidR="00127E9B" w:rsidRDefault="00127E9B" w:rsidP="00127E9B">
      <w:pPr>
        <w:pStyle w:val="ab"/>
        <w:keepNext/>
        <w:jc w:val="center"/>
        <w:rPr>
          <w:lang w:val="en-CA" w:eastAsia="ja-JP"/>
        </w:rP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9C4B3E">
        <w:t>Simulation results of All Intra condition by 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27E9B" w:rsidRPr="00127E9B" w14:paraId="3067C5D7" w14:textId="77777777" w:rsidTr="008A1FF2">
        <w:trPr>
          <w:trHeight w:val="255"/>
          <w:jc w:val="center"/>
        </w:trPr>
        <w:tc>
          <w:tcPr>
            <w:tcW w:w="1640" w:type="dxa"/>
            <w:tcBorders>
              <w:top w:val="nil"/>
              <w:left w:val="nil"/>
              <w:bottom w:val="nil"/>
              <w:right w:val="nil"/>
            </w:tcBorders>
            <w:shd w:val="clear" w:color="auto" w:fill="auto"/>
            <w:noWrap/>
            <w:vAlign w:val="center"/>
            <w:hideMark/>
          </w:tcPr>
          <w:p w14:paraId="503C51E8"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47C374E1" w14:textId="42993A1A"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127E9B">
              <w:rPr>
                <w:rFonts w:ascii="Arial" w:eastAsia="ＭＳ Ｐゴシック" w:hAnsi="Arial" w:cs="Arial"/>
                <w:b/>
                <w:bCs/>
                <w:color w:val="000000"/>
                <w:sz w:val="18"/>
                <w:szCs w:val="18"/>
                <w:lang w:eastAsia="ja-JP"/>
              </w:rPr>
              <w:t>All Intra Main10</w:t>
            </w:r>
          </w:p>
        </w:tc>
      </w:tr>
      <w:tr w:rsidR="00127E9B" w:rsidRPr="00127E9B" w14:paraId="71C452DB" w14:textId="77777777" w:rsidTr="009F44AF">
        <w:trPr>
          <w:trHeight w:val="255"/>
          <w:jc w:val="center"/>
        </w:trPr>
        <w:tc>
          <w:tcPr>
            <w:tcW w:w="1640" w:type="dxa"/>
            <w:tcBorders>
              <w:top w:val="nil"/>
              <w:left w:val="nil"/>
              <w:bottom w:val="nil"/>
              <w:right w:val="nil"/>
            </w:tcBorders>
            <w:shd w:val="clear" w:color="auto" w:fill="auto"/>
            <w:noWrap/>
            <w:vAlign w:val="center"/>
            <w:hideMark/>
          </w:tcPr>
          <w:p w14:paraId="181D8460"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43F6E537" w14:textId="21E5B9AE"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27E9B">
              <w:rPr>
                <w:rFonts w:ascii="Arial" w:eastAsia="ＭＳ Ｐゴシック" w:hAnsi="Arial" w:cs="Arial"/>
                <w:b/>
                <w:bCs/>
                <w:color w:val="000000"/>
                <w:sz w:val="18"/>
                <w:szCs w:val="18"/>
                <w:lang w:eastAsia="ja-JP"/>
              </w:rPr>
              <w:t>Over VTM-3.0</w:t>
            </w:r>
          </w:p>
        </w:tc>
      </w:tr>
      <w:tr w:rsidR="00127E9B" w:rsidRPr="00127E9B" w14:paraId="04FDE239" w14:textId="77777777" w:rsidTr="00127E9B">
        <w:trPr>
          <w:trHeight w:val="255"/>
          <w:jc w:val="center"/>
        </w:trPr>
        <w:tc>
          <w:tcPr>
            <w:tcW w:w="1640" w:type="dxa"/>
            <w:tcBorders>
              <w:top w:val="nil"/>
              <w:left w:val="nil"/>
              <w:bottom w:val="nil"/>
              <w:right w:val="nil"/>
            </w:tcBorders>
            <w:shd w:val="clear" w:color="auto" w:fill="auto"/>
            <w:noWrap/>
            <w:vAlign w:val="center"/>
            <w:hideMark/>
          </w:tcPr>
          <w:p w14:paraId="13ABA0A2"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A3E311B"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EEEB2DE"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650FB97"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BD09CF6"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D223952"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DecT</w:t>
            </w:r>
          </w:p>
        </w:tc>
      </w:tr>
      <w:tr w:rsidR="00127E9B" w:rsidRPr="00127E9B" w14:paraId="283981AA" w14:textId="77777777" w:rsidTr="00127E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C599C"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266724B"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7F3B58B2"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22C6A05F"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9033228"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AA7F39C"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2D1D9E4C" w14:textId="77777777" w:rsidTr="00127E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01001"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BE2C782"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60CBB90"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61846E88"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09154EA"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2735200"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101%</w:t>
            </w:r>
          </w:p>
        </w:tc>
      </w:tr>
      <w:tr w:rsidR="00127E9B" w:rsidRPr="00127E9B" w14:paraId="5AE5FACE" w14:textId="77777777" w:rsidTr="00127E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E8A58"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41E4FC6"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9E737CC"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065450EC"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BB12FF8"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78A2CD1"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2E59A2A0" w14:textId="77777777" w:rsidTr="00127E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D3A978"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A194B5E"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76D28C5"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21C1DC51"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252DE598"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CCDCDB6"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57E65774" w14:textId="77777777" w:rsidTr="00127E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08FFE"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960E222"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4D00A8A"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6C314851"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39B032C1"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797DC2C"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7261E273" w14:textId="77777777" w:rsidTr="00127E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5E451"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27E9B">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F04D5D5"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278C477D"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4B9F4AAB"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9006E2B"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8F3E9C"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3E00A63A" w14:textId="77777777" w:rsidTr="00127E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3958AE"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30BCB47"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168221E3"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195AB2B2"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0.09%</w:t>
            </w:r>
          </w:p>
        </w:tc>
        <w:tc>
          <w:tcPr>
            <w:tcW w:w="1060" w:type="dxa"/>
            <w:tcBorders>
              <w:top w:val="single" w:sz="8" w:space="0" w:color="auto"/>
              <w:left w:val="nil"/>
              <w:bottom w:val="nil"/>
              <w:right w:val="nil"/>
            </w:tcBorders>
            <w:shd w:val="clear" w:color="auto" w:fill="auto"/>
            <w:noWrap/>
            <w:vAlign w:val="center"/>
            <w:hideMark/>
          </w:tcPr>
          <w:p w14:paraId="4786171A"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E312260"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70D556CE" w14:textId="77777777" w:rsidTr="00127E9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F5C188"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40E5CAB"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5605D2ED"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0.27%</w:t>
            </w:r>
          </w:p>
        </w:tc>
        <w:tc>
          <w:tcPr>
            <w:tcW w:w="1181" w:type="dxa"/>
            <w:tcBorders>
              <w:top w:val="nil"/>
              <w:left w:val="nil"/>
              <w:bottom w:val="single" w:sz="8" w:space="0" w:color="auto"/>
              <w:right w:val="single" w:sz="4" w:space="0" w:color="auto"/>
            </w:tcBorders>
            <w:shd w:val="clear" w:color="auto" w:fill="auto"/>
            <w:noWrap/>
            <w:vAlign w:val="center"/>
            <w:hideMark/>
          </w:tcPr>
          <w:p w14:paraId="3879C0E3"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0.21%</w:t>
            </w:r>
          </w:p>
        </w:tc>
        <w:tc>
          <w:tcPr>
            <w:tcW w:w="1060" w:type="dxa"/>
            <w:tcBorders>
              <w:top w:val="nil"/>
              <w:left w:val="nil"/>
              <w:bottom w:val="single" w:sz="8" w:space="0" w:color="auto"/>
              <w:right w:val="nil"/>
            </w:tcBorders>
            <w:shd w:val="clear" w:color="auto" w:fill="auto"/>
            <w:noWrap/>
            <w:vAlign w:val="center"/>
            <w:hideMark/>
          </w:tcPr>
          <w:p w14:paraId="31E9A8CC"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BFD55E6" w14:textId="77777777" w:rsidR="00127E9B" w:rsidRPr="00127E9B" w:rsidRDefault="00127E9B" w:rsidP="00127E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99%</w:t>
            </w:r>
          </w:p>
        </w:tc>
      </w:tr>
    </w:tbl>
    <w:p w14:paraId="75E86F67" w14:textId="267CE7C3" w:rsidR="00127E9B" w:rsidRDefault="00127E9B" w:rsidP="00127E9B">
      <w:pPr>
        <w:pStyle w:val="ab"/>
        <w:jc w:val="center"/>
        <w:rPr>
          <w:lang w:val="en-CA" w:eastAsia="ja-JP"/>
        </w:rPr>
      </w:pPr>
      <w:r>
        <w:t xml:space="preserve">Table </w:t>
      </w:r>
      <w:r>
        <w:fldChar w:fldCharType="begin"/>
      </w:r>
      <w:r>
        <w:instrText xml:space="preserve"> SEQ Table \* ARABIC </w:instrText>
      </w:r>
      <w:r>
        <w:fldChar w:fldCharType="separate"/>
      </w:r>
      <w:r>
        <w:rPr>
          <w:noProof/>
        </w:rPr>
        <w:t>2</w:t>
      </w:r>
      <w:r>
        <w:fldChar w:fldCharType="end"/>
      </w:r>
      <w:r>
        <w:t xml:space="preserve"> </w:t>
      </w:r>
      <w:r w:rsidRPr="009C4B3E">
        <w:t xml:space="preserve">Simulation results of All Intra condition </w:t>
      </w:r>
      <w:r>
        <w:t xml:space="preserve">by the proposed method </w:t>
      </w:r>
      <w:r>
        <w:t>as an appendix settings</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27E9B" w:rsidRPr="00127E9B" w14:paraId="488FCC56" w14:textId="77777777" w:rsidTr="00993D24">
        <w:trPr>
          <w:trHeight w:val="255"/>
          <w:jc w:val="center"/>
        </w:trPr>
        <w:tc>
          <w:tcPr>
            <w:tcW w:w="1640" w:type="dxa"/>
            <w:tcBorders>
              <w:top w:val="nil"/>
              <w:left w:val="nil"/>
              <w:bottom w:val="nil"/>
              <w:right w:val="nil"/>
            </w:tcBorders>
            <w:shd w:val="clear" w:color="auto" w:fill="auto"/>
            <w:noWrap/>
            <w:vAlign w:val="center"/>
            <w:hideMark/>
          </w:tcPr>
          <w:p w14:paraId="07FCA75C" w14:textId="77777777" w:rsidR="00127E9B" w:rsidRPr="00127E9B" w:rsidRDefault="00127E9B" w:rsidP="00993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2AD2C79" w14:textId="77777777" w:rsidR="00127E9B" w:rsidRPr="00127E9B" w:rsidRDefault="00127E9B" w:rsidP="00993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127E9B">
              <w:rPr>
                <w:rFonts w:ascii="Arial" w:eastAsia="ＭＳ Ｐゴシック" w:hAnsi="Arial" w:cs="Arial"/>
                <w:b/>
                <w:bCs/>
                <w:color w:val="000000"/>
                <w:sz w:val="18"/>
                <w:szCs w:val="18"/>
                <w:lang w:eastAsia="ja-JP"/>
              </w:rPr>
              <w:t>All Intra Main10</w:t>
            </w:r>
          </w:p>
        </w:tc>
      </w:tr>
      <w:tr w:rsidR="00127E9B" w:rsidRPr="00127E9B" w14:paraId="12453548" w14:textId="77777777" w:rsidTr="00993D24">
        <w:trPr>
          <w:trHeight w:val="255"/>
          <w:jc w:val="center"/>
        </w:trPr>
        <w:tc>
          <w:tcPr>
            <w:tcW w:w="1640" w:type="dxa"/>
            <w:tcBorders>
              <w:top w:val="nil"/>
              <w:left w:val="nil"/>
              <w:bottom w:val="nil"/>
              <w:right w:val="nil"/>
            </w:tcBorders>
            <w:shd w:val="clear" w:color="auto" w:fill="auto"/>
            <w:noWrap/>
            <w:vAlign w:val="center"/>
            <w:hideMark/>
          </w:tcPr>
          <w:p w14:paraId="4F9EE9CB" w14:textId="77777777" w:rsidR="00127E9B" w:rsidRPr="00127E9B" w:rsidRDefault="00127E9B" w:rsidP="00993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1E7BE677" w14:textId="77777777" w:rsidR="00127E9B" w:rsidRPr="00127E9B" w:rsidRDefault="00127E9B" w:rsidP="00993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27E9B">
              <w:rPr>
                <w:rFonts w:ascii="Arial" w:eastAsia="ＭＳ Ｐゴシック" w:hAnsi="Arial" w:cs="Arial"/>
                <w:b/>
                <w:bCs/>
                <w:color w:val="000000"/>
                <w:sz w:val="18"/>
                <w:szCs w:val="18"/>
                <w:lang w:eastAsia="ja-JP"/>
              </w:rPr>
              <w:t>Over VTM-3.0</w:t>
            </w:r>
          </w:p>
        </w:tc>
      </w:tr>
      <w:tr w:rsidR="00127E9B" w:rsidRPr="00127E9B" w14:paraId="7535994E" w14:textId="77777777" w:rsidTr="00127E9B">
        <w:trPr>
          <w:trHeight w:val="255"/>
          <w:jc w:val="center"/>
        </w:trPr>
        <w:tc>
          <w:tcPr>
            <w:tcW w:w="1640" w:type="dxa"/>
            <w:tcBorders>
              <w:top w:val="nil"/>
              <w:left w:val="nil"/>
              <w:bottom w:val="nil"/>
              <w:right w:val="nil"/>
            </w:tcBorders>
            <w:shd w:val="clear" w:color="auto" w:fill="auto"/>
            <w:noWrap/>
            <w:vAlign w:val="center"/>
            <w:hideMark/>
          </w:tcPr>
          <w:p w14:paraId="5BA67DBD"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D32A2D7"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A9DD59E"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418DB20"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89B3476"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5388AE7"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DecT</w:t>
            </w:r>
          </w:p>
        </w:tc>
      </w:tr>
      <w:tr w:rsidR="00127E9B" w:rsidRPr="00127E9B" w14:paraId="326A9AC8" w14:textId="77777777" w:rsidTr="00127E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739ED"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B8604D9"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0.53%</w:t>
            </w:r>
          </w:p>
        </w:tc>
        <w:tc>
          <w:tcPr>
            <w:tcW w:w="1060" w:type="dxa"/>
            <w:tcBorders>
              <w:top w:val="nil"/>
              <w:left w:val="nil"/>
              <w:bottom w:val="nil"/>
              <w:right w:val="nil"/>
            </w:tcBorders>
            <w:shd w:val="clear" w:color="auto" w:fill="auto"/>
            <w:noWrap/>
            <w:vAlign w:val="center"/>
            <w:hideMark/>
          </w:tcPr>
          <w:p w14:paraId="3F74EB2C"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0.83%</w:t>
            </w:r>
          </w:p>
        </w:tc>
        <w:tc>
          <w:tcPr>
            <w:tcW w:w="1181" w:type="dxa"/>
            <w:tcBorders>
              <w:top w:val="nil"/>
              <w:left w:val="nil"/>
              <w:bottom w:val="nil"/>
              <w:right w:val="single" w:sz="4" w:space="0" w:color="auto"/>
            </w:tcBorders>
            <w:shd w:val="clear" w:color="auto" w:fill="auto"/>
            <w:noWrap/>
            <w:vAlign w:val="center"/>
            <w:hideMark/>
          </w:tcPr>
          <w:p w14:paraId="036ED7DF"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1.38%</w:t>
            </w:r>
          </w:p>
        </w:tc>
        <w:tc>
          <w:tcPr>
            <w:tcW w:w="1060" w:type="dxa"/>
            <w:tcBorders>
              <w:top w:val="nil"/>
              <w:left w:val="nil"/>
              <w:bottom w:val="nil"/>
              <w:right w:val="nil"/>
            </w:tcBorders>
            <w:shd w:val="clear" w:color="auto" w:fill="auto"/>
            <w:noWrap/>
            <w:vAlign w:val="center"/>
            <w:hideMark/>
          </w:tcPr>
          <w:p w14:paraId="4E5C342B"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24A2B44"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2C71E8F5" w14:textId="77777777" w:rsidTr="00127E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C0C4A5"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444CD8E"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0.16%</w:t>
            </w:r>
          </w:p>
        </w:tc>
        <w:tc>
          <w:tcPr>
            <w:tcW w:w="1060" w:type="dxa"/>
            <w:tcBorders>
              <w:top w:val="nil"/>
              <w:left w:val="nil"/>
              <w:bottom w:val="nil"/>
              <w:right w:val="nil"/>
            </w:tcBorders>
            <w:shd w:val="clear" w:color="auto" w:fill="auto"/>
            <w:noWrap/>
            <w:vAlign w:val="center"/>
            <w:hideMark/>
          </w:tcPr>
          <w:p w14:paraId="5E8E6B5E"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0.33%</w:t>
            </w:r>
          </w:p>
        </w:tc>
        <w:tc>
          <w:tcPr>
            <w:tcW w:w="1181" w:type="dxa"/>
            <w:tcBorders>
              <w:top w:val="nil"/>
              <w:left w:val="nil"/>
              <w:bottom w:val="nil"/>
              <w:right w:val="single" w:sz="4" w:space="0" w:color="auto"/>
            </w:tcBorders>
            <w:shd w:val="clear" w:color="auto" w:fill="auto"/>
            <w:noWrap/>
            <w:vAlign w:val="center"/>
            <w:hideMark/>
          </w:tcPr>
          <w:p w14:paraId="18B9EA7D"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2F65821F"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43DA864"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5427F0DC" w14:textId="77777777" w:rsidTr="00127E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02D6AC"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CF24BE3"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265647A4"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570721F0"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0.24%</w:t>
            </w:r>
          </w:p>
        </w:tc>
        <w:tc>
          <w:tcPr>
            <w:tcW w:w="1060" w:type="dxa"/>
            <w:tcBorders>
              <w:top w:val="nil"/>
              <w:left w:val="nil"/>
              <w:bottom w:val="nil"/>
              <w:right w:val="nil"/>
            </w:tcBorders>
            <w:shd w:val="clear" w:color="auto" w:fill="auto"/>
            <w:noWrap/>
            <w:vAlign w:val="center"/>
            <w:hideMark/>
          </w:tcPr>
          <w:p w14:paraId="47ADD957"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377C0AF"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7582B1E1" w14:textId="77777777" w:rsidTr="00127E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50085B"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85D5C21"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60A44C5B"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0.59%</w:t>
            </w:r>
          </w:p>
        </w:tc>
        <w:tc>
          <w:tcPr>
            <w:tcW w:w="1181" w:type="dxa"/>
            <w:tcBorders>
              <w:top w:val="nil"/>
              <w:left w:val="nil"/>
              <w:bottom w:val="nil"/>
              <w:right w:val="single" w:sz="4" w:space="0" w:color="auto"/>
            </w:tcBorders>
            <w:shd w:val="clear" w:color="auto" w:fill="auto"/>
            <w:noWrap/>
            <w:vAlign w:val="center"/>
            <w:hideMark/>
          </w:tcPr>
          <w:p w14:paraId="1A122E41"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0.37%</w:t>
            </w:r>
          </w:p>
        </w:tc>
        <w:tc>
          <w:tcPr>
            <w:tcW w:w="1060" w:type="dxa"/>
            <w:tcBorders>
              <w:top w:val="nil"/>
              <w:left w:val="nil"/>
              <w:bottom w:val="nil"/>
              <w:right w:val="nil"/>
            </w:tcBorders>
            <w:shd w:val="clear" w:color="auto" w:fill="auto"/>
            <w:noWrap/>
            <w:vAlign w:val="center"/>
            <w:hideMark/>
          </w:tcPr>
          <w:p w14:paraId="46853C5E"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069CA4E"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5F1E17F5" w14:textId="77777777" w:rsidTr="00127E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EEF0A3"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69274A8"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B9229E6"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215E205E"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0.29%</w:t>
            </w:r>
          </w:p>
        </w:tc>
        <w:tc>
          <w:tcPr>
            <w:tcW w:w="1060" w:type="dxa"/>
            <w:tcBorders>
              <w:top w:val="nil"/>
              <w:left w:val="nil"/>
              <w:bottom w:val="nil"/>
              <w:right w:val="nil"/>
            </w:tcBorders>
            <w:shd w:val="clear" w:color="auto" w:fill="auto"/>
            <w:noWrap/>
            <w:vAlign w:val="center"/>
            <w:hideMark/>
          </w:tcPr>
          <w:p w14:paraId="330C7863"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0733753"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39073E25" w14:textId="77777777" w:rsidTr="00127E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8A03AC"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27E9B">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9BBB17A"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0.16%</w:t>
            </w:r>
          </w:p>
        </w:tc>
        <w:tc>
          <w:tcPr>
            <w:tcW w:w="1060" w:type="dxa"/>
            <w:tcBorders>
              <w:top w:val="single" w:sz="8" w:space="0" w:color="auto"/>
              <w:left w:val="nil"/>
              <w:bottom w:val="nil"/>
              <w:right w:val="nil"/>
            </w:tcBorders>
            <w:shd w:val="clear" w:color="auto" w:fill="auto"/>
            <w:noWrap/>
            <w:vAlign w:val="center"/>
            <w:hideMark/>
          </w:tcPr>
          <w:p w14:paraId="609486E9"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0.33%</w:t>
            </w:r>
          </w:p>
        </w:tc>
        <w:tc>
          <w:tcPr>
            <w:tcW w:w="1181" w:type="dxa"/>
            <w:tcBorders>
              <w:top w:val="single" w:sz="8" w:space="0" w:color="auto"/>
              <w:left w:val="nil"/>
              <w:bottom w:val="nil"/>
              <w:right w:val="single" w:sz="4" w:space="0" w:color="auto"/>
            </w:tcBorders>
            <w:shd w:val="clear" w:color="auto" w:fill="auto"/>
            <w:noWrap/>
            <w:vAlign w:val="center"/>
            <w:hideMark/>
          </w:tcPr>
          <w:p w14:paraId="3D088092"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0.45%</w:t>
            </w:r>
          </w:p>
        </w:tc>
        <w:tc>
          <w:tcPr>
            <w:tcW w:w="1060" w:type="dxa"/>
            <w:tcBorders>
              <w:top w:val="single" w:sz="8" w:space="0" w:color="auto"/>
              <w:left w:val="nil"/>
              <w:bottom w:val="nil"/>
              <w:right w:val="nil"/>
            </w:tcBorders>
            <w:shd w:val="clear" w:color="auto" w:fill="auto"/>
            <w:noWrap/>
            <w:vAlign w:val="center"/>
            <w:hideMark/>
          </w:tcPr>
          <w:p w14:paraId="0A393869"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035BFAD"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r w:rsidR="00127E9B" w:rsidRPr="00127E9B" w14:paraId="511B50DA" w14:textId="77777777" w:rsidTr="00127E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5E7D34D"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A22437"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2C541365"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0.25%</w:t>
            </w:r>
          </w:p>
        </w:tc>
        <w:tc>
          <w:tcPr>
            <w:tcW w:w="1181" w:type="dxa"/>
            <w:tcBorders>
              <w:top w:val="single" w:sz="8" w:space="0" w:color="auto"/>
              <w:left w:val="nil"/>
              <w:bottom w:val="nil"/>
              <w:right w:val="single" w:sz="4" w:space="0" w:color="auto"/>
            </w:tcBorders>
            <w:shd w:val="clear" w:color="auto" w:fill="auto"/>
            <w:noWrap/>
            <w:vAlign w:val="center"/>
            <w:hideMark/>
          </w:tcPr>
          <w:p w14:paraId="3078D31F"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0.19%</w:t>
            </w:r>
          </w:p>
        </w:tc>
        <w:tc>
          <w:tcPr>
            <w:tcW w:w="1060" w:type="dxa"/>
            <w:tcBorders>
              <w:top w:val="single" w:sz="8" w:space="0" w:color="auto"/>
              <w:left w:val="nil"/>
              <w:bottom w:val="nil"/>
              <w:right w:val="nil"/>
            </w:tcBorders>
            <w:shd w:val="clear" w:color="auto" w:fill="auto"/>
            <w:noWrap/>
            <w:vAlign w:val="center"/>
            <w:hideMark/>
          </w:tcPr>
          <w:p w14:paraId="26482667"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8F6049A"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99%</w:t>
            </w:r>
          </w:p>
        </w:tc>
      </w:tr>
      <w:tr w:rsidR="00127E9B" w:rsidRPr="00127E9B" w14:paraId="344EDB09" w14:textId="77777777" w:rsidTr="00127E9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F98AEC"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533D67"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0.45%</w:t>
            </w:r>
          </w:p>
        </w:tc>
        <w:tc>
          <w:tcPr>
            <w:tcW w:w="1060" w:type="dxa"/>
            <w:tcBorders>
              <w:top w:val="nil"/>
              <w:left w:val="nil"/>
              <w:bottom w:val="single" w:sz="8" w:space="0" w:color="auto"/>
              <w:right w:val="nil"/>
            </w:tcBorders>
            <w:shd w:val="clear" w:color="auto" w:fill="auto"/>
            <w:noWrap/>
            <w:vAlign w:val="center"/>
            <w:hideMark/>
          </w:tcPr>
          <w:p w14:paraId="6B675EB3"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1.40%</w:t>
            </w:r>
          </w:p>
        </w:tc>
        <w:tc>
          <w:tcPr>
            <w:tcW w:w="1181" w:type="dxa"/>
            <w:tcBorders>
              <w:top w:val="nil"/>
              <w:left w:val="nil"/>
              <w:bottom w:val="single" w:sz="8" w:space="0" w:color="auto"/>
              <w:right w:val="single" w:sz="4" w:space="0" w:color="auto"/>
            </w:tcBorders>
            <w:shd w:val="clear" w:color="auto" w:fill="auto"/>
            <w:noWrap/>
            <w:vAlign w:val="center"/>
            <w:hideMark/>
          </w:tcPr>
          <w:p w14:paraId="77A8E166"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1.53%</w:t>
            </w:r>
          </w:p>
        </w:tc>
        <w:tc>
          <w:tcPr>
            <w:tcW w:w="1060" w:type="dxa"/>
            <w:tcBorders>
              <w:top w:val="nil"/>
              <w:left w:val="nil"/>
              <w:bottom w:val="single" w:sz="8" w:space="0" w:color="auto"/>
              <w:right w:val="nil"/>
            </w:tcBorders>
            <w:shd w:val="clear" w:color="auto" w:fill="auto"/>
            <w:noWrap/>
            <w:vAlign w:val="center"/>
            <w:hideMark/>
          </w:tcPr>
          <w:p w14:paraId="24DC074F"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81121EA" w14:textId="77777777" w:rsidR="00127E9B" w:rsidRPr="00127E9B" w:rsidRDefault="00127E9B" w:rsidP="00127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27E9B">
              <w:rPr>
                <w:rFonts w:ascii="Arial" w:eastAsia="ＭＳ Ｐゴシック" w:hAnsi="Arial" w:cs="Arial"/>
                <w:color w:val="000000"/>
                <w:sz w:val="18"/>
                <w:szCs w:val="18"/>
                <w:lang w:eastAsia="ja-JP"/>
              </w:rPr>
              <w:t>100%</w:t>
            </w:r>
          </w:p>
        </w:tc>
      </w:tr>
    </w:tbl>
    <w:p w14:paraId="5479B18F" w14:textId="77777777" w:rsidR="00127E9B" w:rsidRPr="00F36377" w:rsidRDefault="00127E9B" w:rsidP="00F36377">
      <w:pPr>
        <w:rPr>
          <w:rFonts w:hint="eastAsia"/>
          <w:lang w:val="en-CA" w:eastAsia="ja-JP"/>
        </w:rPr>
      </w:pPr>
    </w:p>
    <w:p w14:paraId="4262A218" w14:textId="79DB63AF" w:rsidR="00962D14" w:rsidRDefault="00962D14" w:rsidP="00E11923">
      <w:pPr>
        <w:pStyle w:val="1"/>
        <w:rPr>
          <w:lang w:val="en-CA" w:eastAsia="ja-JP"/>
        </w:rPr>
      </w:pPr>
      <w:r>
        <w:rPr>
          <w:rFonts w:hint="eastAsia"/>
          <w:lang w:val="en-CA" w:eastAsia="ja-JP"/>
        </w:rPr>
        <w:t>Conclusion</w:t>
      </w:r>
    </w:p>
    <w:p w14:paraId="32BA648B" w14:textId="2F20AF1C" w:rsidR="00962D14" w:rsidRPr="00962D14" w:rsidRDefault="00962D14" w:rsidP="00962D14">
      <w:pPr>
        <w:rPr>
          <w:lang w:val="en-CA" w:eastAsia="ja-JP"/>
        </w:rPr>
      </w:pPr>
      <w:r>
        <w:rPr>
          <w:rFonts w:hint="eastAsia"/>
          <w:lang w:val="en-CA" w:eastAsia="ja-JP"/>
        </w:rPr>
        <w:t xml:space="preserve">In this contribution, </w:t>
      </w:r>
      <w:r w:rsidR="00127E9B">
        <w:rPr>
          <w:lang w:val="en-CA" w:eastAsia="ja-JP"/>
        </w:rPr>
        <w:t>we proposed the bit-width reduction method of the</w:t>
      </w:r>
      <w:r w:rsidR="00127E9B">
        <w:rPr>
          <w:lang w:val="en-CA" w:eastAsia="ja-JP"/>
        </w:rPr>
        <w:t xml:space="preserve"> multiplier in both CCLM derivation and prediction process. </w:t>
      </w:r>
      <w:r w:rsidR="00127E9B">
        <w:rPr>
          <w:lang w:val="en-CA" w:eastAsia="ja-JP"/>
        </w:rPr>
        <w:t xml:space="preserve">The proposed </w:t>
      </w:r>
      <w:r w:rsidR="00127E9B">
        <w:rPr>
          <w:lang w:val="en-CA" w:eastAsia="ja-JP"/>
        </w:rPr>
        <w:t xml:space="preserve">bit-width reduction of multiplier </w:t>
      </w:r>
      <w:r w:rsidR="00127E9B">
        <w:rPr>
          <w:lang w:val="en-CA" w:eastAsia="ja-JP"/>
        </w:rPr>
        <w:t>consisted</w:t>
      </w:r>
      <w:r w:rsidR="00127E9B">
        <w:rPr>
          <w:lang w:val="en-CA" w:eastAsia="ja-JP"/>
        </w:rPr>
        <w:t xml:space="preserve"> of four parts. Firstly, </w:t>
      </w:r>
      <w:r w:rsidR="00127E9B">
        <w:rPr>
          <w:lang w:val="en-CA" w:eastAsia="ja-JP"/>
        </w:rPr>
        <w:t>a range of chroma difference was</w:t>
      </w:r>
      <w:r w:rsidR="00127E9B">
        <w:rPr>
          <w:lang w:val="en-CA" w:eastAsia="ja-JP"/>
        </w:rPr>
        <w:t xml:space="preserve"> restricted into +/− 256 for 10 bit chroma signal. Secondly, pr</w:t>
      </w:r>
      <w:r w:rsidR="00127E9B">
        <w:rPr>
          <w:lang w:val="en-CA" w:eastAsia="ja-JP"/>
        </w:rPr>
        <w:t>ecision of a derivation table was</w:t>
      </w:r>
      <w:r w:rsidR="00127E9B">
        <w:rPr>
          <w:lang w:val="en-CA" w:eastAsia="ja-JP"/>
        </w:rPr>
        <w:t xml:space="preserve"> reduced from 16 bit to 8 bit with a small value modification. Thirdly, a </w:t>
      </w:r>
      <w:r w:rsidR="00127E9B">
        <w:rPr>
          <w:lang w:val="en-CA" w:eastAsia="ja-JP"/>
        </w:rPr>
        <w:t>range of prediction parameter was</w:t>
      </w:r>
      <w:r w:rsidR="00127E9B">
        <w:rPr>
          <w:lang w:val="en-CA" w:eastAsia="ja-JP"/>
        </w:rPr>
        <w:t xml:space="preserve"> restricted into +/− 8.0. Lastly, predict</w:t>
      </w:r>
      <w:r w:rsidR="00127E9B">
        <w:rPr>
          <w:lang w:val="en-CA" w:eastAsia="ja-JP"/>
        </w:rPr>
        <w:t xml:space="preserve">ion parameter representation was </w:t>
      </w:r>
      <w:r w:rsidR="00127E9B">
        <w:rPr>
          <w:lang w:val="en-CA" w:eastAsia="ja-JP"/>
        </w:rPr>
        <w:t>changed from the 19 bit fixed-point number to the floating-point number with 7 bi</w:t>
      </w:r>
      <w:r w:rsidR="00127E9B">
        <w:rPr>
          <w:lang w:val="en-CA" w:eastAsia="ja-JP"/>
        </w:rPr>
        <w:t>t fraction. The</w:t>
      </w:r>
      <w:r w:rsidR="00127E9B">
        <w:rPr>
          <w:lang w:val="en-CA" w:eastAsia="ja-JP"/>
        </w:rPr>
        <w:t xml:space="preserve"> simulation res</w:t>
      </w:r>
      <w:r w:rsidR="00127E9B">
        <w:rPr>
          <w:lang w:val="en-CA" w:eastAsia="ja-JP"/>
        </w:rPr>
        <w:t>ult by the proposed method showed</w:t>
      </w:r>
      <w:r w:rsidR="00127E9B">
        <w:rPr>
          <w:lang w:val="en-CA" w:eastAsia="ja-JP"/>
        </w:rPr>
        <w:t xml:space="preserve"> 0.01% / 0.03% / -0.01% for Y/U/V at the AI condition.</w:t>
      </w:r>
    </w:p>
    <w:p w14:paraId="708C2981" w14:textId="4C2140A9" w:rsidR="00962D14" w:rsidRDefault="00962D14" w:rsidP="00E11923">
      <w:pPr>
        <w:pStyle w:val="1"/>
        <w:rPr>
          <w:lang w:val="en-CA" w:eastAsia="ja-JP"/>
        </w:rPr>
      </w:pPr>
      <w:r>
        <w:rPr>
          <w:rFonts w:hint="eastAsia"/>
          <w:lang w:val="en-CA" w:eastAsia="ja-JP"/>
        </w:rPr>
        <w:t>References</w:t>
      </w:r>
    </w:p>
    <w:p w14:paraId="4790F353" w14:textId="77777777" w:rsidR="00F27DEE" w:rsidRPr="00F27DEE" w:rsidRDefault="00F27DEE" w:rsidP="00F27DEE">
      <w:pPr>
        <w:numPr>
          <w:ilvl w:val="0"/>
          <w:numId w:val="12"/>
        </w:numPr>
        <w:tabs>
          <w:tab w:val="clear" w:pos="1800"/>
          <w:tab w:val="clear" w:pos="2160"/>
          <w:tab w:val="clear" w:pos="2520"/>
          <w:tab w:val="clear" w:pos="2880"/>
          <w:tab w:val="clear" w:pos="3240"/>
          <w:tab w:val="clear" w:pos="3600"/>
          <w:tab w:val="clear" w:pos="3960"/>
          <w:tab w:val="clear" w:pos="4320"/>
        </w:tabs>
        <w:jc w:val="left"/>
        <w:rPr>
          <w:rFonts w:hint="eastAsia"/>
        </w:rPr>
      </w:pPr>
      <w:bookmarkStart w:id="1" w:name="_Ref534931560"/>
      <w:r w:rsidRPr="00F27DEE">
        <w:rPr>
          <w:szCs w:val="22"/>
          <w:lang w:val="en-CA" w:eastAsia="ja-JP"/>
        </w:rPr>
        <w:t>X Ma, H Yang, J Chen, “CE3: Multi-directional LM (Test 4.2.1, 4.2.2, 4.2.3, 4.2.4)”, JVET-</w:t>
      </w:r>
      <w:r w:rsidRPr="00730833">
        <w:rPr>
          <w:lang w:eastAsia="de-DE"/>
        </w:rPr>
        <w:t>L0191</w:t>
      </w:r>
      <w:r>
        <w:rPr>
          <w:lang w:eastAsia="de-DE"/>
        </w:rPr>
        <w:t xml:space="preserve">, </w:t>
      </w:r>
      <w:r w:rsidRPr="00F27DEE">
        <w:rPr>
          <w:lang w:val="en-CA" w:eastAsia="ja-JP"/>
        </w:rPr>
        <w:t>, Macao, CN, 3–12 Oct. 2018.</w:t>
      </w:r>
      <w:bookmarkEnd w:id="1"/>
    </w:p>
    <w:p w14:paraId="02015FBF" w14:textId="3E405C32" w:rsidR="00F27DEE" w:rsidRPr="00F27DEE" w:rsidRDefault="00F27DEE" w:rsidP="00F27DEE">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2" w:name="_Ref534931578"/>
      <w:r w:rsidRPr="00F27DEE">
        <w:rPr>
          <w:lang w:val="en-CA" w:eastAsia="ja-JP"/>
        </w:rPr>
        <w:t>F.</w:t>
      </w:r>
      <w:r w:rsidRPr="00F27DEE">
        <w:rPr>
          <w:lang w:val="en-CA" w:eastAsia="ja-JP"/>
        </w:rPr>
        <w:t xml:space="preserve"> Bossen</w:t>
      </w:r>
      <w:r w:rsidRPr="00F27DEE">
        <w:rPr>
          <w:lang w:val="en-CA" w:eastAsia="ja-JP"/>
        </w:rPr>
        <w:t xml:space="preserve">, </w:t>
      </w:r>
      <w:r w:rsidRPr="00F27DEE">
        <w:rPr>
          <w:lang w:val="en-CA" w:eastAsia="ja-JP"/>
        </w:rPr>
        <w:t>J</w:t>
      </w:r>
      <w:r w:rsidRPr="00F27DEE">
        <w:rPr>
          <w:lang w:val="en-CA" w:eastAsia="ja-JP"/>
        </w:rPr>
        <w:t>.</w:t>
      </w:r>
      <w:r w:rsidRPr="00F27DEE">
        <w:rPr>
          <w:lang w:val="en-CA" w:eastAsia="ja-JP"/>
        </w:rPr>
        <w:t xml:space="preserve"> Boyce</w:t>
      </w:r>
      <w:r w:rsidRPr="00F27DEE">
        <w:rPr>
          <w:lang w:val="en-CA" w:eastAsia="ja-JP"/>
        </w:rPr>
        <w:t xml:space="preserve">, </w:t>
      </w:r>
      <w:r w:rsidRPr="00F27DEE">
        <w:rPr>
          <w:lang w:val="en-CA" w:eastAsia="ja-JP"/>
        </w:rPr>
        <w:t>K</w:t>
      </w:r>
      <w:r w:rsidRPr="00F27DEE">
        <w:rPr>
          <w:lang w:val="en-CA" w:eastAsia="ja-JP"/>
        </w:rPr>
        <w:t>.</w:t>
      </w:r>
      <w:r w:rsidRPr="00F27DEE">
        <w:rPr>
          <w:lang w:val="en-CA" w:eastAsia="ja-JP"/>
        </w:rPr>
        <w:t xml:space="preserve"> Suehring</w:t>
      </w:r>
      <w:r w:rsidRPr="00F27DEE">
        <w:rPr>
          <w:lang w:val="en-CA" w:eastAsia="ja-JP"/>
        </w:rPr>
        <w:t xml:space="preserve">, </w:t>
      </w:r>
      <w:r w:rsidRPr="00F27DEE">
        <w:rPr>
          <w:lang w:val="en-CA" w:eastAsia="ja-JP"/>
        </w:rPr>
        <w:t>X</w:t>
      </w:r>
      <w:r w:rsidRPr="00F27DEE">
        <w:rPr>
          <w:lang w:val="en-CA" w:eastAsia="ja-JP"/>
        </w:rPr>
        <w:t xml:space="preserve">. </w:t>
      </w:r>
      <w:r w:rsidRPr="00F27DEE">
        <w:rPr>
          <w:lang w:val="en-CA" w:eastAsia="ja-JP"/>
        </w:rPr>
        <w:t>Li</w:t>
      </w:r>
      <w:r w:rsidRPr="00F27DEE">
        <w:rPr>
          <w:lang w:val="en-CA" w:eastAsia="ja-JP"/>
        </w:rPr>
        <w:t xml:space="preserve">, </w:t>
      </w:r>
      <w:r w:rsidRPr="00F27DEE">
        <w:rPr>
          <w:lang w:val="en-CA" w:eastAsia="ja-JP"/>
        </w:rPr>
        <w:t>V</w:t>
      </w:r>
      <w:r w:rsidRPr="00F27DEE">
        <w:rPr>
          <w:lang w:val="en-CA" w:eastAsia="ja-JP"/>
        </w:rPr>
        <w:t xml:space="preserve">. </w:t>
      </w:r>
      <w:r w:rsidRPr="00F27DEE">
        <w:rPr>
          <w:lang w:val="en-CA" w:eastAsia="ja-JP"/>
        </w:rPr>
        <w:t>Seregin</w:t>
      </w:r>
      <w:r w:rsidRPr="00F27DEE">
        <w:rPr>
          <w:lang w:val="en-CA" w:eastAsia="ja-JP"/>
        </w:rPr>
        <w:t>, “JVET common test conditions and software reference configurations for SDR video”, JVET-L1010, Macao, CN, 3–12 Oct. 2018.</w:t>
      </w:r>
      <w:bookmarkEnd w:id="2"/>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6256E25" w:rsidR="00342FF4" w:rsidRPr="005B217D" w:rsidRDefault="0048492E" w:rsidP="009234A5">
      <w:pPr>
        <w:rPr>
          <w:szCs w:val="22"/>
          <w:lang w:val="en-CA"/>
        </w:rPr>
      </w:pPr>
      <w:r>
        <w:rPr>
          <w:b/>
          <w:szCs w:val="22"/>
          <w:lang w:val="en-CA"/>
        </w:rPr>
        <w:t>KDDI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50AF0" w14:textId="77777777" w:rsidR="00503FFD" w:rsidRDefault="00503FFD">
      <w:r>
        <w:separator/>
      </w:r>
    </w:p>
  </w:endnote>
  <w:endnote w:type="continuationSeparator" w:id="0">
    <w:p w14:paraId="0368BDFE" w14:textId="77777777" w:rsidR="00503FFD" w:rsidRDefault="00503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13029">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27E9B">
      <w:rPr>
        <w:rStyle w:val="a5"/>
        <w:noProof/>
      </w:rPr>
      <w:t>2019-01-08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FBE76" w14:textId="77777777" w:rsidR="00503FFD" w:rsidRDefault="00503FFD">
      <w:r>
        <w:separator/>
      </w:r>
    </w:p>
  </w:footnote>
  <w:footnote w:type="continuationSeparator" w:id="0">
    <w:p w14:paraId="38816665" w14:textId="77777777" w:rsidR="00503FFD" w:rsidRDefault="00503F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27E9B"/>
    <w:rsid w:val="00131F90"/>
    <w:rsid w:val="0013458C"/>
    <w:rsid w:val="0013526E"/>
    <w:rsid w:val="00146152"/>
    <w:rsid w:val="00155526"/>
    <w:rsid w:val="00166376"/>
    <w:rsid w:val="00171371"/>
    <w:rsid w:val="00175A24"/>
    <w:rsid w:val="00187E58"/>
    <w:rsid w:val="00194EA9"/>
    <w:rsid w:val="001A297E"/>
    <w:rsid w:val="001A368E"/>
    <w:rsid w:val="001A7329"/>
    <w:rsid w:val="001A792F"/>
    <w:rsid w:val="001B4E28"/>
    <w:rsid w:val="001C26C8"/>
    <w:rsid w:val="001C3525"/>
    <w:rsid w:val="001C3AFB"/>
    <w:rsid w:val="001D1BD2"/>
    <w:rsid w:val="001E0248"/>
    <w:rsid w:val="001E02BE"/>
    <w:rsid w:val="001E3B37"/>
    <w:rsid w:val="001F2594"/>
    <w:rsid w:val="002022A7"/>
    <w:rsid w:val="0020341E"/>
    <w:rsid w:val="002055A6"/>
    <w:rsid w:val="00206460"/>
    <w:rsid w:val="002069B4"/>
    <w:rsid w:val="00215DFC"/>
    <w:rsid w:val="00216DE2"/>
    <w:rsid w:val="002212DF"/>
    <w:rsid w:val="00222CD4"/>
    <w:rsid w:val="00225016"/>
    <w:rsid w:val="002253CA"/>
    <w:rsid w:val="002257AC"/>
    <w:rsid w:val="002264A6"/>
    <w:rsid w:val="00227BA7"/>
    <w:rsid w:val="0023011C"/>
    <w:rsid w:val="002375C1"/>
    <w:rsid w:val="002455B8"/>
    <w:rsid w:val="00263398"/>
    <w:rsid w:val="00263B99"/>
    <w:rsid w:val="00266F06"/>
    <w:rsid w:val="00275BCF"/>
    <w:rsid w:val="00291E36"/>
    <w:rsid w:val="00292257"/>
    <w:rsid w:val="002A54E0"/>
    <w:rsid w:val="002B1595"/>
    <w:rsid w:val="002B191D"/>
    <w:rsid w:val="002B2E83"/>
    <w:rsid w:val="002B68EB"/>
    <w:rsid w:val="002D0AF6"/>
    <w:rsid w:val="002F164D"/>
    <w:rsid w:val="003021BC"/>
    <w:rsid w:val="00306206"/>
    <w:rsid w:val="00317D85"/>
    <w:rsid w:val="00327C56"/>
    <w:rsid w:val="003315A1"/>
    <w:rsid w:val="003373EC"/>
    <w:rsid w:val="00337AB0"/>
    <w:rsid w:val="00342FF4"/>
    <w:rsid w:val="00344E5A"/>
    <w:rsid w:val="00346148"/>
    <w:rsid w:val="003669EA"/>
    <w:rsid w:val="003706CC"/>
    <w:rsid w:val="00377710"/>
    <w:rsid w:val="003A2D8E"/>
    <w:rsid w:val="003A7CE6"/>
    <w:rsid w:val="003C20E4"/>
    <w:rsid w:val="003C3A83"/>
    <w:rsid w:val="003C47B3"/>
    <w:rsid w:val="003D6342"/>
    <w:rsid w:val="003E6F90"/>
    <w:rsid w:val="003E73ED"/>
    <w:rsid w:val="003F5D0F"/>
    <w:rsid w:val="00410EAB"/>
    <w:rsid w:val="00413029"/>
    <w:rsid w:val="00414101"/>
    <w:rsid w:val="004219CF"/>
    <w:rsid w:val="004234F0"/>
    <w:rsid w:val="00433DDB"/>
    <w:rsid w:val="00435A29"/>
    <w:rsid w:val="00437619"/>
    <w:rsid w:val="00465A1E"/>
    <w:rsid w:val="0048492E"/>
    <w:rsid w:val="0049445A"/>
    <w:rsid w:val="004A2A63"/>
    <w:rsid w:val="004B210C"/>
    <w:rsid w:val="004C0743"/>
    <w:rsid w:val="004D405F"/>
    <w:rsid w:val="004E4F4F"/>
    <w:rsid w:val="004E6789"/>
    <w:rsid w:val="004F61E3"/>
    <w:rsid w:val="00502E10"/>
    <w:rsid w:val="00503FFD"/>
    <w:rsid w:val="0051015C"/>
    <w:rsid w:val="00516CF1"/>
    <w:rsid w:val="00531AE9"/>
    <w:rsid w:val="00550A66"/>
    <w:rsid w:val="005632B6"/>
    <w:rsid w:val="00567EC7"/>
    <w:rsid w:val="00570013"/>
    <w:rsid w:val="00573E44"/>
    <w:rsid w:val="005753EC"/>
    <w:rsid w:val="005801A2"/>
    <w:rsid w:val="005952A5"/>
    <w:rsid w:val="005A33A1"/>
    <w:rsid w:val="005B217D"/>
    <w:rsid w:val="005C385F"/>
    <w:rsid w:val="005E1AC6"/>
    <w:rsid w:val="005F6F1B"/>
    <w:rsid w:val="00615995"/>
    <w:rsid w:val="00616155"/>
    <w:rsid w:val="00624B33"/>
    <w:rsid w:val="00626B9E"/>
    <w:rsid w:val="0063041A"/>
    <w:rsid w:val="00630AA2"/>
    <w:rsid w:val="00646707"/>
    <w:rsid w:val="00657F7E"/>
    <w:rsid w:val="00662E58"/>
    <w:rsid w:val="006637F2"/>
    <w:rsid w:val="006642A5"/>
    <w:rsid w:val="00664DCF"/>
    <w:rsid w:val="006C5D39"/>
    <w:rsid w:val="006D6156"/>
    <w:rsid w:val="006D6D9B"/>
    <w:rsid w:val="006E2810"/>
    <w:rsid w:val="006E5417"/>
    <w:rsid w:val="006F0794"/>
    <w:rsid w:val="006F5476"/>
    <w:rsid w:val="006F7528"/>
    <w:rsid w:val="007023DE"/>
    <w:rsid w:val="00712F60"/>
    <w:rsid w:val="00720E3B"/>
    <w:rsid w:val="00727570"/>
    <w:rsid w:val="0074393F"/>
    <w:rsid w:val="00745F6B"/>
    <w:rsid w:val="0075585E"/>
    <w:rsid w:val="00770571"/>
    <w:rsid w:val="007768FF"/>
    <w:rsid w:val="00777013"/>
    <w:rsid w:val="007824D3"/>
    <w:rsid w:val="00796EE3"/>
    <w:rsid w:val="007A7D29"/>
    <w:rsid w:val="007B4AB8"/>
    <w:rsid w:val="007D1181"/>
    <w:rsid w:val="007E01A3"/>
    <w:rsid w:val="007F1F8B"/>
    <w:rsid w:val="007F67A1"/>
    <w:rsid w:val="00811C05"/>
    <w:rsid w:val="008206C8"/>
    <w:rsid w:val="0082302D"/>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62D14"/>
    <w:rsid w:val="00977C16"/>
    <w:rsid w:val="0098551D"/>
    <w:rsid w:val="0099518F"/>
    <w:rsid w:val="009A523D"/>
    <w:rsid w:val="009B02A1"/>
    <w:rsid w:val="009B3361"/>
    <w:rsid w:val="009C7D4D"/>
    <w:rsid w:val="009D7CE6"/>
    <w:rsid w:val="009F496B"/>
    <w:rsid w:val="00A01439"/>
    <w:rsid w:val="00A02E61"/>
    <w:rsid w:val="00A059FC"/>
    <w:rsid w:val="00A05CFF"/>
    <w:rsid w:val="00A13048"/>
    <w:rsid w:val="00A46843"/>
    <w:rsid w:val="00A56B97"/>
    <w:rsid w:val="00A6093D"/>
    <w:rsid w:val="00A71693"/>
    <w:rsid w:val="00A767DC"/>
    <w:rsid w:val="00A76A6D"/>
    <w:rsid w:val="00A83253"/>
    <w:rsid w:val="00AA6E84"/>
    <w:rsid w:val="00AB1A1C"/>
    <w:rsid w:val="00AB4968"/>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DF78E6"/>
    <w:rsid w:val="00E11923"/>
    <w:rsid w:val="00E262D4"/>
    <w:rsid w:val="00E36250"/>
    <w:rsid w:val="00E47F2D"/>
    <w:rsid w:val="00E54511"/>
    <w:rsid w:val="00E61DAC"/>
    <w:rsid w:val="00E72B80"/>
    <w:rsid w:val="00E75FE3"/>
    <w:rsid w:val="00E86C4C"/>
    <w:rsid w:val="00E8775D"/>
    <w:rsid w:val="00E907A3"/>
    <w:rsid w:val="00E923AB"/>
    <w:rsid w:val="00EA5AE0"/>
    <w:rsid w:val="00EB56E1"/>
    <w:rsid w:val="00EB7AB1"/>
    <w:rsid w:val="00EE7CD8"/>
    <w:rsid w:val="00EF37F6"/>
    <w:rsid w:val="00EF48CC"/>
    <w:rsid w:val="00F00801"/>
    <w:rsid w:val="00F041C8"/>
    <w:rsid w:val="00F2488D"/>
    <w:rsid w:val="00F27DEE"/>
    <w:rsid w:val="00F36377"/>
    <w:rsid w:val="00F45CAA"/>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71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Equation">
    <w:name w:val="Equation"/>
    <w:basedOn w:val="a"/>
    <w:uiPriority w:val="99"/>
    <w:qFormat/>
    <w:rsid w:val="00216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b">
    <w:name w:val="caption"/>
    <w:basedOn w:val="a"/>
    <w:next w:val="a"/>
    <w:unhideWhenUsed/>
    <w:qFormat/>
    <w:rsid w:val="00127E9B"/>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414294">
      <w:bodyDiv w:val="1"/>
      <w:marLeft w:val="0"/>
      <w:marRight w:val="0"/>
      <w:marTop w:val="0"/>
      <w:marBottom w:val="0"/>
      <w:divBdr>
        <w:top w:val="none" w:sz="0" w:space="0" w:color="auto"/>
        <w:left w:val="none" w:sz="0" w:space="0" w:color="auto"/>
        <w:bottom w:val="none" w:sz="0" w:space="0" w:color="auto"/>
        <w:right w:val="none" w:sz="0" w:space="0" w:color="auto"/>
      </w:divBdr>
    </w:div>
    <w:div w:id="12011641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45EFF-B08F-40B9-932A-F36D449A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3</Pages>
  <Words>1306</Words>
  <Characters>7450</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8739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kei</cp:lastModifiedBy>
  <cp:revision>28</cp:revision>
  <cp:lastPrinted>1900-01-01T08:00:00Z</cp:lastPrinted>
  <dcterms:created xsi:type="dcterms:W3CDTF">2018-08-09T13:44:00Z</dcterms:created>
  <dcterms:modified xsi:type="dcterms:W3CDTF">2019-01-10T15:59:00Z</dcterms:modified>
</cp:coreProperties>
</file>