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53B26A" w:rsidR="008A4B4C" w:rsidRPr="005B217D" w:rsidRDefault="00E61DAC" w:rsidP="00FA60F5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A1360">
              <w:rPr>
                <w:rFonts w:hint="eastAsia"/>
                <w:lang w:val="en-CA" w:eastAsia="ja-JP"/>
              </w:rPr>
              <w:t>0073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7BB4DC" w:rsidR="00E61DAC" w:rsidRPr="005B217D" w:rsidRDefault="00F636F8" w:rsidP="00BA1360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CE9</w:t>
            </w:r>
            <w:r w:rsidR="00CF7B56">
              <w:rPr>
                <w:rFonts w:hint="eastAsia"/>
                <w:b/>
                <w:szCs w:val="22"/>
                <w:lang w:val="en-CA" w:eastAsia="ja-JP"/>
              </w:rPr>
              <w:t>-related: O</w:t>
            </w:r>
            <w:r w:rsidR="00CC5F29">
              <w:rPr>
                <w:rFonts w:hint="eastAsia"/>
                <w:b/>
                <w:szCs w:val="22"/>
                <w:lang w:val="en-CA" w:eastAsia="ja-JP"/>
              </w:rPr>
              <w:t xml:space="preserve">n early </w:t>
            </w:r>
            <w:r w:rsidR="00BA1360">
              <w:rPr>
                <w:rFonts w:hint="eastAsia"/>
                <w:b/>
                <w:szCs w:val="22"/>
                <w:lang w:val="en-CA" w:eastAsia="ja-JP"/>
              </w:rPr>
              <w:t>termination</w:t>
            </w:r>
            <w:r w:rsidR="00CC5F29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BA1360">
              <w:rPr>
                <w:rFonts w:hint="eastAsia"/>
                <w:b/>
                <w:szCs w:val="22"/>
                <w:lang w:val="en-CA" w:eastAsia="ja-JP"/>
              </w:rPr>
              <w:t>for</w:t>
            </w:r>
            <w:r w:rsidR="00CC5F29">
              <w:rPr>
                <w:rFonts w:hint="eastAsia"/>
                <w:b/>
                <w:szCs w:val="22"/>
                <w:lang w:val="en-CA" w:eastAsia="ja-JP"/>
              </w:rPr>
              <w:t xml:space="preserve"> BIO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2644CE" w:rsidR="00E61DAC" w:rsidRPr="005B217D" w:rsidRDefault="0013458C" w:rsidP="00CC5F29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B40D6" w:rsidR="00E61DAC" w:rsidRPr="005B217D" w:rsidRDefault="00E61DAC" w:rsidP="00CC5F2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C30D47" w14:textId="4B660B3F" w:rsidR="00CC5F29" w:rsidRPr="00CC5F29" w:rsidRDefault="00CC5F29" w:rsidP="00CC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Kenji Kondo, Masaru Ikeda</w:t>
            </w:r>
            <w:r>
              <w:rPr>
                <w:rFonts w:hint="eastAsia"/>
                <w:szCs w:val="22"/>
                <w:lang w:val="en-CA" w:eastAsia="ja-JP"/>
              </w:rPr>
              <w:t xml:space="preserve"> and</w:t>
            </w:r>
            <w:r w:rsidRPr="00CC5F29">
              <w:rPr>
                <w:szCs w:val="22"/>
                <w:lang w:val="en-CA"/>
              </w:rPr>
              <w:t xml:space="preserve">  Teruhiko Suzuki</w:t>
            </w:r>
          </w:p>
          <w:p w14:paraId="49D81240" w14:textId="7DD85FB0" w:rsidR="00E61DAC" w:rsidRPr="005B217D" w:rsidRDefault="00CC5F29" w:rsidP="00CC5F29">
            <w:pPr>
              <w:spacing w:before="60" w:after="60"/>
              <w:rPr>
                <w:szCs w:val="22"/>
                <w:lang w:val="en-CA" w:eastAsia="ja-JP"/>
              </w:rPr>
            </w:pPr>
            <w:r w:rsidRPr="00CC5F29">
              <w:rPr>
                <w:szCs w:val="22"/>
                <w:lang w:val="en-CA"/>
              </w:rPr>
              <w:t xml:space="preserve">2-10-1 Osaki, Shinagawa-ku, Tokyo Japan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6B0943" w14:textId="77777777" w:rsidR="00CC5F29" w:rsidRPr="00CC5F29" w:rsidRDefault="00E61DAC" w:rsidP="00CC5F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C5F29" w:rsidRPr="00CC5F29">
              <w:rPr>
                <w:szCs w:val="22"/>
                <w:lang w:val="en-CA"/>
              </w:rPr>
              <w:t>+81-50-3750-2744</w:t>
            </w:r>
          </w:p>
          <w:p w14:paraId="32C2ABFD" w14:textId="114F437B" w:rsidR="00E61DAC" w:rsidRPr="005B217D" w:rsidRDefault="00CC5F29" w:rsidP="00CC5F29">
            <w:pPr>
              <w:spacing w:before="60" w:after="60"/>
              <w:rPr>
                <w:szCs w:val="22"/>
                <w:lang w:val="en-CA"/>
              </w:rPr>
            </w:pPr>
            <w:r w:rsidRPr="00CC5F29">
              <w:rPr>
                <w:szCs w:val="22"/>
                <w:lang w:val="en-CA"/>
              </w:rPr>
              <w:t>kenji.kondo@sony.com, 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B5F39F" w:rsidR="00E61DAC" w:rsidRPr="005B217D" w:rsidRDefault="00CC5F29">
            <w:pPr>
              <w:spacing w:before="60" w:after="60"/>
              <w:rPr>
                <w:szCs w:val="22"/>
                <w:lang w:val="en-CA"/>
              </w:rPr>
            </w:pPr>
            <w:r w:rsidRPr="00CC5F29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904762" w14:textId="5B09B642" w:rsidR="0012580B" w:rsidRPr="001E0C62" w:rsidRDefault="004E4F9B" w:rsidP="001E0C62">
      <w:pPr>
        <w:tabs>
          <w:tab w:val="clear" w:pos="1440"/>
          <w:tab w:val="clear" w:pos="1800"/>
        </w:tabs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this contribution, it is mentioned that the sum of absolute difference (SAD) to early exit in bi-optical flow (BIO) increases </w:t>
      </w:r>
      <w:r>
        <w:rPr>
          <w:lang w:val="en-CA" w:eastAsia="ja-JP"/>
        </w:rPr>
        <w:t>hardware</w:t>
      </w:r>
      <w:r>
        <w:rPr>
          <w:rFonts w:hint="eastAsia"/>
          <w:lang w:val="en-CA" w:eastAsia="ja-JP"/>
        </w:rPr>
        <w:t xml:space="preserve"> complexity, and the solutions are introduced. </w:t>
      </w:r>
      <w:r w:rsidR="00142344">
        <w:rPr>
          <w:rFonts w:hint="eastAsia"/>
          <w:lang w:val="en-CA" w:eastAsia="ja-JP"/>
        </w:rPr>
        <w:t>The SAD calculation is processed in CU level but it may increase the memory size up to CTU level. To avoid memory size up</w:t>
      </w:r>
      <w:r w:rsidR="008F1C07">
        <w:rPr>
          <w:rFonts w:hint="eastAsia"/>
          <w:lang w:val="en-CA" w:eastAsia="ja-JP"/>
        </w:rPr>
        <w:t xml:space="preserve">, the SAD calculation is divided into the virtual pipeline data unit (VPDU). </w:t>
      </w:r>
      <w:r>
        <w:rPr>
          <w:rFonts w:hint="eastAsia"/>
          <w:lang w:val="en-CA" w:eastAsia="ja-JP"/>
        </w:rPr>
        <w:t xml:space="preserve">Simulation results reportedly show </w:t>
      </w:r>
      <w:r w:rsidR="001E0C62">
        <w:rPr>
          <w:lang w:val="en-CA" w:eastAsia="ja-JP"/>
        </w:rPr>
        <w:t>0.00%</w:t>
      </w:r>
      <w:r w:rsidR="001E0C62">
        <w:rPr>
          <w:rFonts w:hint="eastAsia"/>
          <w:lang w:val="en-CA" w:eastAsia="ja-JP"/>
        </w:rPr>
        <w:t xml:space="preserve">, </w:t>
      </w:r>
      <w:r w:rsidR="001E0C62">
        <w:rPr>
          <w:lang w:val="en-CA" w:eastAsia="ja-JP"/>
        </w:rPr>
        <w:t>0.01%</w:t>
      </w:r>
      <w:r w:rsidR="001E0C62">
        <w:rPr>
          <w:rFonts w:hint="eastAsia"/>
          <w:lang w:val="en-CA" w:eastAsia="ja-JP"/>
        </w:rPr>
        <w:t xml:space="preserve"> and </w:t>
      </w:r>
      <w:r w:rsidR="001E0C62" w:rsidRPr="001E0C62">
        <w:rPr>
          <w:lang w:val="en-CA" w:eastAsia="ja-JP"/>
        </w:rPr>
        <w:t>-0.01%</w:t>
      </w:r>
      <w:r w:rsidR="001E0C62">
        <w:rPr>
          <w:rFonts w:hint="eastAsia"/>
          <w:lang w:val="en-CA" w:eastAsia="ja-JP"/>
        </w:rPr>
        <w:t xml:space="preserve"> BD-rate for Y, U and V </w:t>
      </w:r>
      <w:r w:rsidR="001E0C62">
        <w:rPr>
          <w:lang w:val="en-CA" w:eastAsia="ja-JP"/>
        </w:rPr>
        <w:t>component</w:t>
      </w:r>
      <w:r w:rsidR="00142344">
        <w:rPr>
          <w:rFonts w:hint="eastAsia"/>
          <w:lang w:val="en-CA" w:eastAsia="ja-JP"/>
        </w:rPr>
        <w:t xml:space="preserve"> </w:t>
      </w:r>
      <w:r w:rsidR="001E0C62">
        <w:rPr>
          <w:rFonts w:hint="eastAsia"/>
          <w:lang w:val="en-CA" w:eastAsia="ja-JP"/>
        </w:rPr>
        <w:t>in</w:t>
      </w:r>
      <w:r w:rsidR="00142344">
        <w:rPr>
          <w:rFonts w:hint="eastAsia"/>
          <w:lang w:val="en-CA" w:eastAsia="ja-JP"/>
        </w:rPr>
        <w:t xml:space="preserve"> Random Access (RA) configuration.</w:t>
      </w:r>
    </w:p>
    <w:p w14:paraId="7D2AC1F0" w14:textId="55A204D4" w:rsidR="00745F6B" w:rsidRPr="005B217D" w:rsidRDefault="002D634E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38B63B34" w14:textId="1A644FE3" w:rsidR="00102298" w:rsidRPr="00102298" w:rsidRDefault="00D91719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the </w:t>
      </w:r>
      <w:r w:rsidR="00142344">
        <w:rPr>
          <w:rFonts w:hint="eastAsia"/>
          <w:szCs w:val="22"/>
          <w:lang w:val="en-CA" w:eastAsia="ja-JP"/>
        </w:rPr>
        <w:t>VTM-3.0</w:t>
      </w:r>
      <w:r>
        <w:rPr>
          <w:rFonts w:hint="eastAsia"/>
          <w:szCs w:val="22"/>
          <w:lang w:val="en-CA" w:eastAsia="ja-JP"/>
        </w:rPr>
        <w:t>, the BIO technique calculates SAD between a reference L0 and L1</w:t>
      </w:r>
      <w:r w:rsidR="00A732F9">
        <w:rPr>
          <w:rFonts w:hint="eastAsia"/>
          <w:szCs w:val="22"/>
          <w:lang w:val="en-CA" w:eastAsia="ja-JP"/>
        </w:rPr>
        <w:t xml:space="preserve"> in CU (=PU) level</w:t>
      </w:r>
      <w:r>
        <w:rPr>
          <w:rFonts w:hint="eastAsia"/>
          <w:szCs w:val="22"/>
          <w:lang w:val="en-CA" w:eastAsia="ja-JP"/>
        </w:rPr>
        <w:t xml:space="preserve">. </w:t>
      </w:r>
      <w:r w:rsidR="0002241C">
        <w:rPr>
          <w:rFonts w:hint="eastAsia"/>
          <w:szCs w:val="22"/>
          <w:lang w:val="en-CA" w:eastAsia="ja-JP"/>
        </w:rPr>
        <w:t>If</w:t>
      </w:r>
      <w:r>
        <w:rPr>
          <w:rFonts w:hint="eastAsia"/>
          <w:szCs w:val="22"/>
          <w:lang w:val="en-CA" w:eastAsia="ja-JP"/>
        </w:rPr>
        <w:t xml:space="preserve"> the SAD of CU is smaller than threshold, the BIO</w:t>
      </w:r>
      <w:r w:rsidR="0002241C">
        <w:rPr>
          <w:rFonts w:hint="eastAsia"/>
          <w:szCs w:val="22"/>
          <w:lang w:val="en-CA" w:eastAsia="ja-JP"/>
        </w:rPr>
        <w:t xml:space="preserve"> process</w:t>
      </w:r>
      <w:r>
        <w:rPr>
          <w:rFonts w:hint="eastAsia"/>
          <w:szCs w:val="22"/>
          <w:lang w:val="en-CA" w:eastAsia="ja-JP"/>
        </w:rPr>
        <w:t xml:space="preserve"> </w:t>
      </w:r>
      <w:r w:rsidR="0002241C">
        <w:rPr>
          <w:rFonts w:hint="eastAsia"/>
          <w:szCs w:val="22"/>
          <w:lang w:val="en-CA" w:eastAsia="ja-JP"/>
        </w:rPr>
        <w:t xml:space="preserve">early </w:t>
      </w:r>
      <w:r>
        <w:rPr>
          <w:rFonts w:hint="eastAsia"/>
          <w:szCs w:val="22"/>
          <w:lang w:val="en-CA" w:eastAsia="ja-JP"/>
        </w:rPr>
        <w:t>exit</w:t>
      </w:r>
      <w:r w:rsidR="0002241C">
        <w:rPr>
          <w:rFonts w:hint="eastAsia"/>
          <w:szCs w:val="22"/>
          <w:lang w:val="en-CA" w:eastAsia="ja-JP"/>
        </w:rPr>
        <w:t>s</w:t>
      </w:r>
      <w:r>
        <w:rPr>
          <w:rFonts w:hint="eastAsia"/>
          <w:szCs w:val="22"/>
          <w:lang w:val="en-CA" w:eastAsia="ja-JP"/>
        </w:rPr>
        <w:t>.</w:t>
      </w:r>
      <w:r w:rsidR="00102298">
        <w:rPr>
          <w:rFonts w:hint="eastAsia"/>
          <w:szCs w:val="22"/>
          <w:lang w:val="en-CA" w:eastAsia="ja-JP"/>
        </w:rPr>
        <w:t xml:space="preserve"> </w:t>
      </w:r>
      <w:r w:rsidR="00102298">
        <w:rPr>
          <w:szCs w:val="22"/>
          <w:lang w:val="en-CA" w:eastAsia="ja-JP"/>
        </w:rPr>
        <w:fldChar w:fldCharType="begin"/>
      </w:r>
      <w:r w:rsidR="00102298">
        <w:rPr>
          <w:szCs w:val="22"/>
          <w:lang w:val="en-CA" w:eastAsia="ja-JP"/>
        </w:rPr>
        <w:instrText xml:space="preserve"> </w:instrText>
      </w:r>
      <w:r w:rsidR="00102298">
        <w:rPr>
          <w:rFonts w:hint="eastAsia"/>
          <w:szCs w:val="22"/>
          <w:lang w:val="en-CA" w:eastAsia="ja-JP"/>
        </w:rPr>
        <w:instrText>REF _Ref533591453 \h</w:instrText>
      </w:r>
      <w:r w:rsidR="00102298">
        <w:rPr>
          <w:szCs w:val="22"/>
          <w:lang w:val="en-CA" w:eastAsia="ja-JP"/>
        </w:rPr>
        <w:instrText xml:space="preserve"> </w:instrText>
      </w:r>
      <w:r w:rsidR="00102298">
        <w:rPr>
          <w:szCs w:val="22"/>
          <w:lang w:val="en-CA" w:eastAsia="ja-JP"/>
        </w:rPr>
      </w:r>
      <w:r w:rsidR="00102298">
        <w:rPr>
          <w:szCs w:val="22"/>
          <w:lang w:val="en-CA" w:eastAsia="ja-JP"/>
        </w:rPr>
        <w:fldChar w:fldCharType="separate"/>
      </w:r>
      <w:r w:rsidR="00102298">
        <w:rPr>
          <w:rFonts w:hint="eastAsia"/>
          <w:lang w:eastAsia="ja-JP"/>
        </w:rPr>
        <w:t>Figure</w:t>
      </w:r>
      <w:r w:rsidR="00102298">
        <w:rPr>
          <w:rFonts w:hint="eastAsia"/>
        </w:rPr>
        <w:t xml:space="preserve"> </w:t>
      </w:r>
      <w:r w:rsidR="00102298">
        <w:rPr>
          <w:noProof/>
        </w:rPr>
        <w:t>1</w:t>
      </w:r>
      <w:r w:rsidR="00102298">
        <w:rPr>
          <w:szCs w:val="22"/>
          <w:lang w:val="en-CA" w:eastAsia="ja-JP"/>
        </w:rPr>
        <w:fldChar w:fldCharType="end"/>
      </w:r>
      <w:r w:rsidR="00102298">
        <w:rPr>
          <w:rFonts w:hint="eastAsia"/>
          <w:szCs w:val="22"/>
          <w:lang w:val="en-CA" w:eastAsia="ja-JP"/>
        </w:rPr>
        <w:t xml:space="preserve"> shows the block diagram for early stage in BIO process.</w:t>
      </w:r>
    </w:p>
    <w:p w14:paraId="59E25E25" w14:textId="435259B6" w:rsidR="00102298" w:rsidRDefault="001C4FD7" w:rsidP="00102298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1199C814" wp14:editId="4A7C375A">
            <wp:extent cx="4286250" cy="2590051"/>
            <wp:effectExtent l="0" t="0" r="0" b="127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195" cy="2599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819C4" w14:textId="6E58356A" w:rsidR="00102298" w:rsidRDefault="00102298" w:rsidP="00102298">
      <w:pPr>
        <w:pStyle w:val="ab"/>
        <w:jc w:val="center"/>
        <w:rPr>
          <w:lang w:eastAsia="ja-JP"/>
        </w:rPr>
      </w:pPr>
      <w:bookmarkStart w:id="0" w:name="_Ref533591453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AF1CCA">
        <w:rPr>
          <w:noProof/>
        </w:rPr>
        <w:t>1</w:t>
      </w:r>
      <w:r>
        <w:fldChar w:fldCharType="end"/>
      </w:r>
      <w:bookmarkEnd w:id="0"/>
      <w:r>
        <w:rPr>
          <w:rFonts w:hint="eastAsia"/>
          <w:lang w:eastAsia="ja-JP"/>
        </w:rPr>
        <w:t xml:space="preserve"> Early stage in BIO process</w:t>
      </w:r>
    </w:p>
    <w:p w14:paraId="2B2CF5CE" w14:textId="42CC11ED" w:rsidR="00102298" w:rsidRDefault="00102298" w:rsidP="00102298">
      <w:pPr>
        <w:rPr>
          <w:lang w:eastAsia="ja-JP"/>
        </w:rPr>
      </w:pPr>
      <w:r>
        <w:rPr>
          <w:rFonts w:hint="eastAsia"/>
          <w:lang w:eastAsia="ja-JP"/>
        </w:rPr>
        <w:t xml:space="preserve">Where, the block SAD computes a SAD between </w:t>
      </w:r>
      <w:r w:rsidR="00A67AF0">
        <w:rPr>
          <w:rFonts w:hint="eastAsia"/>
          <w:lang w:eastAsia="ja-JP"/>
        </w:rPr>
        <w:t>predictions</w:t>
      </w:r>
      <w:r>
        <w:rPr>
          <w:rFonts w:hint="eastAsia"/>
          <w:lang w:eastAsia="ja-JP"/>
        </w:rPr>
        <w:t xml:space="preserve"> L0 and L1</w:t>
      </w:r>
      <w:r w:rsidR="00A67AF0">
        <w:rPr>
          <w:rFonts w:hint="eastAsia"/>
          <w:lang w:eastAsia="ja-JP"/>
        </w:rPr>
        <w:t xml:space="preserve"> in a CU level</w:t>
      </w:r>
      <w:r>
        <w:rPr>
          <w:rFonts w:hint="eastAsia"/>
          <w:lang w:eastAsia="ja-JP"/>
        </w:rPr>
        <w:t xml:space="preserve">. </w:t>
      </w:r>
      <w:r w:rsidR="00A67AF0">
        <w:rPr>
          <w:rFonts w:hint="eastAsia"/>
          <w:lang w:eastAsia="ja-JP"/>
        </w:rPr>
        <w:t>And i</w:t>
      </w:r>
      <w:r>
        <w:rPr>
          <w:rFonts w:hint="eastAsia"/>
          <w:lang w:eastAsia="ja-JP"/>
        </w:rPr>
        <w:t>t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s required to store because it may be used </w:t>
      </w:r>
      <w:r w:rsidR="00A67AF0">
        <w:rPr>
          <w:rFonts w:hint="eastAsia"/>
          <w:lang w:eastAsia="ja-JP"/>
        </w:rPr>
        <w:t>to process usual bi-prediction if BIO early exits. Currently, a largest CTU size is 128x128 in luma pixel. It means that the memory size is up to 128x128.</w:t>
      </w:r>
    </w:p>
    <w:p w14:paraId="7B067BE6" w14:textId="68FC2F01" w:rsidR="00A67AF0" w:rsidRDefault="00A67AF0" w:rsidP="00102298">
      <w:pPr>
        <w:rPr>
          <w:lang w:eastAsia="ja-JP"/>
        </w:rPr>
      </w:pPr>
      <w:r>
        <w:rPr>
          <w:rFonts w:hint="eastAsia"/>
          <w:lang w:eastAsia="ja-JP"/>
        </w:rPr>
        <w:t>On the other hand, in the VPDU concept</w:t>
      </w:r>
      <w:r w:rsidR="00071430">
        <w:rPr>
          <w:rFonts w:hint="eastAsia"/>
          <w:lang w:eastAsia="ja-JP"/>
        </w:rPr>
        <w:t xml:space="preserve"> [1]</w:t>
      </w:r>
      <w:r>
        <w:rPr>
          <w:rFonts w:hint="eastAsia"/>
          <w:lang w:eastAsia="ja-JP"/>
        </w:rPr>
        <w:t>, the buffer size can be kept max transform size (64x64). But, current early termination of BIO is not match the VPDU concept.</w:t>
      </w:r>
    </w:p>
    <w:p w14:paraId="78F1E113" w14:textId="6E165D9D" w:rsidR="00FD508A" w:rsidRPr="00102298" w:rsidRDefault="00FD508A" w:rsidP="00102298">
      <w:pPr>
        <w:rPr>
          <w:lang w:eastAsia="ja-JP"/>
        </w:rPr>
      </w:pPr>
      <w:r>
        <w:rPr>
          <w:rFonts w:hint="eastAsia"/>
          <w:lang w:eastAsia="ja-JP"/>
        </w:rPr>
        <w:lastRenderedPageBreak/>
        <w:t>If the predictions are not stored after the SAD computation, it will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allow </w:t>
      </w:r>
      <w:r>
        <w:rPr>
          <w:lang w:eastAsia="ja-JP"/>
        </w:rPr>
        <w:t>reducing the memory</w:t>
      </w:r>
      <w:r w:rsidR="0093655E">
        <w:rPr>
          <w:rFonts w:hint="eastAsia"/>
          <w:lang w:eastAsia="ja-JP"/>
        </w:rPr>
        <w:t xml:space="preserve"> size</w:t>
      </w:r>
      <w:r>
        <w:rPr>
          <w:lang w:eastAsia="ja-JP"/>
        </w:rPr>
        <w:t xml:space="preserve">. </w:t>
      </w:r>
      <w:r>
        <w:rPr>
          <w:rFonts w:hint="eastAsia"/>
          <w:lang w:eastAsia="ja-JP"/>
        </w:rPr>
        <w:t>But, it will make a large delay to process an interpolation again when BIO early exits.</w:t>
      </w:r>
      <w:r w:rsidR="0093655E">
        <w:rPr>
          <w:rFonts w:hint="eastAsia"/>
          <w:lang w:eastAsia="ja-JP"/>
        </w:rPr>
        <w:t xml:space="preserve"> Also it will increase the hardware complexity to increase a throughput for interpolation process.  </w:t>
      </w:r>
    </w:p>
    <w:p w14:paraId="401BDD8D" w14:textId="080F4138" w:rsidR="00CC5F29" w:rsidRDefault="00CC5F29" w:rsidP="00CC5F29">
      <w:pPr>
        <w:pStyle w:val="1"/>
        <w:rPr>
          <w:lang w:val="en-CA" w:eastAsia="ja-JP"/>
        </w:rPr>
      </w:pPr>
      <w:bookmarkStart w:id="1" w:name="_Ref533778906"/>
      <w:r>
        <w:rPr>
          <w:rFonts w:hint="eastAsia"/>
          <w:lang w:val="en-CA" w:eastAsia="ja-JP"/>
        </w:rPr>
        <w:t>Solutions</w:t>
      </w:r>
      <w:bookmarkEnd w:id="1"/>
    </w:p>
    <w:p w14:paraId="0D81215F" w14:textId="4083258C" w:rsidR="002D0D1D" w:rsidRPr="002D0D1D" w:rsidRDefault="002D0D1D" w:rsidP="002D0D1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To avoid </w:t>
      </w:r>
      <w:r w:rsidR="0093655E">
        <w:rPr>
          <w:rFonts w:hint="eastAsia"/>
          <w:lang w:val="en-CA" w:eastAsia="ja-JP"/>
        </w:rPr>
        <w:t>storing predictions</w:t>
      </w:r>
      <w:r>
        <w:rPr>
          <w:rFonts w:hint="eastAsia"/>
          <w:lang w:val="en-CA" w:eastAsia="ja-JP"/>
        </w:rPr>
        <w:t xml:space="preserve"> beyond VPDU size</w:t>
      </w:r>
      <w:r w:rsidR="00A732F9">
        <w:rPr>
          <w:rFonts w:hint="eastAsia"/>
          <w:lang w:val="en-CA" w:eastAsia="ja-JP"/>
        </w:rPr>
        <w:t xml:space="preserve"> (64x64)</w:t>
      </w:r>
      <w:r>
        <w:rPr>
          <w:rFonts w:hint="eastAsia"/>
          <w:lang w:val="en-CA" w:eastAsia="ja-JP"/>
        </w:rPr>
        <w:t>, solutions are proposed in following sections.</w:t>
      </w:r>
    </w:p>
    <w:p w14:paraId="1518169E" w14:textId="58286EE8" w:rsidR="002D0D1D" w:rsidRDefault="002D0D1D" w:rsidP="002D0D1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Solution-1</w:t>
      </w:r>
    </w:p>
    <w:p w14:paraId="4C86196D" w14:textId="5D18BF75" w:rsidR="00885869" w:rsidRDefault="00885869" w:rsidP="00D91719">
      <w:pPr>
        <w:rPr>
          <w:lang w:val="en-CA" w:eastAsia="ja-JP"/>
        </w:rPr>
      </w:pPr>
      <w:r>
        <w:rPr>
          <w:rFonts w:hint="eastAsia"/>
          <w:lang w:val="en-CA" w:eastAsia="ja-JP"/>
        </w:rPr>
        <w:t>In t</w:t>
      </w:r>
      <w:r w:rsidR="00912967">
        <w:rPr>
          <w:rFonts w:hint="eastAsia"/>
          <w:lang w:val="en-CA" w:eastAsia="ja-JP"/>
        </w:rPr>
        <w:t>his solution-1</w:t>
      </w:r>
      <w:r>
        <w:rPr>
          <w:rFonts w:hint="eastAsia"/>
          <w:lang w:val="en-CA" w:eastAsia="ja-JP"/>
        </w:rPr>
        <w:t>,</w:t>
      </w:r>
      <w:r w:rsidR="00912967">
        <w:rPr>
          <w:rFonts w:hint="eastAsia"/>
          <w:lang w:val="en-CA" w:eastAsia="ja-JP"/>
        </w:rPr>
        <w:t xml:space="preserve"> an </w:t>
      </w:r>
      <w:r w:rsidR="00743674">
        <w:rPr>
          <w:rFonts w:hint="eastAsia"/>
          <w:lang w:val="en-CA" w:eastAsia="ja-JP"/>
        </w:rPr>
        <w:t xml:space="preserve">early exit </w:t>
      </w:r>
      <w:r w:rsidR="00912967">
        <w:rPr>
          <w:rFonts w:hint="eastAsia"/>
          <w:lang w:val="en-CA" w:eastAsia="ja-JP"/>
        </w:rPr>
        <w:t xml:space="preserve">region </w:t>
      </w:r>
      <w:r>
        <w:rPr>
          <w:rFonts w:hint="eastAsia"/>
          <w:lang w:val="en-CA" w:eastAsia="ja-JP"/>
        </w:rPr>
        <w:t>is divided into</w:t>
      </w:r>
      <w:r w:rsidR="00912967">
        <w:rPr>
          <w:rFonts w:hint="eastAsia"/>
          <w:lang w:val="en-CA" w:eastAsia="ja-JP"/>
        </w:rPr>
        <w:t xml:space="preserve"> smal</w:t>
      </w:r>
      <w:r>
        <w:rPr>
          <w:rFonts w:hint="eastAsia"/>
          <w:lang w:val="en-CA" w:eastAsia="ja-JP"/>
        </w:rPr>
        <w:t>l</w:t>
      </w:r>
      <w:r w:rsidR="00912967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size which is smaller than or equal to VPDU size.</w:t>
      </w:r>
      <w:r w:rsidR="00AF1CCA">
        <w:rPr>
          <w:rFonts w:hint="eastAsia"/>
          <w:lang w:val="en-CA" w:eastAsia="ja-JP"/>
        </w:rPr>
        <w:t xml:space="preserve"> It</w:t>
      </w:r>
      <w:r w:rsidR="00AF1CCA">
        <w:rPr>
          <w:lang w:val="en-CA" w:eastAsia="ja-JP"/>
        </w:rPr>
        <w:t>’</w:t>
      </w:r>
      <w:r w:rsidR="00AF1CCA">
        <w:rPr>
          <w:rFonts w:hint="eastAsia"/>
          <w:lang w:val="en-CA" w:eastAsia="ja-JP"/>
        </w:rPr>
        <w:t xml:space="preserve">s shown in </w:t>
      </w:r>
      <w:r w:rsidR="00C62935">
        <w:rPr>
          <w:lang w:val="en-CA" w:eastAsia="ja-JP"/>
        </w:rPr>
        <w:fldChar w:fldCharType="begin"/>
      </w:r>
      <w:r w:rsidR="00C62935">
        <w:rPr>
          <w:lang w:val="en-CA" w:eastAsia="ja-JP"/>
        </w:rPr>
        <w:instrText xml:space="preserve"> </w:instrText>
      </w:r>
      <w:r w:rsidR="00C62935">
        <w:rPr>
          <w:rFonts w:hint="eastAsia"/>
          <w:lang w:val="en-CA" w:eastAsia="ja-JP"/>
        </w:rPr>
        <w:instrText>REF _Ref533693855 \h</w:instrText>
      </w:r>
      <w:r w:rsidR="00C62935">
        <w:rPr>
          <w:lang w:val="en-CA" w:eastAsia="ja-JP"/>
        </w:rPr>
        <w:instrText xml:space="preserve"> </w:instrText>
      </w:r>
      <w:r w:rsidR="00C62935">
        <w:rPr>
          <w:lang w:val="en-CA" w:eastAsia="ja-JP"/>
        </w:rPr>
      </w:r>
      <w:r w:rsidR="00C62935">
        <w:rPr>
          <w:lang w:val="en-CA" w:eastAsia="ja-JP"/>
        </w:rPr>
        <w:fldChar w:fldCharType="separate"/>
      </w:r>
      <w:r w:rsidR="00C62935">
        <w:rPr>
          <w:rFonts w:hint="eastAsia"/>
          <w:lang w:eastAsia="ja-JP"/>
        </w:rPr>
        <w:t>Figure</w:t>
      </w:r>
      <w:r w:rsidR="00C62935">
        <w:rPr>
          <w:rFonts w:hint="eastAsia"/>
        </w:rPr>
        <w:t xml:space="preserve"> </w:t>
      </w:r>
      <w:r w:rsidR="00C62935">
        <w:rPr>
          <w:noProof/>
        </w:rPr>
        <w:t>2</w:t>
      </w:r>
      <w:r w:rsidR="00C62935">
        <w:rPr>
          <w:lang w:val="en-CA" w:eastAsia="ja-JP"/>
        </w:rPr>
        <w:fldChar w:fldCharType="end"/>
      </w:r>
      <w:r w:rsidR="00AF1CCA">
        <w:rPr>
          <w:rFonts w:hint="eastAsia"/>
          <w:lang w:val="en-CA" w:eastAsia="ja-JP"/>
        </w:rPr>
        <w:t>.</w:t>
      </w:r>
    </w:p>
    <w:p w14:paraId="54CBBBD3" w14:textId="2C04A70F" w:rsidR="00743674" w:rsidRDefault="00885869" w:rsidP="00D91719">
      <w:pPr>
        <w:rPr>
          <w:lang w:val="en-CA" w:eastAsia="ja-JP"/>
        </w:rPr>
      </w:pPr>
      <w:r>
        <w:rPr>
          <w:lang w:val="en-CA" w:eastAsia="ja-JP"/>
        </w:rPr>
        <w:t>Accordingly</w:t>
      </w:r>
      <w:r>
        <w:rPr>
          <w:rFonts w:hint="eastAsia"/>
          <w:lang w:val="en-CA" w:eastAsia="ja-JP"/>
        </w:rPr>
        <w:t>, t</w:t>
      </w:r>
      <w:r w:rsidR="0093655E">
        <w:rPr>
          <w:rFonts w:hint="eastAsia"/>
          <w:lang w:val="en-CA" w:eastAsia="ja-JP"/>
        </w:rPr>
        <w:t>he SAD compu</w:t>
      </w:r>
      <w:r w:rsidR="00CF7B56">
        <w:rPr>
          <w:rFonts w:hint="eastAsia"/>
          <w:lang w:val="en-CA" w:eastAsia="ja-JP"/>
        </w:rPr>
        <w:t xml:space="preserve">tation is </w:t>
      </w:r>
      <w:r>
        <w:rPr>
          <w:rFonts w:hint="eastAsia"/>
          <w:lang w:val="en-CA" w:eastAsia="ja-JP"/>
        </w:rPr>
        <w:t xml:space="preserve">conducted for each region. </w:t>
      </w:r>
      <w:r w:rsidR="00743674">
        <w:rPr>
          <w:rFonts w:hint="eastAsia"/>
          <w:lang w:val="en-CA" w:eastAsia="ja-JP"/>
        </w:rPr>
        <w:t>Then, SAD</w:t>
      </w:r>
      <w:r>
        <w:rPr>
          <w:rFonts w:hint="eastAsia"/>
          <w:lang w:val="en-CA" w:eastAsia="ja-JP"/>
        </w:rPr>
        <w:t xml:space="preserve"> for each region</w:t>
      </w:r>
      <w:r w:rsidR="00743674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is</w:t>
      </w:r>
      <w:r w:rsidR="00743674">
        <w:rPr>
          <w:rFonts w:hint="eastAsia"/>
          <w:lang w:val="en-CA" w:eastAsia="ja-JP"/>
        </w:rPr>
        <w:t xml:space="preserve"> checked</w:t>
      </w:r>
      <w:r>
        <w:rPr>
          <w:rFonts w:hint="eastAsia"/>
          <w:lang w:val="en-CA" w:eastAsia="ja-JP"/>
        </w:rPr>
        <w:t xml:space="preserve">, </w:t>
      </w:r>
      <w:r w:rsidR="00743674">
        <w:rPr>
          <w:rFonts w:hint="eastAsia"/>
          <w:lang w:val="en-CA" w:eastAsia="ja-JP"/>
        </w:rPr>
        <w:t>and if the value is less than the threshold, it early exits for the divided SAD region.</w:t>
      </w:r>
    </w:p>
    <w:p w14:paraId="46B89853" w14:textId="1F81244A" w:rsidR="00D91719" w:rsidRDefault="00743674" w:rsidP="00D91719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As shown in </w:t>
      </w:r>
      <w:r w:rsidR="00030BED">
        <w:rPr>
          <w:rFonts w:hint="eastAsia"/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>section</w:t>
      </w:r>
      <w:r w:rsidR="00030BED">
        <w:rPr>
          <w:rFonts w:hint="eastAsia"/>
          <w:lang w:val="en-CA" w:eastAsia="ja-JP"/>
        </w:rPr>
        <w:t xml:space="preserve"> </w:t>
      </w:r>
      <w:r w:rsidR="00030BED">
        <w:rPr>
          <w:lang w:val="en-CA" w:eastAsia="ja-JP"/>
        </w:rPr>
        <w:fldChar w:fldCharType="begin"/>
      </w:r>
      <w:r w:rsidR="00030BED">
        <w:rPr>
          <w:lang w:val="en-CA" w:eastAsia="ja-JP"/>
        </w:rPr>
        <w:instrText xml:space="preserve"> </w:instrText>
      </w:r>
      <w:r w:rsidR="00030BED">
        <w:rPr>
          <w:rFonts w:hint="eastAsia"/>
          <w:lang w:val="en-CA" w:eastAsia="ja-JP"/>
        </w:rPr>
        <w:instrText>REF _Ref533602086 \r \h</w:instrText>
      </w:r>
      <w:r w:rsidR="00030BED">
        <w:rPr>
          <w:lang w:val="en-CA" w:eastAsia="ja-JP"/>
        </w:rPr>
        <w:instrText xml:space="preserve"> </w:instrText>
      </w:r>
      <w:r w:rsidR="00030BED">
        <w:rPr>
          <w:lang w:val="en-CA" w:eastAsia="ja-JP"/>
        </w:rPr>
      </w:r>
      <w:r w:rsidR="00030BED">
        <w:rPr>
          <w:lang w:val="en-CA" w:eastAsia="ja-JP"/>
        </w:rPr>
        <w:fldChar w:fldCharType="separate"/>
      </w:r>
      <w:r w:rsidR="00030BED">
        <w:rPr>
          <w:lang w:val="en-CA" w:eastAsia="ja-JP"/>
        </w:rPr>
        <w:t>3</w:t>
      </w:r>
      <w:r w:rsidR="00030BED"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>, i</w:t>
      </w:r>
      <w:r w:rsidR="00CF7B56">
        <w:rPr>
          <w:rFonts w:hint="eastAsia"/>
          <w:lang w:val="en-CA" w:eastAsia="ja-JP"/>
        </w:rPr>
        <w:t xml:space="preserve">t was </w:t>
      </w:r>
      <w:r w:rsidR="00CF7B56">
        <w:rPr>
          <w:lang w:val="en-CA" w:eastAsia="ja-JP"/>
        </w:rPr>
        <w:t>experimentally</w:t>
      </w:r>
      <w:r w:rsidR="00CF7B56">
        <w:rPr>
          <w:rFonts w:hint="eastAsia"/>
          <w:lang w:val="en-CA" w:eastAsia="ja-JP"/>
        </w:rPr>
        <w:t xml:space="preserve"> tested in case of that the SAD size is 64x64, 32x32 and 16x16.</w:t>
      </w:r>
    </w:p>
    <w:p w14:paraId="2301911E" w14:textId="415C35BD" w:rsidR="00AF1CCA" w:rsidRDefault="00AF1CCA" w:rsidP="00AF1CCA">
      <w:pPr>
        <w:jc w:val="center"/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 wp14:anchorId="6B3C847F" wp14:editId="6B7B7051">
            <wp:extent cx="5041282" cy="1136872"/>
            <wp:effectExtent l="0" t="0" r="6985" b="635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710" cy="1137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50CBA" w14:textId="4386FC81" w:rsidR="00AF1CCA" w:rsidRPr="00D91719" w:rsidRDefault="00AF1CCA" w:rsidP="00AF1CCA">
      <w:pPr>
        <w:pStyle w:val="ab"/>
        <w:jc w:val="center"/>
        <w:rPr>
          <w:lang w:val="en-CA" w:eastAsia="ja-JP"/>
        </w:rPr>
      </w:pPr>
      <w:bookmarkStart w:id="2" w:name="_Ref533693855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rPr>
          <w:rFonts w:hint="eastAsia"/>
          <w:lang w:eastAsia="ja-JP"/>
        </w:rPr>
        <w:t>: Solution-1</w:t>
      </w:r>
    </w:p>
    <w:p w14:paraId="2233AD60" w14:textId="338EEF5A" w:rsidR="002D0D1D" w:rsidRDefault="002D0D1D" w:rsidP="002D0D1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Solution-2</w:t>
      </w:r>
    </w:p>
    <w:p w14:paraId="27874252" w14:textId="1D85A4A6" w:rsidR="0093655E" w:rsidRPr="0093655E" w:rsidRDefault="0093655E" w:rsidP="0093655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When CU size is larger than VPDU size, </w:t>
      </w:r>
      <w:r w:rsidR="00CF7B56">
        <w:rPr>
          <w:rFonts w:hint="eastAsia"/>
          <w:lang w:val="en-CA" w:eastAsia="ja-JP"/>
        </w:rPr>
        <w:t>it doesn</w:t>
      </w:r>
      <w:r w:rsidR="00CF7B56">
        <w:rPr>
          <w:lang w:val="en-CA" w:eastAsia="ja-JP"/>
        </w:rPr>
        <w:t>’</w:t>
      </w:r>
      <w:r w:rsidR="00CF7B56">
        <w:rPr>
          <w:rFonts w:hint="eastAsia"/>
          <w:lang w:val="en-CA" w:eastAsia="ja-JP"/>
        </w:rPr>
        <w:t>t use t</w:t>
      </w:r>
      <w:r>
        <w:rPr>
          <w:rFonts w:hint="eastAsia"/>
          <w:lang w:val="en-CA" w:eastAsia="ja-JP"/>
        </w:rPr>
        <w:t>he early termination</w:t>
      </w:r>
      <w:r w:rsidR="00CF7B56">
        <w:rPr>
          <w:rFonts w:hint="eastAsia"/>
          <w:lang w:val="en-CA" w:eastAsia="ja-JP"/>
        </w:rPr>
        <w:t>. Thus, BIO is always process even if SAD is smaller than the threshold.</w:t>
      </w:r>
    </w:p>
    <w:p w14:paraId="11B76F73" w14:textId="453B5A01" w:rsidR="002D0D1D" w:rsidRDefault="002D0D1D" w:rsidP="002D0D1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Solution-3</w:t>
      </w:r>
    </w:p>
    <w:p w14:paraId="3EA1F9AD" w14:textId="6AD1A206" w:rsidR="00CF7B56" w:rsidRPr="00CF7B56" w:rsidRDefault="00CF7B56" w:rsidP="00CF7B56">
      <w:pPr>
        <w:rPr>
          <w:lang w:val="en-CA" w:eastAsia="ja-JP"/>
        </w:rPr>
      </w:pPr>
      <w:r>
        <w:rPr>
          <w:rFonts w:hint="eastAsia"/>
          <w:lang w:val="en-CA" w:eastAsia="ja-JP"/>
        </w:rPr>
        <w:t>When CU size is larger than VPDU size, BIO is always disabled.</w:t>
      </w:r>
    </w:p>
    <w:p w14:paraId="61EAE25C" w14:textId="732A7D75" w:rsidR="002D634E" w:rsidRDefault="002D634E" w:rsidP="002D634E">
      <w:pPr>
        <w:pStyle w:val="1"/>
        <w:rPr>
          <w:lang w:val="en-CA" w:eastAsia="ja-JP"/>
        </w:rPr>
      </w:pPr>
      <w:bookmarkStart w:id="3" w:name="_Ref533602086"/>
      <w:r>
        <w:rPr>
          <w:rFonts w:hint="eastAsia"/>
          <w:lang w:val="en-CA" w:eastAsia="ja-JP"/>
        </w:rPr>
        <w:t>Experiment</w:t>
      </w:r>
      <w:r w:rsidR="00CC5F29">
        <w:rPr>
          <w:rFonts w:hint="eastAsia"/>
          <w:lang w:val="en-CA" w:eastAsia="ja-JP"/>
        </w:rPr>
        <w:t>al results</w:t>
      </w:r>
      <w:bookmarkEnd w:id="3"/>
    </w:p>
    <w:p w14:paraId="49ECCC1B" w14:textId="70F5DDA7" w:rsidR="0083190D" w:rsidRPr="0083190D" w:rsidRDefault="00325F76" w:rsidP="0083190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As introduced in section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_Ref533778906 \r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2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>, t</w:t>
      </w:r>
      <w:r w:rsidR="0083190D">
        <w:rPr>
          <w:rFonts w:hint="eastAsia"/>
          <w:lang w:val="en-CA" w:eastAsia="ja-JP"/>
        </w:rPr>
        <w:t xml:space="preserve">hose solutions were implemented in VTM-3.0. </w:t>
      </w:r>
      <w:r>
        <w:rPr>
          <w:rFonts w:hint="eastAsia"/>
          <w:lang w:val="en-CA" w:eastAsia="ja-JP"/>
        </w:rPr>
        <w:t>On the common test condition [2], t</w:t>
      </w:r>
      <w:r w:rsidR="0083190D">
        <w:rPr>
          <w:rFonts w:hint="eastAsia"/>
          <w:lang w:val="en-CA" w:eastAsia="ja-JP"/>
        </w:rPr>
        <w:t xml:space="preserve">he simulations were tried for only RA case </w:t>
      </w:r>
      <w:r w:rsidR="0083190D">
        <w:rPr>
          <w:lang w:val="en-CA" w:eastAsia="ja-JP"/>
        </w:rPr>
        <w:t xml:space="preserve">because </w:t>
      </w:r>
      <w:r w:rsidR="001E0C62">
        <w:rPr>
          <w:rFonts w:hint="eastAsia"/>
          <w:lang w:val="en-CA" w:eastAsia="ja-JP"/>
        </w:rPr>
        <w:t xml:space="preserve">the </w:t>
      </w:r>
      <w:r w:rsidR="0083190D">
        <w:rPr>
          <w:lang w:val="en-CA" w:eastAsia="ja-JP"/>
        </w:rPr>
        <w:t>BIO</w:t>
      </w:r>
      <w:r w:rsidR="0083190D">
        <w:rPr>
          <w:rFonts w:hint="eastAsia"/>
          <w:lang w:val="en-CA" w:eastAsia="ja-JP"/>
        </w:rPr>
        <w:t xml:space="preserve"> works in</w:t>
      </w:r>
      <w:r w:rsidR="001E0C62">
        <w:rPr>
          <w:rFonts w:hint="eastAsia"/>
          <w:lang w:val="en-CA" w:eastAsia="ja-JP"/>
        </w:rPr>
        <w:t xml:space="preserve"> only</w:t>
      </w:r>
      <w:r w:rsidR="0083190D">
        <w:rPr>
          <w:rFonts w:hint="eastAsia"/>
          <w:lang w:val="en-CA" w:eastAsia="ja-JP"/>
        </w:rPr>
        <w:t xml:space="preserve"> RA case.</w:t>
      </w:r>
      <w:bookmarkStart w:id="4" w:name="_GoBack"/>
      <w:bookmarkEnd w:id="4"/>
    </w:p>
    <w:p w14:paraId="2A7C7C0D" w14:textId="35C47666" w:rsidR="00CF1245" w:rsidRPr="00CF1245" w:rsidRDefault="00325F76" w:rsidP="00CF124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Simulation environment</w:t>
      </w:r>
    </w:p>
    <w:p w14:paraId="3ADD4828" w14:textId="6C2C83EA" w:rsidR="00B83C1A" w:rsidRPr="00D9396D" w:rsidRDefault="00B83C1A" w:rsidP="00B83C1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For the simulations, same platform machines as below in PC cluster were used for decoder but several machines were used for encoder. The results for encoding time are not reliable.  </w:t>
      </w:r>
    </w:p>
    <w:p w14:paraId="5625F4E8" w14:textId="77777777" w:rsidR="00B83C1A" w:rsidRDefault="00B83C1A" w:rsidP="00B83C1A">
      <w:pPr>
        <w:pStyle w:val="ac"/>
        <w:numPr>
          <w:ilvl w:val="0"/>
          <w:numId w:val="12"/>
        </w:numPr>
        <w:ind w:leftChars="0"/>
        <w:rPr>
          <w:lang w:val="en-CA" w:eastAsia="ja-JP"/>
        </w:rPr>
      </w:pPr>
      <w:r w:rsidRPr="00D9396D">
        <w:rPr>
          <w:rFonts w:hint="eastAsia"/>
          <w:lang w:val="en-CA" w:eastAsia="ja-JP"/>
        </w:rPr>
        <w:t>Encode</w:t>
      </w:r>
    </w:p>
    <w:p w14:paraId="093141F9" w14:textId="77777777" w:rsidR="00B83C1A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6.9</w:t>
      </w:r>
    </w:p>
    <w:p w14:paraId="41BCB131" w14:textId="77777777" w:rsidR="00B83C1A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7EE6866E" w14:textId="160F9090" w:rsidR="00B83C1A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i7-7700K 4.2GHz, Core i7-6700K 4.0 GHz and Core i5-6600K 3.5 GHz</w:t>
      </w:r>
    </w:p>
    <w:p w14:paraId="6CC01DCC" w14:textId="77777777" w:rsidR="00B83C1A" w:rsidRDefault="00B83C1A" w:rsidP="00B83C1A">
      <w:pPr>
        <w:pStyle w:val="ac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SIMD: AVX2 instruction is enabled.</w:t>
      </w:r>
    </w:p>
    <w:p w14:paraId="21441445" w14:textId="77777777" w:rsidR="00B83C1A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32 GB</w:t>
      </w:r>
    </w:p>
    <w:p w14:paraId="4BCA69F7" w14:textId="77777777" w:rsidR="00B83C1A" w:rsidRDefault="00B83C1A" w:rsidP="00B83C1A">
      <w:pPr>
        <w:pStyle w:val="ac"/>
        <w:numPr>
          <w:ilvl w:val="0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2F500CD6" w14:textId="77777777" w:rsidR="00B83C1A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OS: CentOS 6.9</w:t>
      </w:r>
    </w:p>
    <w:p w14:paraId="2D093AFF" w14:textId="77777777" w:rsidR="00B83C1A" w:rsidRPr="00B86FFE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56290687" w14:textId="77777777" w:rsidR="00B83C1A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i5-2500K 3.3 GHz</w:t>
      </w:r>
    </w:p>
    <w:p w14:paraId="7EEC443A" w14:textId="77777777" w:rsidR="00B83C1A" w:rsidRPr="00DF01CB" w:rsidRDefault="00B83C1A" w:rsidP="00B83C1A">
      <w:pPr>
        <w:pStyle w:val="ac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SIMD: AVX instruction is enabled.</w:t>
      </w:r>
    </w:p>
    <w:p w14:paraId="49026772" w14:textId="77777777" w:rsidR="00B83C1A" w:rsidRPr="00DF01CB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24 GB</w:t>
      </w:r>
    </w:p>
    <w:p w14:paraId="7C475C59" w14:textId="77777777" w:rsidR="00B83C1A" w:rsidRDefault="00B83C1A" w:rsidP="00B83C1A">
      <w:pPr>
        <w:rPr>
          <w:lang w:val="en-CA" w:eastAsia="ja-JP"/>
        </w:rPr>
      </w:pPr>
      <w:r>
        <w:rPr>
          <w:rFonts w:hint="eastAsia"/>
          <w:lang w:val="en-CA" w:eastAsia="ja-JP"/>
        </w:rPr>
        <w:t>For a runtime measurement, the user time in the output log was used. For a random access case and an all intra case, a parallel encoding is used. To measure encoding time in parallel encoding, the total of all user time for each frame were calculated.</w:t>
      </w:r>
    </w:p>
    <w:p w14:paraId="5BEA846C" w14:textId="69786CCD" w:rsidR="00B83C1A" w:rsidRPr="00B83C1A" w:rsidRDefault="0083190D" w:rsidP="0083190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summary of test </w:t>
      </w:r>
      <w:r>
        <w:rPr>
          <w:lang w:val="en-CA" w:eastAsia="ja-JP"/>
        </w:rPr>
        <w:t>results</w:t>
      </w:r>
    </w:p>
    <w:p w14:paraId="01407BFA" w14:textId="5DFB47E1" w:rsidR="008F1C07" w:rsidRDefault="00CF1245" w:rsidP="00CF1245">
      <w:pPr>
        <w:pStyle w:val="ab"/>
        <w:jc w:val="center"/>
        <w:rPr>
          <w:lang w:val="en-CA" w:eastAsia="ja-JP"/>
        </w:rPr>
      </w:pP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 xml:space="preserve">: Test results for </w:t>
      </w:r>
      <w:r>
        <w:rPr>
          <w:rFonts w:hint="eastAsia"/>
          <w:lang w:val="en-CA" w:eastAsia="ja-JP"/>
        </w:rPr>
        <w:t>Solution-1 64x64</w:t>
      </w:r>
    </w:p>
    <w:tbl>
      <w:tblPr>
        <w:tblW w:w="705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1"/>
        <w:gridCol w:w="1060"/>
        <w:gridCol w:w="1060"/>
      </w:tblGrid>
      <w:tr w:rsidR="008F1C07" w:rsidRPr="008F1C07" w14:paraId="1A2D52CA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37C8" w14:textId="77777777" w:rsidR="008F1C07" w:rsidRPr="008F1C07" w:rsidRDefault="008F1C07" w:rsidP="00CF1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BB080" w14:textId="5EC2E04D" w:rsidR="008F1C07" w:rsidRPr="008F1C07" w:rsidRDefault="008F1C07" w:rsidP="00CF1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EE4DB" w14:textId="7523E407" w:rsidR="008F1C07" w:rsidRPr="008F1C07" w:rsidRDefault="008F1C07" w:rsidP="00CF1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E94E8" w14:textId="7CEFDC9F" w:rsidR="008F1C07" w:rsidRPr="008F1C07" w:rsidRDefault="008F1C07" w:rsidP="00CF1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389D" w14:textId="18EFB82D" w:rsidR="008F1C07" w:rsidRPr="008F1C07" w:rsidRDefault="008F1C07" w:rsidP="00CF1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F9895" w14:textId="3F7945ED" w:rsidR="008F1C07" w:rsidRPr="008F1C07" w:rsidRDefault="008F1C07" w:rsidP="00CF1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8F1C07" w:rsidRPr="008F1C07" w14:paraId="26742670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CDD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D09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C589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F7B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938D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55ED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F1C07" w:rsidRPr="008F1C07" w14:paraId="67DF853D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592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FE511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383FB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26F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302C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BB2E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F1C07" w:rsidRPr="008F1C07" w14:paraId="02668459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517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606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3A4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1D4B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66D090D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B7E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F1C07" w:rsidRPr="008F1C07" w14:paraId="1C12B145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F2D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12C1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5A5E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A35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7476F640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F78E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F1C07" w:rsidRPr="008F1C07" w14:paraId="30033B88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5DC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D66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3CE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8A2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4DB187E1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A5CB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F1C07" w:rsidRPr="008F1C07" w14:paraId="73169222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FA1A2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736D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29E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BF8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06BCE5B3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C71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F1C07" w:rsidRPr="008F1C07" w14:paraId="2F9DC8BF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2391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417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A9F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DE2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1DADDA03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1560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F1C07" w:rsidRPr="008F1C07" w14:paraId="5A404A7D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B1370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978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598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8C6C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518DF927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C38E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F1C07" w:rsidRPr="008F1C07" w14:paraId="32393DAE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6834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6F1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069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E05D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6B74463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BF7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F1C07" w:rsidRPr="008F1C07" w14:paraId="25D55821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002F1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DC35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CFBF7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EE27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382F033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B45E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21E0E390" w14:textId="58118FB4" w:rsidR="008F1C07" w:rsidRDefault="00CF1245" w:rsidP="00CF1245">
      <w:pPr>
        <w:pStyle w:val="ab"/>
        <w:jc w:val="center"/>
        <w:rPr>
          <w:lang w:val="en-CA" w:eastAsia="ja-JP"/>
        </w:rPr>
      </w:pP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ja-JP"/>
        </w:rPr>
        <w:t xml:space="preserve">: Test results for </w:t>
      </w:r>
      <w:r>
        <w:rPr>
          <w:rFonts w:hint="eastAsia"/>
          <w:lang w:val="en-CA" w:eastAsia="ja-JP"/>
        </w:rPr>
        <w:t>Solution-1 32x32</w:t>
      </w:r>
    </w:p>
    <w:tbl>
      <w:tblPr>
        <w:tblW w:w="705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1"/>
        <w:gridCol w:w="1060"/>
        <w:gridCol w:w="1060"/>
      </w:tblGrid>
      <w:tr w:rsidR="008F1C07" w:rsidRPr="008F1C07" w14:paraId="0D4C1CAF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31E0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217B3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3F6C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F1C0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F3ECE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9511C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F1C0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64C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F1C0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F1C07" w:rsidRPr="008F1C07" w14:paraId="1E8B09E6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18C0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59E9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298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A00B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9FD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A66B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F1C07" w:rsidRPr="008F1C07" w14:paraId="6EAB702A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8AC7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3E66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B1620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842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653F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DA0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F1C07" w:rsidRPr="008F1C07" w14:paraId="748339FB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FB9C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6F5B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CE2D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5F33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43B612F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2C66E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F1C07" w:rsidRPr="008F1C07" w14:paraId="73C83017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521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F23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8BE9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589D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39FA5953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19A4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F1C07" w:rsidRPr="008F1C07" w14:paraId="52E784FA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D931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09C9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4DD1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370C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6F44A551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70C1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F1C07" w:rsidRPr="008F1C07" w14:paraId="7010EDA5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5549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1D8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554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561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55948D4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C4C89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F1C07" w:rsidRPr="008F1C07" w14:paraId="67F38FDF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9D6E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BDB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345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575B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5993F38E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382F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F1C07" w:rsidRPr="008F1C07" w14:paraId="645BFB0E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57ED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C083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623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B9B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47788F7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1322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F1C07" w:rsidRPr="008F1C07" w14:paraId="61C12ED2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441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17CC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C71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E9B2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2560FC73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96C1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F1C07" w:rsidRPr="008F1C07" w14:paraId="617E901B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1DC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6649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D630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B6D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2E615A4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3F8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</w:tbl>
    <w:p w14:paraId="04A2C016" w14:textId="182A72CE" w:rsidR="008F1C07" w:rsidRDefault="00CF1245" w:rsidP="00CF1245">
      <w:pPr>
        <w:pStyle w:val="ab"/>
        <w:jc w:val="center"/>
        <w:rPr>
          <w:lang w:val="en-CA" w:eastAsia="ja-JP"/>
        </w:rPr>
      </w:pP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ja-JP"/>
        </w:rPr>
        <w:t>: Test results for</w:t>
      </w:r>
      <w:r w:rsidRPr="00CF1245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Solution-1 16x16</w:t>
      </w:r>
    </w:p>
    <w:tbl>
      <w:tblPr>
        <w:tblW w:w="705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1"/>
        <w:gridCol w:w="1060"/>
        <w:gridCol w:w="1060"/>
      </w:tblGrid>
      <w:tr w:rsidR="008F1C07" w:rsidRPr="008F1C07" w14:paraId="4B0B73BF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D5C7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90CD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E238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F1C0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64F02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1CC8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F1C0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37DB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F1C0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F1C07" w:rsidRPr="008F1C07" w14:paraId="6DD9ADC1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4027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E2D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628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7C8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3CAE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BFCB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F1C07" w:rsidRPr="008F1C07" w14:paraId="5C712A4F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AB3D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5332E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9346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C18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B889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00EC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F1C07" w:rsidRPr="008F1C07" w14:paraId="517C025F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10AF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7FA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B59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EA6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213219A9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214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F1C07" w:rsidRPr="008F1C07" w14:paraId="3BEFAA4C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3DA1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8D8F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5B53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57B9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4AA307A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92650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F1C07" w:rsidRPr="008F1C07" w14:paraId="42795FF9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4FA5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393E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E49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C310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76B6EB7D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20D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F1C07" w:rsidRPr="008F1C07" w14:paraId="51D87A62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B012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6980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0781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959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462D7E6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6DFE7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F1C07" w:rsidRPr="008F1C07" w14:paraId="5A45BCB4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D6CB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17BE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A060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603C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64C8C412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6E46C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F1C07" w:rsidRPr="008F1C07" w14:paraId="3AF05E2F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2B71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7707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0D60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00CE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27BCAC0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CC61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F1C07" w:rsidRPr="008F1C07" w14:paraId="6D031CAC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A0CB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8193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CDF9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C709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578F8E97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2D78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F1C07" w:rsidRPr="008F1C07" w14:paraId="0FEA69A5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FE8A6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CED03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7B95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E7C3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5A79D524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B3DA" w14:textId="77777777" w:rsidR="008F1C07" w:rsidRPr="008F1C07" w:rsidRDefault="008F1C07" w:rsidP="008F1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1C0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</w:tbl>
    <w:p w14:paraId="08BD636F" w14:textId="70CFDC70" w:rsidR="002D0D1D" w:rsidRDefault="00CF1245" w:rsidP="00CF1245">
      <w:pPr>
        <w:pStyle w:val="ab"/>
        <w:jc w:val="center"/>
        <w:rPr>
          <w:lang w:val="en-CA" w:eastAsia="ja-JP"/>
        </w:rPr>
      </w:pP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rPr>
          <w:rFonts w:hint="eastAsia"/>
          <w:lang w:eastAsia="ja-JP"/>
        </w:rPr>
        <w:t>: Test results for</w:t>
      </w:r>
      <w:r w:rsidRPr="00CF1245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Solution-2</w:t>
      </w:r>
      <w:r w:rsidR="0083190D">
        <w:rPr>
          <w:rFonts w:hint="eastAsia"/>
          <w:lang w:val="en-CA" w:eastAsia="ja-JP"/>
        </w:rPr>
        <w:t>,</w:t>
      </w:r>
      <w:r>
        <w:rPr>
          <w:rFonts w:hint="eastAsia"/>
          <w:lang w:val="en-CA" w:eastAsia="ja-JP"/>
        </w:rPr>
        <w:t xml:space="preserve"> BIO </w:t>
      </w:r>
      <w:r w:rsidR="0083190D">
        <w:rPr>
          <w:rFonts w:hint="eastAsia"/>
          <w:lang w:val="en-CA" w:eastAsia="ja-JP"/>
        </w:rPr>
        <w:t xml:space="preserve">is </w:t>
      </w:r>
      <w:r>
        <w:rPr>
          <w:rFonts w:hint="eastAsia"/>
          <w:lang w:val="en-CA" w:eastAsia="ja-JP"/>
        </w:rPr>
        <w:t xml:space="preserve">always </w:t>
      </w:r>
      <w:r w:rsidR="0083190D">
        <w:rPr>
          <w:rFonts w:hint="eastAsia"/>
          <w:lang w:val="en-CA" w:eastAsia="ja-JP"/>
        </w:rPr>
        <w:t xml:space="preserve">processed without an early termination </w:t>
      </w:r>
      <w:r>
        <w:rPr>
          <w:rFonts w:hint="eastAsia"/>
          <w:lang w:val="en-CA" w:eastAsia="ja-JP"/>
        </w:rPr>
        <w:t>when CU &gt; VPDU size</w:t>
      </w:r>
    </w:p>
    <w:tbl>
      <w:tblPr>
        <w:tblW w:w="705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1"/>
        <w:gridCol w:w="1060"/>
        <w:gridCol w:w="1060"/>
      </w:tblGrid>
      <w:tr w:rsidR="002D0D1D" w:rsidRPr="002D0D1D" w14:paraId="53041CDD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7478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1E222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CF137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0D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B408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D63B4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0D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6F790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0D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0D1D" w:rsidRPr="002D0D1D" w14:paraId="2E6FCF38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240C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D16D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201B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A006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D574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2A3B9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0D1D" w:rsidRPr="002D0D1D" w14:paraId="55AF1015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571C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396C1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B2BD4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22F5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DAA8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B4E13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D0D1D" w:rsidRPr="002D0D1D" w14:paraId="6DFEB974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E606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3957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8B2F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55FA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211C31BD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D1F0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0D1D" w:rsidRPr="002D0D1D" w14:paraId="04A3FBA8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D8C1A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B01D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2D3E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5BCC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786F6464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B54E0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0D1D" w:rsidRPr="002D0D1D" w14:paraId="68DEE727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0D30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A3E9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E155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62DA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0D7E3165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AE42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0D1D" w:rsidRPr="002D0D1D" w14:paraId="18EAD4C0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6A074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6172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546B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460B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2C5FDE2D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3771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D0D1D" w:rsidRPr="002D0D1D" w14:paraId="466C96CF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9668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C04A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ACAD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41DE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01678D09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4C43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0D1D" w:rsidRPr="002D0D1D" w14:paraId="2D4C9976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5ACA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DE2F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9302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76B6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69F80CCA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9824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0D1D" w:rsidRPr="002D0D1D" w14:paraId="6DA2D93B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0B6C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19FB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93AA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C6A9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535B1C6E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9C66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D0D1D" w:rsidRPr="002D0D1D" w14:paraId="2C170895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A705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82496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06A0E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7393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38CBBC19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E1EC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161A52FF" w14:textId="3A8CB32C" w:rsidR="002D0D1D" w:rsidRDefault="00CF1245" w:rsidP="00CF1245">
      <w:pPr>
        <w:pStyle w:val="ab"/>
        <w:jc w:val="center"/>
        <w:rPr>
          <w:lang w:val="en-CA" w:eastAsia="ja-JP"/>
        </w:rPr>
      </w:pP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rPr>
          <w:rFonts w:hint="eastAsia"/>
          <w:lang w:eastAsia="ja-JP"/>
        </w:rPr>
        <w:t>: Test results for</w:t>
      </w:r>
      <w:r w:rsidRPr="00CF1245">
        <w:rPr>
          <w:rFonts w:hint="eastAsia"/>
          <w:lang w:val="en-CA" w:eastAsia="ja-JP"/>
        </w:rPr>
        <w:t xml:space="preserve"> </w:t>
      </w:r>
      <w:r w:rsidR="0083190D">
        <w:rPr>
          <w:rFonts w:hint="eastAsia"/>
          <w:lang w:val="en-CA" w:eastAsia="ja-JP"/>
        </w:rPr>
        <w:t>Solution-3,</w:t>
      </w:r>
      <w:r>
        <w:rPr>
          <w:rFonts w:hint="eastAsia"/>
          <w:lang w:val="en-CA" w:eastAsia="ja-JP"/>
        </w:rPr>
        <w:t xml:space="preserve"> BIO is always disabled when CU &gt; VPDU size</w:t>
      </w:r>
    </w:p>
    <w:tbl>
      <w:tblPr>
        <w:tblW w:w="705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1"/>
        <w:gridCol w:w="1060"/>
        <w:gridCol w:w="1060"/>
      </w:tblGrid>
      <w:tr w:rsidR="002D0D1D" w:rsidRPr="002D0D1D" w14:paraId="723E4A8F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94A7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AAB8D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14BE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0D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C92AB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7533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0D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FF84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0D1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0D1D" w:rsidRPr="002D0D1D" w14:paraId="232A26F0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4775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48EA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2B0C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56BB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2902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3333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0D1D" w:rsidRPr="002D0D1D" w14:paraId="478DFDD2" w14:textId="77777777" w:rsidTr="00CF12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7EF6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75891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D8B2A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B7F5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DE27D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7688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D0D1D" w:rsidRPr="002D0D1D" w14:paraId="787976B7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F46E5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7E5B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479E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5B14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1C11F093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F6DD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D0D1D" w:rsidRPr="002D0D1D" w14:paraId="3181367D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430A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BA83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124D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DE3A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33C03123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CBED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D0D1D" w:rsidRPr="002D0D1D" w14:paraId="2556F3E0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28C2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8207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216F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5F76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0E7B1E4B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D05B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2D0D1D" w:rsidRPr="002D0D1D" w14:paraId="219B99F5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6906D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53FB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885F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633B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11548330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9771D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D0D1D" w:rsidRPr="002D0D1D" w14:paraId="17DFAF88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E2099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6A32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C71F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CAA0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1B803837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5286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0D1D" w:rsidRPr="002D0D1D" w14:paraId="400323EA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DA781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FB6B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25F0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61DF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70B88140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5AE6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2D0D1D" w:rsidRPr="002D0D1D" w14:paraId="23666858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934F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2C98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9676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2580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0E488A47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7321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D0D1D" w:rsidRPr="002D0D1D" w14:paraId="06F1A567" w14:textId="77777777" w:rsidTr="006140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CA04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BD152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A16C6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778E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EAAAA" w:themeFill="background2" w:themeFillShade="BF"/>
            <w:noWrap/>
            <w:vAlign w:val="center"/>
            <w:hideMark/>
          </w:tcPr>
          <w:p w14:paraId="3CBF6352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0760" w14:textId="77777777" w:rsidR="002D0D1D" w:rsidRPr="002D0D1D" w:rsidRDefault="002D0D1D" w:rsidP="002D0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0D1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43D548E5" w14:textId="77777777" w:rsidR="002D0D1D" w:rsidRDefault="002D0D1D" w:rsidP="002D0D1D">
      <w:pPr>
        <w:rPr>
          <w:lang w:val="en-CA" w:eastAsia="ja-JP"/>
        </w:rPr>
      </w:pPr>
    </w:p>
    <w:p w14:paraId="6DD64920" w14:textId="41230466" w:rsidR="008F1C07" w:rsidRPr="008F1C07" w:rsidRDefault="00037727" w:rsidP="008F1C07">
      <w:pPr>
        <w:rPr>
          <w:lang w:val="en-CA" w:eastAsia="ja-JP"/>
        </w:rPr>
      </w:pPr>
      <w:r>
        <w:rPr>
          <w:rFonts w:hint="eastAsia"/>
          <w:lang w:val="en-CA" w:eastAsia="ja-JP"/>
        </w:rPr>
        <w:t>As shown in simulation results, the solution-1 and solution-2, the coding efficiency impact is negligible. The decoding runtime is almost same as an anchor. For the solution-3, the coding efficiency impact is not negligible although decoding runtime decreases.</w:t>
      </w:r>
    </w:p>
    <w:p w14:paraId="55320BD9" w14:textId="6D329166" w:rsidR="002D634E" w:rsidRDefault="00912967" w:rsidP="002D634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Recommendation</w:t>
      </w:r>
    </w:p>
    <w:p w14:paraId="4B76EC6E" w14:textId="14403E85" w:rsidR="004E1DD9" w:rsidRPr="004E1DD9" w:rsidRDefault="004E1DD9" w:rsidP="004E1DD9">
      <w:pPr>
        <w:rPr>
          <w:lang w:val="en-CA" w:eastAsia="ja-JP"/>
        </w:rPr>
      </w:pPr>
      <w:r>
        <w:rPr>
          <w:rFonts w:hint="eastAsia"/>
          <w:lang w:val="en-CA" w:eastAsia="ja-JP"/>
        </w:rPr>
        <w:t>Based on the experimental results, it is recommended to adopt the soution-1 or solution-2.</w:t>
      </w:r>
    </w:p>
    <w:p w14:paraId="7C17396D" w14:textId="2202FD17" w:rsidR="001E2209" w:rsidRDefault="001E2209" w:rsidP="001E220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3DD5663A" w14:textId="384FD070" w:rsidR="00071430" w:rsidRDefault="00071430" w:rsidP="0007143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[1] </w:t>
      </w:r>
      <w:r>
        <w:rPr>
          <w:lang w:val="en-CA" w:eastAsia="ja-JP"/>
        </w:rPr>
        <w:t>Chia-Ming Tsai, Chih-Wei Hsu,</w:t>
      </w:r>
      <w:r>
        <w:rPr>
          <w:rFonts w:hint="eastAsia"/>
          <w:lang w:val="en-CA" w:eastAsia="ja-JP"/>
        </w:rPr>
        <w:t xml:space="preserve"> </w:t>
      </w:r>
      <w:r w:rsidRPr="00071430">
        <w:rPr>
          <w:lang w:val="en-CA" w:eastAsia="ja-JP"/>
        </w:rPr>
        <w:t>Tzu-Der Chuang, Ching-Yeh Chen,</w:t>
      </w:r>
      <w:r>
        <w:rPr>
          <w:rFonts w:hint="eastAsia"/>
          <w:lang w:val="en-CA" w:eastAsia="ja-JP"/>
        </w:rPr>
        <w:t xml:space="preserve"> </w:t>
      </w:r>
      <w:r w:rsidRPr="00071430">
        <w:rPr>
          <w:lang w:val="en-CA" w:eastAsia="ja-JP"/>
        </w:rPr>
        <w:t>Yu-Wen Huang, Shaw-Min Lei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“</w:t>
      </w:r>
      <w:r w:rsidRPr="00071430">
        <w:rPr>
          <w:lang w:val="en-CA" w:eastAsia="ja-JP"/>
        </w:rPr>
        <w:t>CE1.2.1: Constraint for binary and ternary partitions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, JVET-L0081, </w:t>
      </w:r>
      <w:r w:rsidRPr="00071430">
        <w:rPr>
          <w:lang w:val="en-CA" w:eastAsia="ja-JP"/>
        </w:rPr>
        <w:t>the 12th JVET meeting, Oct. 2018, Macao, CN.</w:t>
      </w:r>
    </w:p>
    <w:p w14:paraId="1ED68BF9" w14:textId="64D73C18" w:rsidR="0038477E" w:rsidRPr="0038477E" w:rsidRDefault="00071430" w:rsidP="0038477E">
      <w:pPr>
        <w:rPr>
          <w:lang w:val="en-CA" w:eastAsia="ja-JP"/>
        </w:rPr>
      </w:pPr>
      <w:r>
        <w:rPr>
          <w:lang w:val="en-CA" w:eastAsia="ja-JP"/>
        </w:rPr>
        <w:t>[</w:t>
      </w:r>
      <w:r>
        <w:rPr>
          <w:rFonts w:hint="eastAsia"/>
          <w:lang w:val="en-CA" w:eastAsia="ja-JP"/>
        </w:rPr>
        <w:t>2</w:t>
      </w:r>
      <w:r w:rsidR="0038477E" w:rsidRPr="0038477E">
        <w:rPr>
          <w:lang w:val="en-CA" w:eastAsia="ja-JP"/>
        </w:rPr>
        <w:t>] J. Boyce, K. Suehring, X. Li and V. Seregin, “JVET common test conditions and software reference configurations for SDR video”, JVET-L1010, the 12th JVET meeting, Oct. 2018, Macao, CN.</w:t>
      </w:r>
    </w:p>
    <w:p w14:paraId="08164480" w14:textId="27C494EB" w:rsidR="001E2209" w:rsidRPr="001E2209" w:rsidRDefault="0038477E" w:rsidP="0038477E">
      <w:pPr>
        <w:rPr>
          <w:lang w:val="en-CA" w:eastAsia="ja-JP"/>
        </w:rPr>
      </w:pPr>
      <w:r w:rsidRPr="0038477E">
        <w:rPr>
          <w:lang w:val="en-CA" w:eastAsia="ja-JP"/>
        </w:rPr>
        <w:t>[2] B. Bross, J. Chen and S. Liu, “Versatile Video Coding (Draft 3)”, JVET-L1001-v7, the 12th JVET meeting, the 12th JVET meeting, Oct. 2018, Macao, CN.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09928CB" w:rsidR="00342FF4" w:rsidRPr="005B217D" w:rsidRDefault="002D634E" w:rsidP="009234A5">
      <w:pPr>
        <w:rPr>
          <w:szCs w:val="22"/>
          <w:lang w:val="en-CA"/>
        </w:rPr>
      </w:pPr>
      <w:r w:rsidRPr="002D634E">
        <w:rPr>
          <w:rFonts w:hint="eastAsia"/>
          <w:b/>
          <w:szCs w:val="22"/>
          <w:lang w:val="en-CA" w:eastAsia="ja-JP"/>
        </w:rPr>
        <w:t>Sony</w:t>
      </w:r>
      <w:r w:rsidR="009234A5" w:rsidRPr="002D634E">
        <w:rPr>
          <w:b/>
          <w:szCs w:val="22"/>
          <w:lang w:val="en-CA"/>
        </w:rPr>
        <w:t> </w:t>
      </w:r>
      <w:r w:rsidR="001F2594" w:rsidRPr="002D634E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C3D05" w14:textId="77777777" w:rsidR="00B464B4" w:rsidRDefault="00B464B4">
      <w:r>
        <w:separator/>
      </w:r>
    </w:p>
  </w:endnote>
  <w:endnote w:type="continuationSeparator" w:id="0">
    <w:p w14:paraId="3FD00FDE" w14:textId="77777777" w:rsidR="00B464B4" w:rsidRDefault="00B46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FD508A" w:rsidRPr="00C00DDE" w:rsidRDefault="00FD508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C13B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1360">
      <w:rPr>
        <w:rStyle w:val="a5"/>
        <w:noProof/>
      </w:rPr>
      <w:t>2018-12-27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AE4A7" w14:textId="77777777" w:rsidR="00B464B4" w:rsidRDefault="00B464B4">
      <w:r>
        <w:separator/>
      </w:r>
    </w:p>
  </w:footnote>
  <w:footnote w:type="continuationSeparator" w:id="0">
    <w:p w14:paraId="4A9292C8" w14:textId="77777777" w:rsidR="00B464B4" w:rsidRDefault="00B46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3BB4E1F4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241C"/>
    <w:rsid w:val="000308A3"/>
    <w:rsid w:val="00030BED"/>
    <w:rsid w:val="00037727"/>
    <w:rsid w:val="000458BC"/>
    <w:rsid w:val="00045C41"/>
    <w:rsid w:val="00046C03"/>
    <w:rsid w:val="00065039"/>
    <w:rsid w:val="00071430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298"/>
    <w:rsid w:val="00102F3D"/>
    <w:rsid w:val="00124E38"/>
    <w:rsid w:val="0012580B"/>
    <w:rsid w:val="00131F90"/>
    <w:rsid w:val="0013458C"/>
    <w:rsid w:val="0013526E"/>
    <w:rsid w:val="00142344"/>
    <w:rsid w:val="00146152"/>
    <w:rsid w:val="00155526"/>
    <w:rsid w:val="00171371"/>
    <w:rsid w:val="00175A24"/>
    <w:rsid w:val="00187E58"/>
    <w:rsid w:val="00194697"/>
    <w:rsid w:val="001A297E"/>
    <w:rsid w:val="001A368E"/>
    <w:rsid w:val="001A7329"/>
    <w:rsid w:val="001A792F"/>
    <w:rsid w:val="001B4E28"/>
    <w:rsid w:val="001C3525"/>
    <w:rsid w:val="001C3AFB"/>
    <w:rsid w:val="001C4FD7"/>
    <w:rsid w:val="001C6BE9"/>
    <w:rsid w:val="001D1BD2"/>
    <w:rsid w:val="001E0248"/>
    <w:rsid w:val="001E02BE"/>
    <w:rsid w:val="001E0C62"/>
    <w:rsid w:val="001E2209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0D1D"/>
    <w:rsid w:val="002D634E"/>
    <w:rsid w:val="002F164D"/>
    <w:rsid w:val="003021BC"/>
    <w:rsid w:val="00306206"/>
    <w:rsid w:val="00317D85"/>
    <w:rsid w:val="00325F76"/>
    <w:rsid w:val="0032662F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77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1DD9"/>
    <w:rsid w:val="004E4F4F"/>
    <w:rsid w:val="004E4F9B"/>
    <w:rsid w:val="004E5B76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4084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674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190D"/>
    <w:rsid w:val="0086387C"/>
    <w:rsid w:val="00874A6C"/>
    <w:rsid w:val="00876C65"/>
    <w:rsid w:val="00885869"/>
    <w:rsid w:val="008A4B4C"/>
    <w:rsid w:val="008C239F"/>
    <w:rsid w:val="008E480C"/>
    <w:rsid w:val="008F1C07"/>
    <w:rsid w:val="00907757"/>
    <w:rsid w:val="00912967"/>
    <w:rsid w:val="009212B0"/>
    <w:rsid w:val="00921FA1"/>
    <w:rsid w:val="009234A5"/>
    <w:rsid w:val="0093001F"/>
    <w:rsid w:val="00933453"/>
    <w:rsid w:val="009336F7"/>
    <w:rsid w:val="0093636C"/>
    <w:rsid w:val="0093655E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7AF0"/>
    <w:rsid w:val="00A732F9"/>
    <w:rsid w:val="00A767DC"/>
    <w:rsid w:val="00A76A6D"/>
    <w:rsid w:val="00A83253"/>
    <w:rsid w:val="00AA6E84"/>
    <w:rsid w:val="00AB1A1C"/>
    <w:rsid w:val="00AB35E2"/>
    <w:rsid w:val="00AD05A8"/>
    <w:rsid w:val="00AE341B"/>
    <w:rsid w:val="00AF1CCA"/>
    <w:rsid w:val="00B01905"/>
    <w:rsid w:val="00B07CA7"/>
    <w:rsid w:val="00B1279A"/>
    <w:rsid w:val="00B4194A"/>
    <w:rsid w:val="00B437E8"/>
    <w:rsid w:val="00B464B4"/>
    <w:rsid w:val="00B5222E"/>
    <w:rsid w:val="00B53179"/>
    <w:rsid w:val="00B57A23"/>
    <w:rsid w:val="00B600CD"/>
    <w:rsid w:val="00B61C96"/>
    <w:rsid w:val="00B73A2A"/>
    <w:rsid w:val="00B75A51"/>
    <w:rsid w:val="00B827C6"/>
    <w:rsid w:val="00B83C1A"/>
    <w:rsid w:val="00B94B06"/>
    <w:rsid w:val="00B94C28"/>
    <w:rsid w:val="00BA136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935"/>
    <w:rsid w:val="00C80288"/>
    <w:rsid w:val="00C84003"/>
    <w:rsid w:val="00C90650"/>
    <w:rsid w:val="00C97D78"/>
    <w:rsid w:val="00CC2AAE"/>
    <w:rsid w:val="00CC5A15"/>
    <w:rsid w:val="00CC5A42"/>
    <w:rsid w:val="00CC5F29"/>
    <w:rsid w:val="00CD0EAB"/>
    <w:rsid w:val="00CE5E02"/>
    <w:rsid w:val="00CF1245"/>
    <w:rsid w:val="00CF34DB"/>
    <w:rsid w:val="00CF3917"/>
    <w:rsid w:val="00CF558F"/>
    <w:rsid w:val="00CF7B56"/>
    <w:rsid w:val="00D010C0"/>
    <w:rsid w:val="00D073E2"/>
    <w:rsid w:val="00D446EC"/>
    <w:rsid w:val="00D51BF0"/>
    <w:rsid w:val="00D531DB"/>
    <w:rsid w:val="00D55942"/>
    <w:rsid w:val="00D807BF"/>
    <w:rsid w:val="00D82FCC"/>
    <w:rsid w:val="00D91719"/>
    <w:rsid w:val="00DA17FC"/>
    <w:rsid w:val="00DA7887"/>
    <w:rsid w:val="00DB2C26"/>
    <w:rsid w:val="00DD02F4"/>
    <w:rsid w:val="00DD1169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6B64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36F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3B5"/>
    <w:rsid w:val="00FC2405"/>
    <w:rsid w:val="00FD01C2"/>
    <w:rsid w:val="00FD508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02298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B83C1A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02298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B83C1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9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C34FB-D615-4E82-80AE-08B606012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1130</Words>
  <Characters>6441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Kondo, Kenji</cp:lastModifiedBy>
  <cp:revision>2</cp:revision>
  <cp:lastPrinted>1900-12-31T15:00:00Z</cp:lastPrinted>
  <dcterms:created xsi:type="dcterms:W3CDTF">2018-12-28T07:48:00Z</dcterms:created>
  <dcterms:modified xsi:type="dcterms:W3CDTF">2018-12-28T07:48:00Z</dcterms:modified>
</cp:coreProperties>
</file>