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00E31741">
        <w:trPr>
          <w:trHeight w:val="840"/>
        </w:trPr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425E9AE" w:rsidR="008A4B4C" w:rsidRPr="005B217D" w:rsidRDefault="00E61DAC" w:rsidP="00E317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465FE" w:rsidRPr="001465FE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1055"/>
        <w:gridCol w:w="3168"/>
      </w:tblGrid>
      <w:tr w:rsidR="00E61DAC" w:rsidRPr="005B217D" w14:paraId="188D2B50" w14:textId="77777777" w:rsidTr="006A171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B259A4" w:rsidR="00E61DAC" w:rsidRPr="005B217D" w:rsidRDefault="006B4DFB" w:rsidP="00E317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</w:t>
            </w:r>
            <w:r w:rsidR="00D62F2C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CE3-</w:t>
            </w:r>
            <w:r w:rsidR="00E31741">
              <w:rPr>
                <w:b/>
                <w:szCs w:val="22"/>
                <w:lang w:val="en-CA"/>
              </w:rPr>
              <w:t>related JVET-L0164</w:t>
            </w:r>
          </w:p>
        </w:tc>
      </w:tr>
      <w:tr w:rsidR="00E61DAC" w:rsidRPr="005B217D" w14:paraId="3D8B01B2" w14:textId="77777777" w:rsidTr="006A171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47599" w:rsidR="00E61DAC" w:rsidRPr="005B217D" w:rsidRDefault="006B4DF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6A171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A856DD" w:rsidR="00E61DAC" w:rsidRPr="005B217D" w:rsidRDefault="006B4DF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D23EA" w14:paraId="714CD808" w14:textId="77777777" w:rsidTr="006A171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6971CC33" w14:textId="4162DD93" w:rsidR="006B4DFB" w:rsidRPr="00FF26C4" w:rsidRDefault="00E31741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Jean-Marc THIESSE</w:t>
            </w:r>
            <w:r w:rsidR="00E61DAC" w:rsidRPr="00FF26C4">
              <w:rPr>
                <w:szCs w:val="22"/>
                <w:lang w:val="it-IT"/>
              </w:rPr>
              <w:br/>
            </w:r>
            <w:r>
              <w:rPr>
                <w:szCs w:val="22"/>
                <w:lang w:val="it-IT"/>
              </w:rPr>
              <w:t>Didier NICHOLSON</w:t>
            </w:r>
            <w:r w:rsidR="00FF26C4" w:rsidRPr="00FF26C4">
              <w:rPr>
                <w:szCs w:val="22"/>
                <w:lang w:val="it-IT"/>
              </w:rPr>
              <w:br/>
            </w:r>
            <w:r>
              <w:rPr>
                <w:szCs w:val="22"/>
                <w:lang w:val="it-IT"/>
              </w:rPr>
              <w:t>David GOMMELET</w:t>
            </w:r>
          </w:p>
          <w:p w14:paraId="49D81240" w14:textId="3096EDF6" w:rsidR="00E61DAC" w:rsidRPr="00E31741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055" w:type="dxa"/>
          </w:tcPr>
          <w:p w14:paraId="674FC959" w14:textId="77777777" w:rsidR="00E61DAC" w:rsidRDefault="006B4DFB" w:rsidP="0049533B">
            <w:pPr>
              <w:spacing w:before="60" w:after="60"/>
              <w:jc w:val="righ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Email:</w:t>
            </w:r>
            <w:r w:rsidR="00E61DAC" w:rsidRPr="006B4DFB">
              <w:rPr>
                <w:szCs w:val="22"/>
                <w:lang w:val="fr-FR"/>
              </w:rPr>
              <w:br/>
            </w:r>
            <w:r w:rsidRPr="00E31741">
              <w:rPr>
                <w:szCs w:val="22"/>
                <w:lang w:val="fr-FR"/>
              </w:rPr>
              <w:t>Email</w:t>
            </w:r>
            <w:r w:rsidR="00E61DAC" w:rsidRPr="00E31741">
              <w:rPr>
                <w:szCs w:val="22"/>
                <w:lang w:val="fr-FR"/>
              </w:rPr>
              <w:t>:</w:t>
            </w:r>
            <w:r w:rsidR="00E61DAC" w:rsidRPr="00E31741">
              <w:rPr>
                <w:szCs w:val="22"/>
                <w:lang w:val="fr-FR"/>
              </w:rPr>
              <w:br/>
            </w:r>
            <w:r w:rsidR="00FF26C4" w:rsidRPr="00E31741">
              <w:rPr>
                <w:szCs w:val="22"/>
                <w:lang w:val="fr-FR"/>
              </w:rPr>
              <w:t>Email:</w:t>
            </w:r>
          </w:p>
          <w:p w14:paraId="0140ECA2" w14:textId="0478FA0A" w:rsidR="0049533B" w:rsidRPr="00E31741" w:rsidRDefault="0049533B" w:rsidP="0049533B">
            <w:pPr>
              <w:spacing w:before="60" w:after="60"/>
              <w:jc w:val="right"/>
              <w:rPr>
                <w:szCs w:val="22"/>
                <w:lang w:val="fr-FR"/>
              </w:rPr>
            </w:pPr>
            <w:r w:rsidRPr="005623E1">
              <w:rPr>
                <w:szCs w:val="22"/>
              </w:rPr>
              <w:t>Address</w:t>
            </w:r>
            <w:r>
              <w:rPr>
                <w:szCs w:val="22"/>
                <w:lang w:val="fr-FR"/>
              </w:rPr>
              <w:t>:</w:t>
            </w:r>
          </w:p>
        </w:tc>
        <w:tc>
          <w:tcPr>
            <w:tcW w:w="3168" w:type="dxa"/>
          </w:tcPr>
          <w:p w14:paraId="1E5914F9" w14:textId="0346084C" w:rsidR="0049533B" w:rsidRDefault="00E31741" w:rsidP="00E31741">
            <w:pPr>
              <w:spacing w:before="60" w:after="60"/>
              <w:rPr>
                <w:szCs w:val="22"/>
                <w:lang w:val="fr-FR"/>
              </w:rPr>
            </w:pPr>
            <w:r w:rsidRPr="0049533B">
              <w:rPr>
                <w:szCs w:val="22"/>
                <w:lang w:val="fr-FR"/>
              </w:rPr>
              <w:t>jean-marc.thiesse@vitec.com</w:t>
            </w:r>
            <w:r w:rsidR="00E61DAC" w:rsidRPr="0049533B">
              <w:rPr>
                <w:szCs w:val="22"/>
                <w:lang w:val="fr-FR"/>
              </w:rPr>
              <w:br/>
            </w:r>
            <w:r w:rsidRPr="0049533B">
              <w:rPr>
                <w:szCs w:val="22"/>
                <w:lang w:val="fr-FR"/>
              </w:rPr>
              <w:t>didier.nicholson@vitec.com</w:t>
            </w:r>
            <w:r w:rsidR="00E61DAC" w:rsidRPr="0049533B">
              <w:rPr>
                <w:szCs w:val="22"/>
                <w:lang w:val="fr-FR"/>
              </w:rPr>
              <w:br/>
            </w:r>
            <w:r w:rsidR="0049533B" w:rsidRPr="0049533B">
              <w:rPr>
                <w:szCs w:val="22"/>
                <w:lang w:val="fr-FR"/>
              </w:rPr>
              <w:t>david.gommelet@vitec.com</w:t>
            </w:r>
          </w:p>
          <w:p w14:paraId="32C2ABFD" w14:textId="30B90ED2" w:rsidR="0049533B" w:rsidRPr="0049533B" w:rsidRDefault="0049533B" w:rsidP="00E3174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VITEC</w:t>
            </w:r>
            <w:r>
              <w:rPr>
                <w:szCs w:val="22"/>
                <w:lang w:val="fr-FR"/>
              </w:rPr>
              <w:br/>
              <w:t>99 rue Pierre Sémard</w:t>
            </w:r>
            <w:r>
              <w:rPr>
                <w:szCs w:val="22"/>
                <w:lang w:val="fr-FR"/>
              </w:rPr>
              <w:br/>
              <w:t>92320 Chatillon, France</w:t>
            </w:r>
          </w:p>
        </w:tc>
      </w:tr>
      <w:tr w:rsidR="00E61DAC" w:rsidRPr="00E31741" w14:paraId="49AFAA61" w14:textId="77777777" w:rsidTr="006A1718">
        <w:tc>
          <w:tcPr>
            <w:tcW w:w="1458" w:type="dxa"/>
          </w:tcPr>
          <w:p w14:paraId="2C08AF6B" w14:textId="77777777" w:rsidR="00E61DAC" w:rsidRPr="0049533B" w:rsidRDefault="00E61DAC">
            <w:pPr>
              <w:spacing w:before="60" w:after="60"/>
              <w:rPr>
                <w:i/>
                <w:szCs w:val="22"/>
              </w:rPr>
            </w:pPr>
            <w:r w:rsidRPr="0049533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3FFFE4E" w:rsidR="00E61DAC" w:rsidRPr="0049533B" w:rsidRDefault="00E31741">
            <w:pPr>
              <w:spacing w:before="60" w:after="60"/>
              <w:rPr>
                <w:szCs w:val="22"/>
              </w:rPr>
            </w:pPr>
            <w:r w:rsidRPr="0049533B">
              <w:rPr>
                <w:szCs w:val="22"/>
              </w:rPr>
              <w:t>VITEC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D49F2">
        <w:rPr>
          <w:szCs w:val="22"/>
          <w:u w:val="single"/>
        </w:rPr>
        <w:t>__________</w:t>
      </w:r>
      <w:r w:rsidRPr="005B217D">
        <w:rPr>
          <w:szCs w:val="22"/>
          <w:u w:val="single"/>
          <w:lang w:val="en-CA"/>
        </w:rPr>
        <w:t>___________________</w:t>
      </w:r>
    </w:p>
    <w:p w14:paraId="12869E37" w14:textId="77777777" w:rsidR="006B4DFB" w:rsidRPr="006B4DFB" w:rsidRDefault="006B4DFB" w:rsidP="006B4DF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432" w:hanging="432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bookmarkStart w:id="0" w:name="_Toc510453365"/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Abstract</w:t>
      </w:r>
      <w:bookmarkEnd w:id="0"/>
    </w:p>
    <w:p w14:paraId="3F8FDC2D" w14:textId="74D8CA2B" w:rsidR="006650CD" w:rsidRDefault="006B4DFB" w:rsidP="006B4D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eastAsia="zh-TW"/>
        </w:rPr>
      </w:pPr>
      <w:r w:rsidRPr="006B4DFB">
        <w:rPr>
          <w:rFonts w:eastAsia="SimSun"/>
          <w:lang w:val="en-CA" w:eastAsia="zh-TW"/>
        </w:rPr>
        <w:t xml:space="preserve">This contribution is a crosscheck report for </w:t>
      </w:r>
      <w:r w:rsidR="009A17C3">
        <w:rPr>
          <w:rFonts w:eastAsia="SimSun"/>
          <w:lang w:val="en-CA" w:eastAsia="zh-TW"/>
        </w:rPr>
        <w:t xml:space="preserve">the </w:t>
      </w:r>
      <w:r w:rsidR="009A17C3">
        <w:rPr>
          <w:lang w:val="en-CA"/>
        </w:rPr>
        <w:t>JVET</w:t>
      </w:r>
      <w:r w:rsidR="009A17C3" w:rsidRPr="005B217D">
        <w:rPr>
          <w:lang w:val="en-CA"/>
        </w:rPr>
        <w:t>-</w:t>
      </w:r>
      <w:r w:rsidR="009A17C3">
        <w:rPr>
          <w:lang w:val="en-CA"/>
        </w:rPr>
        <w:t>L</w:t>
      </w:r>
      <w:r w:rsidR="009A17C3" w:rsidRPr="0020441B">
        <w:rPr>
          <w:lang w:val="en-CA"/>
        </w:rPr>
        <w:t>0164</w:t>
      </w:r>
      <w:r w:rsidR="009A17C3">
        <w:rPr>
          <w:lang w:val="en-CA"/>
        </w:rPr>
        <w:t xml:space="preserve"> contribution [1]. This contribution is related to the </w:t>
      </w:r>
      <w:r>
        <w:rPr>
          <w:rFonts w:eastAsia="SimSun"/>
          <w:lang w:val="en-CA" w:eastAsia="zh-TW"/>
        </w:rPr>
        <w:t xml:space="preserve">CE3 </w:t>
      </w:r>
      <w:r w:rsidR="009A17C3">
        <w:rPr>
          <w:rFonts w:eastAsia="SimSun"/>
          <w:lang w:val="en-CA" w:eastAsia="zh-TW"/>
        </w:rPr>
        <w:t xml:space="preserve">on Intra Prediction </w:t>
      </w:r>
      <w:r w:rsidR="009D23EA">
        <w:rPr>
          <w:rFonts w:eastAsia="SimSun"/>
          <w:lang w:val="en-CA" w:eastAsia="zh-TW"/>
        </w:rPr>
        <w:t>which</w:t>
      </w:r>
      <w:r w:rsidR="009A17C3">
        <w:rPr>
          <w:rFonts w:eastAsia="SimSun"/>
          <w:lang w:val="en-CA" w:eastAsia="zh-TW"/>
        </w:rPr>
        <w:t xml:space="preserve"> proposes a new intra coding mode named DIMD (Decoder-side Intra Mode Derivation).</w:t>
      </w:r>
      <w:r w:rsidR="00BE1669">
        <w:rPr>
          <w:rFonts w:eastAsia="SimSun"/>
          <w:lang w:val="en-CA" w:eastAsia="zh-TW"/>
        </w:rPr>
        <w:t xml:space="preserve"> </w:t>
      </w:r>
      <w:r w:rsidR="00C95434">
        <w:rPr>
          <w:rFonts w:eastAsia="SimSun"/>
          <w:lang w:val="en-CA" w:eastAsia="zh-TW"/>
        </w:rPr>
        <w:t xml:space="preserve">This new intra mode allows an implicit signalling of intra angular modes without substituting its traditional explicit signalling. </w:t>
      </w:r>
      <w:r w:rsidR="006650CD">
        <w:rPr>
          <w:rFonts w:eastAsia="SimSun"/>
          <w:lang w:val="en-CA" w:eastAsia="zh-TW"/>
        </w:rPr>
        <w:t>Both solutions are combined to bring better rate distortion performances.</w:t>
      </w:r>
      <w:r w:rsidR="009D23EA">
        <w:rPr>
          <w:rFonts w:eastAsia="SimSun"/>
          <w:lang w:val="en-CA" w:eastAsia="zh-TW"/>
        </w:rPr>
        <w:t xml:space="preserve"> </w:t>
      </w:r>
      <w:r w:rsidR="00C95434">
        <w:rPr>
          <w:rFonts w:eastAsia="SimSun"/>
          <w:lang w:val="en-CA" w:eastAsia="zh-TW"/>
        </w:rPr>
        <w:t xml:space="preserve">In the implicit </w:t>
      </w:r>
      <w:r w:rsidR="006650CD">
        <w:rPr>
          <w:rFonts w:eastAsia="SimSun"/>
          <w:lang w:val="en-CA" w:eastAsia="zh-TW"/>
        </w:rPr>
        <w:t xml:space="preserve">signalling </w:t>
      </w:r>
      <w:r w:rsidR="00C95434">
        <w:rPr>
          <w:rFonts w:eastAsia="SimSun"/>
          <w:lang w:val="en-CA" w:eastAsia="zh-TW"/>
        </w:rPr>
        <w:t xml:space="preserve">case, the angular mode is </w:t>
      </w:r>
      <w:r w:rsidR="009B68F2">
        <w:rPr>
          <w:rFonts w:eastAsia="SimSun"/>
          <w:lang w:val="en-CA" w:eastAsia="zh-TW"/>
        </w:rPr>
        <w:t>deduced, both at the encoding and decoding side, using a template of neighboring pixels to the current CU</w:t>
      </w:r>
      <w:r w:rsidR="00C95434">
        <w:rPr>
          <w:rFonts w:eastAsia="SimSun"/>
          <w:lang w:val="en-CA" w:eastAsia="zh-TW"/>
        </w:rPr>
        <w:t xml:space="preserve">. </w:t>
      </w:r>
      <w:r w:rsidR="006650CD">
        <w:rPr>
          <w:rFonts w:eastAsia="SimSun"/>
          <w:lang w:val="en-CA" w:eastAsia="zh-TW"/>
        </w:rPr>
        <w:t>Therefore, i</w:t>
      </w:r>
      <w:r w:rsidR="00C95434">
        <w:rPr>
          <w:rFonts w:eastAsia="SimSun"/>
          <w:lang w:val="en-CA" w:eastAsia="zh-TW"/>
        </w:rPr>
        <w:t xml:space="preserve">t can be used with any number of angular modes without additional </w:t>
      </w:r>
      <w:r w:rsidR="006650CD">
        <w:rPr>
          <w:rFonts w:eastAsia="SimSun"/>
          <w:lang w:val="en-CA" w:eastAsia="zh-TW"/>
        </w:rPr>
        <w:t>signalling cost</w:t>
      </w:r>
      <w:r w:rsidR="00C95434">
        <w:rPr>
          <w:rFonts w:eastAsia="SimSun"/>
          <w:lang w:val="en-CA" w:eastAsia="zh-TW"/>
        </w:rPr>
        <w:t xml:space="preserve">. </w:t>
      </w:r>
      <w:r w:rsidR="00C95434" w:rsidRPr="006650CD">
        <w:rPr>
          <w:rFonts w:eastAsia="SimSun"/>
          <w:lang w:eastAsia="zh-TW"/>
        </w:rPr>
        <w:t xml:space="preserve">In </w:t>
      </w:r>
      <w:r w:rsidR="006650CD" w:rsidRPr="006650CD">
        <w:rPr>
          <w:rFonts w:eastAsia="SimSun"/>
          <w:lang w:eastAsia="zh-TW"/>
        </w:rPr>
        <w:t>the JVET-L0164</w:t>
      </w:r>
      <w:r w:rsidR="00C95434" w:rsidRPr="006650CD">
        <w:rPr>
          <w:rFonts w:eastAsia="SimSun"/>
          <w:lang w:eastAsia="zh-TW"/>
        </w:rPr>
        <w:t xml:space="preserve"> contribution, the resul</w:t>
      </w:r>
      <w:r w:rsidR="006650CD" w:rsidRPr="006650CD">
        <w:rPr>
          <w:rFonts w:eastAsia="SimSun"/>
          <w:lang w:eastAsia="zh-TW"/>
        </w:rPr>
        <w:t>ts are presented with 65 and 129 angular modes</w:t>
      </w:r>
      <w:r w:rsidR="006650CD">
        <w:rPr>
          <w:rFonts w:eastAsia="SimSun"/>
          <w:lang w:eastAsia="zh-TW"/>
        </w:rPr>
        <w:t>.</w:t>
      </w:r>
    </w:p>
    <w:p w14:paraId="4E4D787B" w14:textId="1C533AA2" w:rsidR="009A17C3" w:rsidRDefault="009D23EA" w:rsidP="006B4D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 w:eastAsia="zh-TW"/>
        </w:rPr>
      </w:pPr>
      <w:r>
        <w:rPr>
          <w:rFonts w:eastAsia="SimSun"/>
          <w:lang w:val="en-CA" w:eastAsia="zh-TW"/>
        </w:rPr>
        <w:t>This document confirms that the crosscheck results and timing match those provided by the proponents. Authors think the contribution has a potential and can be further improved</w:t>
      </w:r>
      <w:r w:rsidR="009A17C3">
        <w:rPr>
          <w:rFonts w:eastAsia="SimSun"/>
          <w:lang w:val="en-CA" w:eastAsia="zh-TW"/>
        </w:rPr>
        <w:t>.</w:t>
      </w:r>
    </w:p>
    <w:p w14:paraId="48DBFE5E" w14:textId="00A43006" w:rsidR="006650CD" w:rsidRPr="006650CD" w:rsidRDefault="006B4DFB" w:rsidP="006650CD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Introduction</w:t>
      </w:r>
    </w:p>
    <w:p w14:paraId="0107C0B1" w14:textId="345F82CC" w:rsidR="000670E5" w:rsidRDefault="000D20F3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The source code was directly provided by the author and integrated on the VTM2.0.1 reference software. The code integrates several macros to allow different test configurations. For the </w:t>
      </w:r>
      <w:r w:rsidR="00BF1629">
        <w:rPr>
          <w:rFonts w:eastAsia="SimSun"/>
          <w:lang w:val="en-CA"/>
        </w:rPr>
        <w:t xml:space="preserve">first, or </w:t>
      </w:r>
      <w:r>
        <w:rPr>
          <w:rFonts w:eastAsia="SimSun"/>
          <w:lang w:val="en-CA"/>
        </w:rPr>
        <w:t>default</w:t>
      </w:r>
      <w:r w:rsidR="00BF1629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configuration</w:t>
      </w:r>
      <w:r w:rsidR="00747029">
        <w:rPr>
          <w:rFonts w:eastAsia="SimSun"/>
          <w:lang w:val="en-CA"/>
        </w:rPr>
        <w:t xml:space="preserve">, </w:t>
      </w:r>
      <w:r w:rsidR="000670E5">
        <w:rPr>
          <w:rFonts w:eastAsia="SimSun"/>
          <w:lang w:val="en-CA"/>
        </w:rPr>
        <w:t xml:space="preserve">the macros need to be set with the following values: </w:t>
      </w:r>
    </w:p>
    <w:p w14:paraId="6EB3F124" w14:textId="743AE5A9" w:rsidR="000670E5" w:rsidRDefault="000670E5" w:rsidP="000670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720"/>
        <w:contextualSpacing/>
        <w:textAlignment w:val="auto"/>
        <w:rPr>
          <w:rFonts w:ascii="Courier New" w:eastAsia="SimSun" w:hAnsi="Courier New" w:cs="Courier New"/>
          <w:lang w:val="en-CA"/>
        </w:rPr>
      </w:pPr>
      <w:r w:rsidRPr="000670E5">
        <w:rPr>
          <w:rFonts w:ascii="Courier New" w:eastAsia="SimSun" w:hAnsi="Courier New" w:cs="Courier New"/>
          <w:lang w:val="en-CA"/>
        </w:rPr>
        <w:t>ATM_DIMD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  <w:t>1</w:t>
      </w:r>
      <w:r w:rsidRPr="000670E5">
        <w:rPr>
          <w:rFonts w:ascii="Courier New" w:eastAsia="SimSun" w:hAnsi="Courier New" w:cs="Courier New"/>
          <w:lang w:val="en-CA"/>
        </w:rPr>
        <w:br/>
        <w:t>USE_129_MODES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  <w:t>1</w:t>
      </w:r>
      <w:r w:rsidRPr="000670E5">
        <w:rPr>
          <w:rFonts w:ascii="Courier New" w:eastAsia="SimSun" w:hAnsi="Courier New" w:cs="Courier New"/>
          <w:lang w:val="en-CA"/>
        </w:rPr>
        <w:br/>
        <w:t>DIMD_DISABLE_TOP_CTU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  <w:t>1</w:t>
      </w:r>
      <w:r w:rsidRPr="000670E5">
        <w:rPr>
          <w:rFonts w:ascii="Courier New" w:eastAsia="SimSun" w:hAnsi="Courier New" w:cs="Courier New"/>
          <w:lang w:val="en-CA"/>
        </w:rPr>
        <w:br/>
        <w:t>DIMD_TEMPLATE_SIZE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  <w:t>2</w:t>
      </w:r>
    </w:p>
    <w:p w14:paraId="303B7CE2" w14:textId="5A54978D" w:rsidR="009B68F2" w:rsidRPr="006650CD" w:rsidRDefault="006650CD" w:rsidP="009B68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/>
        <w:textAlignment w:val="auto"/>
        <w:rPr>
          <w:rFonts w:eastAsia="SimSun"/>
          <w:lang w:val="en-CA"/>
        </w:rPr>
      </w:pPr>
      <w:r w:rsidRPr="006650CD">
        <w:rPr>
          <w:rFonts w:eastAsia="SimSun"/>
          <w:lang w:val="en-CA"/>
        </w:rPr>
        <w:t xml:space="preserve">The new intra prediction mode is activated with the </w:t>
      </w:r>
      <w:r w:rsidRPr="000670E5">
        <w:rPr>
          <w:rFonts w:ascii="Courier New" w:eastAsia="SimSun" w:hAnsi="Courier New" w:cs="Courier New"/>
          <w:lang w:val="en-CA"/>
        </w:rPr>
        <w:t>ATM_DIMD</w:t>
      </w:r>
      <w:r>
        <w:rPr>
          <w:rFonts w:eastAsia="SimSun"/>
          <w:lang w:val="en-CA"/>
        </w:rPr>
        <w:t xml:space="preserve"> macro and using 129 angular modes as indicated by the macro </w:t>
      </w:r>
      <w:r w:rsidRPr="000670E5">
        <w:rPr>
          <w:rFonts w:ascii="Courier New" w:eastAsia="SimSun" w:hAnsi="Courier New" w:cs="Courier New"/>
          <w:lang w:val="en-CA"/>
        </w:rPr>
        <w:t>USE_129_MODES</w:t>
      </w:r>
      <w:r>
        <w:rPr>
          <w:rFonts w:eastAsia="SimSun"/>
          <w:lang w:val="en-CA"/>
        </w:rPr>
        <w:t xml:space="preserve">. </w:t>
      </w:r>
      <w:r w:rsidR="009B68F2" w:rsidRPr="000670E5">
        <w:rPr>
          <w:rFonts w:ascii="Courier New" w:eastAsia="SimSun" w:hAnsi="Courier New" w:cs="Courier New"/>
          <w:lang w:val="en-CA"/>
        </w:rPr>
        <w:t xml:space="preserve">DIMD_TEMPLATE_SIZE </w:t>
      </w:r>
      <w:r w:rsidR="009B68F2" w:rsidRPr="009B68F2">
        <w:rPr>
          <w:rFonts w:eastAsia="SimSun"/>
          <w:lang w:val="en-CA"/>
        </w:rPr>
        <w:t>macro indicates the template size to compute the DIMD intra mode and</w:t>
      </w:r>
      <w:r w:rsidR="009B68F2">
        <w:rPr>
          <w:rFonts w:ascii="Courier New" w:eastAsia="SimSun" w:hAnsi="Courier New" w:cs="Courier New"/>
          <w:lang w:val="en-CA"/>
        </w:rPr>
        <w:t xml:space="preserve"> </w:t>
      </w:r>
      <w:r w:rsidR="009B68F2" w:rsidRPr="000670E5">
        <w:rPr>
          <w:rFonts w:ascii="Courier New" w:eastAsia="SimSun" w:hAnsi="Courier New" w:cs="Courier New"/>
          <w:lang w:val="en-CA"/>
        </w:rPr>
        <w:t>DIMD_DISABLE_TOP_CTU</w:t>
      </w:r>
      <w:r w:rsidR="009B68F2">
        <w:rPr>
          <w:rFonts w:eastAsia="SimSun"/>
          <w:lang w:val="en-CA"/>
        </w:rPr>
        <w:t xml:space="preserve"> macro is</w:t>
      </w:r>
      <w:r>
        <w:rPr>
          <w:rFonts w:eastAsia="SimSun"/>
          <w:lang w:val="en-CA"/>
        </w:rPr>
        <w:t xml:space="preserve"> an additional</w:t>
      </w:r>
      <w:r w:rsidR="009B68F2">
        <w:rPr>
          <w:rFonts w:eastAsia="SimSun"/>
          <w:lang w:val="en-CA"/>
        </w:rPr>
        <w:t xml:space="preserve"> constraint on this template, such that pixels above the current CTU are discarded. Indeed, using samples above the CTU may have a significant</w:t>
      </w:r>
      <w:r w:rsidR="009B68F2">
        <w:t xml:space="preserve"> complexity impact in regard to </w:t>
      </w:r>
      <w:r w:rsidR="003D516C">
        <w:t>line buffering for the decoder.</w:t>
      </w:r>
    </w:p>
    <w:p w14:paraId="50239049" w14:textId="79965B6A" w:rsidR="00431592" w:rsidRDefault="004218F7" w:rsidP="000670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In the</w:t>
      </w:r>
      <w:r w:rsidR="00BF1629">
        <w:rPr>
          <w:rFonts w:eastAsia="SimSun"/>
          <w:lang w:val="en-CA"/>
        </w:rPr>
        <w:t xml:space="preserve"> second test,</w:t>
      </w:r>
      <w:r>
        <w:rPr>
          <w:rFonts w:eastAsia="SimSun"/>
          <w:lang w:val="en-CA"/>
        </w:rPr>
        <w:t xml:space="preserve"> only 67 angular modes are used for the DIMD intra mode. Therefore, </w:t>
      </w:r>
    </w:p>
    <w:p w14:paraId="34AE0C51" w14:textId="61FF9504" w:rsidR="00C671BD" w:rsidRDefault="00431592" w:rsidP="00C671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firstLine="720"/>
        <w:contextualSpacing/>
        <w:textAlignment w:val="auto"/>
        <w:rPr>
          <w:rFonts w:eastAsia="SimSun"/>
          <w:lang w:val="en-CA"/>
        </w:rPr>
      </w:pPr>
      <w:r w:rsidRPr="000670E5">
        <w:rPr>
          <w:rFonts w:ascii="Courier New" w:eastAsia="SimSun" w:hAnsi="Courier New" w:cs="Courier New"/>
          <w:lang w:val="en-CA"/>
        </w:rPr>
        <w:t>USE_129_MODES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>
        <w:rPr>
          <w:rFonts w:ascii="Courier New" w:eastAsia="SimSun" w:hAnsi="Courier New" w:cs="Courier New"/>
          <w:lang w:val="en-CA"/>
        </w:rPr>
        <w:t>0</w:t>
      </w:r>
      <w:r w:rsidR="00BF1629">
        <w:rPr>
          <w:rFonts w:eastAsia="SimSun"/>
          <w:lang w:val="en-CA"/>
        </w:rPr>
        <w:t xml:space="preserve"> </w:t>
      </w:r>
      <w:r w:rsidR="00C671BD">
        <w:rPr>
          <w:rFonts w:eastAsia="SimSun"/>
          <w:lang w:val="en-CA"/>
        </w:rPr>
        <w:br/>
      </w:r>
      <w:r w:rsidR="004218F7">
        <w:rPr>
          <w:rFonts w:eastAsia="SimSun"/>
          <w:lang w:val="en-CA"/>
        </w:rPr>
        <w:t xml:space="preserve">This test </w:t>
      </w:r>
      <w:r w:rsidR="00C671BD">
        <w:rPr>
          <w:rFonts w:eastAsia="SimSun"/>
          <w:lang w:val="en-CA"/>
        </w:rPr>
        <w:t>presents the results when the DIMD mode is constrained to the actual angular mode of VVC.</w:t>
      </w:r>
    </w:p>
    <w:p w14:paraId="16F929B9" w14:textId="141B40C4" w:rsidR="00431592" w:rsidRDefault="004218F7" w:rsidP="000670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Finally, in</w:t>
      </w:r>
      <w:r w:rsidR="00431592">
        <w:rPr>
          <w:rFonts w:eastAsia="SimSun"/>
          <w:lang w:val="en-CA"/>
        </w:rPr>
        <w:t xml:space="preserve"> the third test,</w:t>
      </w:r>
      <w:r>
        <w:rPr>
          <w:rFonts w:eastAsia="SimSun"/>
          <w:lang w:val="en-CA"/>
        </w:rPr>
        <w:t xml:space="preserve"> the template constraint on neighboring pixels at the top of the CTU is removed with</w:t>
      </w:r>
    </w:p>
    <w:p w14:paraId="17798936" w14:textId="33BF2C52" w:rsidR="004218F7" w:rsidRPr="00C671BD" w:rsidRDefault="00431592" w:rsidP="00C671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firstLine="720"/>
        <w:contextualSpacing/>
        <w:textAlignment w:val="auto"/>
        <w:rPr>
          <w:rFonts w:ascii="Courier New" w:eastAsia="SimSun" w:hAnsi="Courier New" w:cs="Courier New"/>
          <w:lang w:val="en-CA"/>
        </w:rPr>
      </w:pPr>
      <w:r w:rsidRPr="000670E5">
        <w:rPr>
          <w:rFonts w:ascii="Courier New" w:eastAsia="SimSun" w:hAnsi="Courier New" w:cs="Courier New"/>
          <w:lang w:val="en-CA"/>
        </w:rPr>
        <w:t>DIMD_DISABLE_TOP_CTU</w:t>
      </w:r>
      <w:r w:rsidRPr="000670E5">
        <w:rPr>
          <w:rFonts w:ascii="Courier New" w:eastAsia="SimSun" w:hAnsi="Courier New" w:cs="Courier New"/>
          <w:lang w:val="en-CA"/>
        </w:rPr>
        <w:tab/>
      </w:r>
      <w:r w:rsidRPr="000670E5">
        <w:rPr>
          <w:rFonts w:ascii="Courier New" w:eastAsia="SimSun" w:hAnsi="Courier New" w:cs="Courier New"/>
          <w:lang w:val="en-CA"/>
        </w:rPr>
        <w:tab/>
      </w:r>
      <w:r>
        <w:rPr>
          <w:rFonts w:ascii="Courier New" w:eastAsia="SimSun" w:hAnsi="Courier New" w:cs="Courier New"/>
          <w:lang w:val="en-CA"/>
        </w:rPr>
        <w:t>0</w:t>
      </w:r>
      <w:r w:rsidR="00C671BD">
        <w:rPr>
          <w:rFonts w:ascii="Courier New" w:eastAsia="SimSun" w:hAnsi="Courier New" w:cs="Courier New"/>
          <w:lang w:val="en-CA"/>
        </w:rPr>
        <w:br/>
      </w:r>
      <w:r w:rsidR="00C671BD">
        <w:rPr>
          <w:rFonts w:eastAsia="SimSun"/>
          <w:lang w:val="en-CA"/>
        </w:rPr>
        <w:t xml:space="preserve">This test is useful to evaluate the impact of the template constraint. Note that is is performed using the 129 angular modes. </w:t>
      </w:r>
    </w:p>
    <w:p w14:paraId="632E8A28" w14:textId="21E6752C" w:rsidR="000670E5" w:rsidRDefault="000670E5" w:rsidP="000670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rFonts w:eastAsia="SimSun"/>
          <w:lang w:val="en-CA"/>
        </w:rPr>
        <w:lastRenderedPageBreak/>
        <w:t xml:space="preserve">The testing conditions defined in JVET-K1023 [2] were used with one configuration: All Intra (AI). The source code was compiled using </w:t>
      </w:r>
      <w:r w:rsidR="006A1718">
        <w:rPr>
          <w:rFonts w:eastAsia="SimSun"/>
          <w:lang w:val="en-CA"/>
        </w:rPr>
        <w:t>MSVC-19.15</w:t>
      </w:r>
      <w:r>
        <w:rPr>
          <w:rFonts w:eastAsia="SimSun"/>
          <w:lang w:val="en-CA"/>
        </w:rPr>
        <w:t xml:space="preserve">, the encoding jobs ran on different </w:t>
      </w:r>
      <w:r w:rsidR="00A70154">
        <w:t>Intel(R) Core(TM) i7</w:t>
      </w:r>
      <w:r w:rsidR="005C5245">
        <w:t xml:space="preserve"> platform</w:t>
      </w:r>
      <w:r w:rsidR="00BF1629">
        <w:t>s</w:t>
      </w:r>
      <w:r w:rsidR="005C5245">
        <w:t xml:space="preserve"> and all decoding jobs on an </w:t>
      </w:r>
      <w:r w:rsidR="005C5245" w:rsidRPr="004F7654">
        <w:t>Intel(R) Core(TM) i7-</w:t>
      </w:r>
      <w:r w:rsidR="00A60940">
        <w:t>4</w:t>
      </w:r>
      <w:r w:rsidR="007B2738">
        <w:t>6</w:t>
      </w:r>
      <w:r w:rsidR="00A60940">
        <w:t>00u</w:t>
      </w:r>
      <w:r w:rsidR="00BF1629">
        <w:t xml:space="preserve">. </w:t>
      </w:r>
      <w:r w:rsidR="00515FC4">
        <w:t xml:space="preserve">Therefore encoding times should be treated carefully. </w:t>
      </w:r>
    </w:p>
    <w:p w14:paraId="35D2FF51" w14:textId="307D127B" w:rsidR="006650CD" w:rsidRPr="005623E1" w:rsidRDefault="00BF1629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</w:rPr>
      </w:pPr>
      <w:r>
        <w:rPr>
          <w:rFonts w:eastAsia="SimSun"/>
          <w:lang w:val="en-CA"/>
        </w:rPr>
        <w:t>The summary results are presented in the following section, while detailed results are available on the excel sheets attached to this contributi</w:t>
      </w:r>
      <w:r w:rsidR="00431592">
        <w:rPr>
          <w:rFonts w:eastAsia="SimSun"/>
          <w:lang w:val="en-CA"/>
        </w:rPr>
        <w:t>on. We confirm that the following</w:t>
      </w:r>
      <w:r>
        <w:rPr>
          <w:rFonts w:eastAsia="SimSun"/>
          <w:lang w:val="en-CA"/>
        </w:rPr>
        <w:t xml:space="preserve"> results match the </w:t>
      </w:r>
      <w:r w:rsidR="00431592">
        <w:rPr>
          <w:rFonts w:eastAsia="SimSun"/>
          <w:lang w:val="en-CA"/>
        </w:rPr>
        <w:t>ones obtained by the proponents</w:t>
      </w:r>
      <w:r w:rsidR="005623E1">
        <w:rPr>
          <w:rFonts w:eastAsia="SimSun"/>
          <w:lang w:val="en-CA"/>
        </w:rPr>
        <w:t>.</w:t>
      </w:r>
    </w:p>
    <w:p w14:paraId="2E1ADD86" w14:textId="171B2EED" w:rsidR="00F32195" w:rsidRPr="00F32195" w:rsidRDefault="006B4DFB" w:rsidP="00F32195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bookmarkStart w:id="1" w:name="_Toc510453438"/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Experimental results</w:t>
      </w:r>
    </w:p>
    <w:p w14:paraId="11061796" w14:textId="3CF51455" w:rsidR="00F32195" w:rsidRDefault="00F32195" w:rsidP="00AF57D3">
      <w:pPr>
        <w:rPr>
          <w:rFonts w:eastAsia="Malgun Gothic"/>
        </w:rPr>
      </w:pPr>
      <w:r>
        <w:rPr>
          <w:rFonts w:eastAsia="Malgun Gothic"/>
        </w:rPr>
        <w:t>Mode detailed results</w:t>
      </w:r>
      <w:r>
        <w:rPr>
          <w:rFonts w:eastAsia="Malgun Gothic"/>
        </w:rPr>
        <w:t xml:space="preserve"> are available in attached </w:t>
      </w:r>
      <w:r>
        <w:rPr>
          <w:rFonts w:eastAsia="Malgun Gothic"/>
        </w:rPr>
        <w:t xml:space="preserve">excel sheets. </w:t>
      </w:r>
    </w:p>
    <w:p w14:paraId="66D74C92" w14:textId="31C3854C" w:rsidR="006B4DFB" w:rsidRPr="006B4DFB" w:rsidRDefault="00F32195" w:rsidP="00AF57D3">
      <w:pPr>
        <w:rPr>
          <w:rFonts w:eastAsia="Malgun Gothic"/>
        </w:rPr>
      </w:pPr>
      <w:r>
        <w:rPr>
          <w:rFonts w:eastAsia="Malgun Gothic"/>
        </w:rPr>
        <w:br/>
      </w:r>
      <w:r w:rsidR="006B4DFB" w:rsidRPr="006B4DFB">
        <w:rPr>
          <w:rFonts w:eastAsia="Malgun Gothic"/>
        </w:rPr>
        <w:t xml:space="preserve">Table </w:t>
      </w:r>
      <w:r w:rsidR="006B4DFB" w:rsidRPr="006B4DFB">
        <w:rPr>
          <w:rFonts w:eastAsia="Malgun Gothic"/>
        </w:rPr>
        <w:fldChar w:fldCharType="begin"/>
      </w:r>
      <w:r w:rsidR="006B4DFB" w:rsidRPr="006B4DFB">
        <w:rPr>
          <w:rFonts w:eastAsia="Malgun Gothic"/>
          <w:noProof/>
        </w:rPr>
        <w:instrText xml:space="preserve"> SEQ Table \* ARABIC </w:instrText>
      </w:r>
      <w:r w:rsidR="006B4DFB" w:rsidRPr="006B4DFB">
        <w:rPr>
          <w:rFonts w:eastAsia="Malgun Gothic"/>
        </w:rPr>
        <w:fldChar w:fldCharType="separate"/>
      </w:r>
      <w:r w:rsidR="006B4DFB" w:rsidRPr="006B4DFB">
        <w:rPr>
          <w:rFonts w:eastAsia="Malgun Gothic"/>
          <w:noProof/>
        </w:rPr>
        <w:t>1</w:t>
      </w:r>
      <w:r w:rsidR="006B4DFB" w:rsidRPr="006B4DFB">
        <w:rPr>
          <w:rFonts w:eastAsia="Malgun Gothic"/>
        </w:rPr>
        <w:fldChar w:fldCharType="end"/>
      </w:r>
      <w:r w:rsidR="00D20149">
        <w:rPr>
          <w:rFonts w:eastAsia="Malgun Gothic"/>
        </w:rPr>
        <w:t xml:space="preserve"> - Results with </w:t>
      </w:r>
      <w:r w:rsidR="00D20149" w:rsidRPr="00D20149">
        <w:rPr>
          <w:rFonts w:ascii="Courier New" w:eastAsia="Malgun Gothic" w:hAnsi="Courier New" w:cs="Courier New"/>
        </w:rPr>
        <w:t xml:space="preserve">USE_129_MODES </w:t>
      </w:r>
      <w:r w:rsidR="00D20149">
        <w:rPr>
          <w:rFonts w:eastAsia="Malgun Gothic"/>
        </w:rPr>
        <w:t xml:space="preserve">set to </w:t>
      </w:r>
      <w:r w:rsidR="00D20149" w:rsidRPr="0049533B">
        <w:rPr>
          <w:rFonts w:eastAsia="Malgun Gothic"/>
          <w:b/>
        </w:rPr>
        <w:t>1</w:t>
      </w:r>
      <w:r w:rsidR="00D20149">
        <w:rPr>
          <w:rFonts w:eastAsia="Malgun Gothic"/>
        </w:rPr>
        <w:t xml:space="preserve"> </w:t>
      </w:r>
      <w:r w:rsidR="00D20149" w:rsidRPr="00D20149">
        <w:rPr>
          <w:rFonts w:ascii="Courier New" w:eastAsia="Malgun Gothic" w:hAnsi="Courier New" w:cs="Courier New"/>
        </w:rPr>
        <w:t>DIMD_DISABLE_TOP_CTU</w:t>
      </w:r>
      <w:r w:rsidR="00D20149">
        <w:rPr>
          <w:rFonts w:eastAsia="Malgun Gothic"/>
        </w:rPr>
        <w:t xml:space="preserve"> set to </w:t>
      </w:r>
      <w:r w:rsidR="00D20149" w:rsidRPr="0049533B">
        <w:rPr>
          <w:rFonts w:eastAsia="Malgun Gothic"/>
          <w:b/>
        </w:rPr>
        <w:t>1</w:t>
      </w:r>
      <w:r w:rsidR="00D20149">
        <w:rPr>
          <w:rFonts w:eastAsia="Malgun Gothic"/>
        </w:rPr>
        <w:br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B4DFB" w:rsidRPr="006B4DFB" w14:paraId="250A0F23" w14:textId="77777777" w:rsidTr="00D62F2C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CA17359" w14:textId="77777777" w:rsidR="006B4DFB" w:rsidRPr="006B4DFB" w:rsidRDefault="006B4DFB" w:rsidP="006B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eastAsia="SimSun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D31645" w14:textId="508FFC14" w:rsidR="006B4DFB" w:rsidRPr="006B4DFB" w:rsidRDefault="00AF57D3" w:rsidP="006B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="006B4DFB" w:rsidRPr="006B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B4DFB" w:rsidRPr="006B4DFB" w14:paraId="5249370B" w14:textId="77777777" w:rsidTr="00D62F2C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DF382CA" w14:textId="77777777" w:rsidR="006B4DFB" w:rsidRPr="006B4DFB" w:rsidRDefault="006B4DFB" w:rsidP="006B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ED4763" w14:textId="77777777" w:rsidR="006B4DFB" w:rsidRPr="006B4DFB" w:rsidRDefault="006B4DFB" w:rsidP="006B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D89029" w14:textId="77777777" w:rsidR="006B4DFB" w:rsidRPr="006B4DFB" w:rsidRDefault="006B4DFB" w:rsidP="006B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1F3DA7" w14:textId="77777777" w:rsidR="006B4DFB" w:rsidRPr="006B4DFB" w:rsidRDefault="006B4DFB" w:rsidP="006B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8CF176" w14:textId="77777777" w:rsidR="006B4DFB" w:rsidRPr="006B4DFB" w:rsidRDefault="006B4DFB" w:rsidP="006B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7DB69" w14:textId="77777777" w:rsidR="006B4DFB" w:rsidRPr="006B4DFB" w:rsidRDefault="006B4DFB" w:rsidP="006B4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137A7" w:rsidRPr="006B4DFB" w14:paraId="4512F41F" w14:textId="77777777" w:rsidTr="009350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D18121" w14:textId="77777777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2" w:name="_Hlk524966238"/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4953AA8D" w14:textId="7DB83089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43" w:type="dxa"/>
            <w:noWrap/>
            <w:vAlign w:val="center"/>
          </w:tcPr>
          <w:p w14:paraId="29C2BBB7" w14:textId="7191BBF6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EA822D0" w14:textId="2AA86D71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34C5C69" w14:textId="05A47057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81C944" w14:textId="27976F15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37A7" w:rsidRPr="006B4DFB" w14:paraId="40AD0C9C" w14:textId="77777777" w:rsidTr="00935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5B296A" w14:textId="6404710B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1144" w:type="dxa"/>
            <w:noWrap/>
            <w:vAlign w:val="center"/>
          </w:tcPr>
          <w:p w14:paraId="6150A9D0" w14:textId="011234C2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43" w:type="dxa"/>
            <w:noWrap/>
            <w:vAlign w:val="center"/>
          </w:tcPr>
          <w:p w14:paraId="6E8F7663" w14:textId="3D53E975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BDAE67" w14:textId="668FB405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7D85166" w14:textId="6136C8AA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0B7A7CC" w14:textId="273DA08C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37A7" w:rsidRPr="006B4DFB" w14:paraId="71E43DE6" w14:textId="77777777" w:rsidTr="00935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A23EB7" w14:textId="77777777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4C4CC520" w14:textId="2821E315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3" w:type="dxa"/>
            <w:noWrap/>
            <w:vAlign w:val="center"/>
          </w:tcPr>
          <w:p w14:paraId="383343E1" w14:textId="336B08BC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BFCDC1" w14:textId="6C839E3D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64535BC" w14:textId="77FFF70E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82B5838" w14:textId="26C096AA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37A7" w:rsidRPr="006B4DFB" w14:paraId="3895F640" w14:textId="77777777" w:rsidTr="00935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278D6D" w14:textId="77777777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74696596" w14:textId="2C2AE537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43" w:type="dxa"/>
            <w:noWrap/>
            <w:vAlign w:val="center"/>
          </w:tcPr>
          <w:p w14:paraId="0A6B2747" w14:textId="45636474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BCE84F7" w14:textId="6BCFEAB4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CCFDE15" w14:textId="223E37CD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D87AA1D" w14:textId="47755CA1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37A7" w:rsidRPr="006B4DFB" w14:paraId="39BCBB4D" w14:textId="77777777" w:rsidTr="00935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14B550" w14:textId="77777777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717CA383" w14:textId="58455B3B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143" w:type="dxa"/>
            <w:noWrap/>
            <w:vAlign w:val="center"/>
          </w:tcPr>
          <w:p w14:paraId="5599D6B1" w14:textId="12EA8335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CE391E" w14:textId="3C793F5D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771EE31" w14:textId="6D43099B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8CBB3C6" w14:textId="534137F6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37A7" w:rsidRPr="006B4DFB" w14:paraId="4A5EFDD0" w14:textId="77777777" w:rsidTr="00957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6A42EE" w14:textId="77777777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F9662A7" w14:textId="6AB00654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0753715F" w14:textId="6F8918F9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730EEAE" w14:textId="2564103F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1B414049" w14:textId="6B2E33CB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14BF767" w14:textId="3A44F75B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37A7" w:rsidRPr="006B4DFB" w14:paraId="41C7CD6F" w14:textId="77777777" w:rsidTr="009570D3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BF4C5" w14:textId="77777777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C2A0C19" w14:textId="53364111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1EEF75" w14:textId="1B0C3CE2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D4FCD9" w14:textId="6CB7513B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2F4E427" w14:textId="4DA961C7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E18569" w14:textId="3507EB46" w:rsidR="006137A7" w:rsidRPr="006B4DFB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137A7" w:rsidRPr="006B4DFB" w14:paraId="16103725" w14:textId="77777777" w:rsidTr="00957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5BA8694" w14:textId="35842AC2" w:rsidR="006137A7" w:rsidRPr="006B4DFB" w:rsidRDefault="006137A7" w:rsidP="00613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FC99DC6" w14:textId="0BD9B17A" w:rsidR="006137A7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B6B61A" w14:textId="397A4F04" w:rsidR="006137A7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0750958" w14:textId="2436210D" w:rsidR="006137A7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4F43F39" w14:textId="4B9EA5F8" w:rsidR="006137A7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A47C5" w14:textId="2052086B" w:rsidR="006137A7" w:rsidRDefault="006137A7" w:rsidP="00EE4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bookmarkEnd w:id="2"/>
    </w:tbl>
    <w:p w14:paraId="6FFAAF54" w14:textId="77777777" w:rsidR="00D20149" w:rsidRDefault="00D20149" w:rsidP="00D20149">
      <w:pPr>
        <w:rPr>
          <w:rFonts w:eastAsia="Malgun Gothic"/>
        </w:rPr>
      </w:pPr>
    </w:p>
    <w:p w14:paraId="7E4C35BF" w14:textId="227F55D3" w:rsidR="00D20149" w:rsidRPr="006B4DFB" w:rsidRDefault="00D20149" w:rsidP="00D20149">
      <w:pPr>
        <w:rPr>
          <w:rFonts w:eastAsia="Malgun Gothic"/>
        </w:rPr>
      </w:pPr>
      <w:r w:rsidRPr="006B4DFB">
        <w:rPr>
          <w:rFonts w:eastAsia="Malgun Gothic"/>
        </w:rPr>
        <w:t xml:space="preserve">Table </w:t>
      </w:r>
      <w:r>
        <w:rPr>
          <w:rFonts w:eastAsia="Malgun Gothic"/>
        </w:rPr>
        <w:t xml:space="preserve">2 - Results with </w:t>
      </w:r>
      <w:r w:rsidRPr="00D20149">
        <w:rPr>
          <w:rFonts w:ascii="Courier New" w:eastAsia="Malgun Gothic" w:hAnsi="Courier New" w:cs="Courier New"/>
        </w:rPr>
        <w:t xml:space="preserve">USE_129_MODES </w:t>
      </w:r>
      <w:r>
        <w:rPr>
          <w:rFonts w:eastAsia="Malgun Gothic"/>
        </w:rPr>
        <w:t xml:space="preserve">set to </w:t>
      </w:r>
      <w:r w:rsidRPr="0049533B">
        <w:rPr>
          <w:rFonts w:eastAsia="Malgun Gothic"/>
          <w:b/>
        </w:rPr>
        <w:t>0</w:t>
      </w:r>
      <w:r>
        <w:rPr>
          <w:rFonts w:eastAsia="Malgun Gothic"/>
        </w:rPr>
        <w:t xml:space="preserve"> </w:t>
      </w:r>
      <w:r w:rsidRPr="00D20149">
        <w:rPr>
          <w:rFonts w:ascii="Courier New" w:eastAsia="Malgun Gothic" w:hAnsi="Courier New" w:cs="Courier New"/>
        </w:rPr>
        <w:t>DIMD_DISABLE_TOP_CTU</w:t>
      </w:r>
      <w:r>
        <w:rPr>
          <w:rFonts w:eastAsia="Malgun Gothic"/>
        </w:rPr>
        <w:t xml:space="preserve"> set to </w:t>
      </w:r>
      <w:r w:rsidRPr="0049533B">
        <w:rPr>
          <w:rFonts w:eastAsia="Malgun Gothic"/>
          <w:b/>
        </w:rPr>
        <w:t>1</w:t>
      </w:r>
      <w:r>
        <w:rPr>
          <w:rFonts w:eastAsia="Malgun Gothic"/>
        </w:rPr>
        <w:br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570D3" w:rsidRPr="006B4DFB" w14:paraId="3078995E" w14:textId="77777777" w:rsidTr="001B4A93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BA34B4E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eastAsia="SimSun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8CD949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6B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9570D3" w:rsidRPr="006B4DFB" w14:paraId="021C9A1C" w14:textId="77777777" w:rsidTr="001B4A93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DA06871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D380DB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03282D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291F49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A224A9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654BE0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0D3" w:rsidRPr="006B4DFB" w14:paraId="320928CF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50CD76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1CE6DE92" w14:textId="3B2C03B3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43" w:type="dxa"/>
            <w:noWrap/>
            <w:vAlign w:val="center"/>
          </w:tcPr>
          <w:p w14:paraId="5FF54215" w14:textId="0DD3829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EF4FE90" w14:textId="35DC7FC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D6B978" w14:textId="12D202C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39624A9" w14:textId="09D4D13D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70D3" w:rsidRPr="006B4DFB" w14:paraId="62244049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6F56A2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1144" w:type="dxa"/>
            <w:noWrap/>
            <w:vAlign w:val="center"/>
          </w:tcPr>
          <w:p w14:paraId="5E5B38A0" w14:textId="75551388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43" w:type="dxa"/>
            <w:noWrap/>
            <w:vAlign w:val="center"/>
          </w:tcPr>
          <w:p w14:paraId="6C983FAB" w14:textId="03C2D9C6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7CF7264" w14:textId="7953655F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C643620" w14:textId="2DA73B2A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B7D54A0" w14:textId="187421E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0D3" w:rsidRPr="006B4DFB" w14:paraId="013729F9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C31945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0EAD435C" w14:textId="015E515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43" w:type="dxa"/>
            <w:noWrap/>
            <w:vAlign w:val="center"/>
          </w:tcPr>
          <w:p w14:paraId="27FDEB5A" w14:textId="562D35CD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3AA7BF" w14:textId="08C38869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C42323E" w14:textId="5F629D2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8E1E8E" w14:textId="00291CB2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70D3" w:rsidRPr="006B4DFB" w14:paraId="3B99895B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51D6A7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2AA48A0E" w14:textId="2EA451FA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43" w:type="dxa"/>
            <w:noWrap/>
            <w:vAlign w:val="center"/>
          </w:tcPr>
          <w:p w14:paraId="055101AC" w14:textId="507FE0B0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FB9DB02" w14:textId="0A4D9A73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813A60E" w14:textId="2BF9A45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D6481E" w14:textId="7C1F242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70D3" w:rsidRPr="006B4DFB" w14:paraId="77CCBE10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373577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3D0ABBB2" w14:textId="095B9DA9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143" w:type="dxa"/>
            <w:noWrap/>
            <w:vAlign w:val="center"/>
          </w:tcPr>
          <w:p w14:paraId="5FCF6E9C" w14:textId="3D5A7CEF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D3336F" w14:textId="2F46305C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868FE38" w14:textId="239C4FE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EED7C76" w14:textId="3EA43D8D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70D3" w:rsidRPr="006B4DFB" w14:paraId="44641BDE" w14:textId="77777777" w:rsidTr="00957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A46E1E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3212394" w14:textId="71B24D7F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195EC4D4" w14:textId="0D660ABD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3B1A73F" w14:textId="61292F3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169F880" w14:textId="461D1AAE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96F0D75" w14:textId="2F15DFC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70D3" w:rsidRPr="006B4DFB" w14:paraId="2C044E16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8DEFBC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332E235" w14:textId="3AA7BAD1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1CB5BE" w14:textId="31DCCB6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74ED20" w14:textId="32EF272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AB9B9D2" w14:textId="48DAD8FB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1A74EB" w14:textId="6558E1DF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570D3" w:rsidRPr="006B4DFB" w14:paraId="5C087761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347F5A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50685F9" w14:textId="699AD29F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4E78FA" w14:textId="54552036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83C84B" w14:textId="7FCA6695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9A7A4EF" w14:textId="12266E0F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6F4DCD" w14:textId="5CD7D0A2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803970E" w14:textId="77777777" w:rsidR="0049533B" w:rsidRDefault="0049533B" w:rsidP="00D20149">
      <w:pPr>
        <w:rPr>
          <w:rFonts w:eastAsia="Malgun Gothic"/>
        </w:rPr>
      </w:pPr>
    </w:p>
    <w:p w14:paraId="52E9F7C5" w14:textId="77777777" w:rsidR="009570D3" w:rsidRPr="006B4DFB" w:rsidRDefault="00D20149" w:rsidP="00D20149">
      <w:pPr>
        <w:rPr>
          <w:rFonts w:eastAsia="Malgun Gothic"/>
        </w:rPr>
      </w:pPr>
      <w:r w:rsidRPr="006B4DFB">
        <w:rPr>
          <w:rFonts w:eastAsia="Malgun Gothic"/>
        </w:rPr>
        <w:t xml:space="preserve">Table </w:t>
      </w:r>
      <w:r>
        <w:rPr>
          <w:rFonts w:eastAsia="Malgun Gothic"/>
        </w:rPr>
        <w:t xml:space="preserve">3 - Results with </w:t>
      </w:r>
      <w:r w:rsidRPr="00D20149">
        <w:rPr>
          <w:rFonts w:ascii="Courier New" w:eastAsia="Malgun Gothic" w:hAnsi="Courier New" w:cs="Courier New"/>
        </w:rPr>
        <w:t xml:space="preserve">USE_129_MODES </w:t>
      </w:r>
      <w:r>
        <w:rPr>
          <w:rFonts w:eastAsia="Malgun Gothic"/>
        </w:rPr>
        <w:t xml:space="preserve">set to </w:t>
      </w:r>
      <w:r w:rsidRPr="0049533B">
        <w:rPr>
          <w:rFonts w:eastAsia="Malgun Gothic"/>
          <w:b/>
        </w:rPr>
        <w:t>1</w:t>
      </w:r>
      <w:r>
        <w:rPr>
          <w:rFonts w:eastAsia="Malgun Gothic"/>
        </w:rPr>
        <w:t xml:space="preserve"> </w:t>
      </w:r>
      <w:r w:rsidRPr="00D20149">
        <w:rPr>
          <w:rFonts w:ascii="Courier New" w:eastAsia="Malgun Gothic" w:hAnsi="Courier New" w:cs="Courier New"/>
        </w:rPr>
        <w:t>DIMD_DISABLE_TOP_CTU</w:t>
      </w:r>
      <w:r>
        <w:rPr>
          <w:rFonts w:eastAsia="Malgun Gothic"/>
        </w:rPr>
        <w:t xml:space="preserve"> set to </w:t>
      </w:r>
      <w:r w:rsidRPr="0049533B">
        <w:rPr>
          <w:rFonts w:eastAsia="Malgun Gothic"/>
          <w:b/>
        </w:rPr>
        <w:t>0</w:t>
      </w:r>
      <w:r>
        <w:rPr>
          <w:rFonts w:eastAsia="Malgun Gothic"/>
        </w:rPr>
        <w:br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570D3" w:rsidRPr="006B4DFB" w14:paraId="1DB22908" w14:textId="77777777" w:rsidTr="001B4A93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4D31E39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eastAsia="SimSun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3B72DB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6B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9570D3" w:rsidRPr="006B4DFB" w14:paraId="1FCA0309" w14:textId="77777777" w:rsidTr="001B4A93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6DCD9D8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9E0750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8B6BB7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B03BCC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F2E5AA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17B74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70D3" w:rsidRPr="006B4DFB" w14:paraId="142BBD51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E32758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5C6921D9" w14:textId="40DC864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3" w:type="dxa"/>
            <w:noWrap/>
            <w:vAlign w:val="center"/>
          </w:tcPr>
          <w:p w14:paraId="48447B97" w14:textId="1107611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463011" w14:textId="05E4D792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DAEB858" w14:textId="177750F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2E2DC57" w14:textId="7ECCD491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70D3" w:rsidRPr="006B4DFB" w14:paraId="135BBFBD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0A7961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1144" w:type="dxa"/>
            <w:noWrap/>
            <w:vAlign w:val="center"/>
          </w:tcPr>
          <w:p w14:paraId="45DF7DD7" w14:textId="11AD504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3" w:type="dxa"/>
            <w:noWrap/>
            <w:vAlign w:val="center"/>
          </w:tcPr>
          <w:p w14:paraId="29EB87D5" w14:textId="5C4F46AB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BC6D157" w14:textId="6A2A2D3C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559E414" w14:textId="435CF77B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8F9535" w14:textId="66EC1B5A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570D3" w:rsidRPr="006B4DFB" w14:paraId="3D4D1F2E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D772F4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0161C473" w14:textId="26024E2D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43" w:type="dxa"/>
            <w:noWrap/>
            <w:vAlign w:val="center"/>
          </w:tcPr>
          <w:p w14:paraId="1EBA2009" w14:textId="16BFFDC5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6BABD8" w14:textId="1A8D1B3E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EAC7A1C" w14:textId="601B4ECF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9D57742" w14:textId="4F91361C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70D3" w:rsidRPr="006B4DFB" w14:paraId="22E2F9AF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B1F962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10B8FDFF" w14:textId="732F60FF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43" w:type="dxa"/>
            <w:noWrap/>
            <w:vAlign w:val="center"/>
          </w:tcPr>
          <w:p w14:paraId="23F4C780" w14:textId="1EB060F2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0964542" w14:textId="2FFC283A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FEB9A98" w14:textId="4F3C71C5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C9673BE" w14:textId="68FB1DC3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570D3" w:rsidRPr="006B4DFB" w14:paraId="76DC9CF2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916C80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7DFC5C5A" w14:textId="2E2F628E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143" w:type="dxa"/>
            <w:noWrap/>
            <w:vAlign w:val="center"/>
          </w:tcPr>
          <w:p w14:paraId="556FD5DD" w14:textId="61A1312B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6C7227" w14:textId="07EDA24C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164071A" w14:textId="115F8886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714E7B" w14:textId="7AB2D68F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570D3" w:rsidRPr="006B4DFB" w14:paraId="08175BAA" w14:textId="77777777" w:rsidTr="009570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7DEF12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62494274" w14:textId="17DB4DC0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2F874FD5" w14:textId="389D7BCD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50E633C" w14:textId="6D91D14B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401F23A" w14:textId="27828998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9B6779C" w14:textId="5C35C2DF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570D3" w:rsidRPr="006B4DFB" w14:paraId="4A0461EE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2440E2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0D9D374" w14:textId="2E1BDC04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F91C934" w14:textId="534AE09B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E0CC58" w14:textId="1DFC76BD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90C40DC" w14:textId="0C05386B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20F92F" w14:textId="4D954CF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570D3" w:rsidRPr="006B4DFB" w14:paraId="12980A60" w14:textId="77777777" w:rsidTr="001B4A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2DC9D8" w14:textId="77777777" w:rsidR="009570D3" w:rsidRPr="006B4DFB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4D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8A529E6" w14:textId="3B935A01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4552DE" w14:textId="10A6E0F3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88E138" w14:textId="2C256D41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F3501A0" w14:textId="66E9CE3B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8C40A1" w14:textId="482F0B5C" w:rsidR="009570D3" w:rsidRDefault="009570D3" w:rsidP="001B4A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C36C96F" w14:textId="4BD8B022" w:rsidR="00D20149" w:rsidRPr="006B4DFB" w:rsidRDefault="00D20149" w:rsidP="00D20149">
      <w:pPr>
        <w:rPr>
          <w:rFonts w:eastAsia="Malgun Gothic"/>
        </w:rPr>
      </w:pPr>
    </w:p>
    <w:p w14:paraId="5B4AD1E9" w14:textId="21E5FE4D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Software inspection</w:t>
      </w:r>
    </w:p>
    <w:p w14:paraId="6A7FAAB2" w14:textId="77777777" w:rsidR="00A73577" w:rsidRDefault="006B4DFB" w:rsidP="00A73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/>
        </w:rPr>
      </w:pPr>
      <w:r w:rsidRPr="006B4DFB">
        <w:rPr>
          <w:rFonts w:eastAsia="SimSun"/>
          <w:lang w:val="en-CA"/>
        </w:rPr>
        <w:t>The code was reviewed, it is confirmed that</w:t>
      </w:r>
      <w:r w:rsidR="00C671BD">
        <w:rPr>
          <w:rFonts w:eastAsia="SimSun"/>
          <w:lang w:val="en-CA"/>
        </w:rPr>
        <w:t xml:space="preserve"> each macro is adequately implemented and can be used to perform the tests described in section 1.</w:t>
      </w:r>
      <w:r w:rsidR="00A73577">
        <w:rPr>
          <w:rFonts w:eastAsia="SimSun"/>
          <w:lang w:val="en-CA"/>
        </w:rPr>
        <w:t xml:space="preserve"> </w:t>
      </w:r>
      <w:r w:rsidR="00A73577">
        <w:rPr>
          <w:rFonts w:eastAsia="SimSun"/>
          <w:lang w:val="en-CA"/>
        </w:rPr>
        <w:t>The proponents add the ability to try 129 modes including all Angular directions.</w:t>
      </w:r>
    </w:p>
    <w:p w14:paraId="4D30ADB5" w14:textId="371FC6F4" w:rsidR="00D33F94" w:rsidRPr="006B4DFB" w:rsidRDefault="00D33F94" w:rsidP="00D33F94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rFonts w:eastAsia="SimSun" w:cs="Arial"/>
          <w:b/>
          <w:bCs/>
          <w:kern w:val="32"/>
          <w:sz w:val="32"/>
          <w:szCs w:val="32"/>
          <w:lang w:val="en-CA"/>
        </w:rPr>
        <w:t>Summary</w:t>
      </w:r>
    </w:p>
    <w:p w14:paraId="3A45397A" w14:textId="6037BC4A" w:rsidR="00DD0A53" w:rsidRPr="00DD0A53" w:rsidRDefault="00DD0A53" w:rsidP="005623E1">
      <w:pPr>
        <w:rPr>
          <w:rFonts w:eastAsia="SimSun"/>
        </w:rPr>
      </w:pPr>
      <w:r>
        <w:rPr>
          <w:sz w:val="24"/>
          <w:szCs w:val="24"/>
        </w:rPr>
        <w:t xml:space="preserve">Cross-check of </w:t>
      </w:r>
      <w:r w:rsidR="00D33F94">
        <w:rPr>
          <w:sz w:val="24"/>
          <w:szCs w:val="24"/>
        </w:rPr>
        <w:t>JVET-</w:t>
      </w:r>
      <w:r w:rsidR="00D33F94">
        <w:rPr>
          <w:lang w:val="en-CA"/>
        </w:rPr>
        <w:t>L</w:t>
      </w:r>
      <w:r w:rsidR="00D33F94" w:rsidRPr="0020441B">
        <w:rPr>
          <w:lang w:val="en-CA"/>
        </w:rPr>
        <w:t>0164</w:t>
      </w:r>
      <w:r w:rsidR="00D33F94">
        <w:rPr>
          <w:lang w:val="en-CA"/>
        </w:rPr>
        <w:t xml:space="preserve"> </w:t>
      </w:r>
      <w:r>
        <w:rPr>
          <w:sz w:val="24"/>
          <w:szCs w:val="24"/>
        </w:rPr>
        <w:t xml:space="preserve">is performed and results match with </w:t>
      </w:r>
      <w:r w:rsidR="005623E1">
        <w:rPr>
          <w:sz w:val="24"/>
          <w:szCs w:val="24"/>
        </w:rPr>
        <w:t>the ones</w:t>
      </w:r>
      <w:r>
        <w:rPr>
          <w:sz w:val="24"/>
          <w:szCs w:val="24"/>
        </w:rPr>
        <w:t xml:space="preserve"> provi</w:t>
      </w:r>
      <w:r w:rsidR="005623E1">
        <w:rPr>
          <w:sz w:val="24"/>
          <w:szCs w:val="24"/>
        </w:rPr>
        <w:t xml:space="preserve">ded </w:t>
      </w:r>
      <w:r>
        <w:rPr>
          <w:sz w:val="24"/>
          <w:szCs w:val="24"/>
        </w:rPr>
        <w:t>by</w:t>
      </w:r>
      <w:r w:rsidR="005623E1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proponent</w:t>
      </w:r>
      <w:r w:rsidR="005623E1">
        <w:rPr>
          <w:sz w:val="24"/>
          <w:szCs w:val="24"/>
        </w:rPr>
        <w:t>s</w:t>
      </w:r>
      <w:r>
        <w:rPr>
          <w:sz w:val="24"/>
          <w:szCs w:val="24"/>
        </w:rPr>
        <w:t>.</w:t>
      </w:r>
      <w:r w:rsidR="008F7D31">
        <w:rPr>
          <w:sz w:val="24"/>
          <w:szCs w:val="24"/>
        </w:rPr>
        <w:t xml:space="preserve"> </w:t>
      </w:r>
      <w:r w:rsidR="000B1E1B">
        <w:rPr>
          <w:sz w:val="24"/>
          <w:szCs w:val="24"/>
        </w:rPr>
        <w:t>The complexity at the decoding side has very slightly increased despite using a more complex process to retrieve the DIMD intra angular mode.</w:t>
      </w:r>
      <w:bookmarkStart w:id="3" w:name="_GoBack"/>
      <w:bookmarkEnd w:id="3"/>
    </w:p>
    <w:p w14:paraId="70511D87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Acknowledgement</w:t>
      </w:r>
    </w:p>
    <w:p w14:paraId="72E6C36B" w14:textId="1E7E5DB7" w:rsidR="006B4DFB" w:rsidRPr="006B4DFB" w:rsidRDefault="0066370D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/>
        </w:rPr>
      </w:pPr>
      <w:r w:rsidRPr="0066370D">
        <w:rPr>
          <w:rFonts w:eastAsia="SimSun"/>
          <w:lang w:val="en-CA"/>
        </w:rPr>
        <w:t>The research leading to this work has been supported by the FUI23 EFIGI project, BPIFrance and Region Ile de France.</w:t>
      </w:r>
    </w:p>
    <w:p w14:paraId="19E3D7FC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  <w:bookmarkStart w:id="4" w:name="_Ref510092713"/>
      <w:bookmarkEnd w:id="1"/>
    </w:p>
    <w:bookmarkEnd w:id="4"/>
    <w:p w14:paraId="370EA60A" w14:textId="77777777" w:rsidR="009A17C3" w:rsidRPr="00E31741" w:rsidRDefault="009A17C3" w:rsidP="009A17C3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</w:rPr>
      </w:pPr>
      <w:r w:rsidRPr="00E31741">
        <w:rPr>
          <w:rFonts w:eastAsia="SimSun"/>
        </w:rPr>
        <w:t xml:space="preserve">E. Mora, A. Nasrallah, M. Raulet, </w:t>
      </w:r>
      <w:r w:rsidRPr="002620E4">
        <w:rPr>
          <w:szCs w:val="22"/>
          <w:lang w:eastAsia="zh-TW"/>
        </w:rPr>
        <w:t>“</w:t>
      </w:r>
      <w:r w:rsidRPr="00E31741">
        <w:rPr>
          <w:szCs w:val="22"/>
          <w:lang w:eastAsia="zh-TW"/>
        </w:rPr>
        <w:t>CE3-related: Decoder-side Intra Mode Derivation</w:t>
      </w:r>
      <w:r>
        <w:rPr>
          <w:szCs w:val="22"/>
          <w:lang w:eastAsia="zh-TW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 w:rsidRPr="0020441B">
        <w:rPr>
          <w:lang w:val="en-CA"/>
        </w:rPr>
        <w:t>0164</w:t>
      </w:r>
      <w:r>
        <w:rPr>
          <w:lang w:val="en-CA"/>
        </w:rPr>
        <w:t>, Macao, October 2018</w:t>
      </w:r>
    </w:p>
    <w:p w14:paraId="4804AA52" w14:textId="28ABBD3F" w:rsidR="009A17C3" w:rsidRPr="00432C21" w:rsidRDefault="002620E4" w:rsidP="006B4DF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</w:rPr>
      </w:pPr>
      <w:r w:rsidRPr="00432C21">
        <w:rPr>
          <w:szCs w:val="22"/>
          <w:lang w:eastAsia="zh-TW"/>
        </w:rPr>
        <w:t>G. Van Der Auwera, J. Heo, and A. Filippov, “Description of Core Experiment 3: Intra Prediction and Mode Coding”, JVET-K1023, Ljubljana, July 2018</w:t>
      </w:r>
    </w:p>
    <w:p w14:paraId="32EAF635" w14:textId="77777777" w:rsidR="007F1F8B" w:rsidRPr="00E31741" w:rsidRDefault="007F1F8B" w:rsidP="009234A5">
      <w:pPr>
        <w:rPr>
          <w:szCs w:val="22"/>
        </w:rPr>
      </w:pPr>
    </w:p>
    <w:sectPr w:rsidR="007F1F8B" w:rsidRPr="00E3174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EC50B" w14:textId="77777777" w:rsidR="004F4319" w:rsidRDefault="004F4319">
      <w:r>
        <w:separator/>
      </w:r>
    </w:p>
  </w:endnote>
  <w:endnote w:type="continuationSeparator" w:id="0">
    <w:p w14:paraId="3D261716" w14:textId="77777777" w:rsidR="004F4319" w:rsidRDefault="004F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A01A4EE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A73577">
      <w:rPr>
        <w:rStyle w:val="Numrodepage"/>
        <w:noProof/>
      </w:rPr>
      <w:t>3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9D23EA">
      <w:rPr>
        <w:rStyle w:val="Numrodepage"/>
        <w:noProof/>
      </w:rPr>
      <w:t>2018-10-11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5D310" w14:textId="77777777" w:rsidR="004F4319" w:rsidRDefault="004F4319">
      <w:r>
        <w:separator/>
      </w:r>
    </w:p>
  </w:footnote>
  <w:footnote w:type="continuationSeparator" w:id="0">
    <w:p w14:paraId="0003306E" w14:textId="77777777" w:rsidR="004F4319" w:rsidRDefault="004F4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0D9F"/>
    <w:rsid w:val="000458BC"/>
    <w:rsid w:val="00045C41"/>
    <w:rsid w:val="00046C03"/>
    <w:rsid w:val="00065039"/>
    <w:rsid w:val="000670E5"/>
    <w:rsid w:val="0007614F"/>
    <w:rsid w:val="00081398"/>
    <w:rsid w:val="00094479"/>
    <w:rsid w:val="000B0C0F"/>
    <w:rsid w:val="000B1C6B"/>
    <w:rsid w:val="000B1E1B"/>
    <w:rsid w:val="000B4FF9"/>
    <w:rsid w:val="000C09AC"/>
    <w:rsid w:val="000D20F3"/>
    <w:rsid w:val="000E00F3"/>
    <w:rsid w:val="000F158C"/>
    <w:rsid w:val="00101092"/>
    <w:rsid w:val="00102F3D"/>
    <w:rsid w:val="00107F5E"/>
    <w:rsid w:val="00124E38"/>
    <w:rsid w:val="0012580B"/>
    <w:rsid w:val="00131F90"/>
    <w:rsid w:val="0013458C"/>
    <w:rsid w:val="0013526E"/>
    <w:rsid w:val="001410E3"/>
    <w:rsid w:val="00146152"/>
    <w:rsid w:val="001465FE"/>
    <w:rsid w:val="00147A0E"/>
    <w:rsid w:val="00155526"/>
    <w:rsid w:val="001643FE"/>
    <w:rsid w:val="00171371"/>
    <w:rsid w:val="00175A24"/>
    <w:rsid w:val="00175A34"/>
    <w:rsid w:val="00187E58"/>
    <w:rsid w:val="001A297E"/>
    <w:rsid w:val="001A368E"/>
    <w:rsid w:val="001A7329"/>
    <w:rsid w:val="001A792F"/>
    <w:rsid w:val="001B4E28"/>
    <w:rsid w:val="001C016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20E4"/>
    <w:rsid w:val="00263398"/>
    <w:rsid w:val="00263B99"/>
    <w:rsid w:val="00266F06"/>
    <w:rsid w:val="00274BD4"/>
    <w:rsid w:val="00275BCF"/>
    <w:rsid w:val="00291E36"/>
    <w:rsid w:val="00292257"/>
    <w:rsid w:val="002A54E0"/>
    <w:rsid w:val="002B1595"/>
    <w:rsid w:val="002B191D"/>
    <w:rsid w:val="002B2E83"/>
    <w:rsid w:val="002D0AF6"/>
    <w:rsid w:val="002D2FD5"/>
    <w:rsid w:val="002E2856"/>
    <w:rsid w:val="002F164D"/>
    <w:rsid w:val="003021BC"/>
    <w:rsid w:val="00306206"/>
    <w:rsid w:val="00311E0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16C"/>
    <w:rsid w:val="003D6342"/>
    <w:rsid w:val="003E6F90"/>
    <w:rsid w:val="003E73ED"/>
    <w:rsid w:val="003F5D0F"/>
    <w:rsid w:val="00414101"/>
    <w:rsid w:val="004218F7"/>
    <w:rsid w:val="004219CF"/>
    <w:rsid w:val="004234F0"/>
    <w:rsid w:val="00431592"/>
    <w:rsid w:val="00432C21"/>
    <w:rsid w:val="00433DDB"/>
    <w:rsid w:val="00435A29"/>
    <w:rsid w:val="00437619"/>
    <w:rsid w:val="00465A1E"/>
    <w:rsid w:val="004738A4"/>
    <w:rsid w:val="0049445A"/>
    <w:rsid w:val="0049533B"/>
    <w:rsid w:val="004A2A63"/>
    <w:rsid w:val="004B210C"/>
    <w:rsid w:val="004D405F"/>
    <w:rsid w:val="004E4F4F"/>
    <w:rsid w:val="004E6789"/>
    <w:rsid w:val="004F4319"/>
    <w:rsid w:val="004F61E3"/>
    <w:rsid w:val="00502E10"/>
    <w:rsid w:val="0051015C"/>
    <w:rsid w:val="00515FC4"/>
    <w:rsid w:val="00516CF1"/>
    <w:rsid w:val="00531AE9"/>
    <w:rsid w:val="00550787"/>
    <w:rsid w:val="00550A66"/>
    <w:rsid w:val="005623E1"/>
    <w:rsid w:val="00567EC7"/>
    <w:rsid w:val="00570013"/>
    <w:rsid w:val="00574164"/>
    <w:rsid w:val="005801A2"/>
    <w:rsid w:val="005952A5"/>
    <w:rsid w:val="005A33A1"/>
    <w:rsid w:val="005B217D"/>
    <w:rsid w:val="005C385F"/>
    <w:rsid w:val="005C5245"/>
    <w:rsid w:val="005E1AC6"/>
    <w:rsid w:val="005F6F1B"/>
    <w:rsid w:val="006137A7"/>
    <w:rsid w:val="00615995"/>
    <w:rsid w:val="00616155"/>
    <w:rsid w:val="00624B33"/>
    <w:rsid w:val="0062774A"/>
    <w:rsid w:val="0063041A"/>
    <w:rsid w:val="00630AA2"/>
    <w:rsid w:val="00646707"/>
    <w:rsid w:val="00657F7E"/>
    <w:rsid w:val="00662E58"/>
    <w:rsid w:val="0066370D"/>
    <w:rsid w:val="006637F2"/>
    <w:rsid w:val="006642A5"/>
    <w:rsid w:val="00664DCF"/>
    <w:rsid w:val="00664EB6"/>
    <w:rsid w:val="006650CD"/>
    <w:rsid w:val="006A1718"/>
    <w:rsid w:val="006B4DFB"/>
    <w:rsid w:val="006C5D39"/>
    <w:rsid w:val="006D17FB"/>
    <w:rsid w:val="006D6D9B"/>
    <w:rsid w:val="006E2810"/>
    <w:rsid w:val="006E5417"/>
    <w:rsid w:val="006F0794"/>
    <w:rsid w:val="007023DE"/>
    <w:rsid w:val="00712F60"/>
    <w:rsid w:val="00720E3B"/>
    <w:rsid w:val="0074393F"/>
    <w:rsid w:val="00745656"/>
    <w:rsid w:val="00745F6B"/>
    <w:rsid w:val="00747029"/>
    <w:rsid w:val="0075585E"/>
    <w:rsid w:val="00770571"/>
    <w:rsid w:val="007768FF"/>
    <w:rsid w:val="007824D3"/>
    <w:rsid w:val="00796EE3"/>
    <w:rsid w:val="007A7D29"/>
    <w:rsid w:val="007B2738"/>
    <w:rsid w:val="007B4AB8"/>
    <w:rsid w:val="007D1181"/>
    <w:rsid w:val="007D169A"/>
    <w:rsid w:val="007E01A3"/>
    <w:rsid w:val="007F1F8B"/>
    <w:rsid w:val="007F3C81"/>
    <w:rsid w:val="007F67A1"/>
    <w:rsid w:val="00811C05"/>
    <w:rsid w:val="00813D80"/>
    <w:rsid w:val="008206C8"/>
    <w:rsid w:val="0086387C"/>
    <w:rsid w:val="00874A6C"/>
    <w:rsid w:val="00875902"/>
    <w:rsid w:val="00876C65"/>
    <w:rsid w:val="0088358F"/>
    <w:rsid w:val="008A4B4C"/>
    <w:rsid w:val="008C239F"/>
    <w:rsid w:val="008E480C"/>
    <w:rsid w:val="008F7D31"/>
    <w:rsid w:val="009012D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0D3"/>
    <w:rsid w:val="00977C16"/>
    <w:rsid w:val="0098551D"/>
    <w:rsid w:val="0099518F"/>
    <w:rsid w:val="009A17C3"/>
    <w:rsid w:val="009A523D"/>
    <w:rsid w:val="009B02A1"/>
    <w:rsid w:val="009B68F2"/>
    <w:rsid w:val="009C3EBE"/>
    <w:rsid w:val="009D1490"/>
    <w:rsid w:val="009D23EA"/>
    <w:rsid w:val="009D49F2"/>
    <w:rsid w:val="009D7CE6"/>
    <w:rsid w:val="009F496B"/>
    <w:rsid w:val="00A01439"/>
    <w:rsid w:val="00A02E61"/>
    <w:rsid w:val="00A043B6"/>
    <w:rsid w:val="00A05CFF"/>
    <w:rsid w:val="00A13048"/>
    <w:rsid w:val="00A22703"/>
    <w:rsid w:val="00A46843"/>
    <w:rsid w:val="00A56B97"/>
    <w:rsid w:val="00A6093D"/>
    <w:rsid w:val="00A60940"/>
    <w:rsid w:val="00A61F1E"/>
    <w:rsid w:val="00A70154"/>
    <w:rsid w:val="00A73577"/>
    <w:rsid w:val="00A767DC"/>
    <w:rsid w:val="00A76A6D"/>
    <w:rsid w:val="00A83253"/>
    <w:rsid w:val="00A946FA"/>
    <w:rsid w:val="00AA6E84"/>
    <w:rsid w:val="00AB1A1C"/>
    <w:rsid w:val="00AD05A8"/>
    <w:rsid w:val="00AD20B9"/>
    <w:rsid w:val="00AE341B"/>
    <w:rsid w:val="00AF57D3"/>
    <w:rsid w:val="00B01905"/>
    <w:rsid w:val="00B07CA7"/>
    <w:rsid w:val="00B1279A"/>
    <w:rsid w:val="00B27FC3"/>
    <w:rsid w:val="00B4194A"/>
    <w:rsid w:val="00B437E8"/>
    <w:rsid w:val="00B5222E"/>
    <w:rsid w:val="00B53179"/>
    <w:rsid w:val="00B54EA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1669"/>
    <w:rsid w:val="00BF1629"/>
    <w:rsid w:val="00BF7B4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1BD"/>
    <w:rsid w:val="00C80288"/>
    <w:rsid w:val="00C84003"/>
    <w:rsid w:val="00C90650"/>
    <w:rsid w:val="00C95434"/>
    <w:rsid w:val="00C97D78"/>
    <w:rsid w:val="00CC2AAE"/>
    <w:rsid w:val="00CC5A42"/>
    <w:rsid w:val="00CD0EAB"/>
    <w:rsid w:val="00CE5E02"/>
    <w:rsid w:val="00CF34DB"/>
    <w:rsid w:val="00CF4245"/>
    <w:rsid w:val="00CF558F"/>
    <w:rsid w:val="00D010C0"/>
    <w:rsid w:val="00D06E48"/>
    <w:rsid w:val="00D073E2"/>
    <w:rsid w:val="00D20149"/>
    <w:rsid w:val="00D264A8"/>
    <w:rsid w:val="00D33F94"/>
    <w:rsid w:val="00D446EC"/>
    <w:rsid w:val="00D51BF0"/>
    <w:rsid w:val="00D531DB"/>
    <w:rsid w:val="00D55942"/>
    <w:rsid w:val="00D62F2C"/>
    <w:rsid w:val="00D807BF"/>
    <w:rsid w:val="00D82FCC"/>
    <w:rsid w:val="00DA17FC"/>
    <w:rsid w:val="00DA7887"/>
    <w:rsid w:val="00DB2C26"/>
    <w:rsid w:val="00DD02F4"/>
    <w:rsid w:val="00DD0A53"/>
    <w:rsid w:val="00DD6622"/>
    <w:rsid w:val="00DE1C7C"/>
    <w:rsid w:val="00DE6B43"/>
    <w:rsid w:val="00E11923"/>
    <w:rsid w:val="00E262D4"/>
    <w:rsid w:val="00E31741"/>
    <w:rsid w:val="00E36250"/>
    <w:rsid w:val="00E47F2D"/>
    <w:rsid w:val="00E54511"/>
    <w:rsid w:val="00E57AEC"/>
    <w:rsid w:val="00E61DAC"/>
    <w:rsid w:val="00E72B80"/>
    <w:rsid w:val="00E75FE3"/>
    <w:rsid w:val="00E86C4C"/>
    <w:rsid w:val="00E907A3"/>
    <w:rsid w:val="00EA5AE0"/>
    <w:rsid w:val="00EB56E1"/>
    <w:rsid w:val="00EB7AB1"/>
    <w:rsid w:val="00ED51B8"/>
    <w:rsid w:val="00EE4196"/>
    <w:rsid w:val="00EE7CD8"/>
    <w:rsid w:val="00EF37F6"/>
    <w:rsid w:val="00EF48CC"/>
    <w:rsid w:val="00F00801"/>
    <w:rsid w:val="00F2488D"/>
    <w:rsid w:val="00F32195"/>
    <w:rsid w:val="00F529A8"/>
    <w:rsid w:val="00F601A0"/>
    <w:rsid w:val="00F655D1"/>
    <w:rsid w:val="00F712E9"/>
    <w:rsid w:val="00F73032"/>
    <w:rsid w:val="00F75B0A"/>
    <w:rsid w:val="00F848FC"/>
    <w:rsid w:val="00F906F6"/>
    <w:rsid w:val="00F9282A"/>
    <w:rsid w:val="00F96BAD"/>
    <w:rsid w:val="00FA139D"/>
    <w:rsid w:val="00FA70BE"/>
    <w:rsid w:val="00FB0E84"/>
    <w:rsid w:val="00FC2405"/>
    <w:rsid w:val="00FD01C2"/>
    <w:rsid w:val="00FE595C"/>
    <w:rsid w:val="00FF0CE3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07F5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07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3</Pages>
  <Words>868</Words>
  <Characters>4777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David Gommelet</cp:lastModifiedBy>
  <cp:revision>56</cp:revision>
  <cp:lastPrinted>1900-12-31T22:00:00Z</cp:lastPrinted>
  <dcterms:created xsi:type="dcterms:W3CDTF">2018-08-09T13:44:00Z</dcterms:created>
  <dcterms:modified xsi:type="dcterms:W3CDTF">2018-10-12T10:10:00Z</dcterms:modified>
</cp:coreProperties>
</file>