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fr-FR" w:eastAsia="fr-F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47E51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fr-FR" w:eastAsia="fr-F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fr-FR" w:eastAsia="fr-F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388C1B20" w:rsidR="008A4B4C" w:rsidRPr="005B217D" w:rsidRDefault="00E61DAC" w:rsidP="002E71B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940316">
              <w:rPr>
                <w:lang w:val="en-CA"/>
              </w:rPr>
              <w:t>0</w:t>
            </w:r>
            <w:r w:rsidR="003D3ACB">
              <w:rPr>
                <w:lang w:val="en-CA"/>
              </w:rPr>
              <w:t>504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8A6CF62" w:rsidR="00E61DAC" w:rsidRPr="005B217D" w:rsidRDefault="006013CE" w:rsidP="005B4041">
            <w:pPr>
              <w:spacing w:before="60" w:after="60"/>
              <w:rPr>
                <w:b/>
                <w:szCs w:val="22"/>
                <w:lang w:val="en-CA"/>
              </w:rPr>
            </w:pPr>
            <w:bookmarkStart w:id="0" w:name="OLE_LINK5"/>
            <w:r>
              <w:rPr>
                <w:b/>
                <w:szCs w:val="22"/>
                <w:lang w:val="en-CA"/>
              </w:rPr>
              <w:t xml:space="preserve">Crosscheck of </w:t>
            </w:r>
            <w:r w:rsidR="00330A9A">
              <w:rPr>
                <w:b/>
                <w:szCs w:val="22"/>
                <w:lang w:val="en-CA"/>
              </w:rPr>
              <w:t>JVET-</w:t>
            </w:r>
            <w:r>
              <w:rPr>
                <w:b/>
                <w:szCs w:val="22"/>
                <w:lang w:val="en-CA"/>
              </w:rPr>
              <w:t>L00</w:t>
            </w:r>
            <w:r w:rsidR="00D11D08">
              <w:rPr>
                <w:b/>
                <w:szCs w:val="22"/>
                <w:lang w:val="en-CA"/>
              </w:rPr>
              <w:t>47: CE-4 related: A clean up for affine mode</w:t>
            </w:r>
            <w:bookmarkEnd w:id="0"/>
            <w:r w:rsidR="00793AE6">
              <w:rPr>
                <w:b/>
                <w:szCs w:val="22"/>
                <w:lang w:val="en-CA"/>
              </w:rPr>
              <w:t xml:space="preserve"> &amp; JVET-L0048</w:t>
            </w:r>
            <w:r w:rsidR="00576F53">
              <w:rPr>
                <w:b/>
                <w:szCs w:val="22"/>
                <w:lang w:val="en-CA"/>
              </w:rPr>
              <w:t xml:space="preserve">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4A5C960" w:rsidR="00E61DAC" w:rsidRPr="005B217D" w:rsidRDefault="008A571B" w:rsidP="009D7CE6">
            <w:pPr>
              <w:spacing w:before="60" w:after="60"/>
              <w:rPr>
                <w:szCs w:val="22"/>
                <w:lang w:val="en-CA"/>
              </w:rPr>
            </w:pPr>
            <w:r>
              <w:rPr>
                <w:szCs w:val="22"/>
                <w:lang w:val="en-CA"/>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975B167" w:rsidR="00E61DAC" w:rsidRPr="005B217D" w:rsidRDefault="006013CE" w:rsidP="008A571B">
            <w:pPr>
              <w:spacing w:before="60" w:after="60"/>
              <w:rPr>
                <w:szCs w:val="22"/>
                <w:lang w:val="en-CA"/>
              </w:rPr>
            </w:pPr>
            <w:r>
              <w:rPr>
                <w:szCs w:val="22"/>
                <w:lang w:val="en-CA"/>
              </w:rPr>
              <w:t>Information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E030734" w14:textId="1C54EBDB" w:rsidR="00E61DAC" w:rsidRDefault="00D11D08">
            <w:pPr>
              <w:spacing w:before="60" w:after="60"/>
              <w:rPr>
                <w:szCs w:val="22"/>
                <w:lang w:val="fr-FR"/>
              </w:rPr>
            </w:pPr>
            <w:r>
              <w:rPr>
                <w:szCs w:val="22"/>
                <w:lang w:val="fr-FR"/>
              </w:rPr>
              <w:t>Saurav Bandyopadhyay</w:t>
            </w:r>
          </w:p>
          <w:p w14:paraId="49D81240" w14:textId="0C9C61E0" w:rsidR="006013CE" w:rsidRPr="005B217D" w:rsidRDefault="00D11D08">
            <w:pPr>
              <w:spacing w:before="60" w:after="60"/>
              <w:rPr>
                <w:szCs w:val="22"/>
                <w:lang w:val="en-CA"/>
              </w:rPr>
            </w:pPr>
            <w:r>
              <w:rPr>
                <w:szCs w:val="22"/>
                <w:lang w:val="fr-FR"/>
              </w:rPr>
              <w:t>9276 Scranton Road, Suite 300</w:t>
            </w:r>
            <w:r>
              <w:rPr>
                <w:szCs w:val="22"/>
                <w:lang w:val="fr-FR"/>
              </w:rPr>
              <w:br/>
              <w:t>San Diego, CA 92121 USA</w:t>
            </w:r>
          </w:p>
        </w:tc>
        <w:tc>
          <w:tcPr>
            <w:tcW w:w="900" w:type="dxa"/>
          </w:tcPr>
          <w:p w14:paraId="0140ECA2" w14:textId="3775FFCA"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413B132C" w:rsidR="00E61DAC" w:rsidRPr="005B217D" w:rsidRDefault="006013CE" w:rsidP="006013CE">
            <w:pPr>
              <w:spacing w:before="60" w:after="60"/>
              <w:jc w:val="left"/>
              <w:rPr>
                <w:szCs w:val="22"/>
                <w:lang w:val="en-CA"/>
              </w:rPr>
            </w:pPr>
            <w:r>
              <w:rPr>
                <w:szCs w:val="22"/>
              </w:rPr>
              <w:t>+</w:t>
            </w:r>
            <w:r w:rsidR="00D11D08">
              <w:rPr>
                <w:szCs w:val="22"/>
              </w:rPr>
              <w:t>1</w:t>
            </w:r>
            <w:r>
              <w:rPr>
                <w:szCs w:val="22"/>
              </w:rPr>
              <w:t xml:space="preserve"> </w:t>
            </w:r>
            <w:r w:rsidR="00D11D08">
              <w:rPr>
                <w:szCs w:val="22"/>
              </w:rPr>
              <w:t>(858) 210 4813</w:t>
            </w:r>
            <w:r w:rsidR="00E61DAC" w:rsidRPr="005B217D">
              <w:rPr>
                <w:szCs w:val="22"/>
                <w:lang w:val="en-CA"/>
              </w:rPr>
              <w:br/>
            </w:r>
            <w:hyperlink r:id="rId10" w:tooltip="saurav.bandyopadhyay@interdigital.com" w:history="1">
              <w:r w:rsidR="00D11D08" w:rsidRPr="00D11D08">
                <w:rPr>
                  <w:rStyle w:val="Hyperlink"/>
                  <w:szCs w:val="22"/>
                  <w:lang w:val="en-CA"/>
                </w:rPr>
                <w:t xml:space="preserve">saurav.bandyopadhyay </w:t>
              </w:r>
              <w:r w:rsidR="008A571B" w:rsidRPr="00D11D08">
                <w:rPr>
                  <w:rStyle w:val="Hyperlink"/>
                  <w:szCs w:val="22"/>
                  <w:lang w:val="en-CA"/>
                </w:rPr>
                <w:br/>
              </w:r>
              <w:r w:rsidR="008A571B" w:rsidRPr="00D11D08">
                <w:rPr>
                  <w:rStyle w:val="Hyperlink"/>
                  <w:szCs w:val="22"/>
                </w:rPr>
                <w:t>@</w:t>
              </w:r>
              <w:r w:rsidR="00D11D08" w:rsidRPr="00D11D08">
                <w:rPr>
                  <w:rStyle w:val="Hyperlink"/>
                  <w:szCs w:val="22"/>
                </w:rPr>
                <w:t>interdigital</w:t>
              </w:r>
              <w:r w:rsidR="008A571B" w:rsidRPr="00D11D08">
                <w:rPr>
                  <w:rStyle w:val="Hyperlink"/>
                  <w:szCs w:val="22"/>
                </w:rPr>
                <w:t>.com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DEF66E3" w:rsidR="00E61DAC" w:rsidRPr="005B217D" w:rsidRDefault="00D11D08">
            <w:pPr>
              <w:spacing w:before="60" w:after="60"/>
              <w:rPr>
                <w:szCs w:val="22"/>
                <w:lang w:val="en-CA"/>
              </w:rPr>
            </w:pPr>
            <w:r>
              <w:rPr>
                <w:szCs w:val="22"/>
                <w:lang w:val="en-CA"/>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3FED754D" w14:textId="7C0260CF" w:rsidR="00974FE1" w:rsidRDefault="00974FE1" w:rsidP="00955A03">
      <w:r>
        <w:t>The contribution reports the cross-check for the results reported in the input document: JVET-L0047: CE-4 related: A clean up for affine mode [</w:t>
      </w:r>
      <w:r w:rsidR="00CF30F2">
        <w:t>2</w:t>
      </w:r>
      <w:r>
        <w:t>] and CE-4 related: Combined tests of JVET-L0046 and JVET-L0047 [</w:t>
      </w:r>
      <w:r w:rsidR="00CF30F2">
        <w:t>3</w:t>
      </w:r>
      <w:r>
        <w:t xml:space="preserve">]. The cross-check contribution reports the results of the proposed </w:t>
      </w:r>
      <w:r w:rsidR="00955DF5">
        <w:t xml:space="preserve">clean-up on top of the VTM-2.0.1 for the Random Access and Low-Delay B configurations. The source code as well as the configuration files for performed test were provided by the proponent Broadcom Inc. </w:t>
      </w:r>
      <w:r w:rsidR="009E067C">
        <w:t xml:space="preserve">The cross-check </w:t>
      </w:r>
      <w:r w:rsidR="0010421D">
        <w:t>confirms</w:t>
      </w:r>
      <w:r w:rsidR="009E067C">
        <w:t xml:space="preserve"> the results reported by the proponents.</w:t>
      </w:r>
    </w:p>
    <w:p w14:paraId="0663D529" w14:textId="6BFEA6DF" w:rsidR="001F28BC" w:rsidRDefault="005C2D16" w:rsidP="001F28BC">
      <w:pPr>
        <w:pStyle w:val="Heading1"/>
        <w:rPr>
          <w:lang w:val="en-CA"/>
        </w:rPr>
      </w:pPr>
      <w:r>
        <w:rPr>
          <w:lang w:val="en-CA"/>
        </w:rPr>
        <w:t>Summary of the method proposed in JVET-L00</w:t>
      </w:r>
      <w:r w:rsidR="009E067C">
        <w:rPr>
          <w:lang w:val="en-CA"/>
        </w:rPr>
        <w:t>47</w:t>
      </w:r>
      <w:r w:rsidR="007B3A0C">
        <w:rPr>
          <w:lang w:val="en-CA"/>
        </w:rPr>
        <w:t xml:space="preserve"> &amp; JVET-L0048</w:t>
      </w:r>
      <w:bookmarkStart w:id="1" w:name="_GoBack"/>
      <w:bookmarkEnd w:id="1"/>
    </w:p>
    <w:p w14:paraId="1655D5D9" w14:textId="2372CCA4" w:rsidR="009E067C" w:rsidRDefault="009E067C" w:rsidP="001F28BC">
      <w:pPr>
        <w:rPr>
          <w:lang w:val="en-CA"/>
        </w:rPr>
      </w:pPr>
      <w:r>
        <w:rPr>
          <w:lang w:val="en-CA"/>
        </w:rPr>
        <w:t>In the current affine mode of VTM2.0.1 a mixed motion vector field of the affine control point vectors (CPMV) and sub-block motion vectors is used in case of affine motion inheritance i.e. for AMVP list derivation and affine merge and for AMVP list derivation, merge and skip and for temporal motion vectors (TMVP) for future use. Separate sub-block motion vector field is used for motion compensation of PUs in affine mode. The clean-up proposes the following tests.</w:t>
      </w:r>
    </w:p>
    <w:p w14:paraId="06217D5C" w14:textId="611D936A" w:rsidR="009E067C" w:rsidRDefault="009E067C" w:rsidP="009E067C">
      <w:pPr>
        <w:pStyle w:val="ListParagraph"/>
        <w:numPr>
          <w:ilvl w:val="0"/>
          <w:numId w:val="13"/>
        </w:numPr>
        <w:rPr>
          <w:lang w:val="en-CA"/>
        </w:rPr>
      </w:pPr>
      <w:r>
        <w:rPr>
          <w:lang w:val="en-CA"/>
        </w:rPr>
        <w:t xml:space="preserve">Test 1: JVET-L0047 clean-up method 1 </w:t>
      </w:r>
      <w:r w:rsidR="00CF30F2">
        <w:rPr>
          <w:lang w:val="en-CA"/>
        </w:rPr>
        <w:t xml:space="preserve">[2] </w:t>
      </w:r>
      <w:r>
        <w:rPr>
          <w:lang w:val="en-CA"/>
        </w:rPr>
        <w:t xml:space="preserve">i.e. </w:t>
      </w:r>
      <w:r w:rsidR="0019271B">
        <w:rPr>
          <w:lang w:val="en-CA"/>
        </w:rPr>
        <w:t>sub-block vectors used not only for motion vector but also for merge / skip and AMVP list derivation / TMVP. CPMV, of top-row and left-column, used for the affine inheritance only</w:t>
      </w:r>
    </w:p>
    <w:p w14:paraId="5AEEA2DF" w14:textId="1FD47BA1" w:rsidR="0019271B" w:rsidRDefault="0019271B" w:rsidP="009E067C">
      <w:pPr>
        <w:pStyle w:val="ListParagraph"/>
        <w:numPr>
          <w:ilvl w:val="0"/>
          <w:numId w:val="13"/>
        </w:numPr>
        <w:rPr>
          <w:lang w:val="en-CA"/>
        </w:rPr>
      </w:pPr>
      <w:r>
        <w:rPr>
          <w:lang w:val="en-CA"/>
        </w:rPr>
        <w:t xml:space="preserve">Test 2: JVET-L0048 combined test 1 </w:t>
      </w:r>
      <w:r w:rsidR="00CF30F2">
        <w:rPr>
          <w:lang w:val="en-CA"/>
        </w:rPr>
        <w:t xml:space="preserve">[3] </w:t>
      </w:r>
      <w:r>
        <w:rPr>
          <w:lang w:val="en-CA"/>
        </w:rPr>
        <w:t xml:space="preserve">i.e. </w:t>
      </w:r>
      <w:r w:rsidR="00F327E1">
        <w:rPr>
          <w:lang w:val="en-CA"/>
        </w:rPr>
        <w:t xml:space="preserve">combine line-buffer reduction in JVET-L0046 </w:t>
      </w:r>
      <w:r w:rsidR="00CF30F2">
        <w:rPr>
          <w:lang w:val="en-CA"/>
        </w:rPr>
        <w:t xml:space="preserve">[1] </w:t>
      </w:r>
      <w:r w:rsidR="00F327E1">
        <w:rPr>
          <w:lang w:val="en-CA"/>
        </w:rPr>
        <w:t>with clean-up in JVET-L0047. The bottom left and bottom-right CPMV used for affine inheritance, merge/skip/AMVP list derivation and storage of the TMVP. Sub-blocks are used for motion compensation.</w:t>
      </w:r>
    </w:p>
    <w:p w14:paraId="7B3AAC98" w14:textId="1B6F2353" w:rsidR="00F327E1" w:rsidRPr="009E067C" w:rsidRDefault="00F327E1" w:rsidP="009E067C">
      <w:pPr>
        <w:pStyle w:val="ListParagraph"/>
        <w:numPr>
          <w:ilvl w:val="0"/>
          <w:numId w:val="13"/>
        </w:numPr>
        <w:rPr>
          <w:lang w:val="en-CA"/>
        </w:rPr>
      </w:pPr>
      <w:r>
        <w:rPr>
          <w:lang w:val="en-CA"/>
        </w:rPr>
        <w:t xml:space="preserve">Test 3: JVET-L0048 combined test 2 </w:t>
      </w:r>
      <w:r w:rsidR="00CF30F2">
        <w:rPr>
          <w:lang w:val="en-CA"/>
        </w:rPr>
        <w:t xml:space="preserve">[3] </w:t>
      </w:r>
      <w:r>
        <w:rPr>
          <w:lang w:val="en-CA"/>
        </w:rPr>
        <w:t xml:space="preserve">i.e. combine line buffer reduction in JVET-L0046 </w:t>
      </w:r>
      <w:r w:rsidR="00CF30F2">
        <w:rPr>
          <w:lang w:val="en-CA"/>
        </w:rPr>
        <w:t xml:space="preserve">[1] </w:t>
      </w:r>
      <w:r>
        <w:rPr>
          <w:lang w:val="en-CA"/>
        </w:rPr>
        <w:t xml:space="preserve">with clean-up in JVET-L0047. The bottom left and bottom right CPMV used for affine inheritance, merge/skip/AMVP list derivation and storage of the TMVP as well as motion compensation. </w:t>
      </w:r>
    </w:p>
    <w:p w14:paraId="53BD7F52" w14:textId="55A724D9" w:rsidR="00124474" w:rsidRDefault="00124474" w:rsidP="001F28BC">
      <w:pPr>
        <w:rPr>
          <w:lang w:val="en-CA"/>
        </w:rPr>
      </w:pPr>
    </w:p>
    <w:p w14:paraId="599F4701" w14:textId="77777777" w:rsidR="00F327E1" w:rsidRDefault="00F327E1" w:rsidP="00F327E1">
      <w:pPr>
        <w:pStyle w:val="Heading1"/>
        <w:rPr>
          <w:lang w:val="en-CA"/>
        </w:rPr>
      </w:pPr>
      <w:r>
        <w:rPr>
          <w:lang w:val="en-CA"/>
        </w:rPr>
        <w:t>Simulation results</w:t>
      </w:r>
    </w:p>
    <w:p w14:paraId="7249576A" w14:textId="2673E95F" w:rsidR="00F327E1" w:rsidRDefault="00F327E1" w:rsidP="00F327E1">
      <w:r>
        <w:t xml:space="preserve">Simulations results reported in this contribution are based on the </w:t>
      </w:r>
      <w:r w:rsidR="007B4F40">
        <w:t>VTM2.0</w:t>
      </w:r>
      <w:r>
        <w:t>.1 software used as anchor. The results are generated using configuration for JVET-</w:t>
      </w:r>
      <w:r w:rsidR="007B4F40">
        <w:t>L0047 and JVET-L0048.</w:t>
      </w:r>
    </w:p>
    <w:p w14:paraId="47CCAD0A" w14:textId="19B7C16E" w:rsidR="004E6B2F" w:rsidRDefault="004E6B2F" w:rsidP="00F327E1"/>
    <w:p w14:paraId="39845701" w14:textId="77777777" w:rsidR="004E6B2F" w:rsidRDefault="004E6B2F" w:rsidP="00F327E1"/>
    <w:p w14:paraId="038633A6" w14:textId="7B637EC4" w:rsidR="007B4F40" w:rsidRDefault="007B4F40" w:rsidP="007B4F40">
      <w:pPr>
        <w:pStyle w:val="Heading2"/>
        <w:rPr>
          <w:lang w:val="en-CA"/>
        </w:rPr>
      </w:pPr>
      <w:r>
        <w:rPr>
          <w:lang w:val="en-CA"/>
        </w:rPr>
        <w:lastRenderedPageBreak/>
        <w:t>Test 1: JVET-L0047 clean-up method 1</w:t>
      </w:r>
    </w:p>
    <w:p w14:paraId="59909C5F" w14:textId="77777777" w:rsidR="004E6B2F" w:rsidRDefault="004E6B2F" w:rsidP="00E827EC">
      <w:pPr>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4E6B2F" w:rsidRPr="004E6B2F" w14:paraId="1A96A120" w14:textId="77777777" w:rsidTr="004E6B2F">
        <w:trPr>
          <w:trHeight w:val="255"/>
          <w:jc w:val="center"/>
        </w:trPr>
        <w:tc>
          <w:tcPr>
            <w:tcW w:w="1640" w:type="dxa"/>
            <w:tcBorders>
              <w:top w:val="nil"/>
              <w:left w:val="nil"/>
              <w:bottom w:val="nil"/>
              <w:right w:val="single" w:sz="8" w:space="0" w:color="auto"/>
            </w:tcBorders>
            <w:shd w:val="clear" w:color="auto" w:fill="auto"/>
            <w:noWrap/>
            <w:vAlign w:val="center"/>
            <w:hideMark/>
          </w:tcPr>
          <w:p w14:paraId="45584107"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 </w:t>
            </w:r>
          </w:p>
        </w:tc>
        <w:tc>
          <w:tcPr>
            <w:tcW w:w="5300" w:type="dxa"/>
            <w:gridSpan w:val="5"/>
            <w:tcBorders>
              <w:top w:val="single" w:sz="8" w:space="0" w:color="auto"/>
              <w:left w:val="nil"/>
              <w:bottom w:val="nil"/>
              <w:right w:val="single" w:sz="8" w:space="0" w:color="000000"/>
            </w:tcBorders>
            <w:shd w:val="clear" w:color="auto" w:fill="auto"/>
            <w:noWrap/>
            <w:vAlign w:val="center"/>
            <w:hideMark/>
          </w:tcPr>
          <w:p w14:paraId="65C390CB"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E6B2F">
              <w:rPr>
                <w:rFonts w:ascii="Arial" w:eastAsia="Times New Roman" w:hAnsi="Arial" w:cs="Arial"/>
                <w:b/>
                <w:bCs/>
                <w:color w:val="000000"/>
                <w:sz w:val="18"/>
                <w:szCs w:val="18"/>
              </w:rPr>
              <w:t>Over VTM-2.0.1</w:t>
            </w:r>
          </w:p>
        </w:tc>
      </w:tr>
      <w:tr w:rsidR="004E6B2F" w:rsidRPr="004E6B2F" w14:paraId="78E1C2DE" w14:textId="77777777" w:rsidTr="004E6B2F">
        <w:trPr>
          <w:trHeight w:val="255"/>
          <w:jc w:val="center"/>
        </w:trPr>
        <w:tc>
          <w:tcPr>
            <w:tcW w:w="1640" w:type="dxa"/>
            <w:tcBorders>
              <w:top w:val="nil"/>
              <w:left w:val="nil"/>
              <w:bottom w:val="single" w:sz="8" w:space="0" w:color="auto"/>
              <w:right w:val="single" w:sz="8" w:space="0" w:color="auto"/>
            </w:tcBorders>
            <w:shd w:val="clear" w:color="auto" w:fill="auto"/>
            <w:noWrap/>
            <w:vAlign w:val="center"/>
            <w:hideMark/>
          </w:tcPr>
          <w:p w14:paraId="1FB01940"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 </w:t>
            </w:r>
          </w:p>
        </w:tc>
        <w:tc>
          <w:tcPr>
            <w:tcW w:w="1144" w:type="dxa"/>
            <w:tcBorders>
              <w:top w:val="nil"/>
              <w:left w:val="nil"/>
              <w:bottom w:val="single" w:sz="8" w:space="0" w:color="auto"/>
              <w:right w:val="nil"/>
            </w:tcBorders>
            <w:shd w:val="clear" w:color="auto" w:fill="auto"/>
            <w:noWrap/>
            <w:vAlign w:val="center"/>
            <w:hideMark/>
          </w:tcPr>
          <w:p w14:paraId="41C570CF"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E8596C1"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5F556FB"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016D876"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77B1BAE"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DecT</w:t>
            </w:r>
          </w:p>
        </w:tc>
      </w:tr>
      <w:tr w:rsidR="004E6B2F" w:rsidRPr="004E6B2F" w14:paraId="7FF55861" w14:textId="77777777" w:rsidTr="004E6B2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FDA4A1"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8A17035"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545A722D"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2CDB08C8"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69ECB1BA"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137%</w:t>
            </w:r>
          </w:p>
        </w:tc>
        <w:tc>
          <w:tcPr>
            <w:tcW w:w="934" w:type="dxa"/>
            <w:tcBorders>
              <w:top w:val="nil"/>
              <w:left w:val="nil"/>
              <w:bottom w:val="nil"/>
              <w:right w:val="single" w:sz="8" w:space="0" w:color="auto"/>
            </w:tcBorders>
            <w:shd w:val="clear" w:color="auto" w:fill="auto"/>
            <w:noWrap/>
            <w:vAlign w:val="center"/>
            <w:hideMark/>
          </w:tcPr>
          <w:p w14:paraId="386B1AF1"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108%</w:t>
            </w:r>
          </w:p>
        </w:tc>
      </w:tr>
      <w:tr w:rsidR="004E6B2F" w:rsidRPr="004E6B2F" w14:paraId="789BCA38" w14:textId="77777777" w:rsidTr="004E6B2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4C705C"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97F3B49"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31122C66"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213E1D79"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66FD6B52"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135%</w:t>
            </w:r>
          </w:p>
        </w:tc>
        <w:tc>
          <w:tcPr>
            <w:tcW w:w="934" w:type="dxa"/>
            <w:tcBorders>
              <w:top w:val="nil"/>
              <w:left w:val="nil"/>
              <w:bottom w:val="nil"/>
              <w:right w:val="single" w:sz="8" w:space="0" w:color="auto"/>
            </w:tcBorders>
            <w:shd w:val="clear" w:color="auto" w:fill="auto"/>
            <w:noWrap/>
            <w:vAlign w:val="center"/>
            <w:hideMark/>
          </w:tcPr>
          <w:p w14:paraId="230B03C1"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111%</w:t>
            </w:r>
          </w:p>
        </w:tc>
      </w:tr>
      <w:tr w:rsidR="004E6B2F" w:rsidRPr="004E6B2F" w14:paraId="1899BAA6" w14:textId="77777777" w:rsidTr="004E6B2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A9AEA6"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79DC3CA"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4A6CD9AD"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4CE78BA7"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69E55C48"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134%</w:t>
            </w:r>
          </w:p>
        </w:tc>
        <w:tc>
          <w:tcPr>
            <w:tcW w:w="934" w:type="dxa"/>
            <w:tcBorders>
              <w:top w:val="nil"/>
              <w:left w:val="nil"/>
              <w:bottom w:val="nil"/>
              <w:right w:val="single" w:sz="8" w:space="0" w:color="auto"/>
            </w:tcBorders>
            <w:shd w:val="clear" w:color="auto" w:fill="auto"/>
            <w:noWrap/>
            <w:vAlign w:val="center"/>
            <w:hideMark/>
          </w:tcPr>
          <w:p w14:paraId="1F123576"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116%</w:t>
            </w:r>
          </w:p>
        </w:tc>
      </w:tr>
      <w:tr w:rsidR="004E6B2F" w:rsidRPr="004E6B2F" w14:paraId="3C00AE95" w14:textId="77777777" w:rsidTr="004E6B2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9A306B"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24068F7"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1C079B62"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6AE0B54C"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49981560"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132%</w:t>
            </w:r>
          </w:p>
        </w:tc>
        <w:tc>
          <w:tcPr>
            <w:tcW w:w="934" w:type="dxa"/>
            <w:tcBorders>
              <w:top w:val="nil"/>
              <w:left w:val="nil"/>
              <w:bottom w:val="nil"/>
              <w:right w:val="single" w:sz="8" w:space="0" w:color="auto"/>
            </w:tcBorders>
            <w:shd w:val="clear" w:color="auto" w:fill="auto"/>
            <w:noWrap/>
            <w:vAlign w:val="center"/>
            <w:hideMark/>
          </w:tcPr>
          <w:p w14:paraId="6A78EBF3"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118%</w:t>
            </w:r>
          </w:p>
        </w:tc>
      </w:tr>
      <w:tr w:rsidR="004E6B2F" w:rsidRPr="004E6B2F" w14:paraId="34D10C48" w14:textId="77777777" w:rsidTr="004E6B2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3653CA"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C390EB4"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3F5CA36"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175B4F27"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4F83894"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19F3C16"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 </w:t>
            </w:r>
          </w:p>
        </w:tc>
      </w:tr>
      <w:tr w:rsidR="004E6B2F" w:rsidRPr="004E6B2F" w14:paraId="31D230E3" w14:textId="77777777" w:rsidTr="004E6B2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D0FC66"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E6B2F">
              <w:rPr>
                <w:rFonts w:ascii="Arial" w:eastAsia="Times New Roma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366FB184"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75F9F455"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111F69DA"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7D2C852B"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134%</w:t>
            </w:r>
          </w:p>
        </w:tc>
        <w:tc>
          <w:tcPr>
            <w:tcW w:w="934" w:type="dxa"/>
            <w:tcBorders>
              <w:top w:val="single" w:sz="8" w:space="0" w:color="auto"/>
              <w:left w:val="nil"/>
              <w:bottom w:val="nil"/>
              <w:right w:val="single" w:sz="8" w:space="0" w:color="auto"/>
            </w:tcBorders>
            <w:shd w:val="clear" w:color="auto" w:fill="auto"/>
            <w:noWrap/>
            <w:vAlign w:val="center"/>
            <w:hideMark/>
          </w:tcPr>
          <w:p w14:paraId="2FFDAC92"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114%</w:t>
            </w:r>
          </w:p>
        </w:tc>
      </w:tr>
      <w:tr w:rsidR="004E6B2F" w:rsidRPr="004E6B2F" w14:paraId="53B81304" w14:textId="77777777" w:rsidTr="004E6B2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AA31C1"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Class D</w:t>
            </w:r>
          </w:p>
        </w:tc>
        <w:tc>
          <w:tcPr>
            <w:tcW w:w="1144" w:type="dxa"/>
            <w:tcBorders>
              <w:top w:val="single" w:sz="8" w:space="0" w:color="auto"/>
              <w:left w:val="nil"/>
              <w:bottom w:val="single" w:sz="8" w:space="0" w:color="auto"/>
              <w:right w:val="nil"/>
            </w:tcBorders>
            <w:shd w:val="clear" w:color="auto" w:fill="auto"/>
            <w:noWrap/>
            <w:vAlign w:val="center"/>
            <w:hideMark/>
          </w:tcPr>
          <w:p w14:paraId="0743A949"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0.03%</w:t>
            </w:r>
          </w:p>
        </w:tc>
        <w:tc>
          <w:tcPr>
            <w:tcW w:w="1144" w:type="dxa"/>
            <w:tcBorders>
              <w:top w:val="single" w:sz="8" w:space="0" w:color="auto"/>
              <w:left w:val="nil"/>
              <w:bottom w:val="single" w:sz="8" w:space="0" w:color="auto"/>
              <w:right w:val="nil"/>
            </w:tcBorders>
            <w:shd w:val="clear" w:color="auto" w:fill="auto"/>
            <w:noWrap/>
            <w:vAlign w:val="center"/>
            <w:hideMark/>
          </w:tcPr>
          <w:p w14:paraId="49C205C6"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-0.04%</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336455DF"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-0.01%</w:t>
            </w:r>
          </w:p>
        </w:tc>
        <w:tc>
          <w:tcPr>
            <w:tcW w:w="934" w:type="dxa"/>
            <w:tcBorders>
              <w:top w:val="single" w:sz="8" w:space="0" w:color="auto"/>
              <w:left w:val="nil"/>
              <w:bottom w:val="single" w:sz="8" w:space="0" w:color="auto"/>
              <w:right w:val="nil"/>
            </w:tcBorders>
            <w:shd w:val="clear" w:color="auto" w:fill="auto"/>
            <w:noWrap/>
            <w:vAlign w:val="center"/>
            <w:hideMark/>
          </w:tcPr>
          <w:p w14:paraId="2B3F16CB"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131%</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2E5A27DD"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120%</w:t>
            </w:r>
          </w:p>
        </w:tc>
      </w:tr>
    </w:tbl>
    <w:p w14:paraId="1CBD1E27" w14:textId="237C1EC1" w:rsidR="004E6B2F" w:rsidRDefault="004E6B2F" w:rsidP="004E6B2F">
      <w:pPr>
        <w:jc w:val="center"/>
        <w:rPr>
          <w:lang w:val="en-CA"/>
        </w:rPr>
      </w:pPr>
      <w:r>
        <w:rPr>
          <w:lang w:val="en-CA"/>
        </w:rPr>
        <w:t>Random Access Main 10</w:t>
      </w:r>
    </w:p>
    <w:p w14:paraId="6BB484FD" w14:textId="3B1EBE13" w:rsidR="004E6B2F" w:rsidRDefault="004E6B2F" w:rsidP="004E6B2F">
      <w:pPr>
        <w:jc w:val="center"/>
        <w:rPr>
          <w:lang w:val="en-CA"/>
        </w:rPr>
      </w:pPr>
    </w:p>
    <w:tbl>
      <w:tblPr>
        <w:tblW w:w="6940" w:type="dxa"/>
        <w:jc w:val="center"/>
        <w:tblLook w:val="04A0" w:firstRow="1" w:lastRow="0" w:firstColumn="1" w:lastColumn="0" w:noHBand="0" w:noVBand="1"/>
      </w:tblPr>
      <w:tblGrid>
        <w:gridCol w:w="1640"/>
        <w:gridCol w:w="1169"/>
        <w:gridCol w:w="1052"/>
        <w:gridCol w:w="1169"/>
        <w:gridCol w:w="955"/>
        <w:gridCol w:w="955"/>
      </w:tblGrid>
      <w:tr w:rsidR="004E6B2F" w:rsidRPr="004E6B2F" w14:paraId="4624EDB4" w14:textId="77777777" w:rsidTr="004E6B2F">
        <w:trPr>
          <w:trHeight w:val="255"/>
          <w:jc w:val="center"/>
        </w:trPr>
        <w:tc>
          <w:tcPr>
            <w:tcW w:w="1640" w:type="dxa"/>
            <w:tcBorders>
              <w:top w:val="nil"/>
              <w:left w:val="nil"/>
              <w:bottom w:val="nil"/>
              <w:right w:val="nil"/>
            </w:tcBorders>
            <w:shd w:val="clear" w:color="auto" w:fill="auto"/>
            <w:noWrap/>
            <w:vAlign w:val="center"/>
            <w:hideMark/>
          </w:tcPr>
          <w:p w14:paraId="1B1E177C"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C77AC96"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E6B2F">
              <w:rPr>
                <w:rFonts w:ascii="Arial" w:eastAsia="Times New Roman" w:hAnsi="Arial" w:cs="Arial"/>
                <w:b/>
                <w:bCs/>
                <w:color w:val="000000"/>
                <w:sz w:val="18"/>
                <w:szCs w:val="18"/>
              </w:rPr>
              <w:t>Over VTM-2.0.1</w:t>
            </w:r>
          </w:p>
        </w:tc>
      </w:tr>
      <w:tr w:rsidR="004E6B2F" w:rsidRPr="004E6B2F" w14:paraId="29D50964" w14:textId="77777777" w:rsidTr="004E6B2F">
        <w:trPr>
          <w:trHeight w:val="255"/>
          <w:jc w:val="center"/>
        </w:trPr>
        <w:tc>
          <w:tcPr>
            <w:tcW w:w="1640" w:type="dxa"/>
            <w:tcBorders>
              <w:top w:val="nil"/>
              <w:left w:val="nil"/>
              <w:bottom w:val="nil"/>
              <w:right w:val="nil"/>
            </w:tcBorders>
            <w:shd w:val="clear" w:color="auto" w:fill="auto"/>
            <w:noWrap/>
            <w:vAlign w:val="center"/>
            <w:hideMark/>
          </w:tcPr>
          <w:p w14:paraId="11BFEBEF"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69" w:type="dxa"/>
            <w:tcBorders>
              <w:top w:val="nil"/>
              <w:left w:val="single" w:sz="8" w:space="0" w:color="auto"/>
              <w:bottom w:val="single" w:sz="8" w:space="0" w:color="auto"/>
              <w:right w:val="nil"/>
            </w:tcBorders>
            <w:shd w:val="clear" w:color="auto" w:fill="auto"/>
            <w:noWrap/>
            <w:vAlign w:val="center"/>
            <w:hideMark/>
          </w:tcPr>
          <w:p w14:paraId="0ACAE5A0"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Y</w:t>
            </w:r>
          </w:p>
        </w:tc>
        <w:tc>
          <w:tcPr>
            <w:tcW w:w="1052" w:type="dxa"/>
            <w:tcBorders>
              <w:top w:val="nil"/>
              <w:left w:val="nil"/>
              <w:bottom w:val="single" w:sz="8" w:space="0" w:color="auto"/>
              <w:right w:val="nil"/>
            </w:tcBorders>
            <w:shd w:val="clear" w:color="auto" w:fill="auto"/>
            <w:noWrap/>
            <w:vAlign w:val="center"/>
            <w:hideMark/>
          </w:tcPr>
          <w:p w14:paraId="24D7EEA3"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0AEAAFF2"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
          <w:p w14:paraId="686C8A63"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2705F000"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DecT</w:t>
            </w:r>
          </w:p>
        </w:tc>
      </w:tr>
      <w:tr w:rsidR="004E6B2F" w:rsidRPr="004E6B2F" w14:paraId="28826F14" w14:textId="77777777" w:rsidTr="004E6B2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D60F8D"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Class A1</w:t>
            </w:r>
          </w:p>
        </w:tc>
        <w:tc>
          <w:tcPr>
            <w:tcW w:w="1169" w:type="dxa"/>
            <w:tcBorders>
              <w:top w:val="nil"/>
              <w:left w:val="nil"/>
              <w:bottom w:val="nil"/>
              <w:right w:val="nil"/>
            </w:tcBorders>
            <w:shd w:val="clear" w:color="auto" w:fill="auto"/>
            <w:noWrap/>
            <w:vAlign w:val="center"/>
            <w:hideMark/>
          </w:tcPr>
          <w:p w14:paraId="6B1F8656"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 </w:t>
            </w:r>
          </w:p>
        </w:tc>
        <w:tc>
          <w:tcPr>
            <w:tcW w:w="1052" w:type="dxa"/>
            <w:tcBorders>
              <w:top w:val="nil"/>
              <w:left w:val="nil"/>
              <w:bottom w:val="nil"/>
              <w:right w:val="nil"/>
            </w:tcBorders>
            <w:shd w:val="clear" w:color="auto" w:fill="auto"/>
            <w:noWrap/>
            <w:vAlign w:val="center"/>
            <w:hideMark/>
          </w:tcPr>
          <w:p w14:paraId="337183A9"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14:paraId="24D4ABF5"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 </w:t>
            </w:r>
          </w:p>
        </w:tc>
        <w:tc>
          <w:tcPr>
            <w:tcW w:w="955" w:type="dxa"/>
            <w:tcBorders>
              <w:top w:val="nil"/>
              <w:left w:val="nil"/>
              <w:bottom w:val="nil"/>
              <w:right w:val="nil"/>
            </w:tcBorders>
            <w:shd w:val="clear" w:color="auto" w:fill="auto"/>
            <w:noWrap/>
            <w:vAlign w:val="center"/>
            <w:hideMark/>
          </w:tcPr>
          <w:p w14:paraId="0DD5AD60"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 </w:t>
            </w:r>
          </w:p>
        </w:tc>
        <w:tc>
          <w:tcPr>
            <w:tcW w:w="955" w:type="dxa"/>
            <w:tcBorders>
              <w:top w:val="nil"/>
              <w:left w:val="nil"/>
              <w:bottom w:val="nil"/>
              <w:right w:val="single" w:sz="8" w:space="0" w:color="auto"/>
            </w:tcBorders>
            <w:shd w:val="clear" w:color="auto" w:fill="auto"/>
            <w:noWrap/>
            <w:vAlign w:val="center"/>
            <w:hideMark/>
          </w:tcPr>
          <w:p w14:paraId="5968E768"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 </w:t>
            </w:r>
          </w:p>
        </w:tc>
      </w:tr>
      <w:tr w:rsidR="004E6B2F" w:rsidRPr="004E6B2F" w14:paraId="38D01575" w14:textId="77777777" w:rsidTr="004E6B2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EC1421"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Class A2</w:t>
            </w:r>
          </w:p>
        </w:tc>
        <w:tc>
          <w:tcPr>
            <w:tcW w:w="1169" w:type="dxa"/>
            <w:tcBorders>
              <w:top w:val="nil"/>
              <w:left w:val="nil"/>
              <w:bottom w:val="nil"/>
              <w:right w:val="nil"/>
            </w:tcBorders>
            <w:shd w:val="clear" w:color="auto" w:fill="auto"/>
            <w:noWrap/>
            <w:vAlign w:val="center"/>
            <w:hideMark/>
          </w:tcPr>
          <w:p w14:paraId="31CD02DE"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 </w:t>
            </w:r>
          </w:p>
        </w:tc>
        <w:tc>
          <w:tcPr>
            <w:tcW w:w="1052" w:type="dxa"/>
            <w:tcBorders>
              <w:top w:val="nil"/>
              <w:left w:val="nil"/>
              <w:bottom w:val="nil"/>
              <w:right w:val="nil"/>
            </w:tcBorders>
            <w:shd w:val="clear" w:color="auto" w:fill="auto"/>
            <w:noWrap/>
            <w:vAlign w:val="center"/>
            <w:hideMark/>
          </w:tcPr>
          <w:p w14:paraId="20F3C010"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421BEF3E"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 </w:t>
            </w:r>
          </w:p>
        </w:tc>
        <w:tc>
          <w:tcPr>
            <w:tcW w:w="955" w:type="dxa"/>
            <w:tcBorders>
              <w:top w:val="nil"/>
              <w:left w:val="nil"/>
              <w:bottom w:val="nil"/>
              <w:right w:val="nil"/>
            </w:tcBorders>
            <w:shd w:val="clear" w:color="auto" w:fill="auto"/>
            <w:noWrap/>
            <w:vAlign w:val="center"/>
            <w:hideMark/>
          </w:tcPr>
          <w:p w14:paraId="44B5F7AA"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 </w:t>
            </w:r>
          </w:p>
        </w:tc>
        <w:tc>
          <w:tcPr>
            <w:tcW w:w="955" w:type="dxa"/>
            <w:tcBorders>
              <w:top w:val="nil"/>
              <w:left w:val="nil"/>
              <w:bottom w:val="nil"/>
              <w:right w:val="single" w:sz="8" w:space="0" w:color="auto"/>
            </w:tcBorders>
            <w:shd w:val="clear" w:color="auto" w:fill="auto"/>
            <w:noWrap/>
            <w:vAlign w:val="center"/>
            <w:hideMark/>
          </w:tcPr>
          <w:p w14:paraId="13EAFBF1"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 </w:t>
            </w:r>
          </w:p>
        </w:tc>
      </w:tr>
      <w:tr w:rsidR="004E6B2F" w:rsidRPr="004E6B2F" w14:paraId="1F4BF0E1" w14:textId="77777777" w:rsidTr="004E6B2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D3F93B"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Class B</w:t>
            </w:r>
          </w:p>
        </w:tc>
        <w:tc>
          <w:tcPr>
            <w:tcW w:w="1169" w:type="dxa"/>
            <w:tcBorders>
              <w:top w:val="nil"/>
              <w:left w:val="nil"/>
              <w:bottom w:val="nil"/>
              <w:right w:val="nil"/>
            </w:tcBorders>
            <w:shd w:val="clear" w:color="auto" w:fill="auto"/>
            <w:noWrap/>
            <w:vAlign w:val="center"/>
            <w:hideMark/>
          </w:tcPr>
          <w:p w14:paraId="5C0D0A19"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0.03%</w:t>
            </w:r>
          </w:p>
        </w:tc>
        <w:tc>
          <w:tcPr>
            <w:tcW w:w="1052" w:type="dxa"/>
            <w:tcBorders>
              <w:top w:val="nil"/>
              <w:left w:val="nil"/>
              <w:bottom w:val="nil"/>
              <w:right w:val="nil"/>
            </w:tcBorders>
            <w:shd w:val="clear" w:color="auto" w:fill="auto"/>
            <w:noWrap/>
            <w:vAlign w:val="center"/>
            <w:hideMark/>
          </w:tcPr>
          <w:p w14:paraId="7B494DBA"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0.05%</w:t>
            </w:r>
          </w:p>
        </w:tc>
        <w:tc>
          <w:tcPr>
            <w:tcW w:w="1169" w:type="dxa"/>
            <w:tcBorders>
              <w:top w:val="nil"/>
              <w:left w:val="nil"/>
              <w:bottom w:val="nil"/>
              <w:right w:val="single" w:sz="4" w:space="0" w:color="auto"/>
            </w:tcBorders>
            <w:shd w:val="clear" w:color="auto" w:fill="auto"/>
            <w:noWrap/>
            <w:vAlign w:val="center"/>
            <w:hideMark/>
          </w:tcPr>
          <w:p w14:paraId="4637C0F2"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-0.04%</w:t>
            </w:r>
          </w:p>
        </w:tc>
        <w:tc>
          <w:tcPr>
            <w:tcW w:w="955" w:type="dxa"/>
            <w:tcBorders>
              <w:top w:val="nil"/>
              <w:left w:val="nil"/>
              <w:bottom w:val="nil"/>
              <w:right w:val="nil"/>
            </w:tcBorders>
            <w:shd w:val="clear" w:color="auto" w:fill="auto"/>
            <w:noWrap/>
            <w:vAlign w:val="center"/>
            <w:hideMark/>
          </w:tcPr>
          <w:p w14:paraId="63F1DECD"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126%</w:t>
            </w:r>
          </w:p>
        </w:tc>
        <w:tc>
          <w:tcPr>
            <w:tcW w:w="955" w:type="dxa"/>
            <w:tcBorders>
              <w:top w:val="nil"/>
              <w:left w:val="nil"/>
              <w:bottom w:val="nil"/>
              <w:right w:val="single" w:sz="8" w:space="0" w:color="auto"/>
            </w:tcBorders>
            <w:shd w:val="clear" w:color="auto" w:fill="auto"/>
            <w:noWrap/>
            <w:vAlign w:val="center"/>
            <w:hideMark/>
          </w:tcPr>
          <w:p w14:paraId="50FD44F9"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106%</w:t>
            </w:r>
          </w:p>
        </w:tc>
      </w:tr>
      <w:tr w:rsidR="004E6B2F" w:rsidRPr="004E6B2F" w14:paraId="5DF26291" w14:textId="77777777" w:rsidTr="004E6B2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64BB35"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Class C</w:t>
            </w:r>
          </w:p>
        </w:tc>
        <w:tc>
          <w:tcPr>
            <w:tcW w:w="1169" w:type="dxa"/>
            <w:tcBorders>
              <w:top w:val="nil"/>
              <w:left w:val="nil"/>
              <w:bottom w:val="nil"/>
              <w:right w:val="nil"/>
            </w:tcBorders>
            <w:shd w:val="clear" w:color="auto" w:fill="auto"/>
            <w:noWrap/>
            <w:vAlign w:val="center"/>
            <w:hideMark/>
          </w:tcPr>
          <w:p w14:paraId="166EC76F"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0.00%</w:t>
            </w:r>
          </w:p>
        </w:tc>
        <w:tc>
          <w:tcPr>
            <w:tcW w:w="1052" w:type="dxa"/>
            <w:tcBorders>
              <w:top w:val="nil"/>
              <w:left w:val="nil"/>
              <w:bottom w:val="nil"/>
              <w:right w:val="nil"/>
            </w:tcBorders>
            <w:shd w:val="clear" w:color="auto" w:fill="auto"/>
            <w:noWrap/>
            <w:vAlign w:val="center"/>
            <w:hideMark/>
          </w:tcPr>
          <w:p w14:paraId="32E5A55F"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hideMark/>
          </w:tcPr>
          <w:p w14:paraId="2F060242"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-0.11%</w:t>
            </w:r>
          </w:p>
        </w:tc>
        <w:tc>
          <w:tcPr>
            <w:tcW w:w="955" w:type="dxa"/>
            <w:tcBorders>
              <w:top w:val="nil"/>
              <w:left w:val="nil"/>
              <w:bottom w:val="nil"/>
              <w:right w:val="nil"/>
            </w:tcBorders>
            <w:shd w:val="clear" w:color="auto" w:fill="auto"/>
            <w:noWrap/>
            <w:vAlign w:val="center"/>
            <w:hideMark/>
          </w:tcPr>
          <w:p w14:paraId="1491622A"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129%</w:t>
            </w:r>
          </w:p>
        </w:tc>
        <w:tc>
          <w:tcPr>
            <w:tcW w:w="955" w:type="dxa"/>
            <w:tcBorders>
              <w:top w:val="nil"/>
              <w:left w:val="nil"/>
              <w:bottom w:val="nil"/>
              <w:right w:val="single" w:sz="8" w:space="0" w:color="auto"/>
            </w:tcBorders>
            <w:shd w:val="clear" w:color="auto" w:fill="auto"/>
            <w:noWrap/>
            <w:vAlign w:val="center"/>
            <w:hideMark/>
          </w:tcPr>
          <w:p w14:paraId="286FA3F9"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115%</w:t>
            </w:r>
          </w:p>
        </w:tc>
      </w:tr>
      <w:tr w:rsidR="004E6B2F" w:rsidRPr="004E6B2F" w14:paraId="2DE734C0" w14:textId="77777777" w:rsidTr="004E6B2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BC5015"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Class E</w:t>
            </w:r>
          </w:p>
        </w:tc>
        <w:tc>
          <w:tcPr>
            <w:tcW w:w="1169" w:type="dxa"/>
            <w:tcBorders>
              <w:top w:val="nil"/>
              <w:left w:val="nil"/>
              <w:bottom w:val="nil"/>
              <w:right w:val="nil"/>
            </w:tcBorders>
            <w:shd w:val="clear" w:color="auto" w:fill="auto"/>
            <w:noWrap/>
            <w:vAlign w:val="center"/>
            <w:hideMark/>
          </w:tcPr>
          <w:p w14:paraId="715915AF"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-0.15%</w:t>
            </w:r>
          </w:p>
        </w:tc>
        <w:tc>
          <w:tcPr>
            <w:tcW w:w="1052" w:type="dxa"/>
            <w:tcBorders>
              <w:top w:val="nil"/>
              <w:left w:val="nil"/>
              <w:bottom w:val="nil"/>
              <w:right w:val="nil"/>
            </w:tcBorders>
            <w:shd w:val="clear" w:color="auto" w:fill="auto"/>
            <w:noWrap/>
            <w:vAlign w:val="center"/>
            <w:hideMark/>
          </w:tcPr>
          <w:p w14:paraId="01A1D589"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0.44%</w:t>
            </w:r>
          </w:p>
        </w:tc>
        <w:tc>
          <w:tcPr>
            <w:tcW w:w="1169" w:type="dxa"/>
            <w:tcBorders>
              <w:top w:val="nil"/>
              <w:left w:val="nil"/>
              <w:bottom w:val="nil"/>
              <w:right w:val="single" w:sz="4" w:space="0" w:color="auto"/>
            </w:tcBorders>
            <w:shd w:val="clear" w:color="auto" w:fill="auto"/>
            <w:noWrap/>
            <w:vAlign w:val="center"/>
            <w:hideMark/>
          </w:tcPr>
          <w:p w14:paraId="38899F18"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-0.14%</w:t>
            </w:r>
          </w:p>
        </w:tc>
        <w:tc>
          <w:tcPr>
            <w:tcW w:w="955" w:type="dxa"/>
            <w:tcBorders>
              <w:top w:val="nil"/>
              <w:left w:val="nil"/>
              <w:bottom w:val="nil"/>
              <w:right w:val="nil"/>
            </w:tcBorders>
            <w:shd w:val="clear" w:color="auto" w:fill="auto"/>
            <w:noWrap/>
            <w:vAlign w:val="center"/>
            <w:hideMark/>
          </w:tcPr>
          <w:p w14:paraId="12A929A6"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131%</w:t>
            </w:r>
          </w:p>
        </w:tc>
        <w:tc>
          <w:tcPr>
            <w:tcW w:w="955" w:type="dxa"/>
            <w:tcBorders>
              <w:top w:val="nil"/>
              <w:left w:val="nil"/>
              <w:bottom w:val="nil"/>
              <w:right w:val="single" w:sz="8" w:space="0" w:color="auto"/>
            </w:tcBorders>
            <w:shd w:val="clear" w:color="auto" w:fill="auto"/>
            <w:noWrap/>
            <w:vAlign w:val="center"/>
            <w:hideMark/>
          </w:tcPr>
          <w:p w14:paraId="7EAF80A5"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117%</w:t>
            </w:r>
          </w:p>
        </w:tc>
      </w:tr>
      <w:tr w:rsidR="004E6B2F" w:rsidRPr="004E6B2F" w14:paraId="57057B22" w14:textId="77777777" w:rsidTr="004E6B2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DF7881"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E6B2F">
              <w:rPr>
                <w:rFonts w:ascii="Arial" w:eastAsia="Times New Roman" w:hAnsi="Arial" w:cs="Arial"/>
                <w:b/>
                <w:bCs/>
                <w:color w:val="000000"/>
                <w:sz w:val="18"/>
                <w:szCs w:val="18"/>
              </w:rPr>
              <w:t>Overall</w:t>
            </w:r>
          </w:p>
        </w:tc>
        <w:tc>
          <w:tcPr>
            <w:tcW w:w="1169" w:type="dxa"/>
            <w:tcBorders>
              <w:top w:val="single" w:sz="8" w:space="0" w:color="auto"/>
              <w:left w:val="nil"/>
              <w:bottom w:val="nil"/>
              <w:right w:val="nil"/>
            </w:tcBorders>
            <w:shd w:val="clear" w:color="auto" w:fill="auto"/>
            <w:noWrap/>
            <w:vAlign w:val="center"/>
            <w:hideMark/>
          </w:tcPr>
          <w:p w14:paraId="2D1E9CAB"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-0.03%</w:t>
            </w:r>
          </w:p>
        </w:tc>
        <w:tc>
          <w:tcPr>
            <w:tcW w:w="1052" w:type="dxa"/>
            <w:tcBorders>
              <w:top w:val="single" w:sz="8" w:space="0" w:color="auto"/>
              <w:left w:val="nil"/>
              <w:bottom w:val="nil"/>
              <w:right w:val="nil"/>
            </w:tcBorders>
            <w:shd w:val="clear" w:color="auto" w:fill="auto"/>
            <w:noWrap/>
            <w:vAlign w:val="center"/>
            <w:hideMark/>
          </w:tcPr>
          <w:p w14:paraId="0A6D219E"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0.13%</w:t>
            </w:r>
          </w:p>
        </w:tc>
        <w:tc>
          <w:tcPr>
            <w:tcW w:w="1169" w:type="dxa"/>
            <w:tcBorders>
              <w:top w:val="single" w:sz="8" w:space="0" w:color="auto"/>
              <w:left w:val="nil"/>
              <w:bottom w:val="nil"/>
              <w:right w:val="single" w:sz="4" w:space="0" w:color="auto"/>
            </w:tcBorders>
            <w:shd w:val="clear" w:color="auto" w:fill="auto"/>
            <w:noWrap/>
            <w:vAlign w:val="center"/>
            <w:hideMark/>
          </w:tcPr>
          <w:p w14:paraId="17AF678B"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-0.09%</w:t>
            </w:r>
          </w:p>
        </w:tc>
        <w:tc>
          <w:tcPr>
            <w:tcW w:w="955" w:type="dxa"/>
            <w:tcBorders>
              <w:top w:val="single" w:sz="8" w:space="0" w:color="auto"/>
              <w:left w:val="nil"/>
              <w:bottom w:val="nil"/>
              <w:right w:val="nil"/>
            </w:tcBorders>
            <w:shd w:val="clear" w:color="auto" w:fill="auto"/>
            <w:noWrap/>
            <w:vAlign w:val="center"/>
            <w:hideMark/>
          </w:tcPr>
          <w:p w14:paraId="3F23FB5D"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128%</w:t>
            </w:r>
          </w:p>
        </w:tc>
        <w:tc>
          <w:tcPr>
            <w:tcW w:w="955" w:type="dxa"/>
            <w:tcBorders>
              <w:top w:val="single" w:sz="8" w:space="0" w:color="auto"/>
              <w:left w:val="nil"/>
              <w:bottom w:val="nil"/>
              <w:right w:val="single" w:sz="8" w:space="0" w:color="auto"/>
            </w:tcBorders>
            <w:shd w:val="clear" w:color="auto" w:fill="auto"/>
            <w:noWrap/>
            <w:vAlign w:val="center"/>
            <w:hideMark/>
          </w:tcPr>
          <w:p w14:paraId="626EFDA5"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111%</w:t>
            </w:r>
          </w:p>
        </w:tc>
      </w:tr>
      <w:tr w:rsidR="004E6B2F" w:rsidRPr="004E6B2F" w14:paraId="278C4581" w14:textId="77777777" w:rsidTr="004E6B2F">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0851992D"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Class D</w:t>
            </w:r>
          </w:p>
        </w:tc>
        <w:tc>
          <w:tcPr>
            <w:tcW w:w="1169" w:type="dxa"/>
            <w:tcBorders>
              <w:top w:val="single" w:sz="8" w:space="0" w:color="auto"/>
              <w:left w:val="single" w:sz="8" w:space="0" w:color="auto"/>
              <w:bottom w:val="single" w:sz="8" w:space="0" w:color="auto"/>
              <w:right w:val="nil"/>
            </w:tcBorders>
            <w:shd w:val="clear" w:color="auto" w:fill="auto"/>
            <w:noWrap/>
            <w:vAlign w:val="center"/>
            <w:hideMark/>
          </w:tcPr>
          <w:p w14:paraId="3D6E1450"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0.05%</w:t>
            </w:r>
          </w:p>
        </w:tc>
        <w:tc>
          <w:tcPr>
            <w:tcW w:w="1052" w:type="dxa"/>
            <w:tcBorders>
              <w:top w:val="single" w:sz="8" w:space="0" w:color="auto"/>
              <w:left w:val="nil"/>
              <w:bottom w:val="single" w:sz="8" w:space="0" w:color="auto"/>
              <w:right w:val="nil"/>
            </w:tcBorders>
            <w:shd w:val="clear" w:color="auto" w:fill="auto"/>
            <w:noWrap/>
            <w:vAlign w:val="center"/>
            <w:hideMark/>
          </w:tcPr>
          <w:p w14:paraId="430E070C"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0.52%</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0C3123DD"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-0.25%</w:t>
            </w:r>
          </w:p>
        </w:tc>
        <w:tc>
          <w:tcPr>
            <w:tcW w:w="955" w:type="dxa"/>
            <w:tcBorders>
              <w:top w:val="single" w:sz="8" w:space="0" w:color="auto"/>
              <w:left w:val="nil"/>
              <w:bottom w:val="single" w:sz="8" w:space="0" w:color="auto"/>
              <w:right w:val="nil"/>
            </w:tcBorders>
            <w:shd w:val="clear" w:color="auto" w:fill="auto"/>
            <w:noWrap/>
            <w:vAlign w:val="center"/>
            <w:hideMark/>
          </w:tcPr>
          <w:p w14:paraId="54399A38"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130%</w:t>
            </w:r>
          </w:p>
        </w:tc>
        <w:tc>
          <w:tcPr>
            <w:tcW w:w="955" w:type="dxa"/>
            <w:tcBorders>
              <w:top w:val="single" w:sz="8" w:space="0" w:color="auto"/>
              <w:left w:val="nil"/>
              <w:bottom w:val="single" w:sz="8" w:space="0" w:color="auto"/>
              <w:right w:val="single" w:sz="8" w:space="0" w:color="auto"/>
            </w:tcBorders>
            <w:shd w:val="clear" w:color="auto" w:fill="auto"/>
            <w:noWrap/>
            <w:vAlign w:val="center"/>
            <w:hideMark/>
          </w:tcPr>
          <w:p w14:paraId="40DE3461"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118%</w:t>
            </w:r>
          </w:p>
        </w:tc>
      </w:tr>
    </w:tbl>
    <w:p w14:paraId="68204BAB" w14:textId="252AD87B" w:rsidR="004E6B2F" w:rsidRDefault="004E6B2F" w:rsidP="004E6B2F">
      <w:pPr>
        <w:jc w:val="center"/>
        <w:rPr>
          <w:lang w:val="en-CA"/>
        </w:rPr>
      </w:pPr>
      <w:r>
        <w:rPr>
          <w:lang w:val="en-CA"/>
        </w:rPr>
        <w:t>Low Delay B Main 10</w:t>
      </w:r>
    </w:p>
    <w:p w14:paraId="256EB226" w14:textId="77777777" w:rsidR="004E6B2F" w:rsidRDefault="004E6B2F" w:rsidP="004E6B2F">
      <w:pPr>
        <w:jc w:val="center"/>
        <w:rPr>
          <w:lang w:val="en-CA"/>
        </w:rPr>
      </w:pPr>
    </w:p>
    <w:p w14:paraId="52B38EEE" w14:textId="76EA5DD5" w:rsidR="007B4F40" w:rsidRDefault="007B4F40" w:rsidP="007B4F40">
      <w:pPr>
        <w:pStyle w:val="Heading2"/>
        <w:rPr>
          <w:lang w:val="en-CA"/>
        </w:rPr>
      </w:pPr>
      <w:r>
        <w:rPr>
          <w:lang w:val="en-CA"/>
        </w:rPr>
        <w:t>Test 2: JVET-L0048 combined test 1</w:t>
      </w:r>
    </w:p>
    <w:tbl>
      <w:tblPr>
        <w:tblW w:w="6940" w:type="dxa"/>
        <w:jc w:val="center"/>
        <w:tblLook w:val="04A0" w:firstRow="1" w:lastRow="0" w:firstColumn="1" w:lastColumn="0" w:noHBand="0" w:noVBand="1"/>
      </w:tblPr>
      <w:tblGrid>
        <w:gridCol w:w="1640"/>
        <w:gridCol w:w="1144"/>
        <w:gridCol w:w="1144"/>
        <w:gridCol w:w="1144"/>
        <w:gridCol w:w="934"/>
        <w:gridCol w:w="934"/>
      </w:tblGrid>
      <w:tr w:rsidR="004E6B2F" w:rsidRPr="004E6B2F" w14:paraId="2E994922" w14:textId="77777777" w:rsidTr="004E6B2F">
        <w:trPr>
          <w:trHeight w:val="255"/>
          <w:jc w:val="center"/>
        </w:trPr>
        <w:tc>
          <w:tcPr>
            <w:tcW w:w="1640" w:type="dxa"/>
            <w:tcBorders>
              <w:top w:val="nil"/>
              <w:left w:val="nil"/>
              <w:bottom w:val="nil"/>
              <w:right w:val="single" w:sz="8" w:space="0" w:color="auto"/>
            </w:tcBorders>
            <w:shd w:val="clear" w:color="auto" w:fill="auto"/>
            <w:noWrap/>
            <w:vAlign w:val="center"/>
            <w:hideMark/>
          </w:tcPr>
          <w:p w14:paraId="4FE918F9"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 </w:t>
            </w:r>
          </w:p>
        </w:tc>
        <w:tc>
          <w:tcPr>
            <w:tcW w:w="5300" w:type="dxa"/>
            <w:gridSpan w:val="5"/>
            <w:tcBorders>
              <w:top w:val="single" w:sz="8" w:space="0" w:color="auto"/>
              <w:left w:val="nil"/>
              <w:bottom w:val="nil"/>
              <w:right w:val="single" w:sz="8" w:space="0" w:color="000000"/>
            </w:tcBorders>
            <w:shd w:val="clear" w:color="auto" w:fill="auto"/>
            <w:noWrap/>
            <w:vAlign w:val="center"/>
            <w:hideMark/>
          </w:tcPr>
          <w:p w14:paraId="3C6FF867"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E6B2F">
              <w:rPr>
                <w:rFonts w:ascii="Arial" w:eastAsia="Times New Roman" w:hAnsi="Arial" w:cs="Arial"/>
                <w:b/>
                <w:bCs/>
                <w:color w:val="000000"/>
                <w:sz w:val="18"/>
                <w:szCs w:val="18"/>
              </w:rPr>
              <w:t>Over VTM-2.0.1</w:t>
            </w:r>
          </w:p>
        </w:tc>
      </w:tr>
      <w:tr w:rsidR="004E6B2F" w:rsidRPr="004E6B2F" w14:paraId="4AD104A8" w14:textId="77777777" w:rsidTr="004E6B2F">
        <w:trPr>
          <w:trHeight w:val="255"/>
          <w:jc w:val="center"/>
        </w:trPr>
        <w:tc>
          <w:tcPr>
            <w:tcW w:w="1640" w:type="dxa"/>
            <w:tcBorders>
              <w:top w:val="nil"/>
              <w:left w:val="nil"/>
              <w:bottom w:val="single" w:sz="8" w:space="0" w:color="auto"/>
              <w:right w:val="single" w:sz="8" w:space="0" w:color="auto"/>
            </w:tcBorders>
            <w:shd w:val="clear" w:color="auto" w:fill="auto"/>
            <w:noWrap/>
            <w:vAlign w:val="center"/>
            <w:hideMark/>
          </w:tcPr>
          <w:p w14:paraId="49975C4B"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 </w:t>
            </w:r>
          </w:p>
        </w:tc>
        <w:tc>
          <w:tcPr>
            <w:tcW w:w="1144" w:type="dxa"/>
            <w:tcBorders>
              <w:top w:val="nil"/>
              <w:left w:val="nil"/>
              <w:bottom w:val="single" w:sz="8" w:space="0" w:color="auto"/>
              <w:right w:val="nil"/>
            </w:tcBorders>
            <w:shd w:val="clear" w:color="auto" w:fill="auto"/>
            <w:noWrap/>
            <w:vAlign w:val="center"/>
            <w:hideMark/>
          </w:tcPr>
          <w:p w14:paraId="4EBC72E6"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E90D09A"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49F5EC5"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1034F3B"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70375F5"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DecT</w:t>
            </w:r>
          </w:p>
        </w:tc>
      </w:tr>
      <w:tr w:rsidR="004E6B2F" w:rsidRPr="004E6B2F" w14:paraId="6AD169A8" w14:textId="77777777" w:rsidTr="004E6B2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AC73E7"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5E73AB6"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32C43122"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2B9DB71A"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5C861A70"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137%</w:t>
            </w:r>
          </w:p>
        </w:tc>
        <w:tc>
          <w:tcPr>
            <w:tcW w:w="934" w:type="dxa"/>
            <w:tcBorders>
              <w:top w:val="nil"/>
              <w:left w:val="nil"/>
              <w:bottom w:val="nil"/>
              <w:right w:val="single" w:sz="8" w:space="0" w:color="auto"/>
            </w:tcBorders>
            <w:shd w:val="clear" w:color="auto" w:fill="auto"/>
            <w:noWrap/>
            <w:vAlign w:val="center"/>
            <w:hideMark/>
          </w:tcPr>
          <w:p w14:paraId="1FB12B28"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107%</w:t>
            </w:r>
          </w:p>
        </w:tc>
      </w:tr>
      <w:tr w:rsidR="004E6B2F" w:rsidRPr="004E6B2F" w14:paraId="519416C0" w14:textId="77777777" w:rsidTr="004E6B2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CF40D9"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FF7B78B"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0D49534C"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510D5191"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06FF020B"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134%</w:t>
            </w:r>
          </w:p>
        </w:tc>
        <w:tc>
          <w:tcPr>
            <w:tcW w:w="934" w:type="dxa"/>
            <w:tcBorders>
              <w:top w:val="nil"/>
              <w:left w:val="nil"/>
              <w:bottom w:val="nil"/>
              <w:right w:val="single" w:sz="8" w:space="0" w:color="auto"/>
            </w:tcBorders>
            <w:shd w:val="clear" w:color="auto" w:fill="auto"/>
            <w:noWrap/>
            <w:vAlign w:val="center"/>
            <w:hideMark/>
          </w:tcPr>
          <w:p w14:paraId="7FFE15B7"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111%</w:t>
            </w:r>
          </w:p>
        </w:tc>
      </w:tr>
      <w:tr w:rsidR="004E6B2F" w:rsidRPr="004E6B2F" w14:paraId="178359AA" w14:textId="77777777" w:rsidTr="004E6B2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399499"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1068B0B"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2311208E"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631AAF4A"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11C3A392"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134%</w:t>
            </w:r>
          </w:p>
        </w:tc>
        <w:tc>
          <w:tcPr>
            <w:tcW w:w="934" w:type="dxa"/>
            <w:tcBorders>
              <w:top w:val="nil"/>
              <w:left w:val="nil"/>
              <w:bottom w:val="nil"/>
              <w:right w:val="single" w:sz="8" w:space="0" w:color="auto"/>
            </w:tcBorders>
            <w:shd w:val="clear" w:color="auto" w:fill="auto"/>
            <w:noWrap/>
            <w:vAlign w:val="center"/>
            <w:hideMark/>
          </w:tcPr>
          <w:p w14:paraId="1966CAEB"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116%</w:t>
            </w:r>
          </w:p>
        </w:tc>
      </w:tr>
      <w:tr w:rsidR="004E6B2F" w:rsidRPr="004E6B2F" w14:paraId="20B70401" w14:textId="77777777" w:rsidTr="004E6B2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137C64"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797D38E"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169BD684"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73813707"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3F2906C6"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132%</w:t>
            </w:r>
          </w:p>
        </w:tc>
        <w:tc>
          <w:tcPr>
            <w:tcW w:w="934" w:type="dxa"/>
            <w:tcBorders>
              <w:top w:val="nil"/>
              <w:left w:val="nil"/>
              <w:bottom w:val="nil"/>
              <w:right w:val="single" w:sz="8" w:space="0" w:color="auto"/>
            </w:tcBorders>
            <w:shd w:val="clear" w:color="auto" w:fill="auto"/>
            <w:noWrap/>
            <w:vAlign w:val="center"/>
            <w:hideMark/>
          </w:tcPr>
          <w:p w14:paraId="23F59DE4"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119%</w:t>
            </w:r>
          </w:p>
        </w:tc>
      </w:tr>
      <w:tr w:rsidR="004E6B2F" w:rsidRPr="004E6B2F" w14:paraId="6BC5EE5A" w14:textId="77777777" w:rsidTr="004E6B2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215B7A"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22BF2B3E"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AEAADC9"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3819BDB4"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E8F7962"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71307A04"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 </w:t>
            </w:r>
          </w:p>
        </w:tc>
      </w:tr>
      <w:tr w:rsidR="004E6B2F" w:rsidRPr="004E6B2F" w14:paraId="5294AE7B" w14:textId="77777777" w:rsidTr="004E6B2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55D920"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E6B2F">
              <w:rPr>
                <w:rFonts w:ascii="Arial" w:eastAsia="Times New Roma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2F775FCA"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11A2A6F2"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27EB4E3C"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09250FBE"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134%</w:t>
            </w:r>
          </w:p>
        </w:tc>
        <w:tc>
          <w:tcPr>
            <w:tcW w:w="934" w:type="dxa"/>
            <w:tcBorders>
              <w:top w:val="single" w:sz="8" w:space="0" w:color="auto"/>
              <w:left w:val="nil"/>
              <w:bottom w:val="nil"/>
              <w:right w:val="single" w:sz="8" w:space="0" w:color="auto"/>
            </w:tcBorders>
            <w:shd w:val="clear" w:color="auto" w:fill="auto"/>
            <w:noWrap/>
            <w:vAlign w:val="center"/>
            <w:hideMark/>
          </w:tcPr>
          <w:p w14:paraId="6DD9AB7C"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114%</w:t>
            </w:r>
          </w:p>
        </w:tc>
      </w:tr>
      <w:tr w:rsidR="004E6B2F" w:rsidRPr="004E6B2F" w14:paraId="463533E3" w14:textId="77777777" w:rsidTr="004E6B2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CF67708"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Class D</w:t>
            </w:r>
          </w:p>
        </w:tc>
        <w:tc>
          <w:tcPr>
            <w:tcW w:w="1144" w:type="dxa"/>
            <w:tcBorders>
              <w:top w:val="single" w:sz="8" w:space="0" w:color="auto"/>
              <w:left w:val="nil"/>
              <w:bottom w:val="single" w:sz="8" w:space="0" w:color="auto"/>
              <w:right w:val="nil"/>
            </w:tcBorders>
            <w:shd w:val="clear" w:color="auto" w:fill="auto"/>
            <w:noWrap/>
            <w:vAlign w:val="center"/>
            <w:hideMark/>
          </w:tcPr>
          <w:p w14:paraId="0641394A"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0.02%</w:t>
            </w:r>
          </w:p>
        </w:tc>
        <w:tc>
          <w:tcPr>
            <w:tcW w:w="1144" w:type="dxa"/>
            <w:tcBorders>
              <w:top w:val="single" w:sz="8" w:space="0" w:color="auto"/>
              <w:left w:val="nil"/>
              <w:bottom w:val="single" w:sz="8" w:space="0" w:color="auto"/>
              <w:right w:val="nil"/>
            </w:tcBorders>
            <w:shd w:val="clear" w:color="auto" w:fill="auto"/>
            <w:noWrap/>
            <w:vAlign w:val="center"/>
            <w:hideMark/>
          </w:tcPr>
          <w:p w14:paraId="0F3F7506"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-0.02%</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10790FF2"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0.04%</w:t>
            </w:r>
          </w:p>
        </w:tc>
        <w:tc>
          <w:tcPr>
            <w:tcW w:w="934" w:type="dxa"/>
            <w:tcBorders>
              <w:top w:val="single" w:sz="8" w:space="0" w:color="auto"/>
              <w:left w:val="nil"/>
              <w:bottom w:val="single" w:sz="8" w:space="0" w:color="auto"/>
              <w:right w:val="nil"/>
            </w:tcBorders>
            <w:shd w:val="clear" w:color="auto" w:fill="auto"/>
            <w:noWrap/>
            <w:vAlign w:val="center"/>
            <w:hideMark/>
          </w:tcPr>
          <w:p w14:paraId="0F656333"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132%</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3F9B5C6A" w14:textId="77777777" w:rsidR="004E6B2F" w:rsidRPr="004E6B2F" w:rsidRDefault="004E6B2F" w:rsidP="004E6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E6B2F">
              <w:rPr>
                <w:rFonts w:ascii="Arial" w:eastAsia="Times New Roman" w:hAnsi="Arial" w:cs="Arial"/>
                <w:color w:val="000000"/>
                <w:sz w:val="18"/>
                <w:szCs w:val="18"/>
              </w:rPr>
              <w:t>121%</w:t>
            </w:r>
          </w:p>
        </w:tc>
      </w:tr>
    </w:tbl>
    <w:p w14:paraId="181E9F4E" w14:textId="567E720A" w:rsidR="00E827EC" w:rsidRDefault="004E6B2F" w:rsidP="004E6B2F">
      <w:pPr>
        <w:jc w:val="center"/>
        <w:rPr>
          <w:lang w:val="en-CA"/>
        </w:rPr>
      </w:pPr>
      <w:r>
        <w:rPr>
          <w:lang w:val="en-CA"/>
        </w:rPr>
        <w:t>Random Access Main 10</w:t>
      </w:r>
    </w:p>
    <w:tbl>
      <w:tblPr>
        <w:tblW w:w="6940" w:type="dxa"/>
        <w:jc w:val="center"/>
        <w:tblLook w:val="04A0" w:firstRow="1" w:lastRow="0" w:firstColumn="1" w:lastColumn="0" w:noHBand="0" w:noVBand="1"/>
      </w:tblPr>
      <w:tblGrid>
        <w:gridCol w:w="1640"/>
        <w:gridCol w:w="1169"/>
        <w:gridCol w:w="1052"/>
        <w:gridCol w:w="1169"/>
        <w:gridCol w:w="955"/>
        <w:gridCol w:w="955"/>
      </w:tblGrid>
      <w:tr w:rsidR="00C37E6D" w:rsidRPr="00C37E6D" w14:paraId="47C06730" w14:textId="77777777" w:rsidTr="00C37E6D">
        <w:trPr>
          <w:trHeight w:val="255"/>
          <w:jc w:val="center"/>
        </w:trPr>
        <w:tc>
          <w:tcPr>
            <w:tcW w:w="1640" w:type="dxa"/>
            <w:tcBorders>
              <w:top w:val="nil"/>
              <w:left w:val="nil"/>
              <w:bottom w:val="nil"/>
              <w:right w:val="nil"/>
            </w:tcBorders>
            <w:shd w:val="clear" w:color="auto" w:fill="auto"/>
            <w:noWrap/>
            <w:vAlign w:val="center"/>
            <w:hideMark/>
          </w:tcPr>
          <w:p w14:paraId="7F5C69AC"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4EDEA7"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37E6D">
              <w:rPr>
                <w:rFonts w:ascii="Arial" w:eastAsia="Times New Roman" w:hAnsi="Arial" w:cs="Arial"/>
                <w:b/>
                <w:bCs/>
                <w:color w:val="000000"/>
                <w:sz w:val="18"/>
                <w:szCs w:val="18"/>
              </w:rPr>
              <w:t>Over VTM-2.0.1</w:t>
            </w:r>
          </w:p>
        </w:tc>
      </w:tr>
      <w:tr w:rsidR="00C37E6D" w:rsidRPr="00C37E6D" w14:paraId="29A4FA37" w14:textId="77777777" w:rsidTr="00C37E6D">
        <w:trPr>
          <w:trHeight w:val="255"/>
          <w:jc w:val="center"/>
        </w:trPr>
        <w:tc>
          <w:tcPr>
            <w:tcW w:w="1640" w:type="dxa"/>
            <w:tcBorders>
              <w:top w:val="nil"/>
              <w:left w:val="nil"/>
              <w:bottom w:val="nil"/>
              <w:right w:val="nil"/>
            </w:tcBorders>
            <w:shd w:val="clear" w:color="auto" w:fill="auto"/>
            <w:noWrap/>
            <w:vAlign w:val="center"/>
            <w:hideMark/>
          </w:tcPr>
          <w:p w14:paraId="3B4370F5"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69" w:type="dxa"/>
            <w:tcBorders>
              <w:top w:val="nil"/>
              <w:left w:val="single" w:sz="8" w:space="0" w:color="auto"/>
              <w:bottom w:val="single" w:sz="8" w:space="0" w:color="auto"/>
              <w:right w:val="nil"/>
            </w:tcBorders>
            <w:shd w:val="clear" w:color="auto" w:fill="auto"/>
            <w:noWrap/>
            <w:vAlign w:val="center"/>
            <w:hideMark/>
          </w:tcPr>
          <w:p w14:paraId="25513CA6"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Y</w:t>
            </w:r>
          </w:p>
        </w:tc>
        <w:tc>
          <w:tcPr>
            <w:tcW w:w="1052" w:type="dxa"/>
            <w:tcBorders>
              <w:top w:val="nil"/>
              <w:left w:val="nil"/>
              <w:bottom w:val="single" w:sz="8" w:space="0" w:color="auto"/>
              <w:right w:val="nil"/>
            </w:tcBorders>
            <w:shd w:val="clear" w:color="auto" w:fill="auto"/>
            <w:noWrap/>
            <w:vAlign w:val="center"/>
            <w:hideMark/>
          </w:tcPr>
          <w:p w14:paraId="38907762"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1940C498"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
          <w:p w14:paraId="64C2B476"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1C920A61"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DecT</w:t>
            </w:r>
          </w:p>
        </w:tc>
      </w:tr>
      <w:tr w:rsidR="00C37E6D" w:rsidRPr="00C37E6D" w14:paraId="6B29D232" w14:textId="77777777" w:rsidTr="00C37E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1FD4B1"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Class A1</w:t>
            </w:r>
          </w:p>
        </w:tc>
        <w:tc>
          <w:tcPr>
            <w:tcW w:w="1169" w:type="dxa"/>
            <w:tcBorders>
              <w:top w:val="nil"/>
              <w:left w:val="nil"/>
              <w:bottom w:val="nil"/>
              <w:right w:val="nil"/>
            </w:tcBorders>
            <w:shd w:val="clear" w:color="auto" w:fill="auto"/>
            <w:noWrap/>
            <w:vAlign w:val="center"/>
            <w:hideMark/>
          </w:tcPr>
          <w:p w14:paraId="152F536F"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 </w:t>
            </w:r>
          </w:p>
        </w:tc>
        <w:tc>
          <w:tcPr>
            <w:tcW w:w="1052" w:type="dxa"/>
            <w:tcBorders>
              <w:top w:val="nil"/>
              <w:left w:val="nil"/>
              <w:bottom w:val="nil"/>
              <w:right w:val="nil"/>
            </w:tcBorders>
            <w:shd w:val="clear" w:color="auto" w:fill="auto"/>
            <w:noWrap/>
            <w:vAlign w:val="center"/>
            <w:hideMark/>
          </w:tcPr>
          <w:p w14:paraId="53A08797"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14:paraId="507E8385"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 </w:t>
            </w:r>
          </w:p>
        </w:tc>
        <w:tc>
          <w:tcPr>
            <w:tcW w:w="955" w:type="dxa"/>
            <w:tcBorders>
              <w:top w:val="nil"/>
              <w:left w:val="nil"/>
              <w:bottom w:val="nil"/>
              <w:right w:val="nil"/>
            </w:tcBorders>
            <w:shd w:val="clear" w:color="auto" w:fill="auto"/>
            <w:noWrap/>
            <w:vAlign w:val="center"/>
            <w:hideMark/>
          </w:tcPr>
          <w:p w14:paraId="20887317"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 </w:t>
            </w:r>
          </w:p>
        </w:tc>
        <w:tc>
          <w:tcPr>
            <w:tcW w:w="955" w:type="dxa"/>
            <w:tcBorders>
              <w:top w:val="nil"/>
              <w:left w:val="nil"/>
              <w:bottom w:val="nil"/>
              <w:right w:val="single" w:sz="8" w:space="0" w:color="auto"/>
            </w:tcBorders>
            <w:shd w:val="clear" w:color="auto" w:fill="auto"/>
            <w:noWrap/>
            <w:vAlign w:val="center"/>
            <w:hideMark/>
          </w:tcPr>
          <w:p w14:paraId="2DB3F0CE"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 </w:t>
            </w:r>
          </w:p>
        </w:tc>
      </w:tr>
      <w:tr w:rsidR="00C37E6D" w:rsidRPr="00C37E6D" w14:paraId="391B877B" w14:textId="77777777" w:rsidTr="00C37E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71AD51"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Class A2</w:t>
            </w:r>
          </w:p>
        </w:tc>
        <w:tc>
          <w:tcPr>
            <w:tcW w:w="1169" w:type="dxa"/>
            <w:tcBorders>
              <w:top w:val="nil"/>
              <w:left w:val="nil"/>
              <w:bottom w:val="nil"/>
              <w:right w:val="nil"/>
            </w:tcBorders>
            <w:shd w:val="clear" w:color="auto" w:fill="auto"/>
            <w:noWrap/>
            <w:vAlign w:val="center"/>
            <w:hideMark/>
          </w:tcPr>
          <w:p w14:paraId="2A12DEA9"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 </w:t>
            </w:r>
          </w:p>
        </w:tc>
        <w:tc>
          <w:tcPr>
            <w:tcW w:w="1052" w:type="dxa"/>
            <w:tcBorders>
              <w:top w:val="nil"/>
              <w:left w:val="nil"/>
              <w:bottom w:val="nil"/>
              <w:right w:val="nil"/>
            </w:tcBorders>
            <w:shd w:val="clear" w:color="auto" w:fill="auto"/>
            <w:noWrap/>
            <w:vAlign w:val="center"/>
            <w:hideMark/>
          </w:tcPr>
          <w:p w14:paraId="30F4B1E4"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36595005"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 </w:t>
            </w:r>
          </w:p>
        </w:tc>
        <w:tc>
          <w:tcPr>
            <w:tcW w:w="955" w:type="dxa"/>
            <w:tcBorders>
              <w:top w:val="nil"/>
              <w:left w:val="nil"/>
              <w:bottom w:val="nil"/>
              <w:right w:val="nil"/>
            </w:tcBorders>
            <w:shd w:val="clear" w:color="auto" w:fill="auto"/>
            <w:noWrap/>
            <w:vAlign w:val="center"/>
            <w:hideMark/>
          </w:tcPr>
          <w:p w14:paraId="1B5FA1A4"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 </w:t>
            </w:r>
          </w:p>
        </w:tc>
        <w:tc>
          <w:tcPr>
            <w:tcW w:w="955" w:type="dxa"/>
            <w:tcBorders>
              <w:top w:val="nil"/>
              <w:left w:val="nil"/>
              <w:bottom w:val="nil"/>
              <w:right w:val="single" w:sz="8" w:space="0" w:color="auto"/>
            </w:tcBorders>
            <w:shd w:val="clear" w:color="auto" w:fill="auto"/>
            <w:noWrap/>
            <w:vAlign w:val="center"/>
            <w:hideMark/>
          </w:tcPr>
          <w:p w14:paraId="3EC8D18B"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 </w:t>
            </w:r>
          </w:p>
        </w:tc>
      </w:tr>
      <w:tr w:rsidR="00C37E6D" w:rsidRPr="00C37E6D" w14:paraId="4F35C51E" w14:textId="77777777" w:rsidTr="00C37E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29462F"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Class B</w:t>
            </w:r>
          </w:p>
        </w:tc>
        <w:tc>
          <w:tcPr>
            <w:tcW w:w="1169" w:type="dxa"/>
            <w:tcBorders>
              <w:top w:val="nil"/>
              <w:left w:val="nil"/>
              <w:bottom w:val="nil"/>
              <w:right w:val="nil"/>
            </w:tcBorders>
            <w:shd w:val="clear" w:color="auto" w:fill="auto"/>
            <w:noWrap/>
            <w:vAlign w:val="center"/>
            <w:hideMark/>
          </w:tcPr>
          <w:p w14:paraId="7A76645E"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0.02%</w:t>
            </w:r>
          </w:p>
        </w:tc>
        <w:tc>
          <w:tcPr>
            <w:tcW w:w="1052" w:type="dxa"/>
            <w:tcBorders>
              <w:top w:val="nil"/>
              <w:left w:val="nil"/>
              <w:bottom w:val="nil"/>
              <w:right w:val="nil"/>
            </w:tcBorders>
            <w:shd w:val="clear" w:color="auto" w:fill="auto"/>
            <w:noWrap/>
            <w:vAlign w:val="center"/>
            <w:hideMark/>
          </w:tcPr>
          <w:p w14:paraId="2AF56E8C"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hideMark/>
          </w:tcPr>
          <w:p w14:paraId="249EC934"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0.00%</w:t>
            </w:r>
          </w:p>
        </w:tc>
        <w:tc>
          <w:tcPr>
            <w:tcW w:w="955" w:type="dxa"/>
            <w:tcBorders>
              <w:top w:val="nil"/>
              <w:left w:val="nil"/>
              <w:bottom w:val="nil"/>
              <w:right w:val="nil"/>
            </w:tcBorders>
            <w:shd w:val="clear" w:color="auto" w:fill="auto"/>
            <w:noWrap/>
            <w:vAlign w:val="center"/>
            <w:hideMark/>
          </w:tcPr>
          <w:p w14:paraId="7A998948"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126%</w:t>
            </w:r>
          </w:p>
        </w:tc>
        <w:tc>
          <w:tcPr>
            <w:tcW w:w="955" w:type="dxa"/>
            <w:tcBorders>
              <w:top w:val="nil"/>
              <w:left w:val="nil"/>
              <w:bottom w:val="nil"/>
              <w:right w:val="single" w:sz="8" w:space="0" w:color="auto"/>
            </w:tcBorders>
            <w:shd w:val="clear" w:color="auto" w:fill="auto"/>
            <w:noWrap/>
            <w:vAlign w:val="center"/>
            <w:hideMark/>
          </w:tcPr>
          <w:p w14:paraId="6F34949A"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105%</w:t>
            </w:r>
          </w:p>
        </w:tc>
      </w:tr>
      <w:tr w:rsidR="00C37E6D" w:rsidRPr="00C37E6D" w14:paraId="2195D036" w14:textId="77777777" w:rsidTr="00C37E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D7DC66"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Class C</w:t>
            </w:r>
          </w:p>
        </w:tc>
        <w:tc>
          <w:tcPr>
            <w:tcW w:w="1169" w:type="dxa"/>
            <w:tcBorders>
              <w:top w:val="nil"/>
              <w:left w:val="nil"/>
              <w:bottom w:val="nil"/>
              <w:right w:val="nil"/>
            </w:tcBorders>
            <w:shd w:val="clear" w:color="auto" w:fill="auto"/>
            <w:noWrap/>
            <w:vAlign w:val="center"/>
            <w:hideMark/>
          </w:tcPr>
          <w:p w14:paraId="602F205A"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0.01%</w:t>
            </w:r>
          </w:p>
        </w:tc>
        <w:tc>
          <w:tcPr>
            <w:tcW w:w="1052" w:type="dxa"/>
            <w:tcBorders>
              <w:top w:val="nil"/>
              <w:left w:val="nil"/>
              <w:bottom w:val="nil"/>
              <w:right w:val="nil"/>
            </w:tcBorders>
            <w:shd w:val="clear" w:color="auto" w:fill="auto"/>
            <w:noWrap/>
            <w:vAlign w:val="center"/>
            <w:hideMark/>
          </w:tcPr>
          <w:p w14:paraId="0AF8FABC"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0.04%</w:t>
            </w:r>
          </w:p>
        </w:tc>
        <w:tc>
          <w:tcPr>
            <w:tcW w:w="1169" w:type="dxa"/>
            <w:tcBorders>
              <w:top w:val="nil"/>
              <w:left w:val="nil"/>
              <w:bottom w:val="nil"/>
              <w:right w:val="single" w:sz="4" w:space="0" w:color="auto"/>
            </w:tcBorders>
            <w:shd w:val="clear" w:color="auto" w:fill="auto"/>
            <w:noWrap/>
            <w:vAlign w:val="center"/>
            <w:hideMark/>
          </w:tcPr>
          <w:p w14:paraId="0CB7B034"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-0.10%</w:t>
            </w:r>
          </w:p>
        </w:tc>
        <w:tc>
          <w:tcPr>
            <w:tcW w:w="955" w:type="dxa"/>
            <w:tcBorders>
              <w:top w:val="nil"/>
              <w:left w:val="nil"/>
              <w:bottom w:val="nil"/>
              <w:right w:val="nil"/>
            </w:tcBorders>
            <w:shd w:val="clear" w:color="auto" w:fill="auto"/>
            <w:noWrap/>
            <w:vAlign w:val="center"/>
            <w:hideMark/>
          </w:tcPr>
          <w:p w14:paraId="7DEF6D50"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129%</w:t>
            </w:r>
          </w:p>
        </w:tc>
        <w:tc>
          <w:tcPr>
            <w:tcW w:w="955" w:type="dxa"/>
            <w:tcBorders>
              <w:top w:val="nil"/>
              <w:left w:val="nil"/>
              <w:bottom w:val="nil"/>
              <w:right w:val="single" w:sz="8" w:space="0" w:color="auto"/>
            </w:tcBorders>
            <w:shd w:val="clear" w:color="auto" w:fill="auto"/>
            <w:noWrap/>
            <w:vAlign w:val="center"/>
            <w:hideMark/>
          </w:tcPr>
          <w:p w14:paraId="65419FA1"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113%</w:t>
            </w:r>
          </w:p>
        </w:tc>
      </w:tr>
      <w:tr w:rsidR="00C37E6D" w:rsidRPr="00C37E6D" w14:paraId="5213D9EB" w14:textId="77777777" w:rsidTr="00C37E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61709A"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Class E</w:t>
            </w:r>
          </w:p>
        </w:tc>
        <w:tc>
          <w:tcPr>
            <w:tcW w:w="1169" w:type="dxa"/>
            <w:tcBorders>
              <w:top w:val="nil"/>
              <w:left w:val="nil"/>
              <w:bottom w:val="nil"/>
              <w:right w:val="nil"/>
            </w:tcBorders>
            <w:shd w:val="clear" w:color="auto" w:fill="auto"/>
            <w:noWrap/>
            <w:vAlign w:val="center"/>
            <w:hideMark/>
          </w:tcPr>
          <w:p w14:paraId="34297446"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-0.20%</w:t>
            </w:r>
          </w:p>
        </w:tc>
        <w:tc>
          <w:tcPr>
            <w:tcW w:w="1052" w:type="dxa"/>
            <w:tcBorders>
              <w:top w:val="nil"/>
              <w:left w:val="nil"/>
              <w:bottom w:val="nil"/>
              <w:right w:val="nil"/>
            </w:tcBorders>
            <w:shd w:val="clear" w:color="auto" w:fill="auto"/>
            <w:noWrap/>
            <w:vAlign w:val="center"/>
            <w:hideMark/>
          </w:tcPr>
          <w:p w14:paraId="355E8157"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0.04%</w:t>
            </w:r>
          </w:p>
        </w:tc>
        <w:tc>
          <w:tcPr>
            <w:tcW w:w="1169" w:type="dxa"/>
            <w:tcBorders>
              <w:top w:val="nil"/>
              <w:left w:val="nil"/>
              <w:bottom w:val="nil"/>
              <w:right w:val="single" w:sz="4" w:space="0" w:color="auto"/>
            </w:tcBorders>
            <w:shd w:val="clear" w:color="auto" w:fill="auto"/>
            <w:noWrap/>
            <w:vAlign w:val="center"/>
            <w:hideMark/>
          </w:tcPr>
          <w:p w14:paraId="0594AD44"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-0.69%</w:t>
            </w:r>
          </w:p>
        </w:tc>
        <w:tc>
          <w:tcPr>
            <w:tcW w:w="955" w:type="dxa"/>
            <w:tcBorders>
              <w:top w:val="nil"/>
              <w:left w:val="nil"/>
              <w:bottom w:val="nil"/>
              <w:right w:val="nil"/>
            </w:tcBorders>
            <w:shd w:val="clear" w:color="auto" w:fill="auto"/>
            <w:noWrap/>
            <w:vAlign w:val="center"/>
            <w:hideMark/>
          </w:tcPr>
          <w:p w14:paraId="33C7C832"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131%</w:t>
            </w:r>
          </w:p>
        </w:tc>
        <w:tc>
          <w:tcPr>
            <w:tcW w:w="955" w:type="dxa"/>
            <w:tcBorders>
              <w:top w:val="nil"/>
              <w:left w:val="nil"/>
              <w:bottom w:val="nil"/>
              <w:right w:val="single" w:sz="8" w:space="0" w:color="auto"/>
            </w:tcBorders>
            <w:shd w:val="clear" w:color="auto" w:fill="auto"/>
            <w:noWrap/>
            <w:vAlign w:val="center"/>
            <w:hideMark/>
          </w:tcPr>
          <w:p w14:paraId="1257EC60"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118%</w:t>
            </w:r>
          </w:p>
        </w:tc>
      </w:tr>
      <w:tr w:rsidR="00C37E6D" w:rsidRPr="00C37E6D" w14:paraId="67A96E05" w14:textId="77777777" w:rsidTr="00C37E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9BEB4E"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37E6D">
              <w:rPr>
                <w:rFonts w:ascii="Arial" w:eastAsia="Times New Roman" w:hAnsi="Arial" w:cs="Arial"/>
                <w:b/>
                <w:bCs/>
                <w:color w:val="000000"/>
                <w:sz w:val="18"/>
                <w:szCs w:val="18"/>
              </w:rPr>
              <w:t>Overall</w:t>
            </w:r>
          </w:p>
        </w:tc>
        <w:tc>
          <w:tcPr>
            <w:tcW w:w="1169" w:type="dxa"/>
            <w:tcBorders>
              <w:top w:val="single" w:sz="8" w:space="0" w:color="auto"/>
              <w:left w:val="nil"/>
              <w:bottom w:val="nil"/>
              <w:right w:val="nil"/>
            </w:tcBorders>
            <w:shd w:val="clear" w:color="auto" w:fill="auto"/>
            <w:noWrap/>
            <w:vAlign w:val="center"/>
            <w:hideMark/>
          </w:tcPr>
          <w:p w14:paraId="1E9EEE7F"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-0.04%</w:t>
            </w:r>
          </w:p>
        </w:tc>
        <w:tc>
          <w:tcPr>
            <w:tcW w:w="1052" w:type="dxa"/>
            <w:tcBorders>
              <w:top w:val="single" w:sz="8" w:space="0" w:color="auto"/>
              <w:left w:val="nil"/>
              <w:bottom w:val="nil"/>
              <w:right w:val="nil"/>
            </w:tcBorders>
            <w:shd w:val="clear" w:color="auto" w:fill="auto"/>
            <w:noWrap/>
            <w:vAlign w:val="center"/>
            <w:hideMark/>
          </w:tcPr>
          <w:p w14:paraId="52304BD6"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0.03%</w:t>
            </w:r>
          </w:p>
        </w:tc>
        <w:tc>
          <w:tcPr>
            <w:tcW w:w="1169" w:type="dxa"/>
            <w:tcBorders>
              <w:top w:val="single" w:sz="8" w:space="0" w:color="auto"/>
              <w:left w:val="nil"/>
              <w:bottom w:val="nil"/>
              <w:right w:val="single" w:sz="4" w:space="0" w:color="auto"/>
            </w:tcBorders>
            <w:shd w:val="clear" w:color="auto" w:fill="auto"/>
            <w:noWrap/>
            <w:vAlign w:val="center"/>
            <w:hideMark/>
          </w:tcPr>
          <w:p w14:paraId="21DA3872"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-0.21%</w:t>
            </w:r>
          </w:p>
        </w:tc>
        <w:tc>
          <w:tcPr>
            <w:tcW w:w="955" w:type="dxa"/>
            <w:tcBorders>
              <w:top w:val="single" w:sz="8" w:space="0" w:color="auto"/>
              <w:left w:val="nil"/>
              <w:bottom w:val="nil"/>
              <w:right w:val="nil"/>
            </w:tcBorders>
            <w:shd w:val="clear" w:color="auto" w:fill="auto"/>
            <w:noWrap/>
            <w:vAlign w:val="center"/>
            <w:hideMark/>
          </w:tcPr>
          <w:p w14:paraId="4BB42FE0"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128%</w:t>
            </w:r>
          </w:p>
        </w:tc>
        <w:tc>
          <w:tcPr>
            <w:tcW w:w="955" w:type="dxa"/>
            <w:tcBorders>
              <w:top w:val="single" w:sz="8" w:space="0" w:color="auto"/>
              <w:left w:val="nil"/>
              <w:bottom w:val="nil"/>
              <w:right w:val="single" w:sz="8" w:space="0" w:color="auto"/>
            </w:tcBorders>
            <w:shd w:val="clear" w:color="auto" w:fill="auto"/>
            <w:noWrap/>
            <w:vAlign w:val="center"/>
            <w:hideMark/>
          </w:tcPr>
          <w:p w14:paraId="5A9D82A2"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111%</w:t>
            </w:r>
          </w:p>
        </w:tc>
      </w:tr>
      <w:tr w:rsidR="00C37E6D" w:rsidRPr="00C37E6D" w14:paraId="751D8315" w14:textId="77777777" w:rsidTr="00C37E6D">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69EEA89B"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Class D</w:t>
            </w:r>
          </w:p>
        </w:tc>
        <w:tc>
          <w:tcPr>
            <w:tcW w:w="1169" w:type="dxa"/>
            <w:tcBorders>
              <w:top w:val="single" w:sz="8" w:space="0" w:color="auto"/>
              <w:left w:val="single" w:sz="8" w:space="0" w:color="auto"/>
              <w:bottom w:val="single" w:sz="8" w:space="0" w:color="auto"/>
              <w:right w:val="nil"/>
            </w:tcBorders>
            <w:shd w:val="clear" w:color="auto" w:fill="auto"/>
            <w:noWrap/>
            <w:vAlign w:val="center"/>
            <w:hideMark/>
          </w:tcPr>
          <w:p w14:paraId="03C726A4"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0.01%</w:t>
            </w:r>
          </w:p>
        </w:tc>
        <w:tc>
          <w:tcPr>
            <w:tcW w:w="1052" w:type="dxa"/>
            <w:tcBorders>
              <w:top w:val="single" w:sz="8" w:space="0" w:color="auto"/>
              <w:left w:val="nil"/>
              <w:bottom w:val="single" w:sz="8" w:space="0" w:color="auto"/>
              <w:right w:val="nil"/>
            </w:tcBorders>
            <w:shd w:val="clear" w:color="auto" w:fill="auto"/>
            <w:noWrap/>
            <w:vAlign w:val="center"/>
            <w:hideMark/>
          </w:tcPr>
          <w:p w14:paraId="0A221D60"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0.19%</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59CD9D67"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-0.74%</w:t>
            </w:r>
          </w:p>
        </w:tc>
        <w:tc>
          <w:tcPr>
            <w:tcW w:w="955" w:type="dxa"/>
            <w:tcBorders>
              <w:top w:val="single" w:sz="8" w:space="0" w:color="auto"/>
              <w:left w:val="nil"/>
              <w:bottom w:val="single" w:sz="8" w:space="0" w:color="auto"/>
              <w:right w:val="nil"/>
            </w:tcBorders>
            <w:shd w:val="clear" w:color="auto" w:fill="auto"/>
            <w:noWrap/>
            <w:vAlign w:val="center"/>
            <w:hideMark/>
          </w:tcPr>
          <w:p w14:paraId="401C54BB"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129%</w:t>
            </w:r>
          </w:p>
        </w:tc>
        <w:tc>
          <w:tcPr>
            <w:tcW w:w="955" w:type="dxa"/>
            <w:tcBorders>
              <w:top w:val="single" w:sz="8" w:space="0" w:color="auto"/>
              <w:left w:val="nil"/>
              <w:bottom w:val="single" w:sz="8" w:space="0" w:color="auto"/>
              <w:right w:val="single" w:sz="8" w:space="0" w:color="auto"/>
            </w:tcBorders>
            <w:shd w:val="clear" w:color="auto" w:fill="auto"/>
            <w:noWrap/>
            <w:vAlign w:val="center"/>
            <w:hideMark/>
          </w:tcPr>
          <w:p w14:paraId="19EB5B62" w14:textId="77777777" w:rsidR="00C37E6D" w:rsidRPr="00C37E6D" w:rsidRDefault="00C37E6D" w:rsidP="00C3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37E6D">
              <w:rPr>
                <w:rFonts w:ascii="Arial" w:eastAsia="Times New Roman" w:hAnsi="Arial" w:cs="Arial"/>
                <w:color w:val="000000"/>
                <w:sz w:val="18"/>
                <w:szCs w:val="18"/>
              </w:rPr>
              <w:t>121%</w:t>
            </w:r>
          </w:p>
        </w:tc>
      </w:tr>
    </w:tbl>
    <w:p w14:paraId="4BE9C2DF" w14:textId="19D02E1C" w:rsidR="004E6B2F" w:rsidRPr="00E827EC" w:rsidRDefault="00C37E6D" w:rsidP="004E6B2F">
      <w:pPr>
        <w:jc w:val="center"/>
        <w:rPr>
          <w:lang w:val="en-CA"/>
        </w:rPr>
      </w:pPr>
      <w:r>
        <w:rPr>
          <w:lang w:val="en-CA"/>
        </w:rPr>
        <w:t>Low Delay B Main 10</w:t>
      </w:r>
    </w:p>
    <w:p w14:paraId="0E2B7266" w14:textId="5B56675E" w:rsidR="007B4F40" w:rsidRDefault="007B4F40" w:rsidP="007B4F40">
      <w:pPr>
        <w:pStyle w:val="Heading2"/>
        <w:rPr>
          <w:lang w:val="en-CA"/>
        </w:rPr>
      </w:pPr>
      <w:r>
        <w:rPr>
          <w:lang w:val="en-CA"/>
        </w:rPr>
        <w:lastRenderedPageBreak/>
        <w:t>Test 3: JVET-L0048 combined test 2</w:t>
      </w:r>
    </w:p>
    <w:p w14:paraId="1CC87750" w14:textId="77777777" w:rsidR="00CB5764" w:rsidRPr="00CB5764" w:rsidRDefault="00CB5764" w:rsidP="00CB5764">
      <w:pPr>
        <w:rPr>
          <w:lang w:val="en-CA"/>
        </w:rPr>
      </w:pPr>
    </w:p>
    <w:tbl>
      <w:tblPr>
        <w:tblW w:w="6940" w:type="dxa"/>
        <w:jc w:val="center"/>
        <w:tblLook w:val="04A0" w:firstRow="1" w:lastRow="0" w:firstColumn="1" w:lastColumn="0" w:noHBand="0" w:noVBand="1"/>
      </w:tblPr>
      <w:tblGrid>
        <w:gridCol w:w="1640"/>
        <w:gridCol w:w="1077"/>
        <w:gridCol w:w="1076"/>
        <w:gridCol w:w="1195"/>
        <w:gridCol w:w="976"/>
        <w:gridCol w:w="976"/>
      </w:tblGrid>
      <w:tr w:rsidR="00CB5764" w:rsidRPr="00CB5764" w14:paraId="11DEA358" w14:textId="77777777" w:rsidTr="00CB5764">
        <w:trPr>
          <w:trHeight w:val="255"/>
          <w:jc w:val="center"/>
        </w:trPr>
        <w:tc>
          <w:tcPr>
            <w:tcW w:w="1640" w:type="dxa"/>
            <w:tcBorders>
              <w:top w:val="nil"/>
              <w:left w:val="nil"/>
              <w:bottom w:val="nil"/>
              <w:right w:val="single" w:sz="8" w:space="0" w:color="auto"/>
            </w:tcBorders>
            <w:shd w:val="clear" w:color="auto" w:fill="auto"/>
            <w:noWrap/>
            <w:vAlign w:val="center"/>
            <w:hideMark/>
          </w:tcPr>
          <w:p w14:paraId="0C8EEE66"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 </w:t>
            </w:r>
          </w:p>
        </w:tc>
        <w:tc>
          <w:tcPr>
            <w:tcW w:w="5300" w:type="dxa"/>
            <w:gridSpan w:val="5"/>
            <w:tcBorders>
              <w:top w:val="single" w:sz="8" w:space="0" w:color="auto"/>
              <w:left w:val="nil"/>
              <w:bottom w:val="nil"/>
              <w:right w:val="single" w:sz="8" w:space="0" w:color="000000"/>
            </w:tcBorders>
            <w:shd w:val="clear" w:color="auto" w:fill="auto"/>
            <w:noWrap/>
            <w:vAlign w:val="center"/>
            <w:hideMark/>
          </w:tcPr>
          <w:p w14:paraId="625C8170"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B5764">
              <w:rPr>
                <w:rFonts w:ascii="Arial" w:eastAsia="Times New Roman" w:hAnsi="Arial" w:cs="Arial"/>
                <w:b/>
                <w:bCs/>
                <w:color w:val="000000"/>
                <w:sz w:val="18"/>
                <w:szCs w:val="18"/>
              </w:rPr>
              <w:t>Over VTM-2.0.1</w:t>
            </w:r>
          </w:p>
        </w:tc>
      </w:tr>
      <w:tr w:rsidR="00CB5764" w:rsidRPr="00CB5764" w14:paraId="04502DCD" w14:textId="77777777" w:rsidTr="00CB5764">
        <w:trPr>
          <w:trHeight w:val="255"/>
          <w:jc w:val="center"/>
        </w:trPr>
        <w:tc>
          <w:tcPr>
            <w:tcW w:w="1640" w:type="dxa"/>
            <w:tcBorders>
              <w:top w:val="nil"/>
              <w:left w:val="nil"/>
              <w:bottom w:val="single" w:sz="8" w:space="0" w:color="auto"/>
              <w:right w:val="single" w:sz="8" w:space="0" w:color="auto"/>
            </w:tcBorders>
            <w:shd w:val="clear" w:color="auto" w:fill="auto"/>
            <w:noWrap/>
            <w:vAlign w:val="center"/>
            <w:hideMark/>
          </w:tcPr>
          <w:p w14:paraId="252D31E6"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 </w:t>
            </w:r>
          </w:p>
        </w:tc>
        <w:tc>
          <w:tcPr>
            <w:tcW w:w="1077" w:type="dxa"/>
            <w:tcBorders>
              <w:top w:val="nil"/>
              <w:left w:val="nil"/>
              <w:bottom w:val="single" w:sz="8" w:space="0" w:color="auto"/>
              <w:right w:val="nil"/>
            </w:tcBorders>
            <w:shd w:val="clear" w:color="auto" w:fill="auto"/>
            <w:noWrap/>
            <w:vAlign w:val="center"/>
            <w:hideMark/>
          </w:tcPr>
          <w:p w14:paraId="51E0109B"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Y</w:t>
            </w:r>
          </w:p>
        </w:tc>
        <w:tc>
          <w:tcPr>
            <w:tcW w:w="1076" w:type="dxa"/>
            <w:tcBorders>
              <w:top w:val="nil"/>
              <w:left w:val="nil"/>
              <w:bottom w:val="single" w:sz="8" w:space="0" w:color="auto"/>
              <w:right w:val="nil"/>
            </w:tcBorders>
            <w:shd w:val="clear" w:color="auto" w:fill="auto"/>
            <w:noWrap/>
            <w:vAlign w:val="center"/>
            <w:hideMark/>
          </w:tcPr>
          <w:p w14:paraId="1BE9F229"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U</w:t>
            </w:r>
          </w:p>
        </w:tc>
        <w:tc>
          <w:tcPr>
            <w:tcW w:w="1195" w:type="dxa"/>
            <w:tcBorders>
              <w:top w:val="nil"/>
              <w:left w:val="nil"/>
              <w:bottom w:val="single" w:sz="8" w:space="0" w:color="auto"/>
              <w:right w:val="single" w:sz="4" w:space="0" w:color="auto"/>
            </w:tcBorders>
            <w:shd w:val="clear" w:color="auto" w:fill="auto"/>
            <w:noWrap/>
            <w:vAlign w:val="center"/>
            <w:hideMark/>
          </w:tcPr>
          <w:p w14:paraId="78FBDF4A"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V</w:t>
            </w:r>
          </w:p>
        </w:tc>
        <w:tc>
          <w:tcPr>
            <w:tcW w:w="976" w:type="dxa"/>
            <w:tcBorders>
              <w:top w:val="nil"/>
              <w:left w:val="nil"/>
              <w:bottom w:val="single" w:sz="8" w:space="0" w:color="auto"/>
              <w:right w:val="nil"/>
            </w:tcBorders>
            <w:shd w:val="clear" w:color="auto" w:fill="auto"/>
            <w:noWrap/>
            <w:vAlign w:val="center"/>
            <w:hideMark/>
          </w:tcPr>
          <w:p w14:paraId="71B21643"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580CF642"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DecT</w:t>
            </w:r>
          </w:p>
        </w:tc>
      </w:tr>
      <w:tr w:rsidR="00CB5764" w:rsidRPr="00CB5764" w14:paraId="2D4A1219" w14:textId="77777777" w:rsidTr="00CB57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F9D390"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Class A1</w:t>
            </w:r>
          </w:p>
        </w:tc>
        <w:tc>
          <w:tcPr>
            <w:tcW w:w="1077" w:type="dxa"/>
            <w:tcBorders>
              <w:top w:val="nil"/>
              <w:left w:val="nil"/>
              <w:bottom w:val="nil"/>
              <w:right w:val="nil"/>
            </w:tcBorders>
            <w:shd w:val="clear" w:color="auto" w:fill="auto"/>
            <w:noWrap/>
            <w:vAlign w:val="center"/>
            <w:hideMark/>
          </w:tcPr>
          <w:p w14:paraId="1535F6BC"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0.01%</w:t>
            </w:r>
          </w:p>
        </w:tc>
        <w:tc>
          <w:tcPr>
            <w:tcW w:w="1076" w:type="dxa"/>
            <w:tcBorders>
              <w:top w:val="nil"/>
              <w:left w:val="nil"/>
              <w:bottom w:val="nil"/>
              <w:right w:val="nil"/>
            </w:tcBorders>
            <w:shd w:val="clear" w:color="auto" w:fill="auto"/>
            <w:noWrap/>
            <w:vAlign w:val="center"/>
            <w:hideMark/>
          </w:tcPr>
          <w:p w14:paraId="52473F58"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0.07%</w:t>
            </w:r>
          </w:p>
        </w:tc>
        <w:tc>
          <w:tcPr>
            <w:tcW w:w="1195" w:type="dxa"/>
            <w:tcBorders>
              <w:top w:val="nil"/>
              <w:left w:val="nil"/>
              <w:bottom w:val="nil"/>
              <w:right w:val="single" w:sz="4" w:space="0" w:color="auto"/>
            </w:tcBorders>
            <w:shd w:val="clear" w:color="auto" w:fill="auto"/>
            <w:noWrap/>
            <w:vAlign w:val="center"/>
            <w:hideMark/>
          </w:tcPr>
          <w:p w14:paraId="125603E4"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-0.01%</w:t>
            </w:r>
          </w:p>
        </w:tc>
        <w:tc>
          <w:tcPr>
            <w:tcW w:w="976" w:type="dxa"/>
            <w:tcBorders>
              <w:top w:val="nil"/>
              <w:left w:val="nil"/>
              <w:bottom w:val="nil"/>
              <w:right w:val="nil"/>
            </w:tcBorders>
            <w:shd w:val="clear" w:color="auto" w:fill="auto"/>
            <w:noWrap/>
            <w:vAlign w:val="center"/>
            <w:hideMark/>
          </w:tcPr>
          <w:p w14:paraId="08DFEB0B"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136%</w:t>
            </w:r>
          </w:p>
        </w:tc>
        <w:tc>
          <w:tcPr>
            <w:tcW w:w="976" w:type="dxa"/>
            <w:tcBorders>
              <w:top w:val="nil"/>
              <w:left w:val="nil"/>
              <w:bottom w:val="nil"/>
              <w:right w:val="single" w:sz="8" w:space="0" w:color="auto"/>
            </w:tcBorders>
            <w:shd w:val="clear" w:color="auto" w:fill="auto"/>
            <w:noWrap/>
            <w:vAlign w:val="center"/>
            <w:hideMark/>
          </w:tcPr>
          <w:p w14:paraId="1148B4BB"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104%</w:t>
            </w:r>
          </w:p>
        </w:tc>
      </w:tr>
      <w:tr w:rsidR="00CB5764" w:rsidRPr="00CB5764" w14:paraId="2F58FEA2" w14:textId="77777777" w:rsidTr="00CB57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A50A59"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Class A2</w:t>
            </w:r>
          </w:p>
        </w:tc>
        <w:tc>
          <w:tcPr>
            <w:tcW w:w="1077" w:type="dxa"/>
            <w:tcBorders>
              <w:top w:val="nil"/>
              <w:left w:val="nil"/>
              <w:bottom w:val="nil"/>
              <w:right w:val="nil"/>
            </w:tcBorders>
            <w:shd w:val="clear" w:color="auto" w:fill="auto"/>
            <w:noWrap/>
            <w:vAlign w:val="center"/>
            <w:hideMark/>
          </w:tcPr>
          <w:p w14:paraId="0F8AB3D4"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0.06%</w:t>
            </w:r>
          </w:p>
        </w:tc>
        <w:tc>
          <w:tcPr>
            <w:tcW w:w="1076" w:type="dxa"/>
            <w:tcBorders>
              <w:top w:val="nil"/>
              <w:left w:val="nil"/>
              <w:bottom w:val="nil"/>
              <w:right w:val="nil"/>
            </w:tcBorders>
            <w:shd w:val="clear" w:color="auto" w:fill="auto"/>
            <w:noWrap/>
            <w:vAlign w:val="center"/>
            <w:hideMark/>
          </w:tcPr>
          <w:p w14:paraId="57218808"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0.07%</w:t>
            </w:r>
          </w:p>
        </w:tc>
        <w:tc>
          <w:tcPr>
            <w:tcW w:w="1195" w:type="dxa"/>
            <w:tcBorders>
              <w:top w:val="nil"/>
              <w:left w:val="nil"/>
              <w:bottom w:val="nil"/>
              <w:right w:val="single" w:sz="4" w:space="0" w:color="auto"/>
            </w:tcBorders>
            <w:shd w:val="clear" w:color="auto" w:fill="auto"/>
            <w:noWrap/>
            <w:vAlign w:val="center"/>
            <w:hideMark/>
          </w:tcPr>
          <w:p w14:paraId="3C6C87B4"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-0.01%</w:t>
            </w:r>
          </w:p>
        </w:tc>
        <w:tc>
          <w:tcPr>
            <w:tcW w:w="976" w:type="dxa"/>
            <w:tcBorders>
              <w:top w:val="nil"/>
              <w:left w:val="nil"/>
              <w:bottom w:val="nil"/>
              <w:right w:val="nil"/>
            </w:tcBorders>
            <w:shd w:val="clear" w:color="auto" w:fill="auto"/>
            <w:noWrap/>
            <w:vAlign w:val="center"/>
            <w:hideMark/>
          </w:tcPr>
          <w:p w14:paraId="2A9ED457"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133%</w:t>
            </w:r>
          </w:p>
        </w:tc>
        <w:tc>
          <w:tcPr>
            <w:tcW w:w="976" w:type="dxa"/>
            <w:tcBorders>
              <w:top w:val="nil"/>
              <w:left w:val="nil"/>
              <w:bottom w:val="nil"/>
              <w:right w:val="single" w:sz="8" w:space="0" w:color="auto"/>
            </w:tcBorders>
            <w:shd w:val="clear" w:color="auto" w:fill="auto"/>
            <w:noWrap/>
            <w:vAlign w:val="center"/>
            <w:hideMark/>
          </w:tcPr>
          <w:p w14:paraId="2A44E02E"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108%</w:t>
            </w:r>
          </w:p>
        </w:tc>
      </w:tr>
      <w:tr w:rsidR="00CB5764" w:rsidRPr="00CB5764" w14:paraId="301770BB" w14:textId="77777777" w:rsidTr="00CB57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2D4FFE"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Class B</w:t>
            </w:r>
          </w:p>
        </w:tc>
        <w:tc>
          <w:tcPr>
            <w:tcW w:w="1077" w:type="dxa"/>
            <w:tcBorders>
              <w:top w:val="nil"/>
              <w:left w:val="nil"/>
              <w:bottom w:val="nil"/>
              <w:right w:val="nil"/>
            </w:tcBorders>
            <w:shd w:val="clear" w:color="auto" w:fill="auto"/>
            <w:noWrap/>
            <w:vAlign w:val="center"/>
            <w:hideMark/>
          </w:tcPr>
          <w:p w14:paraId="59626D28"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0.03%</w:t>
            </w:r>
          </w:p>
        </w:tc>
        <w:tc>
          <w:tcPr>
            <w:tcW w:w="1076" w:type="dxa"/>
            <w:tcBorders>
              <w:top w:val="nil"/>
              <w:left w:val="nil"/>
              <w:bottom w:val="nil"/>
              <w:right w:val="nil"/>
            </w:tcBorders>
            <w:shd w:val="clear" w:color="auto" w:fill="auto"/>
            <w:noWrap/>
            <w:vAlign w:val="center"/>
            <w:hideMark/>
          </w:tcPr>
          <w:p w14:paraId="300285FA"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0.02%</w:t>
            </w:r>
          </w:p>
        </w:tc>
        <w:tc>
          <w:tcPr>
            <w:tcW w:w="1195" w:type="dxa"/>
            <w:tcBorders>
              <w:top w:val="nil"/>
              <w:left w:val="nil"/>
              <w:bottom w:val="nil"/>
              <w:right w:val="single" w:sz="4" w:space="0" w:color="auto"/>
            </w:tcBorders>
            <w:shd w:val="clear" w:color="auto" w:fill="auto"/>
            <w:noWrap/>
            <w:vAlign w:val="center"/>
            <w:hideMark/>
          </w:tcPr>
          <w:p w14:paraId="6BDA979E"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-0.09%</w:t>
            </w:r>
          </w:p>
        </w:tc>
        <w:tc>
          <w:tcPr>
            <w:tcW w:w="976" w:type="dxa"/>
            <w:tcBorders>
              <w:top w:val="nil"/>
              <w:left w:val="nil"/>
              <w:bottom w:val="nil"/>
              <w:right w:val="nil"/>
            </w:tcBorders>
            <w:shd w:val="clear" w:color="auto" w:fill="auto"/>
            <w:noWrap/>
            <w:vAlign w:val="center"/>
            <w:hideMark/>
          </w:tcPr>
          <w:p w14:paraId="3BF77366"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133%</w:t>
            </w:r>
          </w:p>
        </w:tc>
        <w:tc>
          <w:tcPr>
            <w:tcW w:w="976" w:type="dxa"/>
            <w:tcBorders>
              <w:top w:val="nil"/>
              <w:left w:val="nil"/>
              <w:bottom w:val="nil"/>
              <w:right w:val="single" w:sz="8" w:space="0" w:color="auto"/>
            </w:tcBorders>
            <w:shd w:val="clear" w:color="auto" w:fill="auto"/>
            <w:noWrap/>
            <w:vAlign w:val="center"/>
            <w:hideMark/>
          </w:tcPr>
          <w:p w14:paraId="1F12D238"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113%</w:t>
            </w:r>
          </w:p>
        </w:tc>
      </w:tr>
      <w:tr w:rsidR="00CB5764" w:rsidRPr="00CB5764" w14:paraId="673A6D54" w14:textId="77777777" w:rsidTr="00CB57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4C8D3A"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Class C</w:t>
            </w:r>
          </w:p>
        </w:tc>
        <w:tc>
          <w:tcPr>
            <w:tcW w:w="1077" w:type="dxa"/>
            <w:tcBorders>
              <w:top w:val="nil"/>
              <w:left w:val="nil"/>
              <w:bottom w:val="nil"/>
              <w:right w:val="nil"/>
            </w:tcBorders>
            <w:shd w:val="clear" w:color="auto" w:fill="auto"/>
            <w:noWrap/>
            <w:vAlign w:val="center"/>
            <w:hideMark/>
          </w:tcPr>
          <w:p w14:paraId="29D2B500"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0.02%</w:t>
            </w:r>
          </w:p>
        </w:tc>
        <w:tc>
          <w:tcPr>
            <w:tcW w:w="1076" w:type="dxa"/>
            <w:tcBorders>
              <w:top w:val="nil"/>
              <w:left w:val="nil"/>
              <w:bottom w:val="nil"/>
              <w:right w:val="nil"/>
            </w:tcBorders>
            <w:shd w:val="clear" w:color="auto" w:fill="auto"/>
            <w:noWrap/>
            <w:vAlign w:val="center"/>
            <w:hideMark/>
          </w:tcPr>
          <w:p w14:paraId="13768D0E"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0.14%</w:t>
            </w:r>
          </w:p>
        </w:tc>
        <w:tc>
          <w:tcPr>
            <w:tcW w:w="1195" w:type="dxa"/>
            <w:tcBorders>
              <w:top w:val="nil"/>
              <w:left w:val="nil"/>
              <w:bottom w:val="nil"/>
              <w:right w:val="single" w:sz="4" w:space="0" w:color="auto"/>
            </w:tcBorders>
            <w:shd w:val="clear" w:color="auto" w:fill="auto"/>
            <w:noWrap/>
            <w:vAlign w:val="center"/>
            <w:hideMark/>
          </w:tcPr>
          <w:p w14:paraId="460E1393"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0.00%</w:t>
            </w:r>
          </w:p>
        </w:tc>
        <w:tc>
          <w:tcPr>
            <w:tcW w:w="976" w:type="dxa"/>
            <w:tcBorders>
              <w:top w:val="nil"/>
              <w:left w:val="nil"/>
              <w:bottom w:val="nil"/>
              <w:right w:val="nil"/>
            </w:tcBorders>
            <w:shd w:val="clear" w:color="auto" w:fill="auto"/>
            <w:noWrap/>
            <w:vAlign w:val="center"/>
            <w:hideMark/>
          </w:tcPr>
          <w:p w14:paraId="2511BECD"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131%</w:t>
            </w:r>
          </w:p>
        </w:tc>
        <w:tc>
          <w:tcPr>
            <w:tcW w:w="976" w:type="dxa"/>
            <w:tcBorders>
              <w:top w:val="nil"/>
              <w:left w:val="nil"/>
              <w:bottom w:val="nil"/>
              <w:right w:val="single" w:sz="8" w:space="0" w:color="auto"/>
            </w:tcBorders>
            <w:shd w:val="clear" w:color="auto" w:fill="auto"/>
            <w:noWrap/>
            <w:vAlign w:val="center"/>
            <w:hideMark/>
          </w:tcPr>
          <w:p w14:paraId="34D1947E"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117%</w:t>
            </w:r>
          </w:p>
        </w:tc>
      </w:tr>
      <w:tr w:rsidR="00CB5764" w:rsidRPr="00CB5764" w14:paraId="35F3B117" w14:textId="77777777" w:rsidTr="00CB57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811B43"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Class E</w:t>
            </w:r>
          </w:p>
        </w:tc>
        <w:tc>
          <w:tcPr>
            <w:tcW w:w="1077" w:type="dxa"/>
            <w:tcBorders>
              <w:top w:val="nil"/>
              <w:left w:val="nil"/>
              <w:bottom w:val="nil"/>
              <w:right w:val="nil"/>
            </w:tcBorders>
            <w:shd w:val="clear" w:color="auto" w:fill="auto"/>
            <w:noWrap/>
            <w:vAlign w:val="center"/>
            <w:hideMark/>
          </w:tcPr>
          <w:p w14:paraId="3EFFBAD2"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 </w:t>
            </w:r>
          </w:p>
        </w:tc>
        <w:tc>
          <w:tcPr>
            <w:tcW w:w="1076" w:type="dxa"/>
            <w:tcBorders>
              <w:top w:val="nil"/>
              <w:left w:val="nil"/>
              <w:bottom w:val="nil"/>
              <w:right w:val="nil"/>
            </w:tcBorders>
            <w:shd w:val="clear" w:color="auto" w:fill="auto"/>
            <w:noWrap/>
            <w:vAlign w:val="center"/>
            <w:hideMark/>
          </w:tcPr>
          <w:p w14:paraId="73AEF030"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95" w:type="dxa"/>
            <w:tcBorders>
              <w:top w:val="nil"/>
              <w:left w:val="nil"/>
              <w:bottom w:val="nil"/>
              <w:right w:val="single" w:sz="4" w:space="0" w:color="auto"/>
            </w:tcBorders>
            <w:shd w:val="clear" w:color="auto" w:fill="auto"/>
            <w:noWrap/>
            <w:vAlign w:val="center"/>
            <w:hideMark/>
          </w:tcPr>
          <w:p w14:paraId="194162D7"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7C79A041"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 </w:t>
            </w:r>
          </w:p>
        </w:tc>
        <w:tc>
          <w:tcPr>
            <w:tcW w:w="976" w:type="dxa"/>
            <w:tcBorders>
              <w:top w:val="nil"/>
              <w:left w:val="nil"/>
              <w:bottom w:val="nil"/>
              <w:right w:val="single" w:sz="8" w:space="0" w:color="auto"/>
            </w:tcBorders>
            <w:shd w:val="clear" w:color="auto" w:fill="auto"/>
            <w:noWrap/>
            <w:vAlign w:val="center"/>
            <w:hideMark/>
          </w:tcPr>
          <w:p w14:paraId="6105C8C2"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 </w:t>
            </w:r>
          </w:p>
        </w:tc>
      </w:tr>
      <w:tr w:rsidR="00CB5764" w:rsidRPr="00CB5764" w14:paraId="2AB3B986" w14:textId="77777777" w:rsidTr="00CB576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DD876F"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B5764">
              <w:rPr>
                <w:rFonts w:ascii="Arial" w:eastAsia="Times New Roman" w:hAnsi="Arial" w:cs="Arial"/>
                <w:b/>
                <w:bCs/>
                <w:color w:val="000000"/>
                <w:sz w:val="18"/>
                <w:szCs w:val="18"/>
              </w:rPr>
              <w:t>Overall</w:t>
            </w:r>
          </w:p>
        </w:tc>
        <w:tc>
          <w:tcPr>
            <w:tcW w:w="1077" w:type="dxa"/>
            <w:tcBorders>
              <w:top w:val="single" w:sz="8" w:space="0" w:color="auto"/>
              <w:left w:val="nil"/>
              <w:bottom w:val="nil"/>
              <w:right w:val="nil"/>
            </w:tcBorders>
            <w:shd w:val="clear" w:color="auto" w:fill="auto"/>
            <w:noWrap/>
            <w:vAlign w:val="center"/>
            <w:hideMark/>
          </w:tcPr>
          <w:p w14:paraId="2DA1A37D"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0.03%</w:t>
            </w:r>
          </w:p>
        </w:tc>
        <w:tc>
          <w:tcPr>
            <w:tcW w:w="1076" w:type="dxa"/>
            <w:tcBorders>
              <w:top w:val="single" w:sz="8" w:space="0" w:color="auto"/>
              <w:left w:val="nil"/>
              <w:bottom w:val="nil"/>
              <w:right w:val="nil"/>
            </w:tcBorders>
            <w:shd w:val="clear" w:color="auto" w:fill="auto"/>
            <w:noWrap/>
            <w:vAlign w:val="center"/>
            <w:hideMark/>
          </w:tcPr>
          <w:p w14:paraId="2D09B70C"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0.07%</w:t>
            </w:r>
          </w:p>
        </w:tc>
        <w:tc>
          <w:tcPr>
            <w:tcW w:w="1195" w:type="dxa"/>
            <w:tcBorders>
              <w:top w:val="single" w:sz="8" w:space="0" w:color="auto"/>
              <w:left w:val="nil"/>
              <w:bottom w:val="nil"/>
              <w:right w:val="single" w:sz="4" w:space="0" w:color="auto"/>
            </w:tcBorders>
            <w:shd w:val="clear" w:color="auto" w:fill="auto"/>
            <w:noWrap/>
            <w:vAlign w:val="center"/>
            <w:hideMark/>
          </w:tcPr>
          <w:p w14:paraId="68C00985"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-0.04%</w:t>
            </w:r>
          </w:p>
        </w:tc>
        <w:tc>
          <w:tcPr>
            <w:tcW w:w="976" w:type="dxa"/>
            <w:tcBorders>
              <w:top w:val="single" w:sz="8" w:space="0" w:color="auto"/>
              <w:left w:val="nil"/>
              <w:bottom w:val="nil"/>
              <w:right w:val="nil"/>
            </w:tcBorders>
            <w:shd w:val="clear" w:color="auto" w:fill="auto"/>
            <w:noWrap/>
            <w:vAlign w:val="center"/>
            <w:hideMark/>
          </w:tcPr>
          <w:p w14:paraId="2A3A1C11"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133%</w:t>
            </w:r>
          </w:p>
        </w:tc>
        <w:tc>
          <w:tcPr>
            <w:tcW w:w="976" w:type="dxa"/>
            <w:tcBorders>
              <w:top w:val="single" w:sz="8" w:space="0" w:color="auto"/>
              <w:left w:val="nil"/>
              <w:bottom w:val="nil"/>
              <w:right w:val="single" w:sz="8" w:space="0" w:color="auto"/>
            </w:tcBorders>
            <w:shd w:val="clear" w:color="auto" w:fill="auto"/>
            <w:noWrap/>
            <w:vAlign w:val="center"/>
            <w:hideMark/>
          </w:tcPr>
          <w:p w14:paraId="12538F78"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111%</w:t>
            </w:r>
          </w:p>
        </w:tc>
      </w:tr>
      <w:tr w:rsidR="00CB5764" w:rsidRPr="00CB5764" w14:paraId="7ADA73CF" w14:textId="77777777" w:rsidTr="00CB5764">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E115BB"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Class D</w:t>
            </w:r>
          </w:p>
        </w:tc>
        <w:tc>
          <w:tcPr>
            <w:tcW w:w="1077" w:type="dxa"/>
            <w:tcBorders>
              <w:top w:val="single" w:sz="8" w:space="0" w:color="auto"/>
              <w:left w:val="nil"/>
              <w:bottom w:val="single" w:sz="8" w:space="0" w:color="auto"/>
              <w:right w:val="nil"/>
            </w:tcBorders>
            <w:shd w:val="clear" w:color="auto" w:fill="auto"/>
            <w:noWrap/>
            <w:vAlign w:val="center"/>
            <w:hideMark/>
          </w:tcPr>
          <w:p w14:paraId="150B8ECA"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0.05%</w:t>
            </w:r>
          </w:p>
        </w:tc>
        <w:tc>
          <w:tcPr>
            <w:tcW w:w="1076" w:type="dxa"/>
            <w:tcBorders>
              <w:top w:val="single" w:sz="8" w:space="0" w:color="auto"/>
              <w:left w:val="nil"/>
              <w:bottom w:val="single" w:sz="8" w:space="0" w:color="auto"/>
              <w:right w:val="nil"/>
            </w:tcBorders>
            <w:shd w:val="clear" w:color="auto" w:fill="auto"/>
            <w:noWrap/>
            <w:vAlign w:val="center"/>
            <w:hideMark/>
          </w:tcPr>
          <w:p w14:paraId="7771856A"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0.10%</w:t>
            </w:r>
          </w:p>
        </w:tc>
        <w:tc>
          <w:tcPr>
            <w:tcW w:w="1195" w:type="dxa"/>
            <w:tcBorders>
              <w:top w:val="single" w:sz="8" w:space="0" w:color="auto"/>
              <w:left w:val="nil"/>
              <w:bottom w:val="single" w:sz="8" w:space="0" w:color="auto"/>
              <w:right w:val="single" w:sz="4" w:space="0" w:color="auto"/>
            </w:tcBorders>
            <w:shd w:val="clear" w:color="auto" w:fill="auto"/>
            <w:noWrap/>
            <w:vAlign w:val="center"/>
            <w:hideMark/>
          </w:tcPr>
          <w:p w14:paraId="59182FE3"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0.15%</w:t>
            </w:r>
          </w:p>
        </w:tc>
        <w:tc>
          <w:tcPr>
            <w:tcW w:w="976" w:type="dxa"/>
            <w:tcBorders>
              <w:top w:val="single" w:sz="8" w:space="0" w:color="auto"/>
              <w:left w:val="nil"/>
              <w:bottom w:val="single" w:sz="8" w:space="0" w:color="auto"/>
              <w:right w:val="nil"/>
            </w:tcBorders>
            <w:shd w:val="clear" w:color="auto" w:fill="auto"/>
            <w:noWrap/>
            <w:vAlign w:val="center"/>
            <w:hideMark/>
          </w:tcPr>
          <w:p w14:paraId="0FF20563"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131%</w:t>
            </w:r>
          </w:p>
        </w:tc>
        <w:tc>
          <w:tcPr>
            <w:tcW w:w="976" w:type="dxa"/>
            <w:tcBorders>
              <w:top w:val="single" w:sz="8" w:space="0" w:color="auto"/>
              <w:left w:val="nil"/>
              <w:bottom w:val="single" w:sz="8" w:space="0" w:color="auto"/>
              <w:right w:val="single" w:sz="8" w:space="0" w:color="auto"/>
            </w:tcBorders>
            <w:shd w:val="clear" w:color="auto" w:fill="auto"/>
            <w:noWrap/>
            <w:vAlign w:val="center"/>
            <w:hideMark/>
          </w:tcPr>
          <w:p w14:paraId="52C56C59"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119%</w:t>
            </w:r>
          </w:p>
        </w:tc>
      </w:tr>
    </w:tbl>
    <w:p w14:paraId="5F778453" w14:textId="1FAB5C29" w:rsidR="007B4F40" w:rsidRDefault="00CB5764" w:rsidP="00BE0FB3">
      <w:pPr>
        <w:jc w:val="center"/>
        <w:rPr>
          <w:lang w:val="en-CA"/>
        </w:rPr>
      </w:pPr>
      <w:r>
        <w:rPr>
          <w:lang w:val="en-CA"/>
        </w:rPr>
        <w:t>Random Main 10</w:t>
      </w:r>
    </w:p>
    <w:tbl>
      <w:tblPr>
        <w:tblW w:w="6940" w:type="dxa"/>
        <w:jc w:val="center"/>
        <w:tblLook w:val="04A0" w:firstRow="1" w:lastRow="0" w:firstColumn="1" w:lastColumn="0" w:noHBand="0" w:noVBand="1"/>
      </w:tblPr>
      <w:tblGrid>
        <w:gridCol w:w="1640"/>
        <w:gridCol w:w="1144"/>
        <w:gridCol w:w="1144"/>
        <w:gridCol w:w="1144"/>
        <w:gridCol w:w="934"/>
        <w:gridCol w:w="934"/>
      </w:tblGrid>
      <w:tr w:rsidR="00CB5764" w:rsidRPr="00CB5764" w14:paraId="1F3AA60F" w14:textId="77777777" w:rsidTr="00CB5764">
        <w:trPr>
          <w:trHeight w:val="255"/>
          <w:jc w:val="center"/>
        </w:trPr>
        <w:tc>
          <w:tcPr>
            <w:tcW w:w="1640" w:type="dxa"/>
            <w:tcBorders>
              <w:top w:val="nil"/>
              <w:left w:val="nil"/>
              <w:bottom w:val="nil"/>
              <w:right w:val="nil"/>
            </w:tcBorders>
            <w:shd w:val="clear" w:color="auto" w:fill="auto"/>
            <w:noWrap/>
            <w:vAlign w:val="center"/>
            <w:hideMark/>
          </w:tcPr>
          <w:p w14:paraId="5F321DF0"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B37275"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B5764">
              <w:rPr>
                <w:rFonts w:ascii="Arial" w:eastAsia="Times New Roman" w:hAnsi="Arial" w:cs="Arial"/>
                <w:b/>
                <w:bCs/>
                <w:color w:val="000000"/>
                <w:sz w:val="18"/>
                <w:szCs w:val="18"/>
              </w:rPr>
              <w:t>Over VTM-2.0.1</w:t>
            </w:r>
          </w:p>
        </w:tc>
      </w:tr>
      <w:tr w:rsidR="00CB5764" w:rsidRPr="00CB5764" w14:paraId="7E87ECEA" w14:textId="77777777" w:rsidTr="00CB5764">
        <w:trPr>
          <w:trHeight w:val="255"/>
          <w:jc w:val="center"/>
        </w:trPr>
        <w:tc>
          <w:tcPr>
            <w:tcW w:w="1640" w:type="dxa"/>
            <w:tcBorders>
              <w:top w:val="nil"/>
              <w:left w:val="nil"/>
              <w:bottom w:val="nil"/>
              <w:right w:val="nil"/>
            </w:tcBorders>
            <w:shd w:val="clear" w:color="auto" w:fill="auto"/>
            <w:noWrap/>
            <w:vAlign w:val="center"/>
            <w:hideMark/>
          </w:tcPr>
          <w:p w14:paraId="28013FBA"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2F697D6"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92BE1B4"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37EA4FD"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C8C3549"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9E4EDEA"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DecT</w:t>
            </w:r>
          </w:p>
        </w:tc>
      </w:tr>
      <w:tr w:rsidR="00CB5764" w:rsidRPr="00CB5764" w14:paraId="17550C80" w14:textId="77777777" w:rsidTr="00CB576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98D514"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53334B5"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7879F8CA"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7A4A52F1"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05CE79B"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72DE91E"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 </w:t>
            </w:r>
          </w:p>
        </w:tc>
      </w:tr>
      <w:tr w:rsidR="00CB5764" w:rsidRPr="00CB5764" w14:paraId="64C662C2" w14:textId="77777777" w:rsidTr="00CB57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CD53DB"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416CBBB"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992903D"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6B43CB1"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B89258D"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7723E22"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 </w:t>
            </w:r>
          </w:p>
        </w:tc>
      </w:tr>
      <w:tr w:rsidR="00CB5764" w:rsidRPr="00CB5764" w14:paraId="79E498D2" w14:textId="77777777" w:rsidTr="00CB57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C7A676"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6B49CB9D"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09154292"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0FA78A52"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-0.23%</w:t>
            </w:r>
          </w:p>
        </w:tc>
        <w:tc>
          <w:tcPr>
            <w:tcW w:w="934" w:type="dxa"/>
            <w:tcBorders>
              <w:top w:val="nil"/>
              <w:left w:val="nil"/>
              <w:bottom w:val="nil"/>
              <w:right w:val="nil"/>
            </w:tcBorders>
            <w:shd w:val="clear" w:color="auto" w:fill="auto"/>
            <w:noWrap/>
            <w:vAlign w:val="center"/>
            <w:hideMark/>
          </w:tcPr>
          <w:p w14:paraId="297236DE"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127%</w:t>
            </w:r>
          </w:p>
        </w:tc>
        <w:tc>
          <w:tcPr>
            <w:tcW w:w="934" w:type="dxa"/>
            <w:tcBorders>
              <w:top w:val="nil"/>
              <w:left w:val="nil"/>
              <w:bottom w:val="nil"/>
              <w:right w:val="single" w:sz="8" w:space="0" w:color="auto"/>
            </w:tcBorders>
            <w:shd w:val="clear" w:color="auto" w:fill="auto"/>
            <w:noWrap/>
            <w:vAlign w:val="center"/>
            <w:hideMark/>
          </w:tcPr>
          <w:p w14:paraId="1DAFBCA4"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104%</w:t>
            </w:r>
          </w:p>
        </w:tc>
      </w:tr>
      <w:tr w:rsidR="00CB5764" w:rsidRPr="00CB5764" w14:paraId="0AC775F3" w14:textId="77777777" w:rsidTr="00CB57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C7A7CD"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37D3285"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25080A5C"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40823095"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5D8E90B4"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128%</w:t>
            </w:r>
          </w:p>
        </w:tc>
        <w:tc>
          <w:tcPr>
            <w:tcW w:w="934" w:type="dxa"/>
            <w:tcBorders>
              <w:top w:val="nil"/>
              <w:left w:val="nil"/>
              <w:bottom w:val="nil"/>
              <w:right w:val="single" w:sz="8" w:space="0" w:color="auto"/>
            </w:tcBorders>
            <w:shd w:val="clear" w:color="auto" w:fill="auto"/>
            <w:noWrap/>
            <w:vAlign w:val="center"/>
            <w:hideMark/>
          </w:tcPr>
          <w:p w14:paraId="41523BA8"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114%</w:t>
            </w:r>
          </w:p>
        </w:tc>
      </w:tr>
      <w:tr w:rsidR="00CB5764" w:rsidRPr="00CB5764" w14:paraId="3B3C569F" w14:textId="77777777" w:rsidTr="00CB57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049D8E"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91D25DB"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-0.15%</w:t>
            </w:r>
          </w:p>
        </w:tc>
        <w:tc>
          <w:tcPr>
            <w:tcW w:w="1144" w:type="dxa"/>
            <w:tcBorders>
              <w:top w:val="nil"/>
              <w:left w:val="nil"/>
              <w:bottom w:val="nil"/>
              <w:right w:val="nil"/>
            </w:tcBorders>
            <w:shd w:val="clear" w:color="auto" w:fill="auto"/>
            <w:noWrap/>
            <w:vAlign w:val="center"/>
            <w:hideMark/>
          </w:tcPr>
          <w:p w14:paraId="7E421128"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47991A20"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-0.35%</w:t>
            </w:r>
          </w:p>
        </w:tc>
        <w:tc>
          <w:tcPr>
            <w:tcW w:w="934" w:type="dxa"/>
            <w:tcBorders>
              <w:top w:val="nil"/>
              <w:left w:val="nil"/>
              <w:bottom w:val="nil"/>
              <w:right w:val="nil"/>
            </w:tcBorders>
            <w:shd w:val="clear" w:color="auto" w:fill="auto"/>
            <w:noWrap/>
            <w:vAlign w:val="center"/>
            <w:hideMark/>
          </w:tcPr>
          <w:p w14:paraId="578C1B5C"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129%</w:t>
            </w:r>
          </w:p>
        </w:tc>
        <w:tc>
          <w:tcPr>
            <w:tcW w:w="934" w:type="dxa"/>
            <w:tcBorders>
              <w:top w:val="nil"/>
              <w:left w:val="nil"/>
              <w:bottom w:val="nil"/>
              <w:right w:val="single" w:sz="8" w:space="0" w:color="auto"/>
            </w:tcBorders>
            <w:shd w:val="clear" w:color="auto" w:fill="auto"/>
            <w:noWrap/>
            <w:vAlign w:val="center"/>
            <w:hideMark/>
          </w:tcPr>
          <w:p w14:paraId="35027B2E"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117%</w:t>
            </w:r>
          </w:p>
        </w:tc>
      </w:tr>
      <w:tr w:rsidR="00CB5764" w:rsidRPr="00CB5764" w14:paraId="7E76FA80" w14:textId="77777777" w:rsidTr="00CB576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D3F379"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B5764">
              <w:rPr>
                <w:rFonts w:ascii="Arial" w:eastAsia="Times New Roma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2230170A"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29F0A94F"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109C0AE7"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-0.19%</w:t>
            </w:r>
          </w:p>
        </w:tc>
        <w:tc>
          <w:tcPr>
            <w:tcW w:w="934" w:type="dxa"/>
            <w:tcBorders>
              <w:top w:val="single" w:sz="8" w:space="0" w:color="auto"/>
              <w:left w:val="nil"/>
              <w:bottom w:val="nil"/>
              <w:right w:val="nil"/>
            </w:tcBorders>
            <w:shd w:val="clear" w:color="auto" w:fill="auto"/>
            <w:noWrap/>
            <w:vAlign w:val="center"/>
            <w:hideMark/>
          </w:tcPr>
          <w:p w14:paraId="4D5AF32B"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128%</w:t>
            </w:r>
          </w:p>
        </w:tc>
        <w:tc>
          <w:tcPr>
            <w:tcW w:w="934" w:type="dxa"/>
            <w:tcBorders>
              <w:top w:val="single" w:sz="8" w:space="0" w:color="auto"/>
              <w:left w:val="nil"/>
              <w:bottom w:val="nil"/>
              <w:right w:val="single" w:sz="8" w:space="0" w:color="auto"/>
            </w:tcBorders>
            <w:shd w:val="clear" w:color="auto" w:fill="auto"/>
            <w:noWrap/>
            <w:vAlign w:val="center"/>
            <w:hideMark/>
          </w:tcPr>
          <w:p w14:paraId="352F9BC1"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110%</w:t>
            </w:r>
          </w:p>
        </w:tc>
      </w:tr>
      <w:tr w:rsidR="00CB5764" w:rsidRPr="00CB5764" w14:paraId="3D3B6C5D" w14:textId="77777777" w:rsidTr="00CB5764">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3574F3F7"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62C0211F"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0.03%</w:t>
            </w:r>
          </w:p>
        </w:tc>
        <w:tc>
          <w:tcPr>
            <w:tcW w:w="1144" w:type="dxa"/>
            <w:tcBorders>
              <w:top w:val="single" w:sz="8" w:space="0" w:color="auto"/>
              <w:left w:val="nil"/>
              <w:bottom w:val="single" w:sz="8" w:space="0" w:color="auto"/>
              <w:right w:val="nil"/>
            </w:tcBorders>
            <w:shd w:val="clear" w:color="auto" w:fill="auto"/>
            <w:noWrap/>
            <w:vAlign w:val="center"/>
            <w:hideMark/>
          </w:tcPr>
          <w:p w14:paraId="7FC38CA8"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0.68%</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BF8068A"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-0.14%</w:t>
            </w:r>
          </w:p>
        </w:tc>
        <w:tc>
          <w:tcPr>
            <w:tcW w:w="934" w:type="dxa"/>
            <w:tcBorders>
              <w:top w:val="single" w:sz="8" w:space="0" w:color="auto"/>
              <w:left w:val="nil"/>
              <w:bottom w:val="single" w:sz="8" w:space="0" w:color="auto"/>
              <w:right w:val="nil"/>
            </w:tcBorders>
            <w:shd w:val="clear" w:color="auto" w:fill="auto"/>
            <w:noWrap/>
            <w:vAlign w:val="center"/>
            <w:hideMark/>
          </w:tcPr>
          <w:p w14:paraId="451F9933"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127%</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684514CA" w14:textId="77777777" w:rsidR="00CB5764" w:rsidRPr="00CB5764" w:rsidRDefault="00CB5764" w:rsidP="00CB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B5764">
              <w:rPr>
                <w:rFonts w:ascii="Arial" w:eastAsia="Times New Roman" w:hAnsi="Arial" w:cs="Arial"/>
                <w:color w:val="000000"/>
                <w:sz w:val="18"/>
                <w:szCs w:val="18"/>
              </w:rPr>
              <w:t>115%</w:t>
            </w:r>
          </w:p>
        </w:tc>
      </w:tr>
    </w:tbl>
    <w:p w14:paraId="0BFB4AAB" w14:textId="54A32F98" w:rsidR="00CB5764" w:rsidRPr="007B4F40" w:rsidRDefault="00CB5764" w:rsidP="00BE0FB3">
      <w:pPr>
        <w:jc w:val="center"/>
        <w:rPr>
          <w:lang w:val="en-CA"/>
        </w:rPr>
      </w:pPr>
      <w:r>
        <w:rPr>
          <w:lang w:val="en-CA"/>
        </w:rPr>
        <w:t>Low Delay B Main 10</w:t>
      </w:r>
    </w:p>
    <w:p w14:paraId="6CC8EB72" w14:textId="77777777" w:rsidR="00F327E1" w:rsidRPr="002506D5" w:rsidRDefault="00F327E1" w:rsidP="00F327E1">
      <w:pPr>
        <w:pStyle w:val="Heading1"/>
      </w:pPr>
      <w:r w:rsidRPr="002506D5">
        <w:rPr>
          <w:lang w:val="en-CA"/>
        </w:rPr>
        <w:t>References</w:t>
      </w:r>
    </w:p>
    <w:p w14:paraId="750FFC41" w14:textId="02118046" w:rsidR="002B7A20" w:rsidRDefault="00F327E1" w:rsidP="002B7A20">
      <w:pPr>
        <w:rPr>
          <w:rFonts w:ascii="Arial" w:hAnsi="Arial" w:cs="Arial"/>
        </w:rPr>
      </w:pPr>
      <w:r>
        <w:t xml:space="preserve">[1] </w:t>
      </w:r>
      <w:r w:rsidR="002B7A20">
        <w:rPr>
          <w:color w:val="000000"/>
          <w:shd w:val="clear" w:color="auto" w:fill="FFFFFF"/>
        </w:rPr>
        <w:t xml:space="preserve">M. Zhou, “CE4-related: </w:t>
      </w:r>
      <w:r w:rsidR="002B7A20" w:rsidRPr="009E07C9">
        <w:rPr>
          <w:szCs w:val="22"/>
          <w:lang w:val="en-CA"/>
        </w:rPr>
        <w:t>On line buffer reduction for affine mode</w:t>
      </w:r>
      <w:r w:rsidR="002B7A20">
        <w:rPr>
          <w:color w:val="000000"/>
          <w:shd w:val="clear" w:color="auto" w:fill="FFFFFF"/>
        </w:rPr>
        <w:t xml:space="preserve">”, JVET-L0046, </w:t>
      </w:r>
      <w:r w:rsidR="002B7A20" w:rsidRPr="005C3B74">
        <w:rPr>
          <w:color w:val="000000"/>
          <w:shd w:val="clear" w:color="auto" w:fill="FFFFFF"/>
        </w:rPr>
        <w:t>the 1</w:t>
      </w:r>
      <w:r w:rsidR="002B7A20">
        <w:rPr>
          <w:color w:val="000000"/>
          <w:shd w:val="clear" w:color="auto" w:fill="FFFFFF"/>
        </w:rPr>
        <w:t>2</w:t>
      </w:r>
      <w:r w:rsidR="002B7A20" w:rsidRPr="005C3B74">
        <w:rPr>
          <w:color w:val="000000"/>
          <w:shd w:val="clear" w:color="auto" w:fill="FFFFFF"/>
          <w:vertAlign w:val="superscript"/>
        </w:rPr>
        <w:t>th</w:t>
      </w:r>
      <w:r w:rsidR="002B7A20" w:rsidRPr="005C3B74">
        <w:rPr>
          <w:color w:val="000000"/>
          <w:shd w:val="clear" w:color="auto" w:fill="FFFFFF"/>
        </w:rPr>
        <w:t xml:space="preserve"> JVET meeting,</w:t>
      </w:r>
      <w:r w:rsidR="002B7A20">
        <w:rPr>
          <w:color w:val="000000"/>
          <w:shd w:val="clear" w:color="auto" w:fill="FFFFFF"/>
        </w:rPr>
        <w:t xml:space="preserve"> Oct. 2018, Macao, CN.</w:t>
      </w:r>
    </w:p>
    <w:p w14:paraId="014D39A3" w14:textId="72801A26" w:rsidR="002B7A20" w:rsidRDefault="002B7A20" w:rsidP="002B7A20">
      <w:pPr>
        <w:rPr>
          <w:color w:val="000000"/>
          <w:shd w:val="clear" w:color="auto" w:fill="FFFFFF"/>
        </w:rPr>
      </w:pPr>
      <w:r>
        <w:rPr>
          <w:color w:val="000000"/>
          <w:shd w:val="clear" w:color="auto" w:fill="FFFFFF"/>
        </w:rPr>
        <w:t xml:space="preserve">[2] M. Zhou and B. Heng, “CE4-related: A clean-up for affine mode”, JVET-L0047, </w:t>
      </w:r>
      <w:r w:rsidRPr="005C3B74">
        <w:rPr>
          <w:color w:val="000000"/>
          <w:shd w:val="clear" w:color="auto" w:fill="FFFFFF"/>
        </w:rPr>
        <w:t>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w:t>
      </w:r>
      <w:r>
        <w:rPr>
          <w:color w:val="000000"/>
          <w:shd w:val="clear" w:color="auto" w:fill="FFFFFF"/>
        </w:rPr>
        <w:t xml:space="preserve"> Oct. 2018, Macao, CN.</w:t>
      </w:r>
    </w:p>
    <w:p w14:paraId="360CB8B6" w14:textId="03ED6D02" w:rsidR="002B7A20" w:rsidRDefault="002B7A20" w:rsidP="002B7A20">
      <w:pPr>
        <w:rPr>
          <w:color w:val="000000"/>
          <w:shd w:val="clear" w:color="auto" w:fill="FFFFFF"/>
        </w:rPr>
      </w:pPr>
      <w:r>
        <w:rPr>
          <w:color w:val="000000"/>
          <w:shd w:val="clear" w:color="auto" w:fill="FFFFFF"/>
        </w:rPr>
        <w:t>[3] M. Zhou, “CE4-related: Combined tests of JVET-L0046 and JVET-L004</w:t>
      </w:r>
      <w:r w:rsidR="004F197D">
        <w:rPr>
          <w:color w:val="000000"/>
          <w:shd w:val="clear" w:color="auto" w:fill="FFFFFF"/>
        </w:rPr>
        <w:t>8</w:t>
      </w:r>
      <w:r>
        <w:rPr>
          <w:color w:val="000000"/>
          <w:shd w:val="clear" w:color="auto" w:fill="FFFFFF"/>
        </w:rPr>
        <w:t xml:space="preserve">”, </w:t>
      </w:r>
      <w:r w:rsidRPr="005C3B74">
        <w:rPr>
          <w:color w:val="000000"/>
          <w:shd w:val="clear" w:color="auto" w:fill="FFFFFF"/>
        </w:rPr>
        <w:t>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w:t>
      </w:r>
      <w:r>
        <w:rPr>
          <w:color w:val="000000"/>
          <w:shd w:val="clear" w:color="auto" w:fill="FFFFFF"/>
        </w:rPr>
        <w:t xml:space="preserve"> Oct. 2018, Macao, CN.</w:t>
      </w:r>
    </w:p>
    <w:p w14:paraId="01F68572" w14:textId="239DBAB0" w:rsidR="00F327E1" w:rsidRPr="005B217D" w:rsidRDefault="00F327E1" w:rsidP="002B7A20">
      <w:pPr>
        <w:rPr>
          <w:szCs w:val="22"/>
          <w:lang w:val="en-CA"/>
        </w:rPr>
      </w:pPr>
    </w:p>
    <w:p w14:paraId="696A08CE" w14:textId="77777777" w:rsidR="00F327E1" w:rsidRPr="005B217D" w:rsidRDefault="00F327E1" w:rsidP="00F327E1">
      <w:pPr>
        <w:pStyle w:val="Heading1"/>
        <w:rPr>
          <w:lang w:val="en-CA"/>
        </w:rPr>
      </w:pPr>
      <w:r w:rsidRPr="005B217D">
        <w:rPr>
          <w:lang w:val="en-CA"/>
        </w:rPr>
        <w:t>Patent rights declaration(s)</w:t>
      </w:r>
    </w:p>
    <w:p w14:paraId="0EC6D08D" w14:textId="159E7D28" w:rsidR="0072361B" w:rsidRPr="00F327E1" w:rsidRDefault="00F327E1" w:rsidP="00F327E1">
      <w:pPr>
        <w:rPr>
          <w:szCs w:val="22"/>
          <w:lang w:val="en-CA"/>
        </w:rPr>
      </w:pPr>
      <w:r>
        <w:rPr>
          <w:b/>
          <w:szCs w:val="22"/>
          <w:lang w:val="en-CA"/>
        </w:rPr>
        <w:t>InterDigital Communications</w:t>
      </w:r>
      <w:r w:rsidRPr="005B217D">
        <w:rPr>
          <w:b/>
          <w:szCs w:val="22"/>
          <w:lang w:val="en-CA"/>
        </w:rPr>
        <w:t xml:space="preserve"> </w:t>
      </w:r>
      <w:r>
        <w:rPr>
          <w:b/>
          <w:szCs w:val="22"/>
          <w:lang w:val="en-CA"/>
        </w:rPr>
        <w:t xml:space="preserve">Inc. </w:t>
      </w:r>
      <w:r w:rsidRPr="005B217D">
        <w:rPr>
          <w:b/>
          <w:szCs w:val="22"/>
          <w:lang w:val="en-CA"/>
        </w:rPr>
        <w:t>does not have any current or pending patent rights relating to the technology described in this contribution.</w:t>
      </w:r>
    </w:p>
    <w:sectPr w:rsidR="0072361B" w:rsidRPr="00F327E1" w:rsidSect="00855EB4">
      <w:footerReference w:type="default" r:id="rId11"/>
      <w:pgSz w:w="12240" w:h="15840" w:code="1"/>
      <w:pgMar w:top="864" w:right="1440" w:bottom="568"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B3A5A" w14:textId="77777777" w:rsidR="00A31E34" w:rsidRDefault="00A31E34">
      <w:r>
        <w:separator/>
      </w:r>
    </w:p>
  </w:endnote>
  <w:endnote w:type="continuationSeparator" w:id="0">
    <w:p w14:paraId="22D3B8B9" w14:textId="77777777" w:rsidR="00A31E34" w:rsidRDefault="00A31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F62351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B3A0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0421D">
      <w:rPr>
        <w:rStyle w:val="PageNumber"/>
        <w:noProof/>
      </w:rPr>
      <w:t>2018-09-29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A7A41" w14:textId="77777777" w:rsidR="00A31E34" w:rsidRDefault="00A31E34">
      <w:r>
        <w:separator/>
      </w:r>
    </w:p>
  </w:footnote>
  <w:footnote w:type="continuationSeparator" w:id="0">
    <w:p w14:paraId="522FA61E" w14:textId="77777777" w:rsidR="00A31E34" w:rsidRDefault="00A31E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4F97777"/>
    <w:multiLevelType w:val="hybridMultilevel"/>
    <w:tmpl w:val="D602C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6A43C1"/>
    <w:multiLevelType w:val="hybridMultilevel"/>
    <w:tmpl w:val="CC4049BC"/>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23E5"/>
    <w:rsid w:val="000308A3"/>
    <w:rsid w:val="000458BC"/>
    <w:rsid w:val="00045C41"/>
    <w:rsid w:val="0004614A"/>
    <w:rsid w:val="000469FA"/>
    <w:rsid w:val="00046C03"/>
    <w:rsid w:val="00065039"/>
    <w:rsid w:val="0007614F"/>
    <w:rsid w:val="000779FC"/>
    <w:rsid w:val="00081398"/>
    <w:rsid w:val="00084FA1"/>
    <w:rsid w:val="00094479"/>
    <w:rsid w:val="00097DEC"/>
    <w:rsid w:val="000B0C0F"/>
    <w:rsid w:val="000B1C6B"/>
    <w:rsid w:val="000B4FF9"/>
    <w:rsid w:val="000C09AC"/>
    <w:rsid w:val="000C7ECB"/>
    <w:rsid w:val="000E00F3"/>
    <w:rsid w:val="000E67D6"/>
    <w:rsid w:val="000F158C"/>
    <w:rsid w:val="000F1A05"/>
    <w:rsid w:val="000F51B2"/>
    <w:rsid w:val="001011D8"/>
    <w:rsid w:val="00102F3D"/>
    <w:rsid w:val="0010421D"/>
    <w:rsid w:val="00114A48"/>
    <w:rsid w:val="00124474"/>
    <w:rsid w:val="00124E38"/>
    <w:rsid w:val="0012580B"/>
    <w:rsid w:val="00130223"/>
    <w:rsid w:val="00131F90"/>
    <w:rsid w:val="00132744"/>
    <w:rsid w:val="00133E3B"/>
    <w:rsid w:val="0013458C"/>
    <w:rsid w:val="0013526E"/>
    <w:rsid w:val="00146152"/>
    <w:rsid w:val="00147640"/>
    <w:rsid w:val="00155526"/>
    <w:rsid w:val="00162E18"/>
    <w:rsid w:val="00171371"/>
    <w:rsid w:val="00175A24"/>
    <w:rsid w:val="00187E58"/>
    <w:rsid w:val="0019271B"/>
    <w:rsid w:val="001974D0"/>
    <w:rsid w:val="001A297E"/>
    <w:rsid w:val="001A368E"/>
    <w:rsid w:val="001A59BD"/>
    <w:rsid w:val="001A7329"/>
    <w:rsid w:val="001A792F"/>
    <w:rsid w:val="001B4E28"/>
    <w:rsid w:val="001C3525"/>
    <w:rsid w:val="001C3AFB"/>
    <w:rsid w:val="001D1BD2"/>
    <w:rsid w:val="001D6401"/>
    <w:rsid w:val="001D7933"/>
    <w:rsid w:val="001E0248"/>
    <w:rsid w:val="001E02BE"/>
    <w:rsid w:val="001E2FC2"/>
    <w:rsid w:val="001E3B37"/>
    <w:rsid w:val="001F081E"/>
    <w:rsid w:val="001F2594"/>
    <w:rsid w:val="001F28BC"/>
    <w:rsid w:val="002055A6"/>
    <w:rsid w:val="00206460"/>
    <w:rsid w:val="002069B4"/>
    <w:rsid w:val="00215DFC"/>
    <w:rsid w:val="002212DF"/>
    <w:rsid w:val="00222CD4"/>
    <w:rsid w:val="00225016"/>
    <w:rsid w:val="002264A6"/>
    <w:rsid w:val="00227BA7"/>
    <w:rsid w:val="0023011C"/>
    <w:rsid w:val="00231F98"/>
    <w:rsid w:val="002375C1"/>
    <w:rsid w:val="00245D93"/>
    <w:rsid w:val="00253EC6"/>
    <w:rsid w:val="00263398"/>
    <w:rsid w:val="00263B99"/>
    <w:rsid w:val="00266F06"/>
    <w:rsid w:val="00275BCF"/>
    <w:rsid w:val="00277C75"/>
    <w:rsid w:val="00291E36"/>
    <w:rsid w:val="00292257"/>
    <w:rsid w:val="002A24D2"/>
    <w:rsid w:val="002A54E0"/>
    <w:rsid w:val="002B1595"/>
    <w:rsid w:val="002B15CC"/>
    <w:rsid w:val="002B191D"/>
    <w:rsid w:val="002B2E83"/>
    <w:rsid w:val="002B35DE"/>
    <w:rsid w:val="002B6384"/>
    <w:rsid w:val="002B7A20"/>
    <w:rsid w:val="002C2821"/>
    <w:rsid w:val="002D0AF6"/>
    <w:rsid w:val="002D47EE"/>
    <w:rsid w:val="002E71B1"/>
    <w:rsid w:val="002F164D"/>
    <w:rsid w:val="003021BC"/>
    <w:rsid w:val="00306206"/>
    <w:rsid w:val="003076A9"/>
    <w:rsid w:val="00312C0A"/>
    <w:rsid w:val="00317D85"/>
    <w:rsid w:val="00327C56"/>
    <w:rsid w:val="00330A9A"/>
    <w:rsid w:val="003315A1"/>
    <w:rsid w:val="00332B9F"/>
    <w:rsid w:val="003373EC"/>
    <w:rsid w:val="00342FF4"/>
    <w:rsid w:val="00344E5A"/>
    <w:rsid w:val="00346148"/>
    <w:rsid w:val="00350210"/>
    <w:rsid w:val="003542BE"/>
    <w:rsid w:val="00365BCA"/>
    <w:rsid w:val="003669EA"/>
    <w:rsid w:val="003706CC"/>
    <w:rsid w:val="00377710"/>
    <w:rsid w:val="003A2D8E"/>
    <w:rsid w:val="003A7CE6"/>
    <w:rsid w:val="003B3E97"/>
    <w:rsid w:val="003B658E"/>
    <w:rsid w:val="003C20E4"/>
    <w:rsid w:val="003C3E04"/>
    <w:rsid w:val="003D3ACB"/>
    <w:rsid w:val="003D3CC3"/>
    <w:rsid w:val="003D6342"/>
    <w:rsid w:val="003E6F90"/>
    <w:rsid w:val="003E73ED"/>
    <w:rsid w:val="003F0EA0"/>
    <w:rsid w:val="003F481F"/>
    <w:rsid w:val="003F5D0F"/>
    <w:rsid w:val="004021C9"/>
    <w:rsid w:val="00407632"/>
    <w:rsid w:val="00414101"/>
    <w:rsid w:val="004219CF"/>
    <w:rsid w:val="004234F0"/>
    <w:rsid w:val="00433DDB"/>
    <w:rsid w:val="00434D3F"/>
    <w:rsid w:val="00435A29"/>
    <w:rsid w:val="00435F76"/>
    <w:rsid w:val="00437619"/>
    <w:rsid w:val="004430C2"/>
    <w:rsid w:val="00446143"/>
    <w:rsid w:val="00451DD5"/>
    <w:rsid w:val="004544A2"/>
    <w:rsid w:val="00465A1E"/>
    <w:rsid w:val="00476E52"/>
    <w:rsid w:val="004808B0"/>
    <w:rsid w:val="00485445"/>
    <w:rsid w:val="00485E10"/>
    <w:rsid w:val="00490365"/>
    <w:rsid w:val="004917CB"/>
    <w:rsid w:val="004924CA"/>
    <w:rsid w:val="0049445A"/>
    <w:rsid w:val="00494C66"/>
    <w:rsid w:val="004A2A63"/>
    <w:rsid w:val="004B210C"/>
    <w:rsid w:val="004D405F"/>
    <w:rsid w:val="004D43D4"/>
    <w:rsid w:val="004D7466"/>
    <w:rsid w:val="004E4F4F"/>
    <w:rsid w:val="004E6789"/>
    <w:rsid w:val="004E6B2F"/>
    <w:rsid w:val="004F197D"/>
    <w:rsid w:val="004F61E3"/>
    <w:rsid w:val="004F65DA"/>
    <w:rsid w:val="004F7603"/>
    <w:rsid w:val="00502E10"/>
    <w:rsid w:val="0051015C"/>
    <w:rsid w:val="00516CF1"/>
    <w:rsid w:val="00526D17"/>
    <w:rsid w:val="00531AE9"/>
    <w:rsid w:val="00534AF5"/>
    <w:rsid w:val="00550A66"/>
    <w:rsid w:val="00553626"/>
    <w:rsid w:val="00567EC7"/>
    <w:rsid w:val="00570013"/>
    <w:rsid w:val="0057092D"/>
    <w:rsid w:val="00575AC7"/>
    <w:rsid w:val="00576083"/>
    <w:rsid w:val="00576F53"/>
    <w:rsid w:val="00577A6B"/>
    <w:rsid w:val="005801A2"/>
    <w:rsid w:val="005909E2"/>
    <w:rsid w:val="005952A5"/>
    <w:rsid w:val="005A33A1"/>
    <w:rsid w:val="005B217D"/>
    <w:rsid w:val="005B2277"/>
    <w:rsid w:val="005B4041"/>
    <w:rsid w:val="005C2D16"/>
    <w:rsid w:val="005C385F"/>
    <w:rsid w:val="005E10CD"/>
    <w:rsid w:val="005E1AC6"/>
    <w:rsid w:val="005E3215"/>
    <w:rsid w:val="005F6F1B"/>
    <w:rsid w:val="006013CE"/>
    <w:rsid w:val="00615995"/>
    <w:rsid w:val="00616155"/>
    <w:rsid w:val="00617C03"/>
    <w:rsid w:val="00624B33"/>
    <w:rsid w:val="0063041A"/>
    <w:rsid w:val="00630AA2"/>
    <w:rsid w:val="00631FD9"/>
    <w:rsid w:val="0064031B"/>
    <w:rsid w:val="00646707"/>
    <w:rsid w:val="006515CE"/>
    <w:rsid w:val="00657F7E"/>
    <w:rsid w:val="006613F9"/>
    <w:rsid w:val="00662E58"/>
    <w:rsid w:val="006637F2"/>
    <w:rsid w:val="006642A5"/>
    <w:rsid w:val="00664DCF"/>
    <w:rsid w:val="00685026"/>
    <w:rsid w:val="00687C18"/>
    <w:rsid w:val="00695391"/>
    <w:rsid w:val="006B4559"/>
    <w:rsid w:val="006B7E07"/>
    <w:rsid w:val="006C5D39"/>
    <w:rsid w:val="006D5C6E"/>
    <w:rsid w:val="006D6D9B"/>
    <w:rsid w:val="006E2810"/>
    <w:rsid w:val="006E5417"/>
    <w:rsid w:val="006F0794"/>
    <w:rsid w:val="00700A17"/>
    <w:rsid w:val="007012E4"/>
    <w:rsid w:val="00701395"/>
    <w:rsid w:val="007023DE"/>
    <w:rsid w:val="00712F60"/>
    <w:rsid w:val="00720E3B"/>
    <w:rsid w:val="0072168E"/>
    <w:rsid w:val="00721CA8"/>
    <w:rsid w:val="0072361B"/>
    <w:rsid w:val="00732E61"/>
    <w:rsid w:val="0074393F"/>
    <w:rsid w:val="00745F6B"/>
    <w:rsid w:val="007537F6"/>
    <w:rsid w:val="0075585E"/>
    <w:rsid w:val="007603A2"/>
    <w:rsid w:val="00762109"/>
    <w:rsid w:val="00770571"/>
    <w:rsid w:val="007768FF"/>
    <w:rsid w:val="007824D3"/>
    <w:rsid w:val="00793AE6"/>
    <w:rsid w:val="00796EE3"/>
    <w:rsid w:val="007A7D29"/>
    <w:rsid w:val="007B3A0C"/>
    <w:rsid w:val="007B4AB8"/>
    <w:rsid w:val="007B4F40"/>
    <w:rsid w:val="007D1181"/>
    <w:rsid w:val="007D29AA"/>
    <w:rsid w:val="007E01A3"/>
    <w:rsid w:val="007F1F8B"/>
    <w:rsid w:val="007F5420"/>
    <w:rsid w:val="007F67A1"/>
    <w:rsid w:val="00811C05"/>
    <w:rsid w:val="008206C8"/>
    <w:rsid w:val="0082378A"/>
    <w:rsid w:val="008522F9"/>
    <w:rsid w:val="0085341B"/>
    <w:rsid w:val="00855EB4"/>
    <w:rsid w:val="00861A94"/>
    <w:rsid w:val="00862C0B"/>
    <w:rsid w:val="0086387C"/>
    <w:rsid w:val="00874A6C"/>
    <w:rsid w:val="00876C65"/>
    <w:rsid w:val="008A4B4C"/>
    <w:rsid w:val="008A571B"/>
    <w:rsid w:val="008B7690"/>
    <w:rsid w:val="008C239F"/>
    <w:rsid w:val="008C25FA"/>
    <w:rsid w:val="008C70E4"/>
    <w:rsid w:val="008E480C"/>
    <w:rsid w:val="0090175C"/>
    <w:rsid w:val="00907757"/>
    <w:rsid w:val="009212B0"/>
    <w:rsid w:val="00921FA1"/>
    <w:rsid w:val="009234A5"/>
    <w:rsid w:val="00933453"/>
    <w:rsid w:val="009336F7"/>
    <w:rsid w:val="0093636C"/>
    <w:rsid w:val="009374A7"/>
    <w:rsid w:val="00940316"/>
    <w:rsid w:val="00946B04"/>
    <w:rsid w:val="009510C7"/>
    <w:rsid w:val="00955A03"/>
    <w:rsid w:val="00955DF5"/>
    <w:rsid w:val="00955F6D"/>
    <w:rsid w:val="009621FB"/>
    <w:rsid w:val="00974C4F"/>
    <w:rsid w:val="00974FE1"/>
    <w:rsid w:val="00977C16"/>
    <w:rsid w:val="0098551D"/>
    <w:rsid w:val="0099518F"/>
    <w:rsid w:val="009A2EB5"/>
    <w:rsid w:val="009A523D"/>
    <w:rsid w:val="009B02A1"/>
    <w:rsid w:val="009D7CE6"/>
    <w:rsid w:val="009E067C"/>
    <w:rsid w:val="009F496B"/>
    <w:rsid w:val="009F5CEC"/>
    <w:rsid w:val="00A0066E"/>
    <w:rsid w:val="00A01439"/>
    <w:rsid w:val="00A02E61"/>
    <w:rsid w:val="00A05CFF"/>
    <w:rsid w:val="00A13048"/>
    <w:rsid w:val="00A31E34"/>
    <w:rsid w:val="00A462D2"/>
    <w:rsid w:val="00A46543"/>
    <w:rsid w:val="00A46843"/>
    <w:rsid w:val="00A52D15"/>
    <w:rsid w:val="00A56B97"/>
    <w:rsid w:val="00A6093D"/>
    <w:rsid w:val="00A767DC"/>
    <w:rsid w:val="00A76A6D"/>
    <w:rsid w:val="00A80086"/>
    <w:rsid w:val="00A80B70"/>
    <w:rsid w:val="00A83253"/>
    <w:rsid w:val="00AA1682"/>
    <w:rsid w:val="00AA6E84"/>
    <w:rsid w:val="00AB1A1C"/>
    <w:rsid w:val="00AD05A8"/>
    <w:rsid w:val="00AD67F4"/>
    <w:rsid w:val="00AE341B"/>
    <w:rsid w:val="00AF45C7"/>
    <w:rsid w:val="00B01905"/>
    <w:rsid w:val="00B07CA7"/>
    <w:rsid w:val="00B10A34"/>
    <w:rsid w:val="00B10B2C"/>
    <w:rsid w:val="00B1279A"/>
    <w:rsid w:val="00B1584B"/>
    <w:rsid w:val="00B16384"/>
    <w:rsid w:val="00B308C8"/>
    <w:rsid w:val="00B4194A"/>
    <w:rsid w:val="00B437E8"/>
    <w:rsid w:val="00B5222E"/>
    <w:rsid w:val="00B53179"/>
    <w:rsid w:val="00B57A23"/>
    <w:rsid w:val="00B600CD"/>
    <w:rsid w:val="00B61C96"/>
    <w:rsid w:val="00B73A2A"/>
    <w:rsid w:val="00B75A51"/>
    <w:rsid w:val="00B827C6"/>
    <w:rsid w:val="00B85F4F"/>
    <w:rsid w:val="00B9302E"/>
    <w:rsid w:val="00B94B06"/>
    <w:rsid w:val="00B94C28"/>
    <w:rsid w:val="00BB35F9"/>
    <w:rsid w:val="00BC10BA"/>
    <w:rsid w:val="00BC1823"/>
    <w:rsid w:val="00BC48EE"/>
    <w:rsid w:val="00BC5AFD"/>
    <w:rsid w:val="00BC5D5F"/>
    <w:rsid w:val="00BC6D97"/>
    <w:rsid w:val="00BD0A37"/>
    <w:rsid w:val="00BE0FB3"/>
    <w:rsid w:val="00C00DDE"/>
    <w:rsid w:val="00C04F43"/>
    <w:rsid w:val="00C0609D"/>
    <w:rsid w:val="00C115AB"/>
    <w:rsid w:val="00C11C08"/>
    <w:rsid w:val="00C1739D"/>
    <w:rsid w:val="00C26CCB"/>
    <w:rsid w:val="00C27A8C"/>
    <w:rsid w:val="00C30249"/>
    <w:rsid w:val="00C3723B"/>
    <w:rsid w:val="00C37E6D"/>
    <w:rsid w:val="00C42466"/>
    <w:rsid w:val="00C479E6"/>
    <w:rsid w:val="00C606C9"/>
    <w:rsid w:val="00C770EA"/>
    <w:rsid w:val="00C80288"/>
    <w:rsid w:val="00C84003"/>
    <w:rsid w:val="00C90650"/>
    <w:rsid w:val="00C97D78"/>
    <w:rsid w:val="00CA3828"/>
    <w:rsid w:val="00CB5764"/>
    <w:rsid w:val="00CB6090"/>
    <w:rsid w:val="00CC2AAE"/>
    <w:rsid w:val="00CC5A42"/>
    <w:rsid w:val="00CD0EAB"/>
    <w:rsid w:val="00CE5E02"/>
    <w:rsid w:val="00CE6917"/>
    <w:rsid w:val="00CF1595"/>
    <w:rsid w:val="00CF30F2"/>
    <w:rsid w:val="00CF34DB"/>
    <w:rsid w:val="00CF558F"/>
    <w:rsid w:val="00D010C0"/>
    <w:rsid w:val="00D073E2"/>
    <w:rsid w:val="00D11D08"/>
    <w:rsid w:val="00D13773"/>
    <w:rsid w:val="00D1746A"/>
    <w:rsid w:val="00D41B4D"/>
    <w:rsid w:val="00D42A0C"/>
    <w:rsid w:val="00D446EC"/>
    <w:rsid w:val="00D51BF0"/>
    <w:rsid w:val="00D531DB"/>
    <w:rsid w:val="00D55942"/>
    <w:rsid w:val="00D807BF"/>
    <w:rsid w:val="00D81EBC"/>
    <w:rsid w:val="00D82FCC"/>
    <w:rsid w:val="00DA17FC"/>
    <w:rsid w:val="00DA7887"/>
    <w:rsid w:val="00DB2C26"/>
    <w:rsid w:val="00DC5C0B"/>
    <w:rsid w:val="00DD02F4"/>
    <w:rsid w:val="00DD3809"/>
    <w:rsid w:val="00DD6622"/>
    <w:rsid w:val="00DE1C7C"/>
    <w:rsid w:val="00DE3054"/>
    <w:rsid w:val="00DE5E27"/>
    <w:rsid w:val="00DE6B43"/>
    <w:rsid w:val="00E006C9"/>
    <w:rsid w:val="00E11923"/>
    <w:rsid w:val="00E262D4"/>
    <w:rsid w:val="00E36250"/>
    <w:rsid w:val="00E47F2D"/>
    <w:rsid w:val="00E54511"/>
    <w:rsid w:val="00E61611"/>
    <w:rsid w:val="00E61DAC"/>
    <w:rsid w:val="00E620D3"/>
    <w:rsid w:val="00E66832"/>
    <w:rsid w:val="00E72318"/>
    <w:rsid w:val="00E72B80"/>
    <w:rsid w:val="00E75FE3"/>
    <w:rsid w:val="00E827EC"/>
    <w:rsid w:val="00E86C4C"/>
    <w:rsid w:val="00E907A3"/>
    <w:rsid w:val="00E91F8A"/>
    <w:rsid w:val="00E97221"/>
    <w:rsid w:val="00E97853"/>
    <w:rsid w:val="00EA5AE0"/>
    <w:rsid w:val="00EB56E1"/>
    <w:rsid w:val="00EB7AB1"/>
    <w:rsid w:val="00EC0418"/>
    <w:rsid w:val="00ED5894"/>
    <w:rsid w:val="00ED58AB"/>
    <w:rsid w:val="00EE7CD8"/>
    <w:rsid w:val="00EF2DB8"/>
    <w:rsid w:val="00EF37F6"/>
    <w:rsid w:val="00EF48CC"/>
    <w:rsid w:val="00F00801"/>
    <w:rsid w:val="00F2488D"/>
    <w:rsid w:val="00F327E1"/>
    <w:rsid w:val="00F51EF2"/>
    <w:rsid w:val="00F52A7F"/>
    <w:rsid w:val="00F601A0"/>
    <w:rsid w:val="00F64534"/>
    <w:rsid w:val="00F7015A"/>
    <w:rsid w:val="00F712E9"/>
    <w:rsid w:val="00F73032"/>
    <w:rsid w:val="00F848FC"/>
    <w:rsid w:val="00F906F6"/>
    <w:rsid w:val="00F9282A"/>
    <w:rsid w:val="00F96BAD"/>
    <w:rsid w:val="00F97D1F"/>
    <w:rsid w:val="00FA139D"/>
    <w:rsid w:val="00FA739A"/>
    <w:rsid w:val="00FB0E84"/>
    <w:rsid w:val="00FB2E21"/>
    <w:rsid w:val="00FC0B1F"/>
    <w:rsid w:val="00FC2405"/>
    <w:rsid w:val="00FD01C2"/>
    <w:rsid w:val="00FE0C9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3B329525-C731-415A-B426-651FADFC1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uiPriority w:val="99"/>
    <w:qFormat/>
    <w:rsid w:val="00723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Times New Roman"/>
      <w:sz w:val="20"/>
      <w:lang w:val="en-GB"/>
    </w:rPr>
  </w:style>
  <w:style w:type="character" w:styleId="UnresolvedMention">
    <w:name w:val="Unresolved Mention"/>
    <w:basedOn w:val="DefaultParagraphFont"/>
    <w:uiPriority w:val="99"/>
    <w:semiHidden/>
    <w:unhideWhenUsed/>
    <w:rsid w:val="00D11D08"/>
    <w:rPr>
      <w:color w:val="808080"/>
      <w:shd w:val="clear" w:color="auto" w:fill="E6E6E6"/>
    </w:rPr>
  </w:style>
  <w:style w:type="paragraph" w:styleId="ListParagraph">
    <w:name w:val="List Paragraph"/>
    <w:basedOn w:val="Normal"/>
    <w:uiPriority w:val="34"/>
    <w:qFormat/>
    <w:rsid w:val="009E06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30040">
      <w:bodyDiv w:val="1"/>
      <w:marLeft w:val="0"/>
      <w:marRight w:val="0"/>
      <w:marTop w:val="0"/>
      <w:marBottom w:val="0"/>
      <w:divBdr>
        <w:top w:val="none" w:sz="0" w:space="0" w:color="auto"/>
        <w:left w:val="none" w:sz="0" w:space="0" w:color="auto"/>
        <w:bottom w:val="none" w:sz="0" w:space="0" w:color="auto"/>
        <w:right w:val="none" w:sz="0" w:space="0" w:color="auto"/>
      </w:divBdr>
    </w:div>
    <w:div w:id="279386280">
      <w:bodyDiv w:val="1"/>
      <w:marLeft w:val="0"/>
      <w:marRight w:val="0"/>
      <w:marTop w:val="0"/>
      <w:marBottom w:val="0"/>
      <w:divBdr>
        <w:top w:val="none" w:sz="0" w:space="0" w:color="auto"/>
        <w:left w:val="none" w:sz="0" w:space="0" w:color="auto"/>
        <w:bottom w:val="none" w:sz="0" w:space="0" w:color="auto"/>
        <w:right w:val="none" w:sz="0" w:space="0" w:color="auto"/>
      </w:divBdr>
    </w:div>
    <w:div w:id="323558902">
      <w:bodyDiv w:val="1"/>
      <w:marLeft w:val="0"/>
      <w:marRight w:val="0"/>
      <w:marTop w:val="0"/>
      <w:marBottom w:val="0"/>
      <w:divBdr>
        <w:top w:val="none" w:sz="0" w:space="0" w:color="auto"/>
        <w:left w:val="none" w:sz="0" w:space="0" w:color="auto"/>
        <w:bottom w:val="none" w:sz="0" w:space="0" w:color="auto"/>
        <w:right w:val="none" w:sz="0" w:space="0" w:color="auto"/>
      </w:divBdr>
    </w:div>
    <w:div w:id="489441322">
      <w:bodyDiv w:val="1"/>
      <w:marLeft w:val="0"/>
      <w:marRight w:val="0"/>
      <w:marTop w:val="0"/>
      <w:marBottom w:val="0"/>
      <w:divBdr>
        <w:top w:val="none" w:sz="0" w:space="0" w:color="auto"/>
        <w:left w:val="none" w:sz="0" w:space="0" w:color="auto"/>
        <w:bottom w:val="none" w:sz="0" w:space="0" w:color="auto"/>
        <w:right w:val="none" w:sz="0" w:space="0" w:color="auto"/>
      </w:divBdr>
    </w:div>
    <w:div w:id="703942285">
      <w:bodyDiv w:val="1"/>
      <w:marLeft w:val="0"/>
      <w:marRight w:val="0"/>
      <w:marTop w:val="0"/>
      <w:marBottom w:val="0"/>
      <w:divBdr>
        <w:top w:val="none" w:sz="0" w:space="0" w:color="auto"/>
        <w:left w:val="none" w:sz="0" w:space="0" w:color="auto"/>
        <w:bottom w:val="none" w:sz="0" w:space="0" w:color="auto"/>
        <w:right w:val="none" w:sz="0" w:space="0" w:color="auto"/>
      </w:divBdr>
    </w:div>
    <w:div w:id="780496680">
      <w:bodyDiv w:val="1"/>
      <w:marLeft w:val="0"/>
      <w:marRight w:val="0"/>
      <w:marTop w:val="0"/>
      <w:marBottom w:val="0"/>
      <w:divBdr>
        <w:top w:val="none" w:sz="0" w:space="0" w:color="auto"/>
        <w:left w:val="none" w:sz="0" w:space="0" w:color="auto"/>
        <w:bottom w:val="none" w:sz="0" w:space="0" w:color="auto"/>
        <w:right w:val="none" w:sz="0" w:space="0" w:color="auto"/>
      </w:divBdr>
    </w:div>
    <w:div w:id="934632240">
      <w:bodyDiv w:val="1"/>
      <w:marLeft w:val="0"/>
      <w:marRight w:val="0"/>
      <w:marTop w:val="0"/>
      <w:marBottom w:val="0"/>
      <w:divBdr>
        <w:top w:val="none" w:sz="0" w:space="0" w:color="auto"/>
        <w:left w:val="none" w:sz="0" w:space="0" w:color="auto"/>
        <w:bottom w:val="none" w:sz="0" w:space="0" w:color="auto"/>
        <w:right w:val="none" w:sz="0" w:space="0" w:color="auto"/>
      </w:divBdr>
    </w:div>
    <w:div w:id="1126780410">
      <w:bodyDiv w:val="1"/>
      <w:marLeft w:val="0"/>
      <w:marRight w:val="0"/>
      <w:marTop w:val="0"/>
      <w:marBottom w:val="0"/>
      <w:divBdr>
        <w:top w:val="none" w:sz="0" w:space="0" w:color="auto"/>
        <w:left w:val="none" w:sz="0" w:space="0" w:color="auto"/>
        <w:bottom w:val="none" w:sz="0" w:space="0" w:color="auto"/>
        <w:right w:val="none" w:sz="0" w:space="0" w:color="auto"/>
      </w:divBdr>
    </w:div>
    <w:div w:id="1131941368">
      <w:bodyDiv w:val="1"/>
      <w:marLeft w:val="0"/>
      <w:marRight w:val="0"/>
      <w:marTop w:val="0"/>
      <w:marBottom w:val="0"/>
      <w:divBdr>
        <w:top w:val="none" w:sz="0" w:space="0" w:color="auto"/>
        <w:left w:val="none" w:sz="0" w:space="0" w:color="auto"/>
        <w:bottom w:val="none" w:sz="0" w:space="0" w:color="auto"/>
        <w:right w:val="none" w:sz="0" w:space="0" w:color="auto"/>
      </w:divBdr>
    </w:div>
    <w:div w:id="1344166190">
      <w:bodyDiv w:val="1"/>
      <w:marLeft w:val="0"/>
      <w:marRight w:val="0"/>
      <w:marTop w:val="0"/>
      <w:marBottom w:val="0"/>
      <w:divBdr>
        <w:top w:val="none" w:sz="0" w:space="0" w:color="auto"/>
        <w:left w:val="none" w:sz="0" w:space="0" w:color="auto"/>
        <w:bottom w:val="none" w:sz="0" w:space="0" w:color="auto"/>
        <w:right w:val="none" w:sz="0" w:space="0" w:color="auto"/>
      </w:divBdr>
    </w:div>
    <w:div w:id="1345546444">
      <w:bodyDiv w:val="1"/>
      <w:marLeft w:val="0"/>
      <w:marRight w:val="0"/>
      <w:marTop w:val="0"/>
      <w:marBottom w:val="0"/>
      <w:divBdr>
        <w:top w:val="none" w:sz="0" w:space="0" w:color="auto"/>
        <w:left w:val="none" w:sz="0" w:space="0" w:color="auto"/>
        <w:bottom w:val="none" w:sz="0" w:space="0" w:color="auto"/>
        <w:right w:val="none" w:sz="0" w:space="0" w:color="auto"/>
      </w:divBdr>
    </w:div>
    <w:div w:id="1553541376">
      <w:bodyDiv w:val="1"/>
      <w:marLeft w:val="0"/>
      <w:marRight w:val="0"/>
      <w:marTop w:val="0"/>
      <w:marBottom w:val="0"/>
      <w:divBdr>
        <w:top w:val="none" w:sz="0" w:space="0" w:color="auto"/>
        <w:left w:val="none" w:sz="0" w:space="0" w:color="auto"/>
        <w:bottom w:val="none" w:sz="0" w:space="0" w:color="auto"/>
        <w:right w:val="none" w:sz="0" w:space="0" w:color="auto"/>
      </w:divBdr>
    </w:div>
    <w:div w:id="1569539639">
      <w:bodyDiv w:val="1"/>
      <w:marLeft w:val="0"/>
      <w:marRight w:val="0"/>
      <w:marTop w:val="0"/>
      <w:marBottom w:val="0"/>
      <w:divBdr>
        <w:top w:val="none" w:sz="0" w:space="0" w:color="auto"/>
        <w:left w:val="none" w:sz="0" w:space="0" w:color="auto"/>
        <w:bottom w:val="none" w:sz="0" w:space="0" w:color="auto"/>
        <w:right w:val="none" w:sz="0" w:space="0" w:color="auto"/>
      </w:divBdr>
    </w:div>
    <w:div w:id="169280584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0822010">
      <w:bodyDiv w:val="1"/>
      <w:marLeft w:val="0"/>
      <w:marRight w:val="0"/>
      <w:marTop w:val="0"/>
      <w:marBottom w:val="0"/>
      <w:divBdr>
        <w:top w:val="none" w:sz="0" w:space="0" w:color="auto"/>
        <w:left w:val="none" w:sz="0" w:space="0" w:color="auto"/>
        <w:bottom w:val="none" w:sz="0" w:space="0" w:color="auto"/>
        <w:right w:val="none" w:sz="0" w:space="0" w:color="auto"/>
      </w:divBdr>
    </w:div>
    <w:div w:id="2009751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aurav.bandyopadhyay@interdigital.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98968-BE98-48C9-A9FF-6423E96C2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3</Pages>
  <Words>767</Words>
  <Characters>4378</Characters>
  <Application>Microsoft Office Word</Application>
  <DocSecurity>0</DocSecurity>
  <Lines>36</Lines>
  <Paragraphs>10</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5135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Bandyopadhyay, Saurav</cp:lastModifiedBy>
  <cp:revision>18</cp:revision>
  <cp:lastPrinted>1900-12-31T22:00:00Z</cp:lastPrinted>
  <dcterms:created xsi:type="dcterms:W3CDTF">2018-09-30T03:59:00Z</dcterms:created>
  <dcterms:modified xsi:type="dcterms:W3CDTF">2018-09-30T05:03:00Z</dcterms:modified>
</cp:coreProperties>
</file>