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9707F0" w:rsidR="006C5D39" w:rsidRPr="005B217D" w:rsidRDefault="00FE3EF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8C7586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8514D3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756830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0D537D" w:rsidR="00E61DAC" w:rsidRPr="005B217D" w:rsidRDefault="00DC358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DCF3A" w:rsidR="008A4B4C" w:rsidRPr="005B217D" w:rsidRDefault="00E61DAC" w:rsidP="004F095F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358E">
              <w:rPr>
                <w:rFonts w:hint="eastAsia"/>
                <w:lang w:val="en-CA" w:eastAsia="zh-CN"/>
              </w:rPr>
              <w:t>L042</w:t>
            </w:r>
            <w:r w:rsidR="004F095F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514"/>
      </w:tblGrid>
      <w:tr w:rsidR="00E61DAC" w:rsidRPr="002D6505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C46CE3" w:rsidR="00E61DAC" w:rsidRPr="00E17E96" w:rsidRDefault="00E17E96" w:rsidP="00DC358E">
            <w:pPr>
              <w:spacing w:before="60" w:after="60"/>
              <w:rPr>
                <w:b/>
                <w:szCs w:val="22"/>
                <w:lang w:eastAsia="zh-CN"/>
              </w:rPr>
            </w:pPr>
            <w:r w:rsidRPr="00E17E96">
              <w:rPr>
                <w:b/>
                <w:szCs w:val="22"/>
                <w:lang w:eastAsia="zh-CN"/>
              </w:rPr>
              <w:t>CE13-related: HEC with in-loop filters using spherical neighbors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1CD7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C96D55" w:rsidR="00E61DAC" w:rsidRPr="005B217D" w:rsidRDefault="00464E48" w:rsidP="005E1AC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Proposal</w:t>
            </w:r>
          </w:p>
        </w:tc>
      </w:tr>
      <w:tr w:rsidR="00D24E1D" w:rsidRPr="005B217D" w14:paraId="714CD808" w14:textId="77777777" w:rsidTr="008821A0">
        <w:tc>
          <w:tcPr>
            <w:tcW w:w="1458" w:type="dxa"/>
          </w:tcPr>
          <w:p w14:paraId="4DB59313" w14:textId="77777777" w:rsidR="00D24E1D" w:rsidRPr="005B217D" w:rsidRDefault="00D2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25A33AB7" w14:textId="49C71749" w:rsidR="00D24E1D" w:rsidRPr="00DC358E" w:rsidRDefault="00D24E1D" w:rsidP="00E534CE">
            <w:pPr>
              <w:spacing w:before="0"/>
              <w:rPr>
                <w:szCs w:val="22"/>
                <w:lang w:val="fr-CH"/>
              </w:rPr>
            </w:pPr>
            <w:r w:rsidRPr="00DC358E">
              <w:rPr>
                <w:rFonts w:hint="eastAsia"/>
                <w:szCs w:val="22"/>
                <w:lang w:val="fr-CH" w:eastAsia="zh-CN"/>
              </w:rPr>
              <w:t>Xuchang Huangfu</w:t>
            </w:r>
            <w:r w:rsidRPr="00DC358E">
              <w:rPr>
                <w:szCs w:val="22"/>
                <w:lang w:val="fr-CH"/>
              </w:rPr>
              <w:t xml:space="preserve"> </w:t>
            </w:r>
          </w:p>
          <w:p w14:paraId="169125CD" w14:textId="3D30CD44" w:rsidR="00D24E1D" w:rsidRDefault="00D24E1D" w:rsidP="00E534CE">
            <w:pPr>
              <w:spacing w:before="0"/>
              <w:rPr>
                <w:szCs w:val="22"/>
                <w:lang w:val="fr-CH" w:eastAsia="zh-CN"/>
              </w:rPr>
            </w:pPr>
            <w:r>
              <w:rPr>
                <w:rFonts w:hint="eastAsia"/>
                <w:szCs w:val="22"/>
                <w:lang w:val="fr-CH" w:eastAsia="zh-CN"/>
              </w:rPr>
              <w:t>Yule Sun</w:t>
            </w:r>
          </w:p>
          <w:p w14:paraId="49D81240" w14:textId="4275B49E" w:rsidR="00D24E1D" w:rsidRPr="00227DB1" w:rsidRDefault="00D24E1D" w:rsidP="00227DB1">
            <w:pPr>
              <w:spacing w:before="0"/>
              <w:rPr>
                <w:szCs w:val="22"/>
                <w:lang w:val="fr-CH"/>
              </w:rPr>
            </w:pPr>
            <w:r>
              <w:rPr>
                <w:rFonts w:hint="eastAsia"/>
                <w:szCs w:val="22"/>
                <w:lang w:val="fr-CH" w:eastAsia="zh-CN"/>
              </w:rPr>
              <w:t>Lu Yu</w:t>
            </w:r>
            <w:r w:rsidRPr="00227DB1">
              <w:rPr>
                <w:szCs w:val="22"/>
                <w:lang w:val="fr-CH"/>
              </w:rPr>
              <w:br/>
            </w:r>
          </w:p>
        </w:tc>
        <w:tc>
          <w:tcPr>
            <w:tcW w:w="851" w:type="dxa"/>
          </w:tcPr>
          <w:p w14:paraId="0140ECA2" w14:textId="047C8466" w:rsidR="00D24E1D" w:rsidRPr="005B217D" w:rsidRDefault="00D24E1D">
            <w:pPr>
              <w:spacing w:before="60" w:after="60"/>
              <w:rPr>
                <w:szCs w:val="22"/>
                <w:lang w:val="en-CA"/>
              </w:rPr>
            </w:pPr>
            <w:r w:rsidRPr="00DC358E">
              <w:rPr>
                <w:szCs w:val="22"/>
                <w:lang w:val="fr-CH"/>
              </w:rPr>
              <w:br/>
            </w: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514" w:type="dxa"/>
          </w:tcPr>
          <w:p w14:paraId="5F036481" w14:textId="77777777" w:rsidR="00D24E1D" w:rsidRDefault="00D24E1D" w:rsidP="00331CEE">
            <w:pPr>
              <w:spacing w:before="60" w:after="60"/>
              <w:rPr>
                <w:szCs w:val="22"/>
                <w:lang w:eastAsia="zh-CN"/>
              </w:rPr>
            </w:pPr>
            <w:r w:rsidRPr="00421CEB">
              <w:rPr>
                <w:szCs w:val="22"/>
              </w:rPr>
              <w:br/>
            </w:r>
            <w:r w:rsidRPr="00D74D65">
              <w:rPr>
                <w:szCs w:val="22"/>
              </w:rPr>
              <w:t>+86 57187953107</w:t>
            </w:r>
          </w:p>
          <w:p w14:paraId="097E5382" w14:textId="3E566442" w:rsidR="00D24E1D" w:rsidRDefault="00093FED" w:rsidP="00331CEE">
            <w:pPr>
              <w:spacing w:before="60" w:after="60"/>
              <w:rPr>
                <w:lang w:eastAsia="zh-CN"/>
              </w:rPr>
            </w:pPr>
            <w:hyperlink r:id="rId11" w:history="1">
              <w:r w:rsidR="00D24E1D" w:rsidRPr="00D24E1D">
                <w:rPr>
                  <w:rStyle w:val="a6"/>
                </w:rPr>
                <w:t>huangfuxc@zju.edu.cn</w:t>
              </w:r>
            </w:hyperlink>
            <w:r w:rsidR="00D24E1D" w:rsidRPr="00421CEB">
              <w:rPr>
                <w:szCs w:val="22"/>
              </w:rPr>
              <w:br/>
            </w:r>
            <w:hyperlink r:id="rId12" w:history="1">
              <w:r w:rsidR="00D24E1D" w:rsidRPr="00455CF9">
                <w:rPr>
                  <w:rStyle w:val="a6"/>
                </w:rPr>
                <w:t>sunyule@zju.edu.cn</w:t>
              </w:r>
            </w:hyperlink>
            <w:r w:rsidR="00D24E1D">
              <w:t xml:space="preserve"> </w:t>
            </w:r>
          </w:p>
          <w:p w14:paraId="4E56478A" w14:textId="3660EEA8" w:rsidR="00D24E1D" w:rsidRPr="00E9120C" w:rsidRDefault="00093FED" w:rsidP="00331CEE">
            <w:pPr>
              <w:spacing w:before="60" w:after="60"/>
              <w:rPr>
                <w:szCs w:val="22"/>
              </w:rPr>
            </w:pPr>
            <w:hyperlink r:id="rId13" w:history="1">
              <w:r w:rsidR="00DC358E" w:rsidRPr="000C20CE">
                <w:rPr>
                  <w:rStyle w:val="a6"/>
                </w:rPr>
                <w:t>yul@zju.edu.cn</w:t>
              </w:r>
            </w:hyperlink>
            <w:r w:rsidR="00D24E1D">
              <w:t xml:space="preserve"> </w:t>
            </w:r>
          </w:p>
          <w:p w14:paraId="32C2ABFD" w14:textId="37EFE704" w:rsidR="00D24E1D" w:rsidRPr="005B217D" w:rsidRDefault="00D24E1D" w:rsidP="00D83125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341332" w:rsidR="00E61DAC" w:rsidRPr="005B217D" w:rsidRDefault="00D2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</w:rPr>
              <w:t>Zhejiang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AD4C42" w14:textId="6ABA7DA3" w:rsidR="00FF22F8" w:rsidRPr="005B217D" w:rsidRDefault="00C7646A" w:rsidP="00FF22F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HEC with in-loop filters using </w:t>
      </w:r>
      <w:r w:rsidRPr="008F0061">
        <w:rPr>
          <w:lang w:val="en-CA"/>
        </w:rPr>
        <w:t>spherical neighbors</w:t>
      </w:r>
      <w:r>
        <w:rPr>
          <w:rFonts w:hint="eastAsia"/>
          <w:lang w:val="en-CA" w:eastAsia="zh-CN"/>
        </w:rPr>
        <w:t xml:space="preserve"> is studied in </w:t>
      </w:r>
      <w:r w:rsidR="0084620E">
        <w:rPr>
          <w:rFonts w:hint="eastAsia"/>
          <w:lang w:val="en-CA" w:eastAsia="zh-CN"/>
        </w:rPr>
        <w:t>this document</w:t>
      </w:r>
      <w:r>
        <w:rPr>
          <w:rFonts w:hint="eastAsia"/>
          <w:lang w:val="en-CA" w:eastAsia="zh-CN"/>
        </w:rPr>
        <w:t xml:space="preserve">. </w:t>
      </w:r>
      <w:r>
        <w:rPr>
          <w:rFonts w:hint="eastAsia"/>
          <w:szCs w:val="22"/>
          <w:lang w:val="en-CA" w:eastAsia="zh-CN"/>
        </w:rPr>
        <w:t xml:space="preserve">Blocks located at </w:t>
      </w:r>
      <w:r>
        <w:rPr>
          <w:szCs w:val="22"/>
          <w:lang w:val="en-CA" w:eastAsia="zh-CN"/>
        </w:rPr>
        <w:t>discontinuous</w:t>
      </w:r>
      <w:r>
        <w:rPr>
          <w:rFonts w:hint="eastAsia"/>
          <w:szCs w:val="22"/>
          <w:lang w:val="en-CA" w:eastAsia="zh-CN"/>
        </w:rPr>
        <w:t xml:space="preserve"> face boundaries are filtered using HEVC </w:t>
      </w:r>
      <w:proofErr w:type="spellStart"/>
      <w:r>
        <w:rPr>
          <w:rFonts w:hint="eastAsia"/>
          <w:szCs w:val="22"/>
          <w:lang w:val="en-CA" w:eastAsia="zh-CN"/>
        </w:rPr>
        <w:t>deblocking</w:t>
      </w:r>
      <w:proofErr w:type="spellEnd"/>
      <w:r>
        <w:rPr>
          <w:rFonts w:hint="eastAsia"/>
          <w:szCs w:val="22"/>
          <w:lang w:val="en-CA" w:eastAsia="zh-CN"/>
        </w:rPr>
        <w:t xml:space="preserve"> filter. SAO and ALF are disabled in face row </w:t>
      </w:r>
      <w:r>
        <w:rPr>
          <w:szCs w:val="22"/>
          <w:lang w:val="en-CA" w:eastAsia="zh-CN"/>
        </w:rPr>
        <w:t>discontinuous</w:t>
      </w:r>
      <w:r>
        <w:rPr>
          <w:rFonts w:hint="eastAsia"/>
          <w:szCs w:val="22"/>
          <w:lang w:val="en-CA" w:eastAsia="zh-CN"/>
        </w:rPr>
        <w:t xml:space="preserve"> boundaries. Three cases of difference </w:t>
      </w:r>
      <w:r>
        <w:rPr>
          <w:szCs w:val="22"/>
          <w:lang w:val="en-CA" w:eastAsia="zh-CN"/>
        </w:rPr>
        <w:t>boundary</w:t>
      </w:r>
      <w:r>
        <w:rPr>
          <w:rFonts w:hint="eastAsia"/>
          <w:szCs w:val="22"/>
          <w:lang w:val="en-CA" w:eastAsia="zh-CN"/>
        </w:rPr>
        <w:t xml:space="preserve"> strength values are tested.</w:t>
      </w:r>
      <w:r w:rsidRPr="00C7646A">
        <w:t xml:space="preserve"> </w:t>
      </w:r>
      <w:r w:rsidRPr="00C7646A">
        <w:rPr>
          <w:szCs w:val="22"/>
          <w:lang w:val="en-CA" w:eastAsia="zh-CN"/>
        </w:rPr>
        <w:t>There is no significant difference in coding performance between the three cases</w:t>
      </w:r>
      <w:r>
        <w:rPr>
          <w:rFonts w:hint="eastAsia"/>
          <w:szCs w:val="22"/>
          <w:lang w:val="en-CA" w:eastAsia="zh-CN"/>
        </w:rPr>
        <w:t>.</w:t>
      </w:r>
    </w:p>
    <w:p w14:paraId="7D2AC1F0" w14:textId="6FE1972E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1D9BA7C" w14:textId="71F94B2D" w:rsidR="00230E56" w:rsidRPr="00415483" w:rsidRDefault="00C7646A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As described in</w:t>
      </w:r>
      <w:r w:rsidRPr="006A5789">
        <w:rPr>
          <w:lang w:val="en-CA"/>
        </w:rPr>
        <w:t xml:space="preserve"> JVET-K1033</w:t>
      </w:r>
      <w:r w:rsidR="0084620E">
        <w:rPr>
          <w:rFonts w:hint="eastAsia"/>
          <w:lang w:val="en-CA" w:eastAsia="zh-CN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_Ref525827122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833FE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rFonts w:hint="eastAsia"/>
          <w:szCs w:val="22"/>
          <w:lang w:val="en-CA" w:eastAsia="zh-CN"/>
        </w:rPr>
        <w:t xml:space="preserve"> b</w:t>
      </w:r>
      <w:r w:rsidR="0028024C">
        <w:rPr>
          <w:rFonts w:hint="eastAsia"/>
          <w:szCs w:val="22"/>
          <w:lang w:val="en-CA" w:eastAsia="zh-CN"/>
        </w:rPr>
        <w:t xml:space="preserve">locks located at </w:t>
      </w:r>
      <w:r w:rsidR="0028024C">
        <w:rPr>
          <w:szCs w:val="22"/>
          <w:lang w:val="en-CA" w:eastAsia="zh-CN"/>
        </w:rPr>
        <w:t>discontinuous</w:t>
      </w:r>
      <w:r w:rsidR="0028024C">
        <w:rPr>
          <w:rFonts w:hint="eastAsia"/>
          <w:szCs w:val="22"/>
          <w:lang w:val="en-CA" w:eastAsia="zh-CN"/>
        </w:rPr>
        <w:t xml:space="preserve"> </w:t>
      </w:r>
      <w:r w:rsidR="00415483">
        <w:rPr>
          <w:rFonts w:hint="eastAsia"/>
          <w:szCs w:val="22"/>
          <w:lang w:val="en-CA" w:eastAsia="zh-CN"/>
        </w:rPr>
        <w:t xml:space="preserve">face </w:t>
      </w:r>
      <w:r w:rsidR="0028024C">
        <w:rPr>
          <w:rFonts w:hint="eastAsia"/>
          <w:szCs w:val="22"/>
          <w:lang w:val="en-CA" w:eastAsia="zh-CN"/>
        </w:rPr>
        <w:t xml:space="preserve">boundaries are filtered </w:t>
      </w:r>
      <w:r w:rsidR="0028024C">
        <w:rPr>
          <w:szCs w:val="22"/>
          <w:lang w:val="en-CA" w:eastAsia="zh-CN"/>
        </w:rPr>
        <w:t>using</w:t>
      </w:r>
      <w:r w:rsidR="0028024C">
        <w:rPr>
          <w:rFonts w:hint="eastAsia"/>
          <w:szCs w:val="22"/>
          <w:lang w:val="en-CA" w:eastAsia="zh-CN"/>
        </w:rPr>
        <w:t xml:space="preserve"> their spherical adjacent blocks.</w:t>
      </w:r>
      <w:r w:rsidR="0084620E" w:rsidRPr="0084620E">
        <w:rPr>
          <w:rFonts w:hint="eastAsia"/>
          <w:szCs w:val="22"/>
          <w:lang w:val="en-CA" w:eastAsia="zh-CN"/>
        </w:rPr>
        <w:t xml:space="preserve"> </w:t>
      </w:r>
      <w:r w:rsidR="0084620E">
        <w:rPr>
          <w:rFonts w:hint="eastAsia"/>
          <w:szCs w:val="22"/>
          <w:lang w:val="en-CA" w:eastAsia="zh-CN"/>
        </w:rPr>
        <w:t xml:space="preserve">HEVC </w:t>
      </w:r>
      <w:proofErr w:type="spellStart"/>
      <w:r w:rsidR="0084620E">
        <w:rPr>
          <w:rFonts w:hint="eastAsia"/>
          <w:szCs w:val="22"/>
          <w:lang w:val="en-CA" w:eastAsia="zh-CN"/>
        </w:rPr>
        <w:t>deblocking</w:t>
      </w:r>
      <w:proofErr w:type="spellEnd"/>
      <w:r w:rsidR="0084620E">
        <w:rPr>
          <w:rFonts w:hint="eastAsia"/>
          <w:szCs w:val="22"/>
          <w:lang w:val="en-CA" w:eastAsia="zh-CN"/>
        </w:rPr>
        <w:t xml:space="preserve"> filter</w:t>
      </w:r>
      <w:r w:rsidR="0084620E">
        <w:rPr>
          <w:rFonts w:hint="eastAsia"/>
          <w:szCs w:val="22"/>
          <w:lang w:val="en-CA" w:eastAsia="zh-CN"/>
        </w:rPr>
        <w:t xml:space="preserve"> is used and the boundary strength is fixed to 1or 2</w:t>
      </w:r>
      <w:r w:rsidR="00415483">
        <w:rPr>
          <w:rFonts w:hint="eastAsia"/>
          <w:szCs w:val="22"/>
          <w:lang w:val="en-CA" w:eastAsia="zh-CN"/>
        </w:rPr>
        <w:t>.</w:t>
      </w:r>
      <w:r w:rsidR="0084620E">
        <w:rPr>
          <w:rFonts w:hint="eastAsia"/>
          <w:szCs w:val="22"/>
          <w:lang w:val="en-CA" w:eastAsia="zh-CN"/>
        </w:rPr>
        <w:t xml:space="preserve"> In this document, the coding performance of three cases of different boundary strength values is compared. In the first case the boundary strength is fixed to 1 and in the second case the boundary strength is fixed to 2. </w:t>
      </w:r>
      <w:r w:rsidR="0084620E">
        <w:rPr>
          <w:szCs w:val="22"/>
          <w:lang w:val="en-CA" w:eastAsia="zh-CN"/>
        </w:rPr>
        <w:t>I</w:t>
      </w:r>
      <w:r w:rsidR="0084620E">
        <w:rPr>
          <w:rFonts w:hint="eastAsia"/>
          <w:szCs w:val="22"/>
          <w:lang w:val="en-CA" w:eastAsia="zh-CN"/>
        </w:rPr>
        <w:t xml:space="preserve">n another case, the value of boundary strength is determined by the prediction </w:t>
      </w:r>
      <w:r w:rsidR="000A7AC0">
        <w:rPr>
          <w:rFonts w:hint="eastAsia"/>
          <w:szCs w:val="22"/>
          <w:lang w:val="en-CA" w:eastAsia="zh-CN"/>
        </w:rPr>
        <w:t>mode</w:t>
      </w:r>
      <w:r w:rsidR="0084620E">
        <w:rPr>
          <w:rFonts w:hint="eastAsia"/>
          <w:szCs w:val="22"/>
          <w:lang w:val="en-CA" w:eastAsia="zh-CN"/>
        </w:rPr>
        <w:t xml:space="preserve"> of bl</w:t>
      </w:r>
      <w:r w:rsidR="009833FE">
        <w:rPr>
          <w:rFonts w:hint="eastAsia"/>
          <w:szCs w:val="22"/>
          <w:lang w:val="en-CA" w:eastAsia="zh-CN"/>
        </w:rPr>
        <w:t>o</w:t>
      </w:r>
      <w:r w:rsidR="0084620E">
        <w:rPr>
          <w:rFonts w:hint="eastAsia"/>
          <w:szCs w:val="22"/>
          <w:lang w:val="en-CA" w:eastAsia="zh-CN"/>
        </w:rPr>
        <w:t>cks.</w:t>
      </w:r>
      <w:r w:rsidR="0084620E" w:rsidRPr="0084620E">
        <w:rPr>
          <w:rFonts w:hint="eastAsia"/>
          <w:szCs w:val="22"/>
          <w:lang w:val="en-CA" w:eastAsia="zh-CN"/>
        </w:rPr>
        <w:t xml:space="preserve"> </w:t>
      </w:r>
      <w:r w:rsidR="0084620E">
        <w:rPr>
          <w:rFonts w:hint="eastAsia"/>
          <w:szCs w:val="22"/>
          <w:lang w:val="en-CA" w:eastAsia="zh-CN"/>
        </w:rPr>
        <w:t>When at least one of the two blocks to be filtered is intra predicted the boundary strength is 2, otherwise the boundary strength is 1.</w:t>
      </w:r>
      <w:r w:rsidR="009833FE">
        <w:rPr>
          <w:rFonts w:hint="eastAsia"/>
          <w:szCs w:val="22"/>
          <w:lang w:val="en-CA" w:eastAsia="zh-CN"/>
        </w:rPr>
        <w:t xml:space="preserve"> In three cases,</w:t>
      </w:r>
      <w:r w:rsidR="009833FE" w:rsidRPr="009833FE">
        <w:rPr>
          <w:rFonts w:hint="eastAsia"/>
          <w:szCs w:val="22"/>
          <w:lang w:val="en-CA" w:eastAsia="zh-CN"/>
        </w:rPr>
        <w:t xml:space="preserve"> </w:t>
      </w:r>
      <w:r w:rsidR="009833FE">
        <w:rPr>
          <w:rFonts w:hint="eastAsia"/>
          <w:szCs w:val="22"/>
          <w:lang w:val="en-CA" w:eastAsia="zh-CN"/>
        </w:rPr>
        <w:t xml:space="preserve">SAO and ALF are disabled in face row </w:t>
      </w:r>
      <w:r w:rsidR="009833FE">
        <w:rPr>
          <w:szCs w:val="22"/>
          <w:lang w:val="en-CA" w:eastAsia="zh-CN"/>
        </w:rPr>
        <w:t>discontinuous</w:t>
      </w:r>
      <w:r w:rsidR="009833FE">
        <w:rPr>
          <w:rFonts w:hint="eastAsia"/>
          <w:szCs w:val="22"/>
          <w:lang w:val="en-CA" w:eastAsia="zh-CN"/>
        </w:rPr>
        <w:t xml:space="preserve"> boundaries.</w:t>
      </w:r>
    </w:p>
    <w:p w14:paraId="68F44E74" w14:textId="52710BB5" w:rsidR="00C92A6D" w:rsidRDefault="0033214C" w:rsidP="008C0F0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Results</w:t>
      </w:r>
      <w:r w:rsidR="009833FE">
        <w:rPr>
          <w:rFonts w:hint="eastAsia"/>
          <w:lang w:val="en-CA" w:eastAsia="zh-CN"/>
        </w:rPr>
        <w:t xml:space="preserve"> and analysis</w:t>
      </w:r>
    </w:p>
    <w:p w14:paraId="4D6B54D2" w14:textId="239AD047" w:rsidR="0033214C" w:rsidRPr="0033214C" w:rsidRDefault="0033214C" w:rsidP="0033214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 xml:space="preserve">Coding </w:t>
      </w:r>
      <w:r w:rsidR="009833FE">
        <w:rPr>
          <w:rFonts w:hint="eastAsia"/>
          <w:lang w:val="en-CA" w:eastAsia="zh-CN"/>
        </w:rPr>
        <w:t xml:space="preserve">performance </w:t>
      </w:r>
      <w:r>
        <w:rPr>
          <w:rFonts w:hint="eastAsia"/>
          <w:lang w:val="en-CA" w:eastAsia="zh-CN"/>
        </w:rPr>
        <w:t xml:space="preserve">of </w:t>
      </w:r>
      <w:r w:rsidR="009833FE">
        <w:rPr>
          <w:rFonts w:hint="eastAsia"/>
          <w:lang w:val="en-CA" w:eastAsia="zh-CN"/>
        </w:rPr>
        <w:t>three cases</w:t>
      </w:r>
    </w:p>
    <w:p w14:paraId="5C08624B" w14:textId="5C4AF4B3" w:rsidR="008C0F09" w:rsidRDefault="0033214C" w:rsidP="008C0F0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he </w:t>
      </w:r>
      <w:r w:rsidR="00F46F29">
        <w:rPr>
          <w:rFonts w:hint="eastAsia"/>
          <w:szCs w:val="22"/>
          <w:lang w:val="en-CA" w:eastAsia="zh-CN"/>
        </w:rPr>
        <w:t>experiment was tested according to the common test conditions for 360</w:t>
      </w:r>
      <w:r w:rsidR="00F46F29">
        <w:rPr>
          <w:rFonts w:hint="eastAsia"/>
          <w:szCs w:val="22"/>
          <w:lang w:val="en-CA" w:eastAsia="zh-CN"/>
        </w:rPr>
        <w:t>°</w:t>
      </w:r>
      <w:r w:rsidR="00F46F29">
        <w:rPr>
          <w:rFonts w:hint="eastAsia"/>
          <w:szCs w:val="22"/>
          <w:lang w:val="en-CA" w:eastAsia="zh-CN"/>
        </w:rPr>
        <w:t xml:space="preserve"> video described in JVET-K1012</w:t>
      </w:r>
      <w:r w:rsidR="00B3531D">
        <w:rPr>
          <w:szCs w:val="22"/>
          <w:lang w:val="en-CA" w:eastAsia="zh-CN"/>
        </w:rPr>
        <w:fldChar w:fldCharType="begin"/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rFonts w:hint="eastAsia"/>
          <w:szCs w:val="22"/>
          <w:lang w:val="en-CA" w:eastAsia="zh-CN"/>
        </w:rPr>
        <w:instrText>REF _Ref525827129 \r \h</w:instrText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szCs w:val="22"/>
          <w:lang w:val="en-CA" w:eastAsia="zh-CN"/>
        </w:rPr>
      </w:r>
      <w:r w:rsidR="00B3531D">
        <w:rPr>
          <w:szCs w:val="22"/>
          <w:lang w:val="en-CA" w:eastAsia="zh-CN"/>
        </w:rPr>
        <w:fldChar w:fldCharType="separate"/>
      </w:r>
      <w:r w:rsidR="009833FE">
        <w:rPr>
          <w:szCs w:val="22"/>
          <w:lang w:val="en-CA" w:eastAsia="zh-CN"/>
        </w:rPr>
        <w:t>[2]</w:t>
      </w:r>
      <w:r w:rsidR="00B3531D">
        <w:rPr>
          <w:szCs w:val="22"/>
          <w:lang w:val="en-CA" w:eastAsia="zh-CN"/>
        </w:rPr>
        <w:fldChar w:fldCharType="end"/>
      </w:r>
      <w:r w:rsidR="009833FE">
        <w:rPr>
          <w:rFonts w:hint="eastAsia"/>
          <w:szCs w:val="22"/>
          <w:lang w:val="en-CA" w:eastAsia="zh-CN"/>
        </w:rPr>
        <w:t xml:space="preserve"> and PHEC is set as the anchor.</w:t>
      </w:r>
      <w:r w:rsidR="00F46F29">
        <w:rPr>
          <w:rFonts w:hint="eastAsia"/>
          <w:szCs w:val="22"/>
          <w:lang w:val="en-CA" w:eastAsia="zh-CN"/>
        </w:rPr>
        <w:t xml:space="preserve"> </w:t>
      </w:r>
      <w:proofErr w:type="spellStart"/>
      <w:r w:rsidR="00F46F29">
        <w:rPr>
          <w:rFonts w:hint="eastAsia"/>
          <w:szCs w:val="22"/>
          <w:lang w:val="en-CA" w:eastAsia="zh-CN"/>
        </w:rPr>
        <w:t>The</w:t>
      </w:r>
      <w:proofErr w:type="spellEnd"/>
      <w:r w:rsidR="00F46F29">
        <w:rPr>
          <w:rFonts w:hint="eastAsia"/>
          <w:szCs w:val="22"/>
          <w:lang w:val="en-CA" w:eastAsia="zh-CN"/>
        </w:rPr>
        <w:t xml:space="preserve"> results are as follows:</w:t>
      </w:r>
    </w:p>
    <w:p w14:paraId="79818B5A" w14:textId="77777777" w:rsidR="00D93170" w:rsidRDefault="00D93170" w:rsidP="00D93170">
      <w:pPr>
        <w:jc w:val="center"/>
        <w:rPr>
          <w:szCs w:val="22"/>
          <w:lang w:val="en-CA" w:eastAsia="zh-CN"/>
        </w:rPr>
      </w:pPr>
    </w:p>
    <w:tbl>
      <w:tblPr>
        <w:tblW w:w="7423" w:type="dxa"/>
        <w:jc w:val="center"/>
        <w:tblInd w:w="93" w:type="dxa"/>
        <w:tblLook w:val="04A0" w:firstRow="1" w:lastRow="0" w:firstColumn="1" w:lastColumn="0" w:noHBand="0" w:noVBand="1"/>
      </w:tblPr>
      <w:tblGrid>
        <w:gridCol w:w="1279"/>
        <w:gridCol w:w="1024"/>
        <w:gridCol w:w="1024"/>
        <w:gridCol w:w="1024"/>
        <w:gridCol w:w="1024"/>
        <w:gridCol w:w="1024"/>
        <w:gridCol w:w="1024"/>
      </w:tblGrid>
      <w:tr w:rsidR="00D93170" w:rsidRPr="00D93170" w14:paraId="4846571D" w14:textId="77777777" w:rsidTr="00D93170">
        <w:trPr>
          <w:trHeight w:val="240"/>
          <w:jc w:val="center"/>
        </w:trPr>
        <w:tc>
          <w:tcPr>
            <w:tcW w:w="7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72FF" w14:textId="7C473AE0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VS PHEC</w:t>
            </w:r>
          </w:p>
        </w:tc>
      </w:tr>
      <w:tr w:rsidR="00D93170" w:rsidRPr="00D93170" w14:paraId="355C7A62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C009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0492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End-to-end WS-PSNR</w:t>
            </w:r>
          </w:p>
        </w:tc>
        <w:tc>
          <w:tcPr>
            <w:tcW w:w="3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0CB6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End-to-end S-PSNR-NN</w:t>
            </w:r>
          </w:p>
        </w:tc>
      </w:tr>
      <w:tr w:rsidR="00D93170" w:rsidRPr="00D93170" w14:paraId="495997C0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DA6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1189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7B22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69F8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25C9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6FEE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C41E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D93170" w:rsidRPr="00D93170" w14:paraId="72C1540C" w14:textId="77777777" w:rsidTr="00EF1501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8D53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D6433" w14:textId="7D6ECC2E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9B118" w14:textId="42B6E4A8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BEB3F" w14:textId="1282E5CF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C7760" w14:textId="1A463599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C6D25" w14:textId="54C81122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42B64" w14:textId="53AAA6A6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93170" w:rsidRPr="00D93170" w14:paraId="6BCCA69F" w14:textId="77777777" w:rsidTr="00EF1501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3D7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C76F7" w14:textId="38B5287D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CA3E5" w14:textId="6097C032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84A93" w14:textId="1EACA738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1E70F" w14:textId="37BB11F5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9F574" w14:textId="62ECF68B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A3629" w14:textId="1E9C0809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93170" w:rsidRPr="00D93170" w14:paraId="19E82288" w14:textId="77777777" w:rsidTr="00EF1501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18E6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50234" w14:textId="635D5252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245C6" w14:textId="24336959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BC8AC" w14:textId="13AE63B2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E561D" w14:textId="16DF683B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A5207" w14:textId="40FF229B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B8EC" w14:textId="18DF1396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FC9B1A" w14:textId="62C84930" w:rsidR="00D93170" w:rsidRDefault="00336012" w:rsidP="008C0F0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Class S1 includes 8K sequences and Class S2 includes 6K sequences.</w:t>
      </w:r>
    </w:p>
    <w:p w14:paraId="3CAE48A6" w14:textId="399E3419" w:rsidR="00F46F29" w:rsidRDefault="009833FE" w:rsidP="001C5814">
      <w:pPr>
        <w:pStyle w:val="2"/>
        <w:ind w:left="720" w:hanging="720"/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lastRenderedPageBreak/>
        <w:t>A</w:t>
      </w:r>
      <w:r>
        <w:rPr>
          <w:rFonts w:hint="eastAsia"/>
          <w:lang w:val="en-CA" w:eastAsia="zh-CN"/>
        </w:rPr>
        <w:t>nalysis</w:t>
      </w:r>
      <w:r>
        <w:rPr>
          <w:rFonts w:hint="eastAsia"/>
          <w:lang w:val="en-CA" w:eastAsia="zh-CN"/>
        </w:rPr>
        <w:t xml:space="preserve"> </w:t>
      </w:r>
    </w:p>
    <w:p w14:paraId="05417CDA" w14:textId="2C53B22F" w:rsidR="009833FE" w:rsidRPr="009833FE" w:rsidRDefault="009833FE" w:rsidP="009833FE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n the first case, when the boundary strength is set to 1, in-loop filtering using spherical neighbors is only conducted for </w:t>
      </w:r>
      <w:proofErr w:type="spellStart"/>
      <w:r>
        <w:rPr>
          <w:rFonts w:hint="eastAsia"/>
          <w:lang w:val="en-CA" w:eastAsia="zh-CN"/>
        </w:rPr>
        <w:t>luma</w:t>
      </w:r>
      <w:proofErr w:type="spellEnd"/>
      <w:r>
        <w:rPr>
          <w:rFonts w:hint="eastAsia"/>
          <w:lang w:val="en-CA" w:eastAsia="zh-CN"/>
        </w:rPr>
        <w:t xml:space="preserve"> component.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herefore this is no </w:t>
      </w:r>
      <w:r w:rsidR="002F2EE0">
        <w:rPr>
          <w:rFonts w:hint="eastAsia"/>
          <w:lang w:val="en-CA" w:eastAsia="zh-CN"/>
        </w:rPr>
        <w:t xml:space="preserve">need to store additional </w:t>
      </w:r>
      <w:proofErr w:type="spellStart"/>
      <w:r w:rsidR="002F2EE0">
        <w:rPr>
          <w:rFonts w:hint="eastAsia"/>
          <w:lang w:val="en-CA" w:eastAsia="zh-CN"/>
        </w:rPr>
        <w:t>chroma</w:t>
      </w:r>
      <w:proofErr w:type="spellEnd"/>
      <w:r w:rsidR="002F2EE0">
        <w:rPr>
          <w:rFonts w:hint="eastAsia"/>
          <w:lang w:val="en-CA" w:eastAsia="zh-CN"/>
        </w:rPr>
        <w:t xml:space="preserve"> components. In the second case, extra storage is </w:t>
      </w:r>
      <w:r w:rsidR="002F2EE0">
        <w:rPr>
          <w:lang w:val="en-CA" w:eastAsia="zh-CN"/>
        </w:rPr>
        <w:t>required</w:t>
      </w:r>
      <w:r w:rsidR="002F2EE0">
        <w:rPr>
          <w:rFonts w:hint="eastAsia"/>
          <w:lang w:val="en-CA" w:eastAsia="zh-CN"/>
        </w:rPr>
        <w:t xml:space="preserve"> for </w:t>
      </w:r>
      <w:proofErr w:type="spellStart"/>
      <w:r w:rsidR="002F2EE0">
        <w:rPr>
          <w:rFonts w:hint="eastAsia"/>
          <w:lang w:val="en-CA" w:eastAsia="zh-CN"/>
        </w:rPr>
        <w:t>chroma</w:t>
      </w:r>
      <w:proofErr w:type="spellEnd"/>
      <w:r w:rsidR="002F2EE0">
        <w:rPr>
          <w:rFonts w:hint="eastAsia"/>
          <w:lang w:val="en-CA" w:eastAsia="zh-CN"/>
        </w:rPr>
        <w:t xml:space="preserve"> components</w:t>
      </w:r>
      <w:r w:rsidR="002F2EE0">
        <w:rPr>
          <w:rFonts w:hint="eastAsia"/>
          <w:lang w:val="en-CA" w:eastAsia="zh-CN"/>
        </w:rPr>
        <w:t xml:space="preserve"> adjacent to current block on the sphere. </w:t>
      </w:r>
      <w:r w:rsidR="002F2EE0">
        <w:rPr>
          <w:lang w:val="en-CA" w:eastAsia="zh-CN"/>
        </w:rPr>
        <w:t>I</w:t>
      </w:r>
      <w:r w:rsidR="002F2EE0">
        <w:rPr>
          <w:rFonts w:hint="eastAsia"/>
          <w:lang w:val="en-CA" w:eastAsia="zh-CN"/>
        </w:rPr>
        <w:t xml:space="preserve">n the last case, extra storage is required for </w:t>
      </w:r>
      <w:proofErr w:type="spellStart"/>
      <w:r w:rsidR="002F2EE0">
        <w:rPr>
          <w:rFonts w:hint="eastAsia"/>
          <w:lang w:val="en-CA" w:eastAsia="zh-CN"/>
        </w:rPr>
        <w:t>chroma</w:t>
      </w:r>
      <w:proofErr w:type="spellEnd"/>
      <w:r w:rsidR="007470BF">
        <w:rPr>
          <w:rFonts w:hint="eastAsia"/>
          <w:lang w:val="en-CA" w:eastAsia="zh-CN"/>
        </w:rPr>
        <w:t xml:space="preserve"> components and prediction </w:t>
      </w:r>
      <w:r w:rsidR="000A7AC0">
        <w:rPr>
          <w:rFonts w:hint="eastAsia"/>
          <w:lang w:val="en-CA" w:eastAsia="zh-CN"/>
        </w:rPr>
        <w:t>mode</w:t>
      </w:r>
      <w:r w:rsidR="007470BF">
        <w:rPr>
          <w:rFonts w:hint="eastAsia"/>
          <w:lang w:val="en-CA" w:eastAsia="zh-CN"/>
        </w:rPr>
        <w:t>. In the three cases minimal extra storage is required when boundary strength fixed to 1</w:t>
      </w:r>
      <w:r w:rsidR="000A7AC0">
        <w:rPr>
          <w:rFonts w:hint="eastAsia"/>
          <w:lang w:val="en-CA" w:eastAsia="zh-CN"/>
        </w:rPr>
        <w:t>. If the boundary strength is determined by the prediction mode of blocks more additio</w:t>
      </w:r>
      <w:bookmarkStart w:id="0" w:name="_GoBack"/>
      <w:bookmarkEnd w:id="0"/>
      <w:r w:rsidR="000A7AC0">
        <w:rPr>
          <w:rFonts w:hint="eastAsia"/>
          <w:lang w:val="en-CA" w:eastAsia="zh-CN"/>
        </w:rPr>
        <w:t>nal storage is required.</w:t>
      </w:r>
    </w:p>
    <w:p w14:paraId="09DA587E" w14:textId="7086DE4C" w:rsidR="00DE40D8" w:rsidRPr="000A7AC0" w:rsidRDefault="00DE40D8" w:rsidP="00DE40D8">
      <w:pPr>
        <w:jc w:val="center"/>
        <w:rPr>
          <w:szCs w:val="22"/>
          <w:lang w:val="en-CA" w:eastAsia="zh-CN"/>
        </w:rPr>
      </w:pPr>
    </w:p>
    <w:p w14:paraId="0CEB378F" w14:textId="010AEB78" w:rsidR="00DE40D8" w:rsidRDefault="00DE40D8" w:rsidP="00DE40D8">
      <w:pPr>
        <w:jc w:val="center"/>
        <w:rPr>
          <w:szCs w:val="22"/>
          <w:lang w:val="en-CA" w:eastAsia="zh-CN"/>
        </w:rPr>
      </w:pPr>
    </w:p>
    <w:p w14:paraId="7597F1BC" w14:textId="386FBA84" w:rsidR="000C0679" w:rsidRDefault="000C0679" w:rsidP="000C0679">
      <w:pPr>
        <w:pStyle w:val="1"/>
        <w:ind w:left="360" w:hanging="360"/>
        <w:rPr>
          <w:lang w:val="en-CA" w:eastAsia="zh-CN"/>
        </w:rPr>
      </w:pPr>
      <w:r>
        <w:rPr>
          <w:lang w:val="en-CA"/>
        </w:rPr>
        <w:t>Conclusion</w:t>
      </w:r>
    </w:p>
    <w:p w14:paraId="4AFFAC69" w14:textId="0B85ADB1" w:rsidR="007A2529" w:rsidRDefault="000A7AC0" w:rsidP="007A252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In-loop filtering using </w:t>
      </w:r>
      <w:r w:rsidRPr="008F0061">
        <w:rPr>
          <w:lang w:val="en-CA"/>
        </w:rPr>
        <w:t>spherical neighbors</w:t>
      </w:r>
      <w:r>
        <w:rPr>
          <w:rFonts w:hint="eastAsia"/>
          <w:lang w:val="en-CA" w:eastAsia="zh-CN"/>
        </w:rPr>
        <w:t xml:space="preserve"> can solve the seam artifacts roughly.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coding performance of different </w:t>
      </w:r>
      <w:r>
        <w:rPr>
          <w:lang w:val="en-CA" w:eastAsia="zh-CN"/>
        </w:rPr>
        <w:t>boundary</w:t>
      </w:r>
      <w:r>
        <w:rPr>
          <w:rFonts w:hint="eastAsia"/>
          <w:lang w:val="en-CA" w:eastAsia="zh-CN"/>
        </w:rPr>
        <w:t xml:space="preserve"> strength is similar.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herefore we </w:t>
      </w:r>
      <w:r>
        <w:rPr>
          <w:lang w:val="en-CA" w:eastAsia="zh-CN"/>
        </w:rPr>
        <w:t>suggest</w:t>
      </w:r>
      <w:r>
        <w:rPr>
          <w:rFonts w:hint="eastAsia"/>
          <w:lang w:val="en-CA" w:eastAsia="zh-CN"/>
        </w:rPr>
        <w:t xml:space="preserve"> </w:t>
      </w:r>
      <w:r w:rsidR="00084F25">
        <w:rPr>
          <w:rFonts w:hint="eastAsia"/>
          <w:lang w:val="en-CA" w:eastAsia="zh-CN"/>
        </w:rPr>
        <w:t>judge these cases by subjective observation.</w:t>
      </w:r>
    </w:p>
    <w:p w14:paraId="6B24BCCA" w14:textId="304F4D5C" w:rsidR="000C088F" w:rsidRPr="000C088F" w:rsidRDefault="00C072D6" w:rsidP="000C088F">
      <w:pPr>
        <w:pStyle w:val="1"/>
        <w:rPr>
          <w:lang w:val="en-CA" w:eastAsia="zh-CN"/>
        </w:rPr>
      </w:pPr>
      <w:r w:rsidRPr="00C072D6">
        <w:rPr>
          <w:rFonts w:hint="eastAsia"/>
          <w:lang w:val="en-CA"/>
        </w:rPr>
        <w:t>Reference</w:t>
      </w:r>
      <w:bookmarkStart w:id="1" w:name="_Ref518584357"/>
    </w:p>
    <w:p w14:paraId="5CD5A5DE" w14:textId="77777777" w:rsidR="00647252" w:rsidRPr="00C31B0E" w:rsidRDefault="00647252" w:rsidP="00647252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" w:name="_Ref525827122"/>
      <w:bookmarkStart w:id="3" w:name="_Ref518584377"/>
      <w:bookmarkEnd w:id="1"/>
      <w:r>
        <w:rPr>
          <w:szCs w:val="22"/>
          <w:lang w:val="en-CA"/>
        </w:rPr>
        <w:t xml:space="preserve">Philippe </w:t>
      </w:r>
      <w:proofErr w:type="spellStart"/>
      <w:r>
        <w:rPr>
          <w:szCs w:val="22"/>
          <w:lang w:val="en-CA"/>
        </w:rPr>
        <w:t>Hanhart</w:t>
      </w:r>
      <w:proofErr w:type="spellEnd"/>
      <w:r>
        <w:rPr>
          <w:lang w:val="en-CA"/>
        </w:rPr>
        <w:t xml:space="preserve">, </w:t>
      </w:r>
      <w:r w:rsidRPr="00554396">
        <w:rPr>
          <w:szCs w:val="22"/>
          <w:lang w:val="en-CA"/>
        </w:rPr>
        <w:t>Jian-Liang</w:t>
      </w:r>
      <w:r>
        <w:rPr>
          <w:szCs w:val="22"/>
          <w:lang w:val="en-CA"/>
        </w:rPr>
        <w:t xml:space="preserve"> Lin, Chirag </w:t>
      </w:r>
      <w:proofErr w:type="spellStart"/>
      <w:r>
        <w:rPr>
          <w:szCs w:val="22"/>
          <w:lang w:val="en-CA"/>
        </w:rPr>
        <w:t>Pujara</w:t>
      </w:r>
      <w:proofErr w:type="spellEnd"/>
      <w:r>
        <w:rPr>
          <w:lang w:val="en-CA"/>
        </w:rPr>
        <w:t>, “</w:t>
      </w:r>
      <w:r>
        <w:t>Description of Core Experiment 13 (CE13): Coding tools for 360° omnidirectional video</w:t>
      </w:r>
      <w:r>
        <w:rPr>
          <w:lang w:val="en-CA"/>
        </w:rPr>
        <w:t>,” JVET-K1033, July 2018</w:t>
      </w:r>
      <w:r>
        <w:rPr>
          <w:rFonts w:hint="eastAsia"/>
          <w:lang w:eastAsia="zh-CN"/>
        </w:rPr>
        <w:t>.</w:t>
      </w:r>
      <w:bookmarkEnd w:id="2"/>
    </w:p>
    <w:bookmarkStart w:id="4" w:name="_Ref525827129"/>
    <w:p w14:paraId="0C5B25EA" w14:textId="1EED36E6" w:rsidR="00C072D6" w:rsidRPr="000C088F" w:rsidRDefault="00647252" w:rsidP="000C088F">
      <w:pPr>
        <w:pStyle w:val="References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 w:rsidRPr="00647252">
        <w:rPr>
          <w:sz w:val="22"/>
          <w:szCs w:val="22"/>
          <w:lang w:val="en-CA"/>
        </w:rPr>
        <w:fldChar w:fldCharType="begin"/>
      </w:r>
      <w:r w:rsidRPr="00647252">
        <w:rPr>
          <w:sz w:val="22"/>
          <w:szCs w:val="22"/>
          <w:lang w:val="en-CA"/>
        </w:rPr>
        <w:instrText xml:space="preserve"> HYPERLINK "mailto:Philippe.Hanhart@InterDigital.com" </w:instrText>
      </w:r>
      <w:r w:rsidR="009833FE" w:rsidRPr="00647252">
        <w:rPr>
          <w:sz w:val="22"/>
          <w:szCs w:val="22"/>
          <w:lang w:val="en-CA"/>
        </w:rPr>
      </w:r>
      <w:r w:rsidRPr="00647252">
        <w:rPr>
          <w:sz w:val="22"/>
          <w:szCs w:val="22"/>
          <w:lang w:val="en-CA"/>
        </w:rPr>
        <w:fldChar w:fldCharType="separate"/>
      </w:r>
      <w:r w:rsidRPr="00647252">
        <w:rPr>
          <w:sz w:val="22"/>
          <w:szCs w:val="22"/>
          <w:lang w:val="en-CA"/>
        </w:rPr>
        <w:t>P. Hanhart</w:t>
      </w:r>
      <w:r w:rsidRPr="00647252">
        <w:rPr>
          <w:sz w:val="22"/>
          <w:szCs w:val="22"/>
          <w:lang w:val="en-CA"/>
        </w:rPr>
        <w:fldChar w:fldCharType="end"/>
      </w:r>
      <w:r w:rsidRPr="00647252">
        <w:rPr>
          <w:sz w:val="22"/>
          <w:szCs w:val="22"/>
          <w:lang w:val="en-CA"/>
        </w:rPr>
        <w:t xml:space="preserve">, </w:t>
      </w:r>
      <w:hyperlink r:id="rId14" w:history="1">
        <w:r w:rsidRPr="00647252">
          <w:rPr>
            <w:sz w:val="22"/>
            <w:szCs w:val="22"/>
            <w:lang w:val="en-CA"/>
          </w:rPr>
          <w:t>J. Boyce</w:t>
        </w:r>
      </w:hyperlink>
      <w:r w:rsidRPr="00647252">
        <w:rPr>
          <w:sz w:val="22"/>
          <w:szCs w:val="22"/>
          <w:lang w:val="en-CA"/>
        </w:rPr>
        <w:t xml:space="preserve">, </w:t>
      </w:r>
      <w:hyperlink r:id="rId15" w:history="1">
        <w:r w:rsidRPr="00647252">
          <w:rPr>
            <w:sz w:val="22"/>
            <w:szCs w:val="22"/>
            <w:lang w:val="en-CA"/>
          </w:rPr>
          <w:t>K. Choi</w:t>
        </w:r>
      </w:hyperlink>
      <w:r w:rsidRPr="00647252">
        <w:rPr>
          <w:sz w:val="22"/>
          <w:szCs w:val="22"/>
          <w:lang w:val="en-CA"/>
        </w:rPr>
        <w:t>, “Common test conditions and evaluation procedures for 360° video,” JVET-K1012, July 2018</w:t>
      </w:r>
      <w:r>
        <w:rPr>
          <w:rFonts w:hint="eastAsia"/>
          <w:sz w:val="22"/>
          <w:szCs w:val="22"/>
          <w:lang w:val="en-CA" w:eastAsia="zh-CN"/>
        </w:rPr>
        <w:t>.</w:t>
      </w:r>
      <w:bookmarkEnd w:id="3"/>
      <w:bookmarkEnd w:id="4"/>
      <w:r w:rsidR="00C072D6" w:rsidRPr="000C088F">
        <w:rPr>
          <w:lang w:eastAsia="zh-CN"/>
        </w:rPr>
        <w:tab/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958D18" w:rsidR="00342FF4" w:rsidRPr="005B217D" w:rsidRDefault="00AA53B3" w:rsidP="009234A5">
      <w:pPr>
        <w:rPr>
          <w:szCs w:val="22"/>
          <w:lang w:val="en-CA"/>
        </w:rPr>
      </w:pPr>
      <w:r w:rsidRPr="00AA53B3">
        <w:rPr>
          <w:b/>
          <w:szCs w:val="22"/>
          <w:lang w:val="en-CA"/>
        </w:rPr>
        <w:t>Zhejiang University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0E04F" w14:textId="77777777" w:rsidR="00093FED" w:rsidRDefault="00093FED">
      <w:r>
        <w:separator/>
      </w:r>
    </w:p>
  </w:endnote>
  <w:endnote w:type="continuationSeparator" w:id="0">
    <w:p w14:paraId="51D0EB45" w14:textId="77777777" w:rsidR="00093FED" w:rsidRDefault="0009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106D83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F150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17E96">
      <w:rPr>
        <w:rStyle w:val="a5"/>
        <w:noProof/>
      </w:rPr>
      <w:t>2018-09-30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37CD4" w14:textId="77777777" w:rsidR="00093FED" w:rsidRDefault="00093FED">
      <w:r>
        <w:separator/>
      </w:r>
    </w:p>
  </w:footnote>
  <w:footnote w:type="continuationSeparator" w:id="0">
    <w:p w14:paraId="27278877" w14:textId="77777777" w:rsidR="00093FED" w:rsidRDefault="00093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2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74F"/>
    <w:rsid w:val="0000725D"/>
    <w:rsid w:val="00013A9C"/>
    <w:rsid w:val="00024185"/>
    <w:rsid w:val="00026C58"/>
    <w:rsid w:val="000308A3"/>
    <w:rsid w:val="00041EC1"/>
    <w:rsid w:val="000458BC"/>
    <w:rsid w:val="00045BC3"/>
    <w:rsid w:val="00045C41"/>
    <w:rsid w:val="00046C03"/>
    <w:rsid w:val="00054207"/>
    <w:rsid w:val="00055130"/>
    <w:rsid w:val="00065039"/>
    <w:rsid w:val="00065A2A"/>
    <w:rsid w:val="00066319"/>
    <w:rsid w:val="000665D9"/>
    <w:rsid w:val="000759B7"/>
    <w:rsid w:val="0007614F"/>
    <w:rsid w:val="00084F25"/>
    <w:rsid w:val="00093FED"/>
    <w:rsid w:val="000971E6"/>
    <w:rsid w:val="00097A86"/>
    <w:rsid w:val="000A7AC0"/>
    <w:rsid w:val="000B0C0F"/>
    <w:rsid w:val="000B1C6B"/>
    <w:rsid w:val="000B4FF9"/>
    <w:rsid w:val="000C0679"/>
    <w:rsid w:val="000C088F"/>
    <w:rsid w:val="000C09AC"/>
    <w:rsid w:val="000E00F3"/>
    <w:rsid w:val="000F158C"/>
    <w:rsid w:val="000F548B"/>
    <w:rsid w:val="00102F3D"/>
    <w:rsid w:val="00124E38"/>
    <w:rsid w:val="0012580B"/>
    <w:rsid w:val="0012751F"/>
    <w:rsid w:val="00131F90"/>
    <w:rsid w:val="0013299B"/>
    <w:rsid w:val="0013458C"/>
    <w:rsid w:val="0013526E"/>
    <w:rsid w:val="00140F92"/>
    <w:rsid w:val="00141C01"/>
    <w:rsid w:val="00146152"/>
    <w:rsid w:val="00155526"/>
    <w:rsid w:val="001614C1"/>
    <w:rsid w:val="0016320F"/>
    <w:rsid w:val="00171371"/>
    <w:rsid w:val="00175A24"/>
    <w:rsid w:val="00187E58"/>
    <w:rsid w:val="001A1B4E"/>
    <w:rsid w:val="001A297E"/>
    <w:rsid w:val="001A368E"/>
    <w:rsid w:val="001A7329"/>
    <w:rsid w:val="001A792F"/>
    <w:rsid w:val="001B4E28"/>
    <w:rsid w:val="001C3525"/>
    <w:rsid w:val="001C3AFB"/>
    <w:rsid w:val="001C506E"/>
    <w:rsid w:val="001C5814"/>
    <w:rsid w:val="001D1BD2"/>
    <w:rsid w:val="001E0248"/>
    <w:rsid w:val="001E02BE"/>
    <w:rsid w:val="001E3B37"/>
    <w:rsid w:val="001F2594"/>
    <w:rsid w:val="00201DBA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27DB1"/>
    <w:rsid w:val="0023011C"/>
    <w:rsid w:val="00230E56"/>
    <w:rsid w:val="002375C1"/>
    <w:rsid w:val="00263398"/>
    <w:rsid w:val="00266F06"/>
    <w:rsid w:val="00275BCF"/>
    <w:rsid w:val="0028024C"/>
    <w:rsid w:val="00291E36"/>
    <w:rsid w:val="00292257"/>
    <w:rsid w:val="002A54E0"/>
    <w:rsid w:val="002B1595"/>
    <w:rsid w:val="002B191D"/>
    <w:rsid w:val="002C1E01"/>
    <w:rsid w:val="002D0AF6"/>
    <w:rsid w:val="002D6505"/>
    <w:rsid w:val="002F164D"/>
    <w:rsid w:val="002F2EE0"/>
    <w:rsid w:val="003021BC"/>
    <w:rsid w:val="00304CFA"/>
    <w:rsid w:val="00306206"/>
    <w:rsid w:val="00317D85"/>
    <w:rsid w:val="00327C56"/>
    <w:rsid w:val="0033037B"/>
    <w:rsid w:val="003315A1"/>
    <w:rsid w:val="0033214C"/>
    <w:rsid w:val="00336012"/>
    <w:rsid w:val="003373EC"/>
    <w:rsid w:val="00342FF4"/>
    <w:rsid w:val="00346148"/>
    <w:rsid w:val="00346F9B"/>
    <w:rsid w:val="003523D7"/>
    <w:rsid w:val="003669EA"/>
    <w:rsid w:val="003706CC"/>
    <w:rsid w:val="00371B89"/>
    <w:rsid w:val="003776CE"/>
    <w:rsid w:val="00377710"/>
    <w:rsid w:val="0038066F"/>
    <w:rsid w:val="00381D19"/>
    <w:rsid w:val="003910B3"/>
    <w:rsid w:val="003A2D8E"/>
    <w:rsid w:val="003A7CE6"/>
    <w:rsid w:val="003B4188"/>
    <w:rsid w:val="003C20E4"/>
    <w:rsid w:val="003D62CC"/>
    <w:rsid w:val="003D6342"/>
    <w:rsid w:val="003D6CFE"/>
    <w:rsid w:val="003E6F90"/>
    <w:rsid w:val="003E73ED"/>
    <w:rsid w:val="003F5D0F"/>
    <w:rsid w:val="00414101"/>
    <w:rsid w:val="00415483"/>
    <w:rsid w:val="004219CF"/>
    <w:rsid w:val="004234F0"/>
    <w:rsid w:val="0043325B"/>
    <w:rsid w:val="00433DDB"/>
    <w:rsid w:val="00435A29"/>
    <w:rsid w:val="00437619"/>
    <w:rsid w:val="004464C4"/>
    <w:rsid w:val="00456F14"/>
    <w:rsid w:val="00464E48"/>
    <w:rsid w:val="00465A1E"/>
    <w:rsid w:val="004836A7"/>
    <w:rsid w:val="004A2A63"/>
    <w:rsid w:val="004B210C"/>
    <w:rsid w:val="004B21F8"/>
    <w:rsid w:val="004B3D6E"/>
    <w:rsid w:val="004D3D22"/>
    <w:rsid w:val="004D405F"/>
    <w:rsid w:val="004E4F4F"/>
    <w:rsid w:val="004E6789"/>
    <w:rsid w:val="004F095F"/>
    <w:rsid w:val="004F51EB"/>
    <w:rsid w:val="004F61E3"/>
    <w:rsid w:val="004F72E1"/>
    <w:rsid w:val="004F79EB"/>
    <w:rsid w:val="00502E10"/>
    <w:rsid w:val="0051015C"/>
    <w:rsid w:val="00516111"/>
    <w:rsid w:val="00516CF1"/>
    <w:rsid w:val="005251D3"/>
    <w:rsid w:val="00531AE9"/>
    <w:rsid w:val="00533394"/>
    <w:rsid w:val="00550A66"/>
    <w:rsid w:val="00550B65"/>
    <w:rsid w:val="00567EC7"/>
    <w:rsid w:val="00570013"/>
    <w:rsid w:val="005801A2"/>
    <w:rsid w:val="00580B2A"/>
    <w:rsid w:val="00587A94"/>
    <w:rsid w:val="005952A5"/>
    <w:rsid w:val="005A33A1"/>
    <w:rsid w:val="005B217D"/>
    <w:rsid w:val="005C385F"/>
    <w:rsid w:val="005E1AC6"/>
    <w:rsid w:val="005F58E1"/>
    <w:rsid w:val="005F6F1B"/>
    <w:rsid w:val="00615995"/>
    <w:rsid w:val="00616155"/>
    <w:rsid w:val="00624B33"/>
    <w:rsid w:val="00627CFF"/>
    <w:rsid w:val="0063041A"/>
    <w:rsid w:val="00630AA2"/>
    <w:rsid w:val="0064395B"/>
    <w:rsid w:val="00646707"/>
    <w:rsid w:val="00647252"/>
    <w:rsid w:val="00657F7E"/>
    <w:rsid w:val="00662E58"/>
    <w:rsid w:val="006637F2"/>
    <w:rsid w:val="006642A5"/>
    <w:rsid w:val="00664DCF"/>
    <w:rsid w:val="006C5D39"/>
    <w:rsid w:val="006D6D9B"/>
    <w:rsid w:val="006D7CC8"/>
    <w:rsid w:val="006E2810"/>
    <w:rsid w:val="006E5417"/>
    <w:rsid w:val="006F0794"/>
    <w:rsid w:val="007023DE"/>
    <w:rsid w:val="00712F60"/>
    <w:rsid w:val="00715FB2"/>
    <w:rsid w:val="00720E3B"/>
    <w:rsid w:val="00735C3C"/>
    <w:rsid w:val="0074393F"/>
    <w:rsid w:val="00745F6B"/>
    <w:rsid w:val="007470BF"/>
    <w:rsid w:val="0075585E"/>
    <w:rsid w:val="00760879"/>
    <w:rsid w:val="00770571"/>
    <w:rsid w:val="007768FF"/>
    <w:rsid w:val="0078116F"/>
    <w:rsid w:val="007824D3"/>
    <w:rsid w:val="00796EE3"/>
    <w:rsid w:val="007A2529"/>
    <w:rsid w:val="007A7D29"/>
    <w:rsid w:val="007B4AB8"/>
    <w:rsid w:val="007B6621"/>
    <w:rsid w:val="007D1181"/>
    <w:rsid w:val="007E01A3"/>
    <w:rsid w:val="007E58AC"/>
    <w:rsid w:val="007F1F8B"/>
    <w:rsid w:val="007F67A1"/>
    <w:rsid w:val="00802DF6"/>
    <w:rsid w:val="00811C05"/>
    <w:rsid w:val="0081201D"/>
    <w:rsid w:val="008171B2"/>
    <w:rsid w:val="008206C8"/>
    <w:rsid w:val="008268CB"/>
    <w:rsid w:val="00832DB9"/>
    <w:rsid w:val="0084620E"/>
    <w:rsid w:val="0085185D"/>
    <w:rsid w:val="0086387C"/>
    <w:rsid w:val="00874A6C"/>
    <w:rsid w:val="00876C65"/>
    <w:rsid w:val="008821A0"/>
    <w:rsid w:val="00896C06"/>
    <w:rsid w:val="008A4B4C"/>
    <w:rsid w:val="008C0351"/>
    <w:rsid w:val="008C0F09"/>
    <w:rsid w:val="008C239F"/>
    <w:rsid w:val="008D6026"/>
    <w:rsid w:val="008E2833"/>
    <w:rsid w:val="008E480C"/>
    <w:rsid w:val="008F09C9"/>
    <w:rsid w:val="008F7A2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397F"/>
    <w:rsid w:val="00973CE2"/>
    <w:rsid w:val="00977C16"/>
    <w:rsid w:val="009833FE"/>
    <w:rsid w:val="0098551D"/>
    <w:rsid w:val="0099518F"/>
    <w:rsid w:val="009A4BAF"/>
    <w:rsid w:val="009A523D"/>
    <w:rsid w:val="009B02A1"/>
    <w:rsid w:val="009D789F"/>
    <w:rsid w:val="009D7B9C"/>
    <w:rsid w:val="009D7CE6"/>
    <w:rsid w:val="009F496B"/>
    <w:rsid w:val="00A01439"/>
    <w:rsid w:val="00A02E61"/>
    <w:rsid w:val="00A05CFF"/>
    <w:rsid w:val="00A13048"/>
    <w:rsid w:val="00A46843"/>
    <w:rsid w:val="00A53BE7"/>
    <w:rsid w:val="00A56B97"/>
    <w:rsid w:val="00A6093D"/>
    <w:rsid w:val="00A745ED"/>
    <w:rsid w:val="00A74FC5"/>
    <w:rsid w:val="00A767DC"/>
    <w:rsid w:val="00A76A6D"/>
    <w:rsid w:val="00A83253"/>
    <w:rsid w:val="00A8549A"/>
    <w:rsid w:val="00AA129A"/>
    <w:rsid w:val="00AA53B3"/>
    <w:rsid w:val="00AA53D4"/>
    <w:rsid w:val="00AA6E84"/>
    <w:rsid w:val="00AB0C80"/>
    <w:rsid w:val="00AB1A1C"/>
    <w:rsid w:val="00AB3C56"/>
    <w:rsid w:val="00AD05A8"/>
    <w:rsid w:val="00AE341B"/>
    <w:rsid w:val="00B01905"/>
    <w:rsid w:val="00B07CA7"/>
    <w:rsid w:val="00B1279A"/>
    <w:rsid w:val="00B22827"/>
    <w:rsid w:val="00B23348"/>
    <w:rsid w:val="00B3531D"/>
    <w:rsid w:val="00B36742"/>
    <w:rsid w:val="00B4018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F9D"/>
    <w:rsid w:val="00BA6F54"/>
    <w:rsid w:val="00BC10BA"/>
    <w:rsid w:val="00BC5AFD"/>
    <w:rsid w:val="00BD07E9"/>
    <w:rsid w:val="00C00DDE"/>
    <w:rsid w:val="00C04F43"/>
    <w:rsid w:val="00C0609D"/>
    <w:rsid w:val="00C072D6"/>
    <w:rsid w:val="00C115AB"/>
    <w:rsid w:val="00C26CCB"/>
    <w:rsid w:val="00C30249"/>
    <w:rsid w:val="00C31B0E"/>
    <w:rsid w:val="00C371C0"/>
    <w:rsid w:val="00C3723B"/>
    <w:rsid w:val="00C40B6C"/>
    <w:rsid w:val="00C42466"/>
    <w:rsid w:val="00C44574"/>
    <w:rsid w:val="00C606C9"/>
    <w:rsid w:val="00C60786"/>
    <w:rsid w:val="00C625D3"/>
    <w:rsid w:val="00C7413A"/>
    <w:rsid w:val="00C7646A"/>
    <w:rsid w:val="00C80288"/>
    <w:rsid w:val="00C84003"/>
    <w:rsid w:val="00C84DD6"/>
    <w:rsid w:val="00C90650"/>
    <w:rsid w:val="00C9275C"/>
    <w:rsid w:val="00C92A6D"/>
    <w:rsid w:val="00C944A0"/>
    <w:rsid w:val="00C97D78"/>
    <w:rsid w:val="00CA236B"/>
    <w:rsid w:val="00CA2D47"/>
    <w:rsid w:val="00CB16C7"/>
    <w:rsid w:val="00CC2AAE"/>
    <w:rsid w:val="00CC505F"/>
    <w:rsid w:val="00CC5A42"/>
    <w:rsid w:val="00CD0EAB"/>
    <w:rsid w:val="00CD4443"/>
    <w:rsid w:val="00CE5E02"/>
    <w:rsid w:val="00CE7803"/>
    <w:rsid w:val="00CF34DB"/>
    <w:rsid w:val="00CF558F"/>
    <w:rsid w:val="00D010C0"/>
    <w:rsid w:val="00D01B3A"/>
    <w:rsid w:val="00D05641"/>
    <w:rsid w:val="00D073E2"/>
    <w:rsid w:val="00D24E1D"/>
    <w:rsid w:val="00D31040"/>
    <w:rsid w:val="00D40626"/>
    <w:rsid w:val="00D446EC"/>
    <w:rsid w:val="00D51BF0"/>
    <w:rsid w:val="00D531DB"/>
    <w:rsid w:val="00D54052"/>
    <w:rsid w:val="00D55942"/>
    <w:rsid w:val="00D64A56"/>
    <w:rsid w:val="00D6600C"/>
    <w:rsid w:val="00D807BF"/>
    <w:rsid w:val="00D82FCC"/>
    <w:rsid w:val="00D83125"/>
    <w:rsid w:val="00D93170"/>
    <w:rsid w:val="00DA17FC"/>
    <w:rsid w:val="00DA7887"/>
    <w:rsid w:val="00DB2C26"/>
    <w:rsid w:val="00DC358E"/>
    <w:rsid w:val="00DC5648"/>
    <w:rsid w:val="00DD02F4"/>
    <w:rsid w:val="00DD6622"/>
    <w:rsid w:val="00DE1C7C"/>
    <w:rsid w:val="00DE40D8"/>
    <w:rsid w:val="00DE6B43"/>
    <w:rsid w:val="00DF591F"/>
    <w:rsid w:val="00E11923"/>
    <w:rsid w:val="00E17E96"/>
    <w:rsid w:val="00E262D4"/>
    <w:rsid w:val="00E36250"/>
    <w:rsid w:val="00E433FE"/>
    <w:rsid w:val="00E47F2D"/>
    <w:rsid w:val="00E50840"/>
    <w:rsid w:val="00E534CE"/>
    <w:rsid w:val="00E53C41"/>
    <w:rsid w:val="00E54511"/>
    <w:rsid w:val="00E556AD"/>
    <w:rsid w:val="00E61DAC"/>
    <w:rsid w:val="00E72B80"/>
    <w:rsid w:val="00E75FE3"/>
    <w:rsid w:val="00E86C4C"/>
    <w:rsid w:val="00E907A3"/>
    <w:rsid w:val="00E91D42"/>
    <w:rsid w:val="00EA5AE0"/>
    <w:rsid w:val="00EB0699"/>
    <w:rsid w:val="00EB56E1"/>
    <w:rsid w:val="00EB7AB1"/>
    <w:rsid w:val="00EC6A24"/>
    <w:rsid w:val="00EE7CD8"/>
    <w:rsid w:val="00EF0371"/>
    <w:rsid w:val="00EF1501"/>
    <w:rsid w:val="00EF48CC"/>
    <w:rsid w:val="00F00801"/>
    <w:rsid w:val="00F01BBA"/>
    <w:rsid w:val="00F03FAD"/>
    <w:rsid w:val="00F2488D"/>
    <w:rsid w:val="00F46F29"/>
    <w:rsid w:val="00F601A0"/>
    <w:rsid w:val="00F712E9"/>
    <w:rsid w:val="00F73032"/>
    <w:rsid w:val="00F83E3A"/>
    <w:rsid w:val="00F848FC"/>
    <w:rsid w:val="00F906F6"/>
    <w:rsid w:val="00F9282A"/>
    <w:rsid w:val="00F96BAD"/>
    <w:rsid w:val="00FA139D"/>
    <w:rsid w:val="00FA6C9D"/>
    <w:rsid w:val="00FB0E84"/>
    <w:rsid w:val="00FC2405"/>
    <w:rsid w:val="00FC6C6F"/>
    <w:rsid w:val="00FD01C2"/>
    <w:rsid w:val="00FD7CCA"/>
    <w:rsid w:val="00FE3EF8"/>
    <w:rsid w:val="00FE595C"/>
    <w:rsid w:val="00FF0CE3"/>
    <w:rsid w:val="00FF22F8"/>
    <w:rsid w:val="5B2C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yul@zju.edu.c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unyule@zju.edu.c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uangfuxc@zju.edu.cn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kiho14.choi@samsung.com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jill.boyc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032BF-550E-4781-A14C-C29EBFDC2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3165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Sky123.Org</cp:lastModifiedBy>
  <cp:revision>87</cp:revision>
  <cp:lastPrinted>1900-12-31T16:00:00Z</cp:lastPrinted>
  <dcterms:created xsi:type="dcterms:W3CDTF">2018-06-19T22:32:00Z</dcterms:created>
  <dcterms:modified xsi:type="dcterms:W3CDTF">2018-09-30T12:24:00Z</dcterms:modified>
</cp:coreProperties>
</file>