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E0CB70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E06EE8">
              <w:rPr>
                <w:lang w:val="en-CA"/>
              </w:rPr>
              <w:t>L</w:t>
            </w:r>
            <w:r w:rsidR="00E06EE8" w:rsidRPr="00E06EE8">
              <w:rPr>
                <w:lang w:val="en-CA"/>
              </w:rPr>
              <w:t>0306</w:t>
            </w:r>
            <w:r w:rsidR="00E47F2D" w:rsidRPr="00E06EE8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CDB277" w:rsidR="00E61DAC" w:rsidRPr="005B217D" w:rsidRDefault="00E06E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slices and tiles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80DFC0D" w:rsidR="00E61DAC" w:rsidRPr="005B217D" w:rsidRDefault="0013458C" w:rsidP="00E06E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8F17F17" w:rsidR="00E61DAC" w:rsidRPr="005B217D" w:rsidRDefault="00E61DAC" w:rsidP="00E06E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E22DCC" w:rsidR="00E61DAC" w:rsidRPr="005B217D" w:rsidRDefault="00E06E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(Tampere, Finland)</w:t>
            </w:r>
          </w:p>
        </w:tc>
        <w:tc>
          <w:tcPr>
            <w:tcW w:w="900" w:type="dxa"/>
          </w:tcPr>
          <w:p w14:paraId="0140ECA2" w14:textId="0E03CA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BCE6C02" w:rsidR="00E61DAC" w:rsidRPr="005B217D" w:rsidRDefault="00E06EE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miska.hannuksela@nokia.com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2A5739" w:rsidR="00E61DAC" w:rsidRPr="005B217D" w:rsidRDefault="00E06E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B4A028" w14:textId="77777777" w:rsidR="00D359A2" w:rsidRDefault="00D359A2" w:rsidP="00D359A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that </w:t>
      </w:r>
    </w:p>
    <w:p w14:paraId="2D712029" w14:textId="77777777" w:rsidR="00D359A2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BD5EF5">
        <w:rPr>
          <w:szCs w:val="22"/>
          <w:lang w:val="en-CA"/>
        </w:rPr>
        <w:t xml:space="preserve">he concept of raster-scan-order slices is removed from VVC. </w:t>
      </w:r>
    </w:p>
    <w:p w14:paraId="67EB81A9" w14:textId="77777777" w:rsidR="00D359A2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concept of tiles (as known in HEVC) is included in VVC.</w:t>
      </w:r>
    </w:p>
    <w:p w14:paraId="17E0C0F7" w14:textId="24576FF1" w:rsidR="00D359A2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 tile grid is indicated in the PPS as in HEVC.</w:t>
      </w:r>
    </w:p>
    <w:p w14:paraId="50DA1625" w14:textId="59907CE8" w:rsidR="00D359A2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 slice contains one or more complete tiles</w:t>
      </w:r>
      <w:r>
        <w:rPr>
          <w:szCs w:val="22"/>
          <w:lang w:val="en-CA"/>
        </w:rPr>
        <w:t xml:space="preserve"> in row-major order of tiles</w:t>
      </w:r>
      <w:r>
        <w:rPr>
          <w:szCs w:val="22"/>
          <w:lang w:val="en-CA"/>
        </w:rPr>
        <w:t>.</w:t>
      </w:r>
    </w:p>
    <w:p w14:paraId="496E2A78" w14:textId="2521CC42" w:rsidR="00D359A2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slice header contains a tile_id value indicating the first tile in the slice in decoding order. slice_address is proposed to be removed from the slice header.</w:t>
      </w:r>
    </w:p>
    <w:p w14:paraId="1CA5D7B8" w14:textId="00C221BC" w:rsidR="00D359A2" w:rsidRPr="00BD5EF5" w:rsidRDefault="00D359A2" w:rsidP="00D359A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Rather than being present after each CTU, end_of_slice_flag is present only after each tile in slice_data( ).</w:t>
      </w:r>
    </w:p>
    <w:p w14:paraId="7D2AC1F0" w14:textId="5D92431B" w:rsidR="00745F6B" w:rsidRPr="005B217D" w:rsidRDefault="00BD5EF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5DB6B77" w:rsidR="001F2594" w:rsidRDefault="001036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806418">
        <w:rPr>
          <w:szCs w:val="22"/>
          <w:lang w:val="en-CA"/>
        </w:rPr>
        <w:t>specification text that is aligned with the high-level syntax design choices proposed in JVET-L0110.</w:t>
      </w:r>
    </w:p>
    <w:p w14:paraId="13B30535" w14:textId="7B7FDBDF" w:rsidR="00806418" w:rsidRDefault="0080641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is not as versatile and comprehensive as the proposal in JVET-L0114. Furthermore, JVET-L0114 takes a step towards meeting some of the design goals for tiles suggested in JVET-L0182. The proponent therefore prefers JVET-L0114 over this contribution and suggests that this contribution should only be considered</w:t>
      </w:r>
      <w:bookmarkStart w:id="0" w:name="_GoBack"/>
      <w:bookmarkEnd w:id="0"/>
      <w:r>
        <w:rPr>
          <w:szCs w:val="22"/>
          <w:lang w:val="en-CA"/>
        </w:rPr>
        <w:t xml:space="preserve"> if some aspects of JVET-L0114 are not acceptable for adoption.</w:t>
      </w:r>
    </w:p>
    <w:p w14:paraId="3974AB7D" w14:textId="74B03037" w:rsidR="00C32D73" w:rsidRPr="005B217D" w:rsidRDefault="00C32D73" w:rsidP="00C32D7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C8469FB" w14:textId="18B5D01E" w:rsidR="00BD5EF5" w:rsidRDefault="00BD5EF5" w:rsidP="00BD5EF5">
      <w:pPr>
        <w:rPr>
          <w:szCs w:val="22"/>
          <w:lang w:val="en-CA"/>
        </w:rPr>
      </w:pPr>
      <w:r>
        <w:rPr>
          <w:szCs w:val="22"/>
          <w:lang w:val="en-CA"/>
        </w:rPr>
        <w:t>This section contains the proposed changes relative to JVET-K1001-v5.</w:t>
      </w:r>
    </w:p>
    <w:p w14:paraId="67761E48" w14:textId="26369EE6" w:rsidR="00C32D73" w:rsidRDefault="00C32D73" w:rsidP="00C32D73">
      <w:pPr>
        <w:pStyle w:val="Heading2"/>
        <w:rPr>
          <w:lang w:val="en-CA"/>
        </w:rPr>
      </w:pPr>
      <w:r>
        <w:rPr>
          <w:lang w:val="en-CA"/>
        </w:rPr>
        <w:t>Picture parameter set</w:t>
      </w:r>
    </w:p>
    <w:p w14:paraId="612BD970" w14:textId="629A4882" w:rsidR="005E2453" w:rsidRDefault="00C32D7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HEVC </w:t>
      </w:r>
      <w:r w:rsidR="001F6538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 for the tile grid is proposed as a starting point, as indicated by red font below.</w:t>
      </w:r>
    </w:p>
    <w:p w14:paraId="5F86DB0B" w14:textId="77777777" w:rsidR="00C32D73" w:rsidRDefault="00C32D73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2453" w:rsidRPr="005E2453" w14:paraId="0B2373C2" w14:textId="77777777" w:rsidTr="00712F90">
        <w:trPr>
          <w:cantSplit/>
          <w:jc w:val="center"/>
        </w:trPr>
        <w:tc>
          <w:tcPr>
            <w:tcW w:w="7920" w:type="dxa"/>
          </w:tcPr>
          <w:p w14:paraId="27A600CA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67900E1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CA"/>
              </w:rPr>
            </w:pPr>
            <w:r w:rsidRPr="005E2453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5E2453" w:rsidRPr="005E2453" w14:paraId="23F202CB" w14:textId="77777777" w:rsidTr="00712F90">
        <w:trPr>
          <w:cantSplit/>
          <w:jc w:val="center"/>
        </w:trPr>
        <w:tc>
          <w:tcPr>
            <w:tcW w:w="7920" w:type="dxa"/>
          </w:tcPr>
          <w:p w14:paraId="6A1C9FE8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5E2453">
              <w:rPr>
                <w:rFonts w:eastAsia="Malgun Gothic"/>
                <w:b/>
                <w:bCs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72F7D97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>ue(v)</w:t>
            </w:r>
          </w:p>
        </w:tc>
      </w:tr>
      <w:tr w:rsidR="005E2453" w:rsidRPr="005E2453" w14:paraId="6035C239" w14:textId="77777777" w:rsidTr="00712F90">
        <w:trPr>
          <w:cantSplit/>
          <w:jc w:val="center"/>
        </w:trPr>
        <w:tc>
          <w:tcPr>
            <w:tcW w:w="7920" w:type="dxa"/>
          </w:tcPr>
          <w:p w14:paraId="1661DFAB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5E2453">
              <w:rPr>
                <w:rFonts w:eastAsia="Malgun Gothic"/>
                <w:b/>
                <w:bCs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3CE6642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>ue(v)</w:t>
            </w:r>
          </w:p>
        </w:tc>
      </w:tr>
      <w:tr w:rsidR="005E2453" w:rsidRPr="005E2453" w14:paraId="619064BA" w14:textId="77777777" w:rsidTr="00712F90">
        <w:trPr>
          <w:cantSplit/>
          <w:jc w:val="center"/>
        </w:trPr>
        <w:tc>
          <w:tcPr>
            <w:tcW w:w="7920" w:type="dxa"/>
          </w:tcPr>
          <w:p w14:paraId="0968F328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lang w:val="en-CA"/>
              </w:rPr>
            </w:pPr>
            <w:r w:rsidRPr="005E2453">
              <w:rPr>
                <w:rFonts w:eastAsia="Malgun Gothic"/>
                <w:b/>
                <w:bCs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1A44EEF8" w14:textId="77777777" w:rsidR="005E2453" w:rsidRPr="005E245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>u(1)</w:t>
            </w:r>
          </w:p>
        </w:tc>
      </w:tr>
      <w:tr w:rsidR="00C32D73" w:rsidRPr="00C32D73" w14:paraId="54C266B4" w14:textId="77777777" w:rsidTr="00712F90">
        <w:trPr>
          <w:cantSplit/>
          <w:jc w:val="center"/>
        </w:trPr>
        <w:tc>
          <w:tcPr>
            <w:tcW w:w="7920" w:type="dxa"/>
          </w:tcPr>
          <w:p w14:paraId="53C33C24" w14:textId="0CAD132C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tiles_enabled_flag</w:t>
            </w:r>
          </w:p>
        </w:tc>
        <w:tc>
          <w:tcPr>
            <w:tcW w:w="1157" w:type="dxa"/>
          </w:tcPr>
          <w:p w14:paraId="03E71FFA" w14:textId="7AF85E3B" w:rsidR="005E2453" w:rsidRPr="00C32D73" w:rsidRDefault="00C32D7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>
              <w:rPr>
                <w:rFonts w:eastAsia="Malgun Gothic"/>
                <w:color w:val="FF0000"/>
                <w:lang w:val="en-CA"/>
              </w:rPr>
              <w:t>u(1</w:t>
            </w:r>
            <w:r w:rsidR="005E2453" w:rsidRPr="00C32D73">
              <w:rPr>
                <w:rFonts w:eastAsia="Malgun Gothic"/>
                <w:color w:val="FF0000"/>
                <w:lang w:val="en-CA"/>
              </w:rPr>
              <w:t>)</w:t>
            </w:r>
          </w:p>
        </w:tc>
      </w:tr>
      <w:tr w:rsidR="00C32D73" w:rsidRPr="00C32D73" w14:paraId="419FC715" w14:textId="77777777" w:rsidTr="00712F90">
        <w:trPr>
          <w:cantSplit/>
          <w:jc w:val="center"/>
        </w:trPr>
        <w:tc>
          <w:tcPr>
            <w:tcW w:w="7920" w:type="dxa"/>
          </w:tcPr>
          <w:p w14:paraId="226DC727" w14:textId="0D33D185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if( tiles_enabled_flag ) {</w:t>
            </w:r>
          </w:p>
        </w:tc>
        <w:tc>
          <w:tcPr>
            <w:tcW w:w="1157" w:type="dxa"/>
          </w:tcPr>
          <w:p w14:paraId="687DEAA6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C32D73" w:rsidRPr="00C32D73" w14:paraId="7CE07798" w14:textId="77777777" w:rsidTr="00712F90">
        <w:trPr>
          <w:cantSplit/>
          <w:jc w:val="center"/>
        </w:trPr>
        <w:tc>
          <w:tcPr>
            <w:tcW w:w="7920" w:type="dxa"/>
          </w:tcPr>
          <w:p w14:paraId="194D8DEE" w14:textId="17F980A2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num_tile_columns_minus1</w:t>
            </w:r>
          </w:p>
        </w:tc>
        <w:tc>
          <w:tcPr>
            <w:tcW w:w="1157" w:type="dxa"/>
          </w:tcPr>
          <w:p w14:paraId="4F4A9FC7" w14:textId="32CD72E6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C32D73">
              <w:rPr>
                <w:rFonts w:eastAsia="Malgun Gothic"/>
                <w:color w:val="FF0000"/>
                <w:lang w:val="en-CA"/>
              </w:rPr>
              <w:t>ue(v)</w:t>
            </w:r>
          </w:p>
        </w:tc>
      </w:tr>
      <w:tr w:rsidR="00C32D73" w:rsidRPr="00C32D73" w14:paraId="6E4BA81C" w14:textId="77777777" w:rsidTr="00712F90">
        <w:trPr>
          <w:cantSplit/>
          <w:jc w:val="center"/>
        </w:trPr>
        <w:tc>
          <w:tcPr>
            <w:tcW w:w="7920" w:type="dxa"/>
          </w:tcPr>
          <w:p w14:paraId="431A3E0C" w14:textId="59C88BDC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num_tile_rows_minus1</w:t>
            </w:r>
          </w:p>
        </w:tc>
        <w:tc>
          <w:tcPr>
            <w:tcW w:w="1157" w:type="dxa"/>
          </w:tcPr>
          <w:p w14:paraId="60CB320B" w14:textId="0EBDC2E4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C32D73">
              <w:rPr>
                <w:rFonts w:eastAsia="Malgun Gothic"/>
                <w:color w:val="FF0000"/>
                <w:lang w:val="en-CA"/>
              </w:rPr>
              <w:t>ue(v)</w:t>
            </w:r>
          </w:p>
        </w:tc>
      </w:tr>
      <w:tr w:rsidR="00C32D73" w:rsidRPr="00C32D73" w14:paraId="51B1A57A" w14:textId="77777777" w:rsidTr="00712F90">
        <w:trPr>
          <w:cantSplit/>
          <w:jc w:val="center"/>
        </w:trPr>
        <w:tc>
          <w:tcPr>
            <w:tcW w:w="7920" w:type="dxa"/>
          </w:tcPr>
          <w:p w14:paraId="51E067FC" w14:textId="7DAA5BEC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uniform_spacing_flag</w:t>
            </w:r>
          </w:p>
        </w:tc>
        <w:tc>
          <w:tcPr>
            <w:tcW w:w="1157" w:type="dxa"/>
          </w:tcPr>
          <w:p w14:paraId="290220D0" w14:textId="20EA566F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C32D73">
              <w:rPr>
                <w:rFonts w:eastAsia="Malgun Gothic"/>
                <w:color w:val="FF0000"/>
                <w:lang w:val="en-CA"/>
              </w:rPr>
              <w:t>u(1)</w:t>
            </w:r>
          </w:p>
        </w:tc>
      </w:tr>
      <w:tr w:rsidR="00C32D73" w:rsidRPr="00C32D73" w14:paraId="4FB4DC23" w14:textId="77777777" w:rsidTr="00712F90">
        <w:trPr>
          <w:cantSplit/>
          <w:jc w:val="center"/>
        </w:trPr>
        <w:tc>
          <w:tcPr>
            <w:tcW w:w="7920" w:type="dxa"/>
          </w:tcPr>
          <w:p w14:paraId="630F3ED0" w14:textId="0B95673F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if( !uniform_spacing_flag ) {</w:t>
            </w:r>
          </w:p>
        </w:tc>
        <w:tc>
          <w:tcPr>
            <w:tcW w:w="1157" w:type="dxa"/>
          </w:tcPr>
          <w:p w14:paraId="5AE9A03B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C32D73" w:rsidRPr="00C32D73" w14:paraId="76F1003D" w14:textId="77777777" w:rsidTr="00712F90">
        <w:trPr>
          <w:cantSplit/>
          <w:jc w:val="center"/>
        </w:trPr>
        <w:tc>
          <w:tcPr>
            <w:tcW w:w="7920" w:type="dxa"/>
          </w:tcPr>
          <w:p w14:paraId="4B1F6F5E" w14:textId="7DA68EC2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for( i = 0; i &lt; num_tile_columns_minus1; i++ )</w:t>
            </w:r>
          </w:p>
        </w:tc>
        <w:tc>
          <w:tcPr>
            <w:tcW w:w="1157" w:type="dxa"/>
          </w:tcPr>
          <w:p w14:paraId="10004F5B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C32D73" w:rsidRPr="00C32D73" w14:paraId="36B09CD8" w14:textId="77777777" w:rsidTr="00712F90">
        <w:trPr>
          <w:cantSplit/>
          <w:jc w:val="center"/>
        </w:trPr>
        <w:tc>
          <w:tcPr>
            <w:tcW w:w="7920" w:type="dxa"/>
          </w:tcPr>
          <w:p w14:paraId="274F59E0" w14:textId="79BFB57D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column_width_minus1[ i ]</w:t>
            </w:r>
          </w:p>
        </w:tc>
        <w:tc>
          <w:tcPr>
            <w:tcW w:w="1157" w:type="dxa"/>
          </w:tcPr>
          <w:p w14:paraId="2A37B893" w14:textId="59029D3D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C32D73">
              <w:rPr>
                <w:rFonts w:eastAsia="Malgun Gothic"/>
                <w:color w:val="FF0000"/>
                <w:lang w:val="en-CA"/>
              </w:rPr>
              <w:t>ue(v)</w:t>
            </w:r>
          </w:p>
        </w:tc>
      </w:tr>
      <w:tr w:rsidR="00C32D73" w:rsidRPr="00C32D73" w14:paraId="3DBFEDDD" w14:textId="77777777" w:rsidTr="00712F90">
        <w:trPr>
          <w:cantSplit/>
          <w:jc w:val="center"/>
        </w:trPr>
        <w:tc>
          <w:tcPr>
            <w:tcW w:w="7920" w:type="dxa"/>
          </w:tcPr>
          <w:p w14:paraId="2C788CF7" w14:textId="4AA276EB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lastRenderedPageBreak/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for( i = 0; i &lt; num_tile_rows_minus1; i++ )</w:t>
            </w:r>
          </w:p>
        </w:tc>
        <w:tc>
          <w:tcPr>
            <w:tcW w:w="1157" w:type="dxa"/>
          </w:tcPr>
          <w:p w14:paraId="27C4A378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C32D73" w:rsidRPr="00C32D73" w14:paraId="50C059F0" w14:textId="77777777" w:rsidTr="00712F90">
        <w:trPr>
          <w:cantSplit/>
          <w:jc w:val="center"/>
        </w:trPr>
        <w:tc>
          <w:tcPr>
            <w:tcW w:w="7920" w:type="dxa"/>
          </w:tcPr>
          <w:p w14:paraId="46815F0A" w14:textId="55B8EE9C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/>
                <w:bCs/>
                <w:color w:val="FF0000"/>
                <w:lang w:val="en-CA"/>
              </w:rPr>
              <w:tab/>
              <w:t>row_height_minus1[ i ]</w:t>
            </w:r>
          </w:p>
        </w:tc>
        <w:tc>
          <w:tcPr>
            <w:tcW w:w="1157" w:type="dxa"/>
          </w:tcPr>
          <w:p w14:paraId="6C27DFC4" w14:textId="545720D9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C32D73">
              <w:rPr>
                <w:rFonts w:eastAsia="Malgun Gothic"/>
                <w:color w:val="FF0000"/>
                <w:lang w:val="en-CA"/>
              </w:rPr>
              <w:t>ue(v)</w:t>
            </w:r>
          </w:p>
        </w:tc>
      </w:tr>
      <w:tr w:rsidR="00C32D73" w:rsidRPr="00C32D73" w14:paraId="0B4F6181" w14:textId="77777777" w:rsidTr="00712F90">
        <w:trPr>
          <w:cantSplit/>
          <w:jc w:val="center"/>
        </w:trPr>
        <w:tc>
          <w:tcPr>
            <w:tcW w:w="7920" w:type="dxa"/>
          </w:tcPr>
          <w:p w14:paraId="0898B3E7" w14:textId="32A6BD53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</w: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3A5EB0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5E2453" w:rsidRPr="00C32D73" w14:paraId="6C13041D" w14:textId="77777777" w:rsidTr="00712F90">
        <w:trPr>
          <w:cantSplit/>
          <w:jc w:val="center"/>
        </w:trPr>
        <w:tc>
          <w:tcPr>
            <w:tcW w:w="7920" w:type="dxa"/>
          </w:tcPr>
          <w:p w14:paraId="203EE6E9" w14:textId="64FDB9AE" w:rsidR="005E2453" w:rsidRPr="00C32D73" w:rsidRDefault="005E2453" w:rsidP="005E245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color w:val="FF0000"/>
                <w:lang w:val="en-CA"/>
              </w:rPr>
            </w:pPr>
            <w:r w:rsidRPr="00C32D73">
              <w:rPr>
                <w:rFonts w:eastAsia="Malgun Gothic"/>
                <w:bCs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2D473F" w14:textId="77777777" w:rsidR="005E2453" w:rsidRPr="00C32D73" w:rsidRDefault="005E2453" w:rsidP="005E2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5E2453" w:rsidRPr="005E2453" w14:paraId="2BE2AC09" w14:textId="77777777" w:rsidTr="00712F90">
        <w:trPr>
          <w:cantSplit/>
          <w:jc w:val="center"/>
        </w:trPr>
        <w:tc>
          <w:tcPr>
            <w:tcW w:w="7920" w:type="dxa"/>
          </w:tcPr>
          <w:p w14:paraId="7B751C18" w14:textId="77777777" w:rsidR="005E2453" w:rsidRPr="005E2453" w:rsidRDefault="005E2453" w:rsidP="005E24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6C3AD78" w14:textId="77777777" w:rsidR="005E2453" w:rsidRPr="005E2453" w:rsidRDefault="005E2453" w:rsidP="005E24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  <w:tr w:rsidR="005E2453" w:rsidRPr="005E2453" w14:paraId="59D45547" w14:textId="77777777" w:rsidTr="00712F90">
        <w:trPr>
          <w:cantSplit/>
          <w:jc w:val="center"/>
        </w:trPr>
        <w:tc>
          <w:tcPr>
            <w:tcW w:w="7920" w:type="dxa"/>
          </w:tcPr>
          <w:p w14:paraId="31EEAE23" w14:textId="77777777" w:rsidR="005E2453" w:rsidRPr="005E2453" w:rsidRDefault="005E2453" w:rsidP="005E24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5E2453">
              <w:rPr>
                <w:rFonts w:eastAsia="Malgun Gothic"/>
                <w:lang w:val="en-CA"/>
              </w:rPr>
              <w:t>}</w:t>
            </w:r>
          </w:p>
        </w:tc>
        <w:tc>
          <w:tcPr>
            <w:tcW w:w="1157" w:type="dxa"/>
          </w:tcPr>
          <w:p w14:paraId="2C9B3887" w14:textId="77777777" w:rsidR="005E2453" w:rsidRPr="005E2453" w:rsidRDefault="005E2453" w:rsidP="005E24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</w:tbl>
    <w:p w14:paraId="2543EC1B" w14:textId="4E70822E" w:rsidR="00260F13" w:rsidRDefault="00C32D73" w:rsidP="00260F1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semantics are identical to those in HEVC. </w:t>
      </w:r>
      <w:r w:rsidR="00AA0852">
        <w:rPr>
          <w:szCs w:val="22"/>
          <w:lang w:val="en-CA"/>
        </w:rPr>
        <w:t xml:space="preserve">HEVC clause 6.5.1 (coding tree block raster and tile scanning conversion process) is included with local variables colWidth and rowHeight turned to global variables ColWidth and RowHeight, respectively. </w:t>
      </w:r>
      <w:r w:rsidR="00260F13">
        <w:rPr>
          <w:szCs w:val="22"/>
          <w:lang w:val="en-CA"/>
        </w:rPr>
        <w:t xml:space="preserve">In addition, the </w:t>
      </w:r>
      <w:r w:rsidR="001F6E79">
        <w:rPr>
          <w:szCs w:val="22"/>
          <w:lang w:val="en-CA"/>
        </w:rPr>
        <w:t>following variables are derived</w:t>
      </w:r>
      <w:r w:rsidR="00260F13">
        <w:rPr>
          <w:szCs w:val="22"/>
          <w:lang w:val="en-CA"/>
        </w:rPr>
        <w:t>:</w:t>
      </w:r>
    </w:p>
    <w:p w14:paraId="66E5C647" w14:textId="77777777" w:rsidR="00AA0852" w:rsidRDefault="00260F13" w:rsidP="00AA08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A0852">
        <w:rPr>
          <w:szCs w:val="22"/>
          <w:lang w:val="en-CA"/>
        </w:rPr>
        <w:t>If tiles_enabled_flag is equal to 0,</w:t>
      </w:r>
      <w:r w:rsidR="00AA0852" w:rsidRPr="00AA0852">
        <w:rPr>
          <w:szCs w:val="22"/>
          <w:lang w:val="en-CA"/>
        </w:rPr>
        <w:t xml:space="preserve"> NumTileColumns, NumTileRows, and </w:t>
      </w:r>
      <w:r w:rsidR="001F6E79" w:rsidRPr="00AA0852">
        <w:rPr>
          <w:szCs w:val="22"/>
          <w:lang w:val="en-CA"/>
        </w:rPr>
        <w:t xml:space="preserve">NumTilesInPic </w:t>
      </w:r>
      <w:r w:rsidR="00AA0852">
        <w:rPr>
          <w:szCs w:val="22"/>
          <w:lang w:val="en-CA"/>
        </w:rPr>
        <w:t>are all</w:t>
      </w:r>
      <w:r w:rsidR="001F6E79" w:rsidRPr="00AA0852">
        <w:rPr>
          <w:szCs w:val="22"/>
          <w:lang w:val="en-CA"/>
        </w:rPr>
        <w:t xml:space="preserve"> set equal to 1</w:t>
      </w:r>
      <w:r w:rsidRPr="00AA0852">
        <w:rPr>
          <w:szCs w:val="22"/>
          <w:lang w:val="en-CA"/>
        </w:rPr>
        <w:t xml:space="preserve">. </w:t>
      </w:r>
    </w:p>
    <w:p w14:paraId="173C52BE" w14:textId="77777777" w:rsidR="00AA0852" w:rsidRDefault="00260F13" w:rsidP="00AA08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A0852">
        <w:rPr>
          <w:szCs w:val="22"/>
          <w:lang w:val="en-CA"/>
        </w:rPr>
        <w:t xml:space="preserve">Otherwise, </w:t>
      </w:r>
      <w:r w:rsidR="00AA0852">
        <w:rPr>
          <w:szCs w:val="22"/>
          <w:lang w:val="en-CA"/>
        </w:rPr>
        <w:t>the following applies:</w:t>
      </w:r>
    </w:p>
    <w:p w14:paraId="703B515E" w14:textId="77777777" w:rsidR="00AA0852" w:rsidRPr="00AA0852" w:rsidRDefault="00AA0852" w:rsidP="00AA085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NumTileColumns is set equal to </w:t>
      </w:r>
      <w:r w:rsidRPr="00AA0852">
        <w:rPr>
          <w:bCs/>
          <w:szCs w:val="22"/>
          <w:lang w:val="en-CA"/>
        </w:rPr>
        <w:t>num_tile_columns_minus1</w:t>
      </w:r>
      <w:r>
        <w:rPr>
          <w:bCs/>
          <w:szCs w:val="22"/>
          <w:lang w:val="en-CA"/>
        </w:rPr>
        <w:t xml:space="preserve"> + 1.</w:t>
      </w:r>
    </w:p>
    <w:p w14:paraId="4D001A35" w14:textId="3749BF70" w:rsidR="00AA0852" w:rsidRPr="00AA0852" w:rsidRDefault="00AA0852" w:rsidP="00AA085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bCs/>
          <w:szCs w:val="22"/>
          <w:lang w:val="en-CA"/>
        </w:rPr>
        <w:t xml:space="preserve">NumTileRows is set equal to </w:t>
      </w:r>
      <w:r w:rsidRPr="00AA0852">
        <w:rPr>
          <w:bCs/>
          <w:szCs w:val="22"/>
          <w:lang w:val="en-CA"/>
        </w:rPr>
        <w:t>num_tile_</w:t>
      </w:r>
      <w:r>
        <w:rPr>
          <w:bCs/>
          <w:szCs w:val="22"/>
          <w:lang w:val="en-CA"/>
        </w:rPr>
        <w:t>rows</w:t>
      </w:r>
      <w:r w:rsidRPr="00AA0852">
        <w:rPr>
          <w:bCs/>
          <w:szCs w:val="22"/>
          <w:lang w:val="en-CA"/>
        </w:rPr>
        <w:t>_minus1</w:t>
      </w:r>
      <w:r>
        <w:rPr>
          <w:bCs/>
          <w:szCs w:val="22"/>
          <w:lang w:val="en-CA"/>
        </w:rPr>
        <w:t xml:space="preserve"> + 1.</w:t>
      </w:r>
    </w:p>
    <w:p w14:paraId="716A2EAD" w14:textId="1DC09CEC" w:rsidR="00260F13" w:rsidRPr="00AA0852" w:rsidRDefault="00260F13" w:rsidP="00AA0852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AA0852">
        <w:rPr>
          <w:szCs w:val="22"/>
          <w:lang w:val="en-CA"/>
        </w:rPr>
        <w:t xml:space="preserve">NumTilesInPic is set equal to </w:t>
      </w:r>
      <w:r w:rsidR="00AA0852">
        <w:rPr>
          <w:szCs w:val="22"/>
          <w:lang w:val="en-GB"/>
        </w:rPr>
        <w:t>NumTileColumns * NumTileRows</w:t>
      </w:r>
      <w:r w:rsidRPr="00AA0852">
        <w:rPr>
          <w:szCs w:val="22"/>
          <w:lang w:val="en-GB"/>
        </w:rPr>
        <w:t>.</w:t>
      </w:r>
    </w:p>
    <w:p w14:paraId="538E1CFF" w14:textId="77777777" w:rsidR="00C32D73" w:rsidRDefault="00C32D73" w:rsidP="009234A5">
      <w:pPr>
        <w:rPr>
          <w:szCs w:val="22"/>
          <w:lang w:val="en-CA"/>
        </w:rPr>
      </w:pPr>
    </w:p>
    <w:p w14:paraId="69BB1E4F" w14:textId="4A86A23A" w:rsidR="00C32D73" w:rsidRDefault="00C32D73" w:rsidP="00C32D73">
      <w:pPr>
        <w:pStyle w:val="Heading2"/>
        <w:rPr>
          <w:lang w:val="en-CA"/>
        </w:rPr>
      </w:pPr>
      <w:r>
        <w:rPr>
          <w:lang w:val="en-CA"/>
        </w:rPr>
        <w:t>Slice header</w:t>
      </w:r>
    </w:p>
    <w:p w14:paraId="6097DFE9" w14:textId="0C80E22E" w:rsidR="001F5E1F" w:rsidRDefault="00C32D7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slice headers are aligned with tile boundaries, slice_address is replaced with </w:t>
      </w:r>
      <w:r w:rsidR="00466D7A">
        <w:rPr>
          <w:szCs w:val="22"/>
          <w:lang w:val="en-CA"/>
        </w:rPr>
        <w:t>tile_id</w:t>
      </w:r>
      <w:r>
        <w:rPr>
          <w:szCs w:val="22"/>
          <w:lang w:val="en-CA"/>
        </w:rPr>
        <w:t xml:space="preserve"> that specifies the position in the tile grid.</w:t>
      </w:r>
    </w:p>
    <w:p w14:paraId="7EA8DBEC" w14:textId="77777777" w:rsidR="00C32D73" w:rsidRDefault="00C32D73" w:rsidP="009234A5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F5E1F" w:rsidRPr="001F5E1F" w14:paraId="05651B99" w14:textId="77777777" w:rsidTr="00712F90">
        <w:trPr>
          <w:cantSplit/>
          <w:jc w:val="center"/>
        </w:trPr>
        <w:tc>
          <w:tcPr>
            <w:tcW w:w="7920" w:type="dxa"/>
          </w:tcPr>
          <w:p w14:paraId="7E9447AB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1F5E1F">
              <w:rPr>
                <w:rFonts w:eastAsia="Malgun Gothic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98E5BD1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CA"/>
              </w:rPr>
            </w:pPr>
            <w:r w:rsidRPr="001F5E1F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1F5E1F" w:rsidRPr="001F5E1F" w14:paraId="4A9A2D14" w14:textId="77777777" w:rsidTr="00712F90">
        <w:trPr>
          <w:cantSplit/>
          <w:jc w:val="center"/>
        </w:trPr>
        <w:tc>
          <w:tcPr>
            <w:tcW w:w="7920" w:type="dxa"/>
          </w:tcPr>
          <w:p w14:paraId="12E078AD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1F5E1F">
              <w:rPr>
                <w:rFonts w:eastAsia="Malgun Gothic"/>
                <w:lang w:val="en-CA"/>
              </w:rPr>
              <w:tab/>
            </w:r>
            <w:r w:rsidRPr="001F5E1F">
              <w:rPr>
                <w:rFonts w:eastAsia="Malgun Gothic"/>
                <w:b/>
                <w:lang w:val="en-CA"/>
              </w:rPr>
              <w:t>slice_</w:t>
            </w:r>
            <w:r w:rsidRPr="001F5E1F">
              <w:rPr>
                <w:rFonts w:eastAsia="Malgun Gothic"/>
                <w:b/>
                <w:bCs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48825240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  <w:r w:rsidRPr="001F5E1F">
              <w:rPr>
                <w:rFonts w:eastAsia="Malgun Gothic"/>
                <w:lang w:val="en-CA"/>
              </w:rPr>
              <w:t>ue(v)</w:t>
            </w:r>
          </w:p>
        </w:tc>
      </w:tr>
      <w:tr w:rsidR="001F5E1F" w:rsidRPr="001F5E1F" w14:paraId="2890C522" w14:textId="77777777" w:rsidTr="00712F90">
        <w:trPr>
          <w:cantSplit/>
          <w:jc w:val="center"/>
        </w:trPr>
        <w:tc>
          <w:tcPr>
            <w:tcW w:w="7920" w:type="dxa"/>
          </w:tcPr>
          <w:p w14:paraId="17C02B37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lang w:val="en-CA"/>
              </w:rPr>
            </w:pPr>
            <w:r w:rsidRPr="001F5E1F">
              <w:rPr>
                <w:rFonts w:eastAsia="Malgun Gothic"/>
                <w:strike/>
                <w:color w:val="FF0000"/>
                <w:lang w:val="en-CA" w:eastAsia="ko-KR"/>
              </w:rPr>
              <w:tab/>
            </w:r>
            <w:r w:rsidRPr="001F5E1F">
              <w:rPr>
                <w:rFonts w:eastAsia="Malgun Gothic"/>
                <w:b/>
                <w:strike/>
                <w:color w:val="FF000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42469361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color w:val="FF0000"/>
                <w:lang w:val="en-CA"/>
              </w:rPr>
            </w:pPr>
            <w:r w:rsidRPr="001F5E1F">
              <w:rPr>
                <w:rFonts w:eastAsia="Malgun Gothic"/>
                <w:bCs/>
                <w:strike/>
                <w:color w:val="FF0000"/>
                <w:lang w:val="en-CA" w:eastAsia="ko-KR"/>
              </w:rPr>
              <w:t>u(v)</w:t>
            </w:r>
          </w:p>
        </w:tc>
      </w:tr>
      <w:tr w:rsidR="00260F13" w:rsidRPr="001F5E1F" w14:paraId="78E58EC7" w14:textId="77777777" w:rsidTr="00712F90">
        <w:trPr>
          <w:cantSplit/>
          <w:jc w:val="center"/>
        </w:trPr>
        <w:tc>
          <w:tcPr>
            <w:tcW w:w="7920" w:type="dxa"/>
          </w:tcPr>
          <w:p w14:paraId="1A944BEE" w14:textId="328188FB" w:rsidR="00260F13" w:rsidRPr="00260F13" w:rsidRDefault="00260F13" w:rsidP="00260F1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 w:eastAsia="ko-KR"/>
              </w:rPr>
            </w:pPr>
            <w:r w:rsidRPr="001F5E1F">
              <w:rPr>
                <w:rFonts w:eastAsia="Malgun Gothic"/>
                <w:color w:val="FF0000"/>
                <w:lang w:val="en-CA" w:eastAsia="ko-KR"/>
              </w:rPr>
              <w:tab/>
            </w:r>
            <w:r>
              <w:rPr>
                <w:rFonts w:eastAsia="Malgun Gothic"/>
                <w:color w:val="FF0000"/>
                <w:lang w:val="en-CA" w:eastAsia="ko-KR"/>
              </w:rPr>
              <w:t>if( tiles_enabled_flag )</w:t>
            </w:r>
          </w:p>
        </w:tc>
        <w:tc>
          <w:tcPr>
            <w:tcW w:w="1152" w:type="dxa"/>
          </w:tcPr>
          <w:p w14:paraId="4631A075" w14:textId="1B50DC7B" w:rsidR="00260F13" w:rsidRPr="001F5E1F" w:rsidRDefault="00260F13" w:rsidP="00712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FF0000"/>
                <w:lang w:val="en-CA" w:eastAsia="ko-KR"/>
              </w:rPr>
            </w:pPr>
          </w:p>
        </w:tc>
      </w:tr>
      <w:tr w:rsidR="001F5E1F" w:rsidRPr="001F5E1F" w14:paraId="1F313F82" w14:textId="77777777" w:rsidTr="00712F90">
        <w:trPr>
          <w:cantSplit/>
          <w:jc w:val="center"/>
        </w:trPr>
        <w:tc>
          <w:tcPr>
            <w:tcW w:w="7920" w:type="dxa"/>
          </w:tcPr>
          <w:p w14:paraId="451CDC72" w14:textId="704F0749" w:rsidR="001F5E1F" w:rsidRPr="001F5E1F" w:rsidRDefault="001F5E1F" w:rsidP="001F5E1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color w:val="FF0000"/>
                <w:lang w:val="en-CA" w:eastAsia="ko-KR"/>
              </w:rPr>
            </w:pPr>
            <w:r w:rsidRPr="001F5E1F">
              <w:rPr>
                <w:rFonts w:eastAsia="Malgun Gothic"/>
                <w:color w:val="FF0000"/>
                <w:lang w:val="en-CA" w:eastAsia="ko-KR"/>
              </w:rPr>
              <w:tab/>
            </w:r>
            <w:r w:rsidR="00260F13">
              <w:rPr>
                <w:rFonts w:eastAsia="Malgun Gothic"/>
                <w:color w:val="FF0000"/>
                <w:lang w:val="en-CA" w:eastAsia="ko-KR"/>
              </w:rPr>
              <w:tab/>
            </w:r>
            <w:r w:rsidR="00466D7A">
              <w:rPr>
                <w:rFonts w:eastAsia="Malgun Gothic"/>
                <w:b/>
                <w:color w:val="FF0000"/>
                <w:lang w:val="en-CA" w:eastAsia="ko-KR"/>
              </w:rPr>
              <w:t>tile_id</w:t>
            </w:r>
          </w:p>
        </w:tc>
        <w:tc>
          <w:tcPr>
            <w:tcW w:w="1152" w:type="dxa"/>
          </w:tcPr>
          <w:p w14:paraId="7F41ED15" w14:textId="4E77AF96" w:rsidR="001F5E1F" w:rsidRPr="001F5E1F" w:rsidRDefault="001F5E1F" w:rsidP="001F5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FF0000"/>
                <w:lang w:val="en-CA" w:eastAsia="ko-KR"/>
              </w:rPr>
            </w:pPr>
            <w:r w:rsidRPr="001F5E1F">
              <w:rPr>
                <w:rFonts w:eastAsia="Malgun Gothic"/>
                <w:bCs/>
                <w:color w:val="FF0000"/>
                <w:lang w:val="en-CA" w:eastAsia="ko-KR"/>
              </w:rPr>
              <w:t>u(v)</w:t>
            </w:r>
          </w:p>
        </w:tc>
      </w:tr>
      <w:tr w:rsidR="001F5E1F" w:rsidRPr="001F5E1F" w14:paraId="291C8AD5" w14:textId="77777777" w:rsidTr="00712F90">
        <w:trPr>
          <w:cantSplit/>
          <w:jc w:val="center"/>
        </w:trPr>
        <w:tc>
          <w:tcPr>
            <w:tcW w:w="7920" w:type="dxa"/>
          </w:tcPr>
          <w:p w14:paraId="466B2430" w14:textId="1B383040" w:rsidR="001F5E1F" w:rsidRPr="001F5E1F" w:rsidRDefault="001F5E1F" w:rsidP="001F5E1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 w:eastAsia="ko-KR"/>
              </w:rPr>
            </w:pPr>
            <w:r>
              <w:rPr>
                <w:rFonts w:eastAsia="Malgun Gothic"/>
                <w:color w:val="FF0000"/>
                <w:lang w:val="en-CA" w:eastAsia="ko-KR"/>
              </w:rPr>
              <w:tab/>
              <w:t>// the remaining of slice_header( ) is unchanged</w:t>
            </w:r>
          </w:p>
        </w:tc>
        <w:tc>
          <w:tcPr>
            <w:tcW w:w="1152" w:type="dxa"/>
          </w:tcPr>
          <w:p w14:paraId="175814A4" w14:textId="77777777" w:rsidR="001F5E1F" w:rsidRPr="001F5E1F" w:rsidRDefault="001F5E1F" w:rsidP="001F5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FF0000"/>
                <w:lang w:val="en-CA" w:eastAsia="ko-KR"/>
              </w:rPr>
            </w:pPr>
          </w:p>
        </w:tc>
      </w:tr>
    </w:tbl>
    <w:p w14:paraId="463DD9F8" w14:textId="77777777" w:rsidR="001F5E1F" w:rsidRDefault="001F5E1F" w:rsidP="009234A5">
      <w:pPr>
        <w:rPr>
          <w:szCs w:val="22"/>
          <w:lang w:val="en-CA"/>
        </w:rPr>
      </w:pPr>
    </w:p>
    <w:p w14:paraId="7BA1D3AF" w14:textId="355DB086" w:rsidR="00C32D73" w:rsidRDefault="00466D7A" w:rsidP="009234A5">
      <w:pPr>
        <w:rPr>
          <w:szCs w:val="22"/>
          <w:lang w:val="en-GB"/>
        </w:rPr>
      </w:pPr>
      <w:r>
        <w:rPr>
          <w:b/>
          <w:szCs w:val="22"/>
          <w:lang w:val="en-CA"/>
        </w:rPr>
        <w:t>tile_id</w:t>
      </w:r>
      <w:r w:rsidR="00260F13">
        <w:rPr>
          <w:szCs w:val="22"/>
          <w:lang w:val="en-CA"/>
        </w:rPr>
        <w:t xml:space="preserve"> is used to determine </w:t>
      </w:r>
      <w:r w:rsidR="00260F13" w:rsidRPr="00617CB8">
        <w:rPr>
          <w:noProof/>
          <w:lang w:eastAsia="ko-KR"/>
        </w:rPr>
        <w:t>the address of the first coding tree block in the slice segment</w:t>
      </w:r>
      <w:r w:rsidR="00260F13">
        <w:rPr>
          <w:szCs w:val="22"/>
          <w:lang w:val="en-CA"/>
        </w:rPr>
        <w:t xml:space="preserve">. The length of the </w:t>
      </w:r>
      <w:r>
        <w:rPr>
          <w:szCs w:val="22"/>
          <w:lang w:val="en-CA"/>
        </w:rPr>
        <w:t>tile_id</w:t>
      </w:r>
      <w:r w:rsidR="00260F13">
        <w:rPr>
          <w:szCs w:val="22"/>
          <w:lang w:val="en-CA"/>
        </w:rPr>
        <w:t xml:space="preserve"> syntax element is </w:t>
      </w:r>
      <w:r w:rsidR="00260F13" w:rsidRPr="00260F13">
        <w:rPr>
          <w:szCs w:val="22"/>
          <w:lang w:val="en-GB"/>
        </w:rPr>
        <w:t>Ceil( Log2( </w:t>
      </w:r>
      <w:r w:rsidR="00260F13">
        <w:rPr>
          <w:szCs w:val="22"/>
          <w:lang w:val="en-GB"/>
        </w:rPr>
        <w:t>NumTilesInPic</w:t>
      </w:r>
      <w:r w:rsidR="00260F13" w:rsidRPr="00260F13">
        <w:rPr>
          <w:szCs w:val="22"/>
          <w:lang w:val="en-GB"/>
        </w:rPr>
        <w:t> ) ) bits.</w:t>
      </w:r>
      <w:r w:rsidR="00260F13">
        <w:rPr>
          <w:szCs w:val="22"/>
          <w:lang w:val="en-GB"/>
        </w:rPr>
        <w:t xml:space="preserve"> The value of </w:t>
      </w:r>
      <w:r>
        <w:rPr>
          <w:szCs w:val="22"/>
          <w:lang w:val="en-GB"/>
        </w:rPr>
        <w:t>tile_id</w:t>
      </w:r>
      <w:r w:rsidR="00260F13">
        <w:rPr>
          <w:szCs w:val="22"/>
          <w:lang w:val="en-GB"/>
        </w:rPr>
        <w:t xml:space="preserve"> shall be in the range of 0 to NumTilesInPic − 1, inclusive. </w:t>
      </w:r>
      <w:r w:rsidR="00260F13">
        <w:rPr>
          <w:noProof/>
          <w:lang w:eastAsia="ko-KR"/>
        </w:rPr>
        <w:t>T</w:t>
      </w:r>
      <w:r w:rsidR="00260F13" w:rsidRPr="00617CB8">
        <w:rPr>
          <w:noProof/>
          <w:lang w:eastAsia="ko-KR"/>
        </w:rPr>
        <w:t xml:space="preserve">he value of </w:t>
      </w:r>
      <w:r>
        <w:rPr>
          <w:noProof/>
          <w:lang w:eastAsia="ko-KR"/>
        </w:rPr>
        <w:t>tile_id</w:t>
      </w:r>
      <w:r w:rsidR="00260F13" w:rsidRPr="00617CB8">
        <w:rPr>
          <w:noProof/>
          <w:lang w:eastAsia="ko-KR"/>
        </w:rPr>
        <w:t xml:space="preserve"> shall not be equal to the value of </w:t>
      </w:r>
      <w:r>
        <w:rPr>
          <w:noProof/>
          <w:lang w:eastAsia="ko-KR"/>
        </w:rPr>
        <w:t>tile_id</w:t>
      </w:r>
      <w:r w:rsidR="00260F13" w:rsidRPr="00617CB8">
        <w:rPr>
          <w:noProof/>
          <w:lang w:eastAsia="ko-KR"/>
        </w:rPr>
        <w:t xml:space="preserve"> of any other coded slice </w:t>
      </w:r>
      <w:r w:rsidR="00260F13" w:rsidRPr="00617CB8">
        <w:rPr>
          <w:noProof/>
          <w:lang w:eastAsia="ja-JP"/>
        </w:rPr>
        <w:t xml:space="preserve">segment </w:t>
      </w:r>
      <w:r w:rsidR="00260F13" w:rsidRPr="00617CB8">
        <w:rPr>
          <w:noProof/>
          <w:lang w:eastAsia="ko-KR"/>
        </w:rPr>
        <w:t xml:space="preserve">NAL unit of the same coded picture. </w:t>
      </w:r>
      <w:r w:rsidR="00260F13">
        <w:rPr>
          <w:szCs w:val="22"/>
          <w:lang w:val="en-GB"/>
        </w:rPr>
        <w:t xml:space="preserve">When </w:t>
      </w:r>
      <w:r>
        <w:rPr>
          <w:szCs w:val="22"/>
          <w:lang w:val="en-GB"/>
        </w:rPr>
        <w:t>tile_id</w:t>
      </w:r>
      <w:r w:rsidR="00260F13">
        <w:rPr>
          <w:szCs w:val="22"/>
          <w:lang w:val="en-GB"/>
        </w:rPr>
        <w:t xml:space="preserve"> is not present, it is inferred to be equal to 0.</w:t>
      </w:r>
    </w:p>
    <w:p w14:paraId="5A5302DD" w14:textId="55437042" w:rsidR="001F6E79" w:rsidRDefault="001F6E79" w:rsidP="009234A5">
      <w:pPr>
        <w:rPr>
          <w:szCs w:val="22"/>
          <w:lang w:val="en-CA"/>
        </w:rPr>
      </w:pPr>
      <w:r>
        <w:rPr>
          <w:szCs w:val="22"/>
          <w:lang w:val="en-GB"/>
        </w:rPr>
        <w:t>The variable CtbAddrInTs,</w:t>
      </w:r>
      <w:r w:rsidRPr="001F6E79">
        <w:rPr>
          <w:noProof/>
          <w:lang w:eastAsia="ko-KR"/>
        </w:rPr>
        <w:t xml:space="preserve"> </w:t>
      </w:r>
      <w:r w:rsidRPr="00617CB8">
        <w:rPr>
          <w:noProof/>
          <w:lang w:eastAsia="ko-KR"/>
        </w:rPr>
        <w:t xml:space="preserve">specifying a coding tree block address in tile scan, </w:t>
      </w:r>
      <w:r>
        <w:rPr>
          <w:szCs w:val="22"/>
          <w:lang w:val="en-GB"/>
        </w:rPr>
        <w:t xml:space="preserve">is </w:t>
      </w:r>
      <w:r w:rsidR="00AA0852">
        <w:rPr>
          <w:szCs w:val="22"/>
          <w:lang w:val="en-GB"/>
        </w:rPr>
        <w:t>derived as follows:</w:t>
      </w:r>
    </w:p>
    <w:p w14:paraId="2C73AEEE" w14:textId="53882717" w:rsidR="001F6E79" w:rsidRPr="00617CB8" w:rsidRDefault="00657F2F" w:rsidP="001F6E7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>
        <w:rPr>
          <w:noProof/>
        </w:rPr>
        <w:t xml:space="preserve">tileRow = </w:t>
      </w:r>
      <w:r w:rsidR="00466D7A">
        <w:rPr>
          <w:noProof/>
        </w:rPr>
        <w:t>tile_id</w:t>
      </w:r>
      <w:r>
        <w:rPr>
          <w:noProof/>
        </w:rPr>
        <w:t xml:space="preserve"> / NumTileColumns</w:t>
      </w:r>
      <w:r>
        <w:rPr>
          <w:noProof/>
        </w:rPr>
        <w:br/>
        <w:t xml:space="preserve">tileCol = </w:t>
      </w:r>
      <w:r w:rsidR="00466D7A">
        <w:rPr>
          <w:noProof/>
        </w:rPr>
        <w:t>tile_id</w:t>
      </w:r>
      <w:r>
        <w:rPr>
          <w:noProof/>
        </w:rPr>
        <w:t xml:space="preserve"> % NumTileColumns</w:t>
      </w:r>
      <w:r>
        <w:rPr>
          <w:noProof/>
        </w:rPr>
        <w:br/>
        <w:t>CtbAddrInTs = 0</w:t>
      </w:r>
      <w:r>
        <w:rPr>
          <w:noProof/>
        </w:rPr>
        <w:br/>
        <w:t>for( i = 0; i  &lt;</w:t>
      </w:r>
      <w:r w:rsidR="001F6E79" w:rsidRPr="00617CB8">
        <w:rPr>
          <w:noProof/>
        </w:rPr>
        <w:t xml:space="preserve">  </w:t>
      </w:r>
      <w:r>
        <w:rPr>
          <w:noProof/>
        </w:rPr>
        <w:t>tileRow; i</w:t>
      </w:r>
      <w:r w:rsidR="001F6E79" w:rsidRPr="00617CB8">
        <w:rPr>
          <w:noProof/>
        </w:rPr>
        <w:t>++ )</w:t>
      </w:r>
      <w:r w:rsidR="00AA0852">
        <w:rPr>
          <w:noProof/>
        </w:rPr>
        <w:tab/>
      </w:r>
      <w:r w:rsidR="00AA0852">
        <w:rPr>
          <w:noProof/>
        </w:rPr>
        <w:tab/>
        <w:t>(x-y)</w:t>
      </w:r>
      <w:r>
        <w:rPr>
          <w:noProof/>
        </w:rPr>
        <w:br/>
      </w:r>
      <w:r>
        <w:rPr>
          <w:noProof/>
        </w:rPr>
        <w:tab/>
        <w:t>CtbAddrInTs += PicWidthInCtbsY * RowHeight[ i ]</w:t>
      </w:r>
      <w:r>
        <w:rPr>
          <w:noProof/>
        </w:rPr>
        <w:br/>
        <w:t>for( i = 0; i &lt; tileCol; i++ )</w:t>
      </w:r>
      <w:r>
        <w:rPr>
          <w:noProof/>
        </w:rPr>
        <w:br/>
      </w:r>
      <w:r>
        <w:rPr>
          <w:noProof/>
        </w:rPr>
        <w:tab/>
        <w:t>CtbAddrInTs += ColWidth[ i ] * RowHeight[ tileRow ]</w:t>
      </w:r>
    </w:p>
    <w:p w14:paraId="2A0A69A2" w14:textId="77777777" w:rsidR="00C32D73" w:rsidRDefault="00C32D73" w:rsidP="009234A5">
      <w:pPr>
        <w:rPr>
          <w:szCs w:val="22"/>
          <w:lang w:val="en-CA"/>
        </w:rPr>
      </w:pPr>
    </w:p>
    <w:p w14:paraId="0150C8AE" w14:textId="1B49438C" w:rsidR="00AA0852" w:rsidRDefault="00AA0852" w:rsidP="00AA0852">
      <w:pPr>
        <w:pStyle w:val="Heading2"/>
        <w:rPr>
          <w:lang w:val="en-CA"/>
        </w:rPr>
      </w:pPr>
      <w:r>
        <w:rPr>
          <w:lang w:val="en-CA"/>
        </w:rPr>
        <w:t>Slice data</w:t>
      </w:r>
    </w:p>
    <w:p w14:paraId="132F5E81" w14:textId="48AFD1C4" w:rsidR="00AA0852" w:rsidRPr="00AA0852" w:rsidRDefault="00466D7A" w:rsidP="00AA0852">
      <w:pPr>
        <w:rPr>
          <w:lang w:val="en-CA"/>
        </w:rPr>
      </w:pPr>
      <w:r>
        <w:rPr>
          <w:lang w:val="en-CA"/>
        </w:rPr>
        <w:t>The proposed changes cause CTUs to be scanned in tile scan order and the end_of_slice_flag to be present only after the last CTU of a tile.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D1F97" w:rsidRPr="00DD1F97" w14:paraId="35C603A5" w14:textId="77777777" w:rsidTr="00712F90">
        <w:trPr>
          <w:cantSplit/>
          <w:jc w:val="center"/>
        </w:trPr>
        <w:tc>
          <w:tcPr>
            <w:tcW w:w="7920" w:type="dxa"/>
          </w:tcPr>
          <w:p w14:paraId="06848A2B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DD1F97">
              <w:rPr>
                <w:rFonts w:eastAsia="Malgun Gothic"/>
                <w:lang w:val="en-CA"/>
              </w:rPr>
              <w:lastRenderedPageBreak/>
              <w:t>slice_data( ) {</w:t>
            </w:r>
          </w:p>
        </w:tc>
        <w:tc>
          <w:tcPr>
            <w:tcW w:w="1152" w:type="dxa"/>
          </w:tcPr>
          <w:p w14:paraId="25B54287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CA"/>
              </w:rPr>
            </w:pPr>
            <w:r w:rsidRPr="00DD1F97">
              <w:rPr>
                <w:rFonts w:eastAsia="Malgun Gothic"/>
                <w:b/>
                <w:bCs/>
                <w:lang w:val="en-CA"/>
              </w:rPr>
              <w:t>Descriptor</w:t>
            </w:r>
          </w:p>
        </w:tc>
      </w:tr>
      <w:tr w:rsidR="00630160" w:rsidRPr="00DD1F97" w14:paraId="088E25BF" w14:textId="77777777" w:rsidTr="00712F90">
        <w:trPr>
          <w:cantSplit/>
          <w:jc w:val="center"/>
        </w:trPr>
        <w:tc>
          <w:tcPr>
            <w:tcW w:w="7920" w:type="dxa"/>
          </w:tcPr>
          <w:p w14:paraId="6B145DD1" w14:textId="61B2CB26" w:rsidR="00630160" w:rsidRDefault="00630160" w:rsidP="0063016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>
              <w:rPr>
                <w:rFonts w:eastAsia="Malgun Gothic"/>
                <w:lang w:val="en-CA"/>
              </w:rPr>
              <w:tab/>
              <w:t>do {</w:t>
            </w:r>
          </w:p>
        </w:tc>
        <w:tc>
          <w:tcPr>
            <w:tcW w:w="1152" w:type="dxa"/>
          </w:tcPr>
          <w:p w14:paraId="075FFD89" w14:textId="77777777" w:rsidR="00630160" w:rsidRPr="00DD1F97" w:rsidRDefault="00630160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  <w:tr w:rsidR="00DD1F97" w:rsidRPr="00DD1F97" w14:paraId="0D838527" w14:textId="77777777" w:rsidTr="00712F90">
        <w:trPr>
          <w:cantSplit/>
          <w:jc w:val="center"/>
        </w:trPr>
        <w:tc>
          <w:tcPr>
            <w:tcW w:w="7920" w:type="dxa"/>
          </w:tcPr>
          <w:p w14:paraId="520531DB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DD1F97">
              <w:rPr>
                <w:rFonts w:eastAsia="Malgun Gothic"/>
                <w:lang w:val="en-CA"/>
              </w:rPr>
              <w:tab/>
            </w:r>
            <w:r w:rsidRPr="00DD1F97">
              <w:rPr>
                <w:rFonts w:eastAsia="Malgun Gothic"/>
                <w:lang w:val="en-CA"/>
              </w:rPr>
              <w:tab/>
            </w:r>
            <w:r w:rsidRPr="00DD1F97">
              <w:rPr>
                <w:rFonts w:eastAsia="Malgun Gothic"/>
                <w:lang w:val="en-CA" w:eastAsia="ko-KR"/>
              </w:rPr>
              <w:t>coding_tree_unit(</w:t>
            </w:r>
            <w:r w:rsidRPr="00DD1F97">
              <w:rPr>
                <w:rFonts w:eastAsia="Malgun Gothic"/>
                <w:lang w:val="en-CA"/>
              </w:rPr>
              <w:t> </w:t>
            </w:r>
            <w:r w:rsidRPr="00DD1F97">
              <w:rPr>
                <w:rFonts w:eastAsia="Malgun Gothic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C568044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  <w:tr w:rsidR="00FF74C6" w:rsidRPr="00FF74C6" w14:paraId="42B3545E" w14:textId="77777777" w:rsidTr="00712F90">
        <w:trPr>
          <w:cantSplit/>
          <w:jc w:val="center"/>
        </w:trPr>
        <w:tc>
          <w:tcPr>
            <w:tcW w:w="7920" w:type="dxa"/>
          </w:tcPr>
          <w:p w14:paraId="0A00728F" w14:textId="77777777" w:rsidR="00FF74C6" w:rsidRPr="00FF74C6" w:rsidRDefault="00FF74C6" w:rsidP="00712F9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/>
              </w:rPr>
            </w:pP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color w:val="FF0000"/>
                <w:lang w:val="en-CA"/>
              </w:rPr>
              <w:tab/>
              <w:t>CtbAddrInTs++</w:t>
            </w:r>
          </w:p>
        </w:tc>
        <w:tc>
          <w:tcPr>
            <w:tcW w:w="1152" w:type="dxa"/>
          </w:tcPr>
          <w:p w14:paraId="4E378342" w14:textId="77777777" w:rsidR="00FF74C6" w:rsidRPr="00FF74C6" w:rsidRDefault="00FF74C6" w:rsidP="00712F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FF74C6" w:rsidRPr="00FF74C6" w14:paraId="5E6A4A8A" w14:textId="77777777" w:rsidTr="00712F90">
        <w:trPr>
          <w:cantSplit/>
          <w:jc w:val="center"/>
        </w:trPr>
        <w:tc>
          <w:tcPr>
            <w:tcW w:w="7920" w:type="dxa"/>
          </w:tcPr>
          <w:p w14:paraId="74B8685F" w14:textId="77777777" w:rsidR="00FF74C6" w:rsidRPr="00FF74C6" w:rsidRDefault="00FF74C6" w:rsidP="00712F9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/>
              </w:rPr>
            </w:pP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color w:val="FF0000"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6188F6A0" w14:textId="77777777" w:rsidR="00FF74C6" w:rsidRPr="00FF74C6" w:rsidRDefault="00FF74C6" w:rsidP="00712F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FF74C6" w:rsidRPr="00FF74C6" w14:paraId="3E2CB9AF" w14:textId="77777777" w:rsidTr="00712F90">
        <w:trPr>
          <w:cantSplit/>
          <w:jc w:val="center"/>
        </w:trPr>
        <w:tc>
          <w:tcPr>
            <w:tcW w:w="7920" w:type="dxa"/>
          </w:tcPr>
          <w:p w14:paraId="293AF49B" w14:textId="53A7937C" w:rsidR="00C715FE" w:rsidRPr="00FF74C6" w:rsidRDefault="00C715FE" w:rsidP="00FF74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/>
              </w:rPr>
            </w:pP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color w:val="FF0000"/>
                <w:lang w:val="en-CA"/>
              </w:rPr>
              <w:tab/>
              <w:t>if(</w:t>
            </w:r>
            <w:r w:rsidR="00FF74C6" w:rsidRPr="00FF74C6">
              <w:rPr>
                <w:rFonts w:eastAsia="Malgun Gothic"/>
                <w:color w:val="FF0000"/>
                <w:lang w:val="en-CA"/>
              </w:rPr>
              <w:t xml:space="preserve"> </w:t>
            </w:r>
            <w:r w:rsidR="00FF74C6" w:rsidRPr="00FF74C6">
              <w:rPr>
                <w:rFonts w:eastAsia="Malgun Gothic"/>
                <w:color w:val="FF0000"/>
                <w:lang w:val="en-GB"/>
              </w:rPr>
              <w:t xml:space="preserve">CtbAddrInTs  = = </w:t>
            </w:r>
            <w:r w:rsidR="00630160" w:rsidRPr="00FF74C6">
              <w:rPr>
                <w:rFonts w:eastAsia="Malgun Gothic"/>
                <w:color w:val="FF0000"/>
                <w:lang w:val="en-GB"/>
              </w:rPr>
              <w:t xml:space="preserve"> PicSizeInCtbsY  </w:t>
            </w:r>
            <w:r w:rsidR="00FF74C6" w:rsidRPr="00FF74C6">
              <w:rPr>
                <w:rFonts w:eastAsia="Malgun Gothic"/>
                <w:color w:val="FF0000"/>
                <w:lang w:val="en-GB"/>
              </w:rPr>
              <w:t>|</w:t>
            </w:r>
            <w:r w:rsidR="00FF74C6" w:rsidRPr="00FF74C6">
              <w:rPr>
                <w:rFonts w:eastAsia="Malgun Gothic"/>
                <w:color w:val="FF0000"/>
              </w:rPr>
              <w:t> |</w:t>
            </w:r>
            <w:r w:rsidR="00630160" w:rsidRPr="00FF74C6">
              <w:rPr>
                <w:rFonts w:eastAsia="Malgun Gothic"/>
                <w:color w:val="FF0000"/>
                <w:lang w:val="en-GB"/>
              </w:rPr>
              <w:t xml:space="preserve">  </w:t>
            </w:r>
            <w:r w:rsidR="00FF74C6" w:rsidRPr="00FF74C6">
              <w:rPr>
                <w:rFonts w:eastAsia="Malgun Gothic"/>
                <w:color w:val="FF0000"/>
                <w:lang w:val="en-GB"/>
              </w:rPr>
              <w:br/>
            </w:r>
            <w:r w:rsidR="00FF74C6" w:rsidRPr="00FF74C6">
              <w:rPr>
                <w:rFonts w:eastAsia="Malgun Gothic"/>
                <w:color w:val="FF0000"/>
                <w:lang w:val="en-GB"/>
              </w:rPr>
              <w:tab/>
            </w:r>
            <w:r w:rsidR="00FF74C6" w:rsidRPr="00FF74C6">
              <w:rPr>
                <w:rFonts w:eastAsia="Malgun Gothic"/>
                <w:color w:val="FF0000"/>
                <w:lang w:val="en-GB"/>
              </w:rPr>
              <w:tab/>
            </w:r>
            <w:r w:rsidR="00FF74C6" w:rsidRPr="00FF74C6">
              <w:rPr>
                <w:rFonts w:eastAsia="Malgun Gothic"/>
                <w:color w:val="FF0000"/>
                <w:lang w:val="en-GB"/>
              </w:rPr>
              <w:tab/>
              <w:t xml:space="preserve">( tiles_enabled_flag  &amp;&amp;  </w:t>
            </w:r>
            <w:r w:rsidR="00451F8C" w:rsidRPr="00FF74C6">
              <w:rPr>
                <w:rFonts w:eastAsia="Malgun Gothic"/>
                <w:color w:val="FF0000"/>
                <w:lang w:val="en-GB"/>
              </w:rPr>
              <w:t>TileId[ CtbAddrInTs ]  !=  TileId[ CtbAddrInTs </w:t>
            </w:r>
            <w:r w:rsidR="00FF74C6" w:rsidRPr="00FF74C6">
              <w:rPr>
                <w:noProof/>
                <w:color w:val="FF0000"/>
              </w:rPr>
              <w:t>−</w:t>
            </w:r>
            <w:r w:rsidR="00451F8C" w:rsidRPr="00FF74C6">
              <w:rPr>
                <w:rFonts w:eastAsia="Malgun Gothic"/>
                <w:color w:val="FF0000"/>
                <w:lang w:val="en-GB"/>
              </w:rPr>
              <w:t> 1 ] )</w:t>
            </w:r>
            <w:r w:rsidR="00FF74C6" w:rsidRPr="00FF74C6">
              <w:rPr>
                <w:rFonts w:eastAsia="Malgun Gothic"/>
                <w:color w:val="FF0000"/>
                <w:lang w:val="en-GB"/>
              </w:rPr>
              <w:t xml:space="preserve"> )</w:t>
            </w:r>
          </w:p>
        </w:tc>
        <w:tc>
          <w:tcPr>
            <w:tcW w:w="1152" w:type="dxa"/>
          </w:tcPr>
          <w:p w14:paraId="55C6941B" w14:textId="77777777" w:rsidR="00C715FE" w:rsidRPr="00FF74C6" w:rsidRDefault="00C715FE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</w:p>
        </w:tc>
      </w:tr>
      <w:tr w:rsidR="00451F8C" w:rsidRPr="00FF74C6" w14:paraId="3884C9A9" w14:textId="77777777" w:rsidTr="00712F90">
        <w:trPr>
          <w:cantSplit/>
          <w:jc w:val="center"/>
        </w:trPr>
        <w:tc>
          <w:tcPr>
            <w:tcW w:w="7920" w:type="dxa"/>
          </w:tcPr>
          <w:p w14:paraId="19EB1CE2" w14:textId="6D3F6540" w:rsidR="00451F8C" w:rsidRPr="00FF74C6" w:rsidRDefault="00451F8C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FF0000"/>
                <w:lang w:val="en-CA"/>
              </w:rPr>
            </w:pP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color w:val="FF0000"/>
                <w:lang w:val="en-CA"/>
              </w:rPr>
              <w:tab/>
            </w:r>
            <w:r w:rsidRPr="00FF74C6">
              <w:rPr>
                <w:rFonts w:eastAsia="Malgun Gothic"/>
                <w:b/>
                <w:color w:val="FF0000"/>
                <w:lang w:val="en-CA"/>
              </w:rPr>
              <w:t>end_of_slice_flag</w:t>
            </w:r>
          </w:p>
        </w:tc>
        <w:tc>
          <w:tcPr>
            <w:tcW w:w="1152" w:type="dxa"/>
          </w:tcPr>
          <w:p w14:paraId="6BBFCF68" w14:textId="56C65054" w:rsidR="00451F8C" w:rsidRPr="00FF74C6" w:rsidRDefault="00451F8C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FF0000"/>
                <w:lang w:val="en-CA"/>
              </w:rPr>
            </w:pPr>
            <w:r w:rsidRPr="00FF74C6">
              <w:rPr>
                <w:rFonts w:eastAsia="Malgun Gothic"/>
                <w:color w:val="FF0000"/>
                <w:lang w:val="en-CA"/>
              </w:rPr>
              <w:t>ae(v)</w:t>
            </w:r>
          </w:p>
        </w:tc>
      </w:tr>
      <w:tr w:rsidR="00FF74C6" w:rsidRPr="00FF74C6" w14:paraId="2515F9B8" w14:textId="77777777" w:rsidTr="00712F90">
        <w:trPr>
          <w:cantSplit/>
          <w:jc w:val="center"/>
        </w:trPr>
        <w:tc>
          <w:tcPr>
            <w:tcW w:w="7920" w:type="dxa"/>
          </w:tcPr>
          <w:p w14:paraId="0997D17C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lang w:val="en-CA"/>
              </w:rPr>
            </w:pPr>
            <w:r w:rsidRPr="00DD1F97">
              <w:rPr>
                <w:rFonts w:eastAsia="Malgun Gothic"/>
                <w:strike/>
                <w:color w:val="FF0000"/>
                <w:lang w:val="en-CA" w:eastAsia="ko-KR"/>
              </w:rPr>
              <w:tab/>
            </w:r>
            <w:r w:rsidRPr="00DD1F97">
              <w:rPr>
                <w:rFonts w:eastAsia="Malgun Gothic"/>
                <w:strike/>
                <w:color w:val="FF0000"/>
                <w:lang w:val="en-CA" w:eastAsia="ko-KR"/>
              </w:rPr>
              <w:tab/>
            </w:r>
            <w:r w:rsidRPr="00DD1F97">
              <w:rPr>
                <w:rFonts w:eastAsia="Malgun Gothic"/>
                <w:b/>
                <w:strike/>
                <w:color w:val="FF0000"/>
                <w:lang w:val="en-CA" w:eastAsia="ko-KR"/>
              </w:rPr>
              <w:t>end_of_slice_flag</w:t>
            </w:r>
          </w:p>
        </w:tc>
        <w:tc>
          <w:tcPr>
            <w:tcW w:w="1152" w:type="dxa"/>
          </w:tcPr>
          <w:p w14:paraId="204C2AE3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lang w:val="en-CA"/>
              </w:rPr>
            </w:pPr>
            <w:r w:rsidRPr="00DD1F97">
              <w:rPr>
                <w:rFonts w:eastAsia="Malgun Gothic"/>
                <w:strike/>
                <w:color w:val="FF0000"/>
                <w:lang w:val="en-CA" w:eastAsia="ko-KR"/>
              </w:rPr>
              <w:t>ae(v)</w:t>
            </w:r>
          </w:p>
        </w:tc>
      </w:tr>
      <w:tr w:rsidR="00FF74C6" w:rsidRPr="00FF74C6" w14:paraId="7E9D74B2" w14:textId="77777777" w:rsidTr="00712F90">
        <w:trPr>
          <w:cantSplit/>
          <w:jc w:val="center"/>
        </w:trPr>
        <w:tc>
          <w:tcPr>
            <w:tcW w:w="7920" w:type="dxa"/>
          </w:tcPr>
          <w:p w14:paraId="5719C49C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lang w:val="en-CA"/>
              </w:rPr>
            </w:pPr>
            <w:r w:rsidRPr="00DD1F97">
              <w:rPr>
                <w:rFonts w:eastAsia="Malgun Gothic"/>
                <w:strike/>
                <w:color w:val="FF0000"/>
                <w:lang w:val="en-CA"/>
              </w:rPr>
              <w:tab/>
            </w:r>
            <w:r w:rsidRPr="00DD1F97">
              <w:rPr>
                <w:rFonts w:eastAsia="Malgun Gothic"/>
                <w:strike/>
                <w:color w:val="FF0000"/>
                <w:lang w:val="en-CA"/>
              </w:rPr>
              <w:tab/>
              <w:t>CtbAddrInRs++</w:t>
            </w:r>
          </w:p>
        </w:tc>
        <w:tc>
          <w:tcPr>
            <w:tcW w:w="1152" w:type="dxa"/>
          </w:tcPr>
          <w:p w14:paraId="12987A6D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lang w:val="en-CA"/>
              </w:rPr>
            </w:pPr>
          </w:p>
        </w:tc>
      </w:tr>
      <w:tr w:rsidR="00DD1F97" w:rsidRPr="00DD1F97" w14:paraId="1B030065" w14:textId="77777777" w:rsidTr="00712F90">
        <w:trPr>
          <w:cantSplit/>
          <w:jc w:val="center"/>
        </w:trPr>
        <w:tc>
          <w:tcPr>
            <w:tcW w:w="7920" w:type="dxa"/>
          </w:tcPr>
          <w:p w14:paraId="7992CD57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DD1F97">
              <w:rPr>
                <w:rFonts w:eastAsia="Malgun Gothic"/>
                <w:lang w:val="en-CA"/>
              </w:rPr>
              <w:tab/>
              <w:t>} while( !end_of_slice_flag )</w:t>
            </w:r>
          </w:p>
        </w:tc>
        <w:tc>
          <w:tcPr>
            <w:tcW w:w="1152" w:type="dxa"/>
          </w:tcPr>
          <w:p w14:paraId="0FDC8C67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  <w:tr w:rsidR="00DD1F97" w:rsidRPr="00DD1F97" w14:paraId="49146221" w14:textId="77777777" w:rsidTr="00712F90">
        <w:trPr>
          <w:cantSplit/>
          <w:jc w:val="center"/>
        </w:trPr>
        <w:tc>
          <w:tcPr>
            <w:tcW w:w="7920" w:type="dxa"/>
          </w:tcPr>
          <w:p w14:paraId="5D32E646" w14:textId="77777777" w:rsidR="00DD1F97" w:rsidRPr="00DD1F97" w:rsidRDefault="00DD1F97" w:rsidP="00DD1F9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CA"/>
              </w:rPr>
            </w:pPr>
            <w:r w:rsidRPr="00DD1F97">
              <w:rPr>
                <w:rFonts w:eastAsia="Malgun Gothic"/>
                <w:lang w:val="en-CA"/>
              </w:rPr>
              <w:t>}</w:t>
            </w:r>
          </w:p>
        </w:tc>
        <w:tc>
          <w:tcPr>
            <w:tcW w:w="1152" w:type="dxa"/>
          </w:tcPr>
          <w:p w14:paraId="04B9057E" w14:textId="77777777" w:rsidR="00DD1F97" w:rsidRPr="00DD1F97" w:rsidRDefault="00DD1F97" w:rsidP="00DD1F9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CA"/>
              </w:rPr>
            </w:pPr>
          </w:p>
        </w:tc>
      </w:tr>
    </w:tbl>
    <w:p w14:paraId="23F064A5" w14:textId="77777777" w:rsidR="00DD1F97" w:rsidRDefault="00DD1F9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DA9159" w:rsidR="00342FF4" w:rsidRPr="005B217D" w:rsidRDefault="00D359A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CF4BB" w14:textId="77777777" w:rsidR="00F65891" w:rsidRDefault="00F65891">
      <w:r>
        <w:separator/>
      </w:r>
    </w:p>
  </w:endnote>
  <w:endnote w:type="continuationSeparator" w:id="0">
    <w:p w14:paraId="73A4453A" w14:textId="77777777" w:rsidR="00F65891" w:rsidRDefault="00F6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6A2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9A2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71116" w14:textId="77777777" w:rsidR="00F65891" w:rsidRDefault="00F65891">
      <w:r>
        <w:separator/>
      </w:r>
    </w:p>
  </w:footnote>
  <w:footnote w:type="continuationSeparator" w:id="0">
    <w:p w14:paraId="33C04DFB" w14:textId="77777777" w:rsidR="00F65891" w:rsidRDefault="00F65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2086D"/>
    <w:multiLevelType w:val="hybridMultilevel"/>
    <w:tmpl w:val="3C3C1862"/>
    <w:lvl w:ilvl="0" w:tplc="F97C9E8E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04B1A"/>
    <w:multiLevelType w:val="hybridMultilevel"/>
    <w:tmpl w:val="94A62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55A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36D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F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E1F"/>
    <w:rsid w:val="001F6538"/>
    <w:rsid w:val="001F6E7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F13"/>
    <w:rsid w:val="00263398"/>
    <w:rsid w:val="00263B99"/>
    <w:rsid w:val="00266CA2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F8C"/>
    <w:rsid w:val="00465A1E"/>
    <w:rsid w:val="00466D7A"/>
    <w:rsid w:val="0049445A"/>
    <w:rsid w:val="004A2A63"/>
    <w:rsid w:val="004B210C"/>
    <w:rsid w:val="004B5AA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2453"/>
    <w:rsid w:val="005F6F1B"/>
    <w:rsid w:val="00615995"/>
    <w:rsid w:val="00616155"/>
    <w:rsid w:val="00624B33"/>
    <w:rsid w:val="00630160"/>
    <w:rsid w:val="0063041A"/>
    <w:rsid w:val="00630AA2"/>
    <w:rsid w:val="00646707"/>
    <w:rsid w:val="00657F2F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418"/>
    <w:rsid w:val="00811C05"/>
    <w:rsid w:val="0081530A"/>
    <w:rsid w:val="008206C8"/>
    <w:rsid w:val="0086387C"/>
    <w:rsid w:val="00874A6C"/>
    <w:rsid w:val="00876C65"/>
    <w:rsid w:val="008A4B4C"/>
    <w:rsid w:val="008C239F"/>
    <w:rsid w:val="008E480C"/>
    <w:rsid w:val="008F196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A2F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0852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EF5"/>
    <w:rsid w:val="00C00DDE"/>
    <w:rsid w:val="00C04F43"/>
    <w:rsid w:val="00C0609D"/>
    <w:rsid w:val="00C115AB"/>
    <w:rsid w:val="00C26CCB"/>
    <w:rsid w:val="00C30249"/>
    <w:rsid w:val="00C32D73"/>
    <w:rsid w:val="00C3723B"/>
    <w:rsid w:val="00C42466"/>
    <w:rsid w:val="00C606C9"/>
    <w:rsid w:val="00C715F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2798"/>
    <w:rsid w:val="00D359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F97"/>
    <w:rsid w:val="00DD6622"/>
    <w:rsid w:val="00DE1C7C"/>
    <w:rsid w:val="00DE6B43"/>
    <w:rsid w:val="00E06EE8"/>
    <w:rsid w:val="00E11923"/>
    <w:rsid w:val="00E262D4"/>
    <w:rsid w:val="00E36250"/>
    <w:rsid w:val="00E4057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5891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D7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1F6E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AA0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4</cp:revision>
  <cp:lastPrinted>1900-01-01T08:00:00Z</cp:lastPrinted>
  <dcterms:created xsi:type="dcterms:W3CDTF">2018-09-24T22:04:00Z</dcterms:created>
  <dcterms:modified xsi:type="dcterms:W3CDTF">2018-09-24T22:05:00Z</dcterms:modified>
</cp:coreProperties>
</file>