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1EFE0460"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EE317F">
              <w:rPr>
                <w:lang w:val="en-CA"/>
              </w:rPr>
              <w:t>0</w:t>
            </w:r>
            <w:r w:rsidR="00541BE6">
              <w:rPr>
                <w:lang w:val="en-CA"/>
              </w:rPr>
              <w:t>207</w:t>
            </w:r>
            <w:r w:rsidR="00E47F2D" w:rsidRPr="00E47F2D">
              <w:rPr>
                <w:lang w:val="en-CA"/>
              </w:rPr>
              <w:t>-v1</w:t>
            </w:r>
          </w:p>
        </w:tc>
      </w:tr>
    </w:tbl>
    <w:p w14:paraId="79DBA597" w14:textId="77777777" w:rsidR="00E61DAC" w:rsidRPr="005B217D" w:rsidRDefault="00E61DAC" w:rsidP="00531AE9">
      <w:pPr>
        <w:spacing w:before="0"/>
        <w:rPr>
          <w:lang w:val="en-CA"/>
        </w:rPr>
      </w:pPr>
    </w:p>
    <w:tbl>
      <w:tblPr>
        <w:tblW w:w="9932" w:type="dxa"/>
        <w:tblLayout w:type="fixed"/>
        <w:tblLook w:val="0000" w:firstRow="0" w:lastRow="0" w:firstColumn="0" w:lastColumn="0" w:noHBand="0" w:noVBand="0"/>
      </w:tblPr>
      <w:tblGrid>
        <w:gridCol w:w="1524"/>
        <w:gridCol w:w="4235"/>
        <w:gridCol w:w="941"/>
        <w:gridCol w:w="3232"/>
      </w:tblGrid>
      <w:tr w:rsidR="00E61DAC" w:rsidRPr="005B217D" w14:paraId="188D2B50" w14:textId="77777777" w:rsidTr="00040210">
        <w:trPr>
          <w:trHeight w:val="357"/>
        </w:trPr>
        <w:tc>
          <w:tcPr>
            <w:tcW w:w="1524"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408" w:type="dxa"/>
            <w:gridSpan w:val="3"/>
          </w:tcPr>
          <w:p w14:paraId="305A7026" w14:textId="071EAF0D" w:rsidR="00E61DAC" w:rsidRPr="005B217D" w:rsidRDefault="008F38B7" w:rsidP="009D7CE6">
            <w:pPr>
              <w:spacing w:before="60" w:after="60"/>
              <w:rPr>
                <w:b/>
                <w:szCs w:val="22"/>
                <w:lang w:val="en-CA"/>
              </w:rPr>
            </w:pPr>
            <w:r>
              <w:rPr>
                <w:b/>
                <w:szCs w:val="22"/>
                <w:lang w:val="en-CA"/>
              </w:rPr>
              <w:t xml:space="preserve">CE4 related: </w:t>
            </w:r>
            <w:r w:rsidR="0027260C">
              <w:rPr>
                <w:b/>
                <w:szCs w:val="22"/>
                <w:lang w:val="en-CA"/>
              </w:rPr>
              <w:t>s</w:t>
            </w:r>
            <w:r w:rsidR="00123D99">
              <w:rPr>
                <w:b/>
                <w:szCs w:val="22"/>
                <w:lang w:val="en-CA"/>
              </w:rPr>
              <w:t>implified non</w:t>
            </w:r>
            <w:r w:rsidR="00EE7AF0">
              <w:rPr>
                <w:b/>
                <w:szCs w:val="22"/>
                <w:lang w:val="en-CA"/>
              </w:rPr>
              <w:t>-</w:t>
            </w:r>
            <w:r w:rsidR="00123D99">
              <w:rPr>
                <w:b/>
                <w:szCs w:val="22"/>
                <w:lang w:val="en-CA"/>
              </w:rPr>
              <w:t>sub-block STMVP</w:t>
            </w:r>
          </w:p>
        </w:tc>
      </w:tr>
      <w:tr w:rsidR="00E61DAC" w:rsidRPr="005B217D" w14:paraId="3D8B01B2" w14:textId="77777777" w:rsidTr="00040210">
        <w:trPr>
          <w:trHeight w:val="357"/>
        </w:trPr>
        <w:tc>
          <w:tcPr>
            <w:tcW w:w="1524"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408" w:type="dxa"/>
            <w:gridSpan w:val="3"/>
          </w:tcPr>
          <w:p w14:paraId="32E60643" w14:textId="2BACC6B7" w:rsidR="00E61DAC" w:rsidRPr="005B217D" w:rsidRDefault="0013458C" w:rsidP="009D7CE6">
            <w:pPr>
              <w:spacing w:before="60" w:after="60"/>
              <w:rPr>
                <w:szCs w:val="22"/>
                <w:lang w:val="en-CA"/>
              </w:rPr>
            </w:pPr>
            <w:r>
              <w:rPr>
                <w:szCs w:val="22"/>
                <w:lang w:val="en-CA"/>
              </w:rPr>
              <w:t>Input d</w:t>
            </w:r>
            <w:r w:rsidR="00E61DAC" w:rsidRPr="005B217D">
              <w:rPr>
                <w:szCs w:val="22"/>
                <w:lang w:val="en-CA"/>
              </w:rPr>
              <w:t>o</w:t>
            </w:r>
            <w:bookmarkStart w:id="0" w:name="_GoBack"/>
            <w:bookmarkEnd w:id="0"/>
            <w:r w:rsidR="00E61DAC" w:rsidRPr="005B217D">
              <w:rPr>
                <w:szCs w:val="22"/>
                <w:lang w:val="en-CA"/>
              </w:rPr>
              <w:t xml:space="preserve">cument to </w:t>
            </w:r>
            <w:r w:rsidR="009D7CE6">
              <w:rPr>
                <w:szCs w:val="22"/>
                <w:lang w:val="en-CA"/>
              </w:rPr>
              <w:t>JVET</w:t>
            </w:r>
          </w:p>
        </w:tc>
      </w:tr>
      <w:tr w:rsidR="00E61DAC" w:rsidRPr="005B217D" w14:paraId="7E6D99E3" w14:textId="77777777" w:rsidTr="00040210">
        <w:trPr>
          <w:trHeight w:val="357"/>
        </w:trPr>
        <w:tc>
          <w:tcPr>
            <w:tcW w:w="1524"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408" w:type="dxa"/>
            <w:gridSpan w:val="3"/>
          </w:tcPr>
          <w:p w14:paraId="0640C90D" w14:textId="0D1005F6" w:rsidR="00E61DAC" w:rsidRPr="005B217D" w:rsidRDefault="00E61DAC" w:rsidP="005E1AC6">
            <w:pPr>
              <w:spacing w:before="60" w:after="60"/>
              <w:rPr>
                <w:szCs w:val="22"/>
                <w:lang w:val="en-CA"/>
              </w:rPr>
            </w:pPr>
            <w:r w:rsidRPr="005B217D">
              <w:rPr>
                <w:szCs w:val="22"/>
                <w:lang w:val="en-CA"/>
              </w:rPr>
              <w:t>Proposa</w:t>
            </w:r>
            <w:r w:rsidR="008D41B8">
              <w:rPr>
                <w:szCs w:val="22"/>
                <w:lang w:val="en-CA"/>
              </w:rPr>
              <w:t>l</w:t>
            </w:r>
            <w:r w:rsidR="005E1AC6" w:rsidRPr="005B217D">
              <w:rPr>
                <w:szCs w:val="22"/>
                <w:lang w:val="en-CA"/>
              </w:rPr>
              <w:t xml:space="preserve"> </w:t>
            </w:r>
          </w:p>
        </w:tc>
      </w:tr>
      <w:tr w:rsidR="00E61DAC" w:rsidRPr="005B217D" w14:paraId="714CD808" w14:textId="77777777" w:rsidTr="00040210">
        <w:trPr>
          <w:trHeight w:val="1732"/>
        </w:trPr>
        <w:tc>
          <w:tcPr>
            <w:tcW w:w="1524"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235" w:type="dxa"/>
          </w:tcPr>
          <w:p w14:paraId="49D81240" w14:textId="1A80F8F2" w:rsidR="00E61DAC" w:rsidRPr="00040210" w:rsidRDefault="00E576DC" w:rsidP="008F4FF2">
            <w:pPr>
              <w:tabs>
                <w:tab w:val="clear" w:pos="3600"/>
                <w:tab w:val="clear" w:pos="3960"/>
                <w:tab w:val="left" w:pos="3610"/>
              </w:tabs>
              <w:spacing w:before="60" w:after="60"/>
              <w:rPr>
                <w:szCs w:val="22"/>
                <w:lang w:val="fr-FR"/>
              </w:rPr>
            </w:pPr>
            <w:r w:rsidRPr="00040210">
              <w:rPr>
                <w:szCs w:val="22"/>
                <w:lang w:val="fr-FR"/>
              </w:rPr>
              <w:t>F. Le Léannec, T. Poirier, F. Galpin</w:t>
            </w:r>
            <w:r w:rsidR="00E61DAC" w:rsidRPr="00040210">
              <w:rPr>
                <w:szCs w:val="22"/>
                <w:lang w:val="fr-FR"/>
              </w:rPr>
              <w:br/>
            </w:r>
            <w:r w:rsidR="00040210" w:rsidRPr="00040210">
              <w:rPr>
                <w:szCs w:val="22"/>
                <w:lang w:val="fr-FR"/>
              </w:rPr>
              <w:t>975 Avenue des Champs Blancs, 35576 Cesson-Sévigné</w:t>
            </w:r>
          </w:p>
        </w:tc>
        <w:tc>
          <w:tcPr>
            <w:tcW w:w="941" w:type="dxa"/>
          </w:tcPr>
          <w:p w14:paraId="0140ECA2" w14:textId="77777777" w:rsidR="00E61DAC" w:rsidRPr="005B217D" w:rsidRDefault="00E61DAC">
            <w:pPr>
              <w:spacing w:before="60" w:after="60"/>
              <w:rPr>
                <w:szCs w:val="22"/>
                <w:lang w:val="en-CA"/>
              </w:rPr>
            </w:pPr>
            <w:r w:rsidRPr="00040210">
              <w:rPr>
                <w:szCs w:val="22"/>
                <w:lang w:val="fr-FR"/>
              </w:rPr>
              <w:br/>
            </w:r>
            <w:r w:rsidRPr="005B217D">
              <w:rPr>
                <w:szCs w:val="22"/>
                <w:lang w:val="en-CA"/>
              </w:rPr>
              <w:t>Tel:</w:t>
            </w:r>
            <w:r w:rsidRPr="005B217D">
              <w:rPr>
                <w:szCs w:val="22"/>
                <w:lang w:val="en-CA"/>
              </w:rPr>
              <w:br/>
              <w:t>Email:</w:t>
            </w:r>
          </w:p>
        </w:tc>
        <w:tc>
          <w:tcPr>
            <w:tcW w:w="3231" w:type="dxa"/>
          </w:tcPr>
          <w:p w14:paraId="486783E1" w14:textId="63264A91" w:rsidR="00040210" w:rsidRPr="00040210" w:rsidRDefault="00E61DAC" w:rsidP="00040210">
            <w:pPr>
              <w:tabs>
                <w:tab w:val="clear" w:pos="2880"/>
              </w:tabs>
              <w:spacing w:before="60" w:after="60"/>
              <w:ind w:right="-391"/>
              <w:rPr>
                <w:sz w:val="24"/>
                <w:szCs w:val="22"/>
                <w:lang w:val="en-CA"/>
              </w:rPr>
            </w:pPr>
            <w:r w:rsidRPr="005B217D">
              <w:rPr>
                <w:szCs w:val="22"/>
                <w:lang w:val="en-CA"/>
              </w:rPr>
              <w:br/>
            </w:r>
            <w:r w:rsidR="00B360EB">
              <w:rPr>
                <w:szCs w:val="22"/>
                <w:lang w:val="en-CA"/>
              </w:rPr>
              <w:t>+33(0)299273198</w:t>
            </w:r>
            <w:r w:rsidRPr="005B217D">
              <w:rPr>
                <w:szCs w:val="22"/>
                <w:lang w:val="en-CA"/>
              </w:rPr>
              <w:br/>
            </w:r>
            <w:hyperlink r:id="rId10" w:history="1">
              <w:r w:rsidR="00040210" w:rsidRPr="00040210">
                <w:rPr>
                  <w:rStyle w:val="Hyperlink"/>
                  <w:szCs w:val="22"/>
                  <w:lang w:val="en-CA"/>
                </w:rPr>
                <w:t>fabrice.leleannec@technicolor.com</w:t>
              </w:r>
            </w:hyperlink>
          </w:p>
          <w:p w14:paraId="237D23F5" w14:textId="4F0797B5" w:rsidR="00E61DAC" w:rsidRPr="00040210" w:rsidRDefault="002E42D6" w:rsidP="00040210">
            <w:pPr>
              <w:tabs>
                <w:tab w:val="clear" w:pos="2880"/>
              </w:tabs>
              <w:spacing w:before="60" w:after="60"/>
              <w:rPr>
                <w:szCs w:val="22"/>
                <w:lang w:val="en-CA"/>
              </w:rPr>
            </w:pPr>
            <w:hyperlink r:id="rId11" w:history="1">
              <w:r w:rsidR="00040210" w:rsidRPr="00040210">
                <w:rPr>
                  <w:rStyle w:val="Hyperlink"/>
                  <w:szCs w:val="22"/>
                  <w:lang w:val="en-CA"/>
                </w:rPr>
                <w:t>tangi.poirier@technicolor.com</w:t>
              </w:r>
            </w:hyperlink>
          </w:p>
          <w:p w14:paraId="706EBF93" w14:textId="7153DE55" w:rsidR="00040210" w:rsidRPr="00040210" w:rsidRDefault="002E42D6" w:rsidP="00040210">
            <w:pPr>
              <w:tabs>
                <w:tab w:val="clear" w:pos="2880"/>
              </w:tabs>
              <w:spacing w:before="60" w:after="60"/>
              <w:rPr>
                <w:sz w:val="24"/>
                <w:szCs w:val="22"/>
                <w:lang w:val="en-CA"/>
              </w:rPr>
            </w:pPr>
            <w:hyperlink r:id="rId12" w:history="1">
              <w:r w:rsidR="00040210" w:rsidRPr="00040210">
                <w:rPr>
                  <w:rStyle w:val="Hyperlink"/>
                  <w:szCs w:val="22"/>
                  <w:lang w:val="en-CA"/>
                </w:rPr>
                <w:t>franck.galpin@technicolor.com</w:t>
              </w:r>
            </w:hyperlink>
          </w:p>
          <w:p w14:paraId="32C2ABFD" w14:textId="1230AD22" w:rsidR="00040210" w:rsidRPr="005B217D" w:rsidRDefault="00040210" w:rsidP="005952A5">
            <w:pPr>
              <w:spacing w:before="60" w:after="60"/>
              <w:rPr>
                <w:szCs w:val="22"/>
                <w:lang w:val="en-CA"/>
              </w:rPr>
            </w:pPr>
          </w:p>
        </w:tc>
      </w:tr>
      <w:tr w:rsidR="00E61DAC" w:rsidRPr="005B217D" w14:paraId="49AFAA61" w14:textId="77777777" w:rsidTr="00040210">
        <w:trPr>
          <w:trHeight w:val="357"/>
        </w:trPr>
        <w:tc>
          <w:tcPr>
            <w:tcW w:w="1524"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408" w:type="dxa"/>
            <w:gridSpan w:val="3"/>
          </w:tcPr>
          <w:p w14:paraId="643E6B85" w14:textId="0AD8FF74" w:rsidR="00E61DAC" w:rsidRPr="005B217D" w:rsidRDefault="00E576DC">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EB62F4B" w:rsidR="00275BCF" w:rsidRDefault="00275BCF" w:rsidP="009234A5">
      <w:pPr>
        <w:pStyle w:val="Heading1"/>
        <w:numPr>
          <w:ilvl w:val="0"/>
          <w:numId w:val="0"/>
        </w:numPr>
        <w:ind w:left="432" w:hanging="432"/>
        <w:rPr>
          <w:lang w:val="en-CA"/>
        </w:rPr>
      </w:pPr>
      <w:r w:rsidRPr="005B217D">
        <w:rPr>
          <w:lang w:val="en-CA"/>
        </w:rPr>
        <w:t>Abstract</w:t>
      </w:r>
    </w:p>
    <w:p w14:paraId="7E40FFAC" w14:textId="48E4A3A6" w:rsidR="008F4FF2" w:rsidRDefault="008F4FF2" w:rsidP="008F4FF2">
      <w:pPr>
        <w:rPr>
          <w:lang w:val="en-CA"/>
        </w:rPr>
      </w:pPr>
      <w:r>
        <w:rPr>
          <w:lang w:val="en-CA"/>
        </w:rPr>
        <w:t xml:space="preserve">This contribution proposes a modified version of the </w:t>
      </w:r>
      <w:r w:rsidR="00EE7AF0">
        <w:rPr>
          <w:lang w:val="en-CA"/>
        </w:rPr>
        <w:t>spati</w:t>
      </w:r>
      <w:r w:rsidR="00B01228">
        <w:rPr>
          <w:lang w:val="en-CA"/>
        </w:rPr>
        <w:t>al</w:t>
      </w:r>
      <w:r w:rsidR="00EE7AF0">
        <w:rPr>
          <w:lang w:val="en-CA"/>
        </w:rPr>
        <w:t>-temporal merge mode</w:t>
      </w:r>
      <w:r w:rsidR="00B46F0D">
        <w:rPr>
          <w:lang w:val="en-CA"/>
        </w:rPr>
        <w:t>, also called non-sub-block STMVP,</w:t>
      </w:r>
      <w:r w:rsidR="00EE7AF0">
        <w:rPr>
          <w:lang w:val="en-CA"/>
        </w:rPr>
        <w:t xml:space="preserve"> introduced in JVET-K0532 and studied in test CE4.4.1. </w:t>
      </w:r>
    </w:p>
    <w:p w14:paraId="18D2A013" w14:textId="6363373D" w:rsidR="00EE7AF0" w:rsidRDefault="00EE7AF0" w:rsidP="008F4FF2">
      <w:pPr>
        <w:rPr>
          <w:lang w:val="en-CA"/>
        </w:rPr>
      </w:pPr>
      <w:r>
        <w:rPr>
          <w:lang w:val="en-CA"/>
        </w:rPr>
        <w:t xml:space="preserve">In the proposed method, a reduced number of spatial positions </w:t>
      </w:r>
      <w:r w:rsidR="003E1FED">
        <w:rPr>
          <w:lang w:val="en-CA"/>
        </w:rPr>
        <w:t xml:space="preserve">are </w:t>
      </w:r>
      <w:r>
        <w:rPr>
          <w:lang w:val="en-CA"/>
        </w:rPr>
        <w:t xml:space="preserve">checked </w:t>
      </w:r>
      <w:r w:rsidR="003E1FED">
        <w:rPr>
          <w:lang w:val="en-CA"/>
        </w:rPr>
        <w:t xml:space="preserve">compared to JVET-K0532, </w:t>
      </w:r>
      <w:r>
        <w:rPr>
          <w:lang w:val="en-CA"/>
        </w:rPr>
        <w:t xml:space="preserve">to construct the spatial-temporal merge </w:t>
      </w:r>
      <w:r w:rsidR="003E1FED">
        <w:rPr>
          <w:lang w:val="en-CA"/>
        </w:rPr>
        <w:t>candidate</w:t>
      </w:r>
      <w:r>
        <w:rPr>
          <w:lang w:val="en-CA"/>
        </w:rPr>
        <w:t>.</w:t>
      </w:r>
      <w:r w:rsidR="00F20A8C">
        <w:rPr>
          <w:lang w:val="en-CA"/>
        </w:rPr>
        <w:t xml:space="preserve"> A</w:t>
      </w:r>
      <w:r>
        <w:rPr>
          <w:lang w:val="en-CA"/>
        </w:rPr>
        <w:t xml:space="preserve"> single spatial position on the top of the CU and a single position on the left</w:t>
      </w:r>
      <w:r w:rsidR="0081670D">
        <w:rPr>
          <w:lang w:val="en-CA"/>
        </w:rPr>
        <w:t xml:space="preserve"> are checked</w:t>
      </w:r>
      <w:r>
        <w:rPr>
          <w:lang w:val="en-CA"/>
        </w:rPr>
        <w:t xml:space="preserve">. </w:t>
      </w:r>
      <w:r w:rsidR="00DA12C4">
        <w:rPr>
          <w:lang w:val="en-CA"/>
        </w:rPr>
        <w:t>This reduces the number of checks for spatial neighboring motion vectors</w:t>
      </w:r>
      <w:r w:rsidR="00DA12C4">
        <w:rPr>
          <w:lang w:val="en-CA"/>
        </w:rPr>
        <w:t>.</w:t>
      </w:r>
    </w:p>
    <w:p w14:paraId="293098DE" w14:textId="7737FA65" w:rsidR="00EE7AF0" w:rsidRDefault="00DA12C4" w:rsidP="008F4FF2">
      <w:pPr>
        <w:rPr>
          <w:lang w:val="en-CA"/>
        </w:rPr>
      </w:pPr>
      <w:r>
        <w:rPr>
          <w:lang w:val="en-CA"/>
        </w:rPr>
        <w:t xml:space="preserve">This </w:t>
      </w:r>
      <w:r w:rsidR="00EE7AF0">
        <w:rPr>
          <w:lang w:val="en-CA"/>
        </w:rPr>
        <w:t>is coupled with a slightly modified way to retrieve the co-located temporal motion vector predictor (TMVP) and a modified condition to compute the availability of the STMVP merge candidate</w:t>
      </w:r>
      <w:r w:rsidR="00B24C74">
        <w:rPr>
          <w:lang w:val="en-CA"/>
        </w:rPr>
        <w:t xml:space="preserve">. </w:t>
      </w:r>
    </w:p>
    <w:p w14:paraId="78B62069" w14:textId="398DEAB4" w:rsidR="00B24C74" w:rsidRDefault="00B24C74" w:rsidP="008F4FF2">
      <w:pPr>
        <w:rPr>
          <w:lang w:val="en-CA"/>
        </w:rPr>
      </w:pPr>
      <w:r>
        <w:rPr>
          <w:lang w:val="en-CA"/>
        </w:rPr>
        <w:t>It is reported that the BD-rate gain obtained over the VTM-2 is 0.44% in RA and 0.1% in LDB</w:t>
      </w:r>
      <w:r w:rsidR="000C0B31">
        <w:rPr>
          <w:lang w:val="en-CA"/>
        </w:rPr>
        <w:t xml:space="preserve">. </w:t>
      </w:r>
      <w:r w:rsidR="0051698D">
        <w:rPr>
          <w:lang w:val="en-CA"/>
        </w:rPr>
        <w:t xml:space="preserve">The encoder </w:t>
      </w:r>
      <w:r w:rsidR="00F0163C">
        <w:rPr>
          <w:lang w:val="en-CA"/>
        </w:rPr>
        <w:t xml:space="preserve">and decoder </w:t>
      </w:r>
      <w:r w:rsidR="0051698D">
        <w:rPr>
          <w:lang w:val="en-CA"/>
        </w:rPr>
        <w:t>runtime</w:t>
      </w:r>
      <w:r w:rsidR="00F0163C">
        <w:rPr>
          <w:lang w:val="en-CA"/>
        </w:rPr>
        <w:t>s</w:t>
      </w:r>
      <w:r w:rsidR="0051698D">
        <w:rPr>
          <w:lang w:val="en-CA"/>
        </w:rPr>
        <w:t xml:space="preserve"> </w:t>
      </w:r>
      <w:r w:rsidR="00F0163C">
        <w:rPr>
          <w:lang w:val="en-CA"/>
        </w:rPr>
        <w:t xml:space="preserve">are respectively </w:t>
      </w:r>
      <w:r w:rsidR="0051698D">
        <w:rPr>
          <w:lang w:val="en-CA"/>
        </w:rPr>
        <w:t>100% and 10</w:t>
      </w:r>
      <w:r w:rsidR="00F0163C">
        <w:rPr>
          <w:lang w:val="en-CA"/>
        </w:rPr>
        <w:t>2</w:t>
      </w:r>
      <w:r w:rsidR="0051698D">
        <w:rPr>
          <w:lang w:val="en-CA"/>
        </w:rPr>
        <w:t>%</w:t>
      </w:r>
      <w:r w:rsidR="003574D2">
        <w:rPr>
          <w:lang w:val="en-CA"/>
        </w:rPr>
        <w:t xml:space="preserve"> in RA</w:t>
      </w:r>
      <w:r w:rsidR="0051698D">
        <w:rPr>
          <w:lang w:val="en-CA"/>
        </w:rPr>
        <w:t>.</w:t>
      </w:r>
      <w:r w:rsidR="00354C95">
        <w:rPr>
          <w:lang w:val="en-CA"/>
        </w:rPr>
        <w:t xml:space="preserve"> Wit</w:t>
      </w:r>
      <w:r w:rsidR="00354C95">
        <w:rPr>
          <w:lang w:val="en-CA"/>
        </w:rPr>
        <w:t xml:space="preserve">h a merge list size equal to 8, a BD-rate gain of 0.6% over the VTM-2 is obtained, </w:t>
      </w:r>
      <w:r w:rsidR="001D1DF8">
        <w:rPr>
          <w:lang w:val="en-CA"/>
        </w:rPr>
        <w:t>using</w:t>
      </w:r>
      <w:r w:rsidR="00354C95">
        <w:rPr>
          <w:lang w:val="en-CA"/>
        </w:rPr>
        <w:t xml:space="preserve"> 2 STMVP potential merge candidates</w:t>
      </w:r>
      <w:r w:rsidR="00013EB8">
        <w:rPr>
          <w:lang w:val="en-CA"/>
        </w:rPr>
        <w:t>.</w:t>
      </w:r>
      <w:r w:rsidR="00354C95">
        <w:rPr>
          <w:lang w:val="en-CA"/>
        </w:rPr>
        <w:t xml:space="preserve"> </w:t>
      </w:r>
    </w:p>
    <w:p w14:paraId="134FA9AE" w14:textId="25E6703C" w:rsidR="00224762" w:rsidRDefault="00B01228" w:rsidP="008F4FF2">
      <w:pPr>
        <w:rPr>
          <w:lang w:val="en-CA"/>
        </w:rPr>
      </w:pPr>
      <w:r>
        <w:rPr>
          <w:lang w:val="en-CA"/>
        </w:rPr>
        <w:t xml:space="preserve">In some additional data, the proposed STMVP merge mode </w:t>
      </w:r>
      <w:r w:rsidR="00031A90">
        <w:rPr>
          <w:lang w:val="en-CA"/>
        </w:rPr>
        <w:t>is</w:t>
      </w:r>
      <w:r>
        <w:rPr>
          <w:lang w:val="en-CA"/>
        </w:rPr>
        <w:t xml:space="preserve"> combined with some</w:t>
      </w:r>
      <w:r w:rsidR="00CA6CAB">
        <w:rPr>
          <w:lang w:val="en-CA"/>
        </w:rPr>
        <w:t xml:space="preserve"> other merge candidate lists studied in CE4.</w:t>
      </w:r>
      <w:r w:rsidR="00001423">
        <w:rPr>
          <w:lang w:val="en-CA"/>
        </w:rPr>
        <w:t xml:space="preserve"> </w:t>
      </w:r>
      <w:r w:rsidR="001860AA">
        <w:rPr>
          <w:lang w:val="en-CA"/>
        </w:rPr>
        <w:t xml:space="preserve">When </w:t>
      </w:r>
      <w:r w:rsidR="00001423">
        <w:rPr>
          <w:lang w:val="en-CA"/>
        </w:rPr>
        <w:t>combin</w:t>
      </w:r>
      <w:r w:rsidR="001860AA">
        <w:rPr>
          <w:lang w:val="en-CA"/>
        </w:rPr>
        <w:t>ed</w:t>
      </w:r>
      <w:r w:rsidR="00001423">
        <w:rPr>
          <w:lang w:val="en-CA"/>
        </w:rPr>
        <w:t xml:space="preserve"> with the HMVP (History-Based Motion Vector Prediction) tool </w:t>
      </w:r>
      <w:r w:rsidR="001860AA">
        <w:rPr>
          <w:lang w:val="en-CA"/>
        </w:rPr>
        <w:t xml:space="preserve">of </w:t>
      </w:r>
      <w:r w:rsidR="00001423">
        <w:rPr>
          <w:lang w:val="en-CA"/>
        </w:rPr>
        <w:t>CE 4.4.7</w:t>
      </w:r>
      <w:r w:rsidR="001860AA">
        <w:rPr>
          <w:lang w:val="en-CA"/>
        </w:rPr>
        <w:t xml:space="preserve">, it </w:t>
      </w:r>
      <w:r w:rsidR="00001423">
        <w:rPr>
          <w:lang w:val="en-CA"/>
        </w:rPr>
        <w:t xml:space="preserve">reportedly </w:t>
      </w:r>
      <w:r w:rsidR="001860AA">
        <w:rPr>
          <w:lang w:val="en-CA"/>
        </w:rPr>
        <w:t>brings</w:t>
      </w:r>
      <w:r w:rsidR="00001423">
        <w:rPr>
          <w:lang w:val="en-CA"/>
        </w:rPr>
        <w:t xml:space="preserve"> </w:t>
      </w:r>
      <w:r w:rsidR="00DA12C4">
        <w:rPr>
          <w:lang w:val="en-CA"/>
        </w:rPr>
        <w:t xml:space="preserve">0.83% and </w:t>
      </w:r>
      <w:r w:rsidR="00001423">
        <w:rPr>
          <w:lang w:val="en-CA"/>
        </w:rPr>
        <w:t xml:space="preserve">0.97% </w:t>
      </w:r>
      <w:r w:rsidR="001860AA">
        <w:rPr>
          <w:lang w:val="en-CA"/>
        </w:rPr>
        <w:t xml:space="preserve">gain </w:t>
      </w:r>
      <w:r w:rsidR="00001423">
        <w:rPr>
          <w:lang w:val="en-CA"/>
        </w:rPr>
        <w:t xml:space="preserve">in RA, respectively in cases where HMVP is applied to </w:t>
      </w:r>
      <w:r w:rsidR="00340463">
        <w:rPr>
          <w:lang w:val="en-CA"/>
        </w:rPr>
        <w:t>m</w:t>
      </w:r>
      <w:r w:rsidR="00DA12C4">
        <w:rPr>
          <w:lang w:val="en-CA"/>
        </w:rPr>
        <w:t xml:space="preserve">erge only and to </w:t>
      </w:r>
      <w:r w:rsidR="00001423">
        <w:rPr>
          <w:lang w:val="en-CA"/>
        </w:rPr>
        <w:t xml:space="preserve">both AMVP </w:t>
      </w:r>
      <w:r w:rsidR="00DA12C4">
        <w:rPr>
          <w:lang w:val="en-CA"/>
        </w:rPr>
        <w:t>and</w:t>
      </w:r>
      <w:r w:rsidR="00001423">
        <w:rPr>
          <w:lang w:val="en-CA"/>
        </w:rPr>
        <w:t xml:space="preserve"> </w:t>
      </w:r>
      <w:r w:rsidR="00340463">
        <w:rPr>
          <w:lang w:val="en-CA"/>
        </w:rPr>
        <w:t>m</w:t>
      </w:r>
      <w:r w:rsidR="00001423">
        <w:rPr>
          <w:lang w:val="en-CA"/>
        </w:rPr>
        <w:t>erge.</w:t>
      </w:r>
      <w:r w:rsidR="00C523AC">
        <w:rPr>
          <w:lang w:val="en-CA"/>
        </w:rPr>
        <w:t xml:space="preserve"> </w:t>
      </w:r>
    </w:p>
    <w:p w14:paraId="0B78103B" w14:textId="74E43DF0" w:rsidR="00512A1F" w:rsidRPr="00476BC2" w:rsidRDefault="00512A1F" w:rsidP="008F4FF2">
      <w:pPr>
        <w:rPr>
          <w:lang w:val="en-CA"/>
        </w:rPr>
      </w:pPr>
      <w:r>
        <w:rPr>
          <w:lang w:val="en-CA"/>
        </w:rPr>
        <w:t>Finally, the proposed STMVP merge mode has also been tested in combination with the test CE4.4.2+CE4.4.7</w:t>
      </w:r>
      <w:r w:rsidR="00966560">
        <w:rPr>
          <w:lang w:val="en-CA"/>
        </w:rPr>
        <w:t xml:space="preserve"> (JVET-L0321)</w:t>
      </w:r>
      <w:r>
        <w:rPr>
          <w:lang w:val="en-CA"/>
        </w:rPr>
        <w:t xml:space="preserve">. </w:t>
      </w:r>
      <w:r>
        <w:rPr>
          <w:lang w:val="en-CA"/>
        </w:rPr>
        <w:t xml:space="preserve">It is reported that with a merge list size of 10, </w:t>
      </w:r>
      <w:r w:rsidR="004931A6">
        <w:rPr>
          <w:lang w:val="en-CA"/>
        </w:rPr>
        <w:t xml:space="preserve">up to </w:t>
      </w:r>
      <w:r w:rsidRPr="00DB435A">
        <w:rPr>
          <w:lang w:val="en-CA"/>
        </w:rPr>
        <w:t>1.</w:t>
      </w:r>
      <w:r w:rsidR="00DB435A" w:rsidRPr="00DB435A">
        <w:rPr>
          <w:lang w:val="en-CA"/>
        </w:rPr>
        <w:t>34</w:t>
      </w:r>
      <w:r w:rsidRPr="00DB435A">
        <w:rPr>
          <w:lang w:val="en-CA"/>
        </w:rPr>
        <w:t>%</w:t>
      </w:r>
      <w:r>
        <w:rPr>
          <w:lang w:val="en-CA"/>
        </w:rPr>
        <w:t xml:space="preserve"> and </w:t>
      </w:r>
      <w:r w:rsidRPr="00DB435A">
        <w:rPr>
          <w:lang w:val="en-CA"/>
        </w:rPr>
        <w:t>1.4</w:t>
      </w:r>
      <w:r w:rsidR="00DB435A" w:rsidRPr="00DB435A">
        <w:rPr>
          <w:lang w:val="en-CA"/>
        </w:rPr>
        <w:t>6</w:t>
      </w:r>
      <w:r w:rsidRPr="00DB435A">
        <w:rPr>
          <w:lang w:val="en-CA"/>
        </w:rPr>
        <w:t>%</w:t>
      </w:r>
      <w:r>
        <w:rPr>
          <w:lang w:val="en-CA"/>
        </w:rPr>
        <w:t xml:space="preserve"> </w:t>
      </w:r>
      <w:r w:rsidR="0082054E">
        <w:rPr>
          <w:lang w:val="en-CA"/>
        </w:rPr>
        <w:t xml:space="preserve">average </w:t>
      </w:r>
      <w:r>
        <w:rPr>
          <w:lang w:val="en-CA"/>
        </w:rPr>
        <w:t xml:space="preserve">BD-rate gain </w:t>
      </w:r>
      <w:r w:rsidR="00DB435A">
        <w:rPr>
          <w:lang w:val="en-CA"/>
        </w:rPr>
        <w:t>can</w:t>
      </w:r>
      <w:r>
        <w:rPr>
          <w:lang w:val="en-CA"/>
        </w:rPr>
        <w:t xml:space="preserve"> obtained over the VTM-2, respectively when HMVP</w:t>
      </w:r>
      <w:r>
        <w:rPr>
          <w:lang w:val="en-CA"/>
        </w:rPr>
        <w:t xml:space="preserve"> is applied only in merge, and in both </w:t>
      </w:r>
      <w:r w:rsidR="00340463">
        <w:rPr>
          <w:lang w:val="en-CA"/>
        </w:rPr>
        <w:t xml:space="preserve">AMVP </w:t>
      </w:r>
      <w:r>
        <w:rPr>
          <w:lang w:val="en-CA"/>
        </w:rPr>
        <w:t xml:space="preserve">and </w:t>
      </w:r>
      <w:r w:rsidR="00340463">
        <w:rPr>
          <w:lang w:val="en-CA"/>
        </w:rPr>
        <w:t>merge</w:t>
      </w:r>
      <w:r>
        <w:rPr>
          <w:lang w:val="en-CA"/>
        </w:rPr>
        <w:t>.</w:t>
      </w:r>
    </w:p>
    <w:p w14:paraId="7D2AC1F0" w14:textId="713ED907" w:rsidR="00745F6B" w:rsidRDefault="00745F6B" w:rsidP="00E11923">
      <w:pPr>
        <w:pStyle w:val="Heading1"/>
        <w:rPr>
          <w:lang w:val="en-CA"/>
        </w:rPr>
      </w:pPr>
      <w:r w:rsidRPr="005B217D">
        <w:rPr>
          <w:lang w:val="en-CA"/>
        </w:rPr>
        <w:t xml:space="preserve">Introduction </w:t>
      </w:r>
    </w:p>
    <w:p w14:paraId="1318DD1A" w14:textId="371C9EA7" w:rsidR="00C523AC" w:rsidRDefault="00C523AC" w:rsidP="00C523AC">
      <w:pPr>
        <w:rPr>
          <w:lang w:val="en-CA"/>
        </w:rPr>
      </w:pPr>
      <w:r>
        <w:rPr>
          <w:lang w:val="en-CA"/>
        </w:rPr>
        <w:t xml:space="preserve">The goal of this contribution is to </w:t>
      </w:r>
      <w:r w:rsidR="00DA73A9">
        <w:rPr>
          <w:lang w:val="en-CA"/>
        </w:rPr>
        <w:t xml:space="preserve">design a spatial-temporal MVP merge tool, with a complexity level as small as possible. Therefore, the checks for spatial and temporal </w:t>
      </w:r>
      <w:r w:rsidR="007973EC">
        <w:rPr>
          <w:lang w:val="en-CA"/>
        </w:rPr>
        <w:t xml:space="preserve">candidates </w:t>
      </w:r>
      <w:r w:rsidR="00B56F76">
        <w:rPr>
          <w:lang w:val="en-CA"/>
        </w:rPr>
        <w:t>has been reduced as much as possible</w:t>
      </w:r>
      <w:r w:rsidR="006A07A3">
        <w:rPr>
          <w:lang w:val="en-CA"/>
        </w:rPr>
        <w:t xml:space="preserve">, while </w:t>
      </w:r>
      <w:r w:rsidR="00B56F76">
        <w:rPr>
          <w:lang w:val="en-CA"/>
        </w:rPr>
        <w:t>preserv</w:t>
      </w:r>
      <w:r w:rsidR="006A07A3">
        <w:rPr>
          <w:lang w:val="en-CA"/>
        </w:rPr>
        <w:t>ing</w:t>
      </w:r>
      <w:r w:rsidR="00B56F76">
        <w:rPr>
          <w:lang w:val="en-CA"/>
        </w:rPr>
        <w:t xml:space="preserve"> the gain of the non-sub-block STMVP of CE4.4.1. </w:t>
      </w:r>
    </w:p>
    <w:p w14:paraId="13F4F305" w14:textId="2A5EE81D" w:rsidR="000B6883" w:rsidRPr="000B6883" w:rsidRDefault="000B6883" w:rsidP="000B6883">
      <w:pPr>
        <w:rPr>
          <w:lang w:val="en-CA"/>
        </w:rPr>
      </w:pPr>
      <w:r>
        <w:rPr>
          <w:lang w:val="en-CA"/>
        </w:rPr>
        <w:t>The remaining of this document describes the proposed technique</w:t>
      </w:r>
      <w:r w:rsidR="004410BD">
        <w:rPr>
          <w:lang w:val="en-CA"/>
        </w:rPr>
        <w:t xml:space="preserve"> in </w:t>
      </w:r>
      <w:r w:rsidR="009156F5">
        <w:rPr>
          <w:lang w:val="en-CA"/>
        </w:rPr>
        <w:t>detail</w:t>
      </w:r>
      <w:r>
        <w:rPr>
          <w:lang w:val="en-CA"/>
        </w:rPr>
        <w:t xml:space="preserve">. Then results are provided. Finally, the non-overlapping between the proposed STMVP mode and other merge list arrangements proposed in CE4 is </w:t>
      </w:r>
      <w:r w:rsidR="00C54573">
        <w:rPr>
          <w:lang w:val="en-CA"/>
        </w:rPr>
        <w:t>assessed</w:t>
      </w:r>
      <w:r>
        <w:rPr>
          <w:lang w:val="en-CA"/>
        </w:rPr>
        <w:t xml:space="preserve">. In particular, the proposed STMVP candidate is introduced into the </w:t>
      </w:r>
      <w:r w:rsidR="00F424AC">
        <w:rPr>
          <w:lang w:val="en-CA"/>
        </w:rPr>
        <w:t>combined test CE4.4.2+CE4.4.7</w:t>
      </w:r>
      <w:r w:rsidR="007D1A46">
        <w:rPr>
          <w:lang w:val="en-CA"/>
        </w:rPr>
        <w:t xml:space="preserve">, leading to around </w:t>
      </w:r>
      <w:r w:rsidR="007D1A46" w:rsidRPr="00962CD6">
        <w:rPr>
          <w:lang w:val="en-CA"/>
        </w:rPr>
        <w:t>1</w:t>
      </w:r>
      <w:r w:rsidR="00F424AC" w:rsidRPr="00962CD6">
        <w:rPr>
          <w:lang w:val="en-CA"/>
        </w:rPr>
        <w:t>.4</w:t>
      </w:r>
      <w:r w:rsidR="007D1A46" w:rsidRPr="00962CD6">
        <w:rPr>
          <w:lang w:val="en-CA"/>
        </w:rPr>
        <w:t>%</w:t>
      </w:r>
      <w:r w:rsidR="00962CD6" w:rsidRPr="00962CD6">
        <w:rPr>
          <w:lang w:val="en-CA"/>
        </w:rPr>
        <w:t xml:space="preserve"> </w:t>
      </w:r>
      <w:r w:rsidR="007D1A46">
        <w:rPr>
          <w:lang w:val="en-CA"/>
        </w:rPr>
        <w:t>BD-rate gain over the VTM 2.0.1.</w:t>
      </w:r>
    </w:p>
    <w:p w14:paraId="5BA71A91" w14:textId="76D4C771" w:rsidR="00703A2A" w:rsidRDefault="00134BEF" w:rsidP="00703A2A">
      <w:pPr>
        <w:pStyle w:val="Heading1"/>
        <w:rPr>
          <w:lang w:val="en-CA"/>
        </w:rPr>
      </w:pPr>
      <w:bookmarkStart w:id="1" w:name="_Ref526164569"/>
      <w:r>
        <w:rPr>
          <w:lang w:val="en-CA"/>
        </w:rPr>
        <w:lastRenderedPageBreak/>
        <w:t>Proposed technique</w:t>
      </w:r>
      <w:bookmarkEnd w:id="1"/>
      <w:r w:rsidR="002A1ACB">
        <w:rPr>
          <w:lang w:val="en-CA"/>
        </w:rPr>
        <w:t>s</w:t>
      </w:r>
    </w:p>
    <w:p w14:paraId="2CAFF9AA" w14:textId="4A46C445" w:rsidR="00106642" w:rsidRDefault="00106642" w:rsidP="00106642">
      <w:pPr>
        <w:rPr>
          <w:lang w:val="en-CA"/>
        </w:rPr>
      </w:pPr>
      <w:r>
        <w:rPr>
          <w:lang w:val="en-CA"/>
        </w:rPr>
        <w:t>While investigating various version</w:t>
      </w:r>
      <w:r w:rsidR="00BF3ABB">
        <w:rPr>
          <w:lang w:val="en-CA"/>
        </w:rPr>
        <w:t>s</w:t>
      </w:r>
      <w:r>
        <w:rPr>
          <w:lang w:val="en-CA"/>
        </w:rPr>
        <w:t xml:space="preserve"> of the non-sub-block STMVP merge mode, </w:t>
      </w:r>
      <w:r>
        <w:rPr>
          <w:lang w:val="en-CA"/>
        </w:rPr>
        <w:t>the following observations have been made.</w:t>
      </w:r>
    </w:p>
    <w:p w14:paraId="7609CBAA" w14:textId="77777777" w:rsidR="00106642" w:rsidRDefault="00106642" w:rsidP="00106642">
      <w:pPr>
        <w:pStyle w:val="ListParagraph"/>
        <w:numPr>
          <w:ilvl w:val="0"/>
          <w:numId w:val="15"/>
        </w:numPr>
        <w:rPr>
          <w:lang w:val="en-CA"/>
        </w:rPr>
      </w:pPr>
      <w:r>
        <w:rPr>
          <w:lang w:val="en-CA"/>
        </w:rPr>
        <w:t xml:space="preserve">Most of the coding gain comes from the use of the averaged spatial motion vector predictor. </w:t>
      </w:r>
    </w:p>
    <w:p w14:paraId="70D741F3" w14:textId="1FCEA8EE" w:rsidR="00106642" w:rsidRDefault="00106642" w:rsidP="00106642">
      <w:pPr>
        <w:pStyle w:val="ListParagraph"/>
        <w:numPr>
          <w:ilvl w:val="0"/>
          <w:numId w:val="15"/>
        </w:numPr>
        <w:rPr>
          <w:lang w:val="en-CA"/>
        </w:rPr>
      </w:pPr>
      <w:r>
        <w:rPr>
          <w:lang w:val="en-CA"/>
        </w:rPr>
        <w:t xml:space="preserve">The </w:t>
      </w:r>
      <w:r>
        <w:rPr>
          <w:lang w:val="en-CA"/>
        </w:rPr>
        <w:t xml:space="preserve">use of the temporal motion vector predictor in the computation of the averaged STMVP predictor brings about 0.1% gain, compared to using only spatial predictors. However, coding gain can be increased by slightly modifying the derivation of the TMVP predictor as explained </w:t>
      </w:r>
      <w:r w:rsidR="00BF3ABB">
        <w:rPr>
          <w:lang w:val="en-CA"/>
        </w:rPr>
        <w:t>later</w:t>
      </w:r>
      <w:r>
        <w:rPr>
          <w:lang w:val="en-CA"/>
        </w:rPr>
        <w:t>.</w:t>
      </w:r>
    </w:p>
    <w:p w14:paraId="0D09F799" w14:textId="03318C6B" w:rsidR="00106642" w:rsidRDefault="00106642" w:rsidP="00106642">
      <w:pPr>
        <w:pStyle w:val="ListParagraph"/>
        <w:numPr>
          <w:ilvl w:val="0"/>
          <w:numId w:val="15"/>
        </w:numPr>
        <w:rPr>
          <w:lang w:val="en-CA"/>
        </w:rPr>
      </w:pPr>
      <w:r>
        <w:rPr>
          <w:lang w:val="en-CA"/>
        </w:rPr>
        <w:t xml:space="preserve">The gain of non-sub-block STMVP is not very sensitive </w:t>
      </w:r>
      <w:r w:rsidR="006B7E59">
        <w:rPr>
          <w:lang w:val="en-CA"/>
        </w:rPr>
        <w:t>to</w:t>
      </w:r>
      <w:r>
        <w:rPr>
          <w:lang w:val="en-CA"/>
        </w:rPr>
        <w:t xml:space="preserve"> the position of the spatial MV predictors used to compute the STMVP candidate. Nevertheless, the spatial positions that bring the most coding gain are the left-middle and above-middle ones.</w:t>
      </w:r>
    </w:p>
    <w:p w14:paraId="2F9CC7F6" w14:textId="7D6C35BB" w:rsidR="00106642" w:rsidRDefault="00106642" w:rsidP="00106642">
      <w:pPr>
        <w:pStyle w:val="ListParagraph"/>
        <w:numPr>
          <w:ilvl w:val="0"/>
          <w:numId w:val="15"/>
        </w:numPr>
        <w:rPr>
          <w:lang w:val="en-CA"/>
        </w:rPr>
      </w:pPr>
      <w:r>
        <w:rPr>
          <w:lang w:val="en-CA"/>
        </w:rPr>
        <w:t xml:space="preserve">The use of several spatial positions on the left and above the current block is almost useless in terms of coding efficiency. The overall coding gain is </w:t>
      </w:r>
      <w:r w:rsidR="006B7E59">
        <w:rPr>
          <w:lang w:val="en-CA"/>
        </w:rPr>
        <w:t xml:space="preserve">very slightly </w:t>
      </w:r>
      <w:r>
        <w:rPr>
          <w:lang w:val="en-CA"/>
        </w:rPr>
        <w:t>affected by removing the spatial positions “Afar” and “Lfar” used in JVET-K0532 or CE4.4.1.</w:t>
      </w:r>
    </w:p>
    <w:p w14:paraId="385594BF" w14:textId="7BE253A4" w:rsidR="00106642" w:rsidRPr="00787A3A" w:rsidRDefault="00106642" w:rsidP="00E546A3">
      <w:pPr>
        <w:rPr>
          <w:lang w:val="en-CA"/>
        </w:rPr>
      </w:pPr>
      <w:r>
        <w:rPr>
          <w:lang w:val="en-CA"/>
        </w:rPr>
        <w:t>The two methods presented in the following to derive the STMVP merge candidate are based on these observations.</w:t>
      </w:r>
    </w:p>
    <w:p w14:paraId="31A1B7C6" w14:textId="02C19B8F" w:rsidR="00602BF7" w:rsidRPr="00602BF7" w:rsidRDefault="00D25D65" w:rsidP="00E546A3">
      <w:pPr>
        <w:pStyle w:val="Heading2"/>
        <w:rPr>
          <w:lang w:val="en-CA"/>
        </w:rPr>
      </w:pPr>
      <w:bookmarkStart w:id="2" w:name="_Ref526164578"/>
      <w:r>
        <w:rPr>
          <w:lang w:val="en-CA"/>
        </w:rPr>
        <w:t>Reduc</w:t>
      </w:r>
      <w:r w:rsidR="0028308F">
        <w:rPr>
          <w:lang w:val="en-CA"/>
        </w:rPr>
        <w:t>ing</w:t>
      </w:r>
      <w:r>
        <w:rPr>
          <w:lang w:val="en-CA"/>
        </w:rPr>
        <w:t xml:space="preserve"> the </w:t>
      </w:r>
      <w:r w:rsidR="007E7658">
        <w:rPr>
          <w:lang w:val="en-CA"/>
        </w:rPr>
        <w:t>spatial candidates</w:t>
      </w:r>
      <w:bookmarkEnd w:id="2"/>
    </w:p>
    <w:p w14:paraId="5451EA78" w14:textId="6EE8C43E" w:rsidR="00174115" w:rsidRDefault="00154AAF" w:rsidP="00174115">
      <w:pPr>
        <w:rPr>
          <w:lang w:val="en-CA"/>
        </w:rPr>
      </w:pPr>
      <w:r>
        <w:rPr>
          <w:lang w:val="en-CA"/>
        </w:rPr>
        <w:t xml:space="preserve">In JVET-K0532 and in </w:t>
      </w:r>
      <w:r w:rsidR="002067F5">
        <w:rPr>
          <w:lang w:val="en-CA"/>
        </w:rPr>
        <w:t xml:space="preserve">test </w:t>
      </w:r>
      <w:r>
        <w:rPr>
          <w:lang w:val="en-CA"/>
        </w:rPr>
        <w:t xml:space="preserve">CE4.4.1, up to four spatial positions are checked </w:t>
      </w:r>
      <w:r w:rsidR="002E42D6">
        <w:rPr>
          <w:lang w:val="en-CA"/>
        </w:rPr>
        <w:t>to</w:t>
      </w:r>
      <w:r>
        <w:rPr>
          <w:lang w:val="en-CA"/>
        </w:rPr>
        <w:t xml:space="preserve"> get some neighboring motion vectors to compute the STMVP merge candidate. </w:t>
      </w:r>
      <w:r w:rsidR="00174115">
        <w:rPr>
          <w:lang w:val="en-CA"/>
        </w:rPr>
        <w:t xml:space="preserve">In the proposed </w:t>
      </w:r>
      <w:r w:rsidR="00CE2F5B">
        <w:rPr>
          <w:lang w:val="en-CA"/>
        </w:rPr>
        <w:t xml:space="preserve">first </w:t>
      </w:r>
      <w:r w:rsidR="00174115">
        <w:rPr>
          <w:lang w:val="en-CA"/>
        </w:rPr>
        <w:t>method, only one top and one left neighboring MV positions are checked to obtain spatial predictors. They correspond to the top-middle and left-middle position</w:t>
      </w:r>
      <w:r w:rsidR="008065E4">
        <w:rPr>
          <w:lang w:val="en-CA"/>
        </w:rPr>
        <w:t>s, see</w:t>
      </w:r>
      <w:r w:rsidR="00174115">
        <w:rPr>
          <w:lang w:val="en-CA"/>
        </w:rPr>
        <w:t xml:space="preserve"> </w:t>
      </w:r>
      <w:r w:rsidR="00174115">
        <w:rPr>
          <w:lang w:val="en-CA"/>
        </w:rPr>
        <w:fldChar w:fldCharType="begin"/>
      </w:r>
      <w:r w:rsidR="00174115">
        <w:rPr>
          <w:lang w:val="en-CA"/>
        </w:rPr>
        <w:instrText xml:space="preserve"> REF _Ref525552080 \h </w:instrText>
      </w:r>
      <w:r w:rsidR="00174115">
        <w:rPr>
          <w:lang w:val="en-CA"/>
        </w:rPr>
      </w:r>
      <w:r w:rsidR="00174115">
        <w:rPr>
          <w:lang w:val="en-CA"/>
        </w:rPr>
        <w:fldChar w:fldCharType="separate"/>
      </w:r>
      <w:r w:rsidR="0085513F">
        <w:t xml:space="preserve">Figure </w:t>
      </w:r>
      <w:r w:rsidR="0085513F">
        <w:rPr>
          <w:noProof/>
        </w:rPr>
        <w:t>1</w:t>
      </w:r>
      <w:r w:rsidR="00174115">
        <w:rPr>
          <w:lang w:val="en-CA"/>
        </w:rPr>
        <w:fldChar w:fldCharType="end"/>
      </w:r>
      <w:r w:rsidR="00174115">
        <w:rPr>
          <w:lang w:val="en-CA"/>
        </w:rPr>
        <w:t xml:space="preserve">. </w:t>
      </w:r>
    </w:p>
    <w:p w14:paraId="36273673" w14:textId="77777777" w:rsidR="006767C6" w:rsidRDefault="006767C6" w:rsidP="006767C6">
      <w:pPr>
        <w:jc w:val="center"/>
        <w:rPr>
          <w:lang w:val="en-CA"/>
        </w:rPr>
      </w:pPr>
      <w:r>
        <w:rPr>
          <w:noProof/>
          <w:lang w:val="en-CA"/>
        </w:rPr>
        <w:drawing>
          <wp:inline distT="0" distB="0" distL="0" distR="0" wp14:anchorId="29DDF3DA" wp14:editId="42E0CCA2">
            <wp:extent cx="2331085" cy="1153578"/>
            <wp:effectExtent l="0" t="0" r="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51926" cy="1163892"/>
                    </a:xfrm>
                    <a:prstGeom prst="rect">
                      <a:avLst/>
                    </a:prstGeom>
                    <a:noFill/>
                  </pic:spPr>
                </pic:pic>
              </a:graphicData>
            </a:graphic>
          </wp:inline>
        </w:drawing>
      </w:r>
    </w:p>
    <w:p w14:paraId="52A9BA03" w14:textId="09A8F342" w:rsidR="00174115" w:rsidRPr="0098179F" w:rsidRDefault="006767C6" w:rsidP="0098179F">
      <w:pPr>
        <w:pStyle w:val="Caption"/>
        <w:jc w:val="center"/>
      </w:pPr>
      <w:bookmarkStart w:id="3" w:name="_Ref525552080"/>
      <w:r>
        <w:t xml:space="preserve">Figure </w:t>
      </w:r>
      <w:fldSimple w:instr=" SEQ Figure \* ARABIC ">
        <w:r w:rsidR="0085513F">
          <w:rPr>
            <w:noProof/>
          </w:rPr>
          <w:t>1</w:t>
        </w:r>
      </w:fldSimple>
      <w:bookmarkEnd w:id="3"/>
      <w:r>
        <w:t>: spatial position checked to construct the STMVP merge candidate</w:t>
      </w:r>
    </w:p>
    <w:p w14:paraId="1D015D37" w14:textId="72BD5F54" w:rsidR="004410BD" w:rsidRDefault="004410BD" w:rsidP="004410BD">
      <w:pPr>
        <w:rPr>
          <w:lang w:val="en-CA"/>
        </w:rPr>
      </w:pPr>
      <w:r>
        <w:rPr>
          <w:lang w:val="en-CA"/>
        </w:rPr>
        <w:t xml:space="preserve">In addition, three slight modifications are brought </w:t>
      </w:r>
      <w:r w:rsidR="00DC1BB9">
        <w:rPr>
          <w:lang w:val="en-CA"/>
        </w:rPr>
        <w:t>to</w:t>
      </w:r>
      <w:r w:rsidR="00DC1BB9">
        <w:rPr>
          <w:lang w:val="en-CA"/>
        </w:rPr>
        <w:t xml:space="preserve"> </w:t>
      </w:r>
      <w:r>
        <w:rPr>
          <w:lang w:val="en-CA"/>
        </w:rPr>
        <w:t xml:space="preserve">the STMVP candidate computation. </w:t>
      </w:r>
    </w:p>
    <w:p w14:paraId="526994C5" w14:textId="42038FBF" w:rsidR="00A942DC" w:rsidRDefault="004410BD" w:rsidP="002E42D6">
      <w:pPr>
        <w:pStyle w:val="ListParagraph"/>
        <w:numPr>
          <w:ilvl w:val="0"/>
          <w:numId w:val="12"/>
        </w:numPr>
        <w:rPr>
          <w:lang w:val="en-CA"/>
        </w:rPr>
      </w:pPr>
      <w:r w:rsidRPr="00A942DC">
        <w:rPr>
          <w:lang w:val="en-CA"/>
        </w:rPr>
        <w:t xml:space="preserve">The retrieval of the co-located TMVP candidate is slightly modified. The temporal candidate is </w:t>
      </w:r>
      <w:r w:rsidR="008303CB" w:rsidRPr="00A942DC">
        <w:rPr>
          <w:lang w:val="en-CA"/>
        </w:rPr>
        <w:t>set</w:t>
      </w:r>
      <w:r w:rsidRPr="00A942DC">
        <w:rPr>
          <w:lang w:val="en-CA"/>
        </w:rPr>
        <w:t xml:space="preserve"> as always available, given that the Right-Bottom position of the current block is inside the picture. The y-position of the temporal candidate is clipped to ensure it lies inside the current CTU row. </w:t>
      </w:r>
      <w:r w:rsidR="00A942DC" w:rsidRPr="00A942DC">
        <w:rPr>
          <w:lang w:val="en-CA"/>
        </w:rPr>
        <w:t xml:space="preserve">This is illustrated on </w:t>
      </w:r>
      <w:r w:rsidR="00A942DC" w:rsidRPr="00A942DC">
        <w:rPr>
          <w:lang w:val="en-CA"/>
        </w:rPr>
        <w:fldChar w:fldCharType="begin"/>
      </w:r>
      <w:r w:rsidR="00A942DC" w:rsidRPr="00A942DC">
        <w:rPr>
          <w:lang w:val="en-CA"/>
        </w:rPr>
        <w:instrText xml:space="preserve"> REF _Ref525552213 \h </w:instrText>
      </w:r>
      <w:r w:rsidR="00A942DC" w:rsidRPr="00A942DC">
        <w:rPr>
          <w:lang w:val="en-CA"/>
        </w:rPr>
      </w:r>
      <w:r w:rsidR="00A942DC" w:rsidRPr="00A942DC">
        <w:rPr>
          <w:lang w:val="en-CA"/>
        </w:rPr>
        <w:fldChar w:fldCharType="separate"/>
      </w:r>
      <w:r w:rsidR="0085513F">
        <w:t xml:space="preserve">Figure </w:t>
      </w:r>
      <w:r w:rsidR="0085513F">
        <w:rPr>
          <w:noProof/>
        </w:rPr>
        <w:t>2</w:t>
      </w:r>
      <w:r w:rsidR="00A942DC" w:rsidRPr="00A942DC">
        <w:rPr>
          <w:lang w:val="en-CA"/>
        </w:rPr>
        <w:fldChar w:fldCharType="end"/>
      </w:r>
      <w:r w:rsidR="00A942DC" w:rsidRPr="00A942DC">
        <w:rPr>
          <w:lang w:val="en-CA"/>
        </w:rPr>
        <w:t xml:space="preserve">. </w:t>
      </w:r>
    </w:p>
    <w:p w14:paraId="1AB8E506" w14:textId="77777777" w:rsidR="004C21A3" w:rsidRDefault="004C21A3" w:rsidP="00CD5AFF">
      <w:pPr>
        <w:pStyle w:val="ListParagraph"/>
        <w:ind w:left="360"/>
        <w:rPr>
          <w:lang w:val="en-CA"/>
        </w:rPr>
      </w:pPr>
    </w:p>
    <w:p w14:paraId="0028517B" w14:textId="77777777" w:rsidR="004C21A3" w:rsidRPr="004C21A3" w:rsidRDefault="004C21A3" w:rsidP="00950255">
      <w:pPr>
        <w:pStyle w:val="ListParagraph"/>
        <w:ind w:left="360"/>
        <w:jc w:val="center"/>
        <w:rPr>
          <w:lang w:val="en-CA"/>
        </w:rPr>
      </w:pPr>
      <w:r>
        <w:rPr>
          <w:noProof/>
          <w:lang w:val="en-CA"/>
        </w:rPr>
        <w:drawing>
          <wp:inline distT="0" distB="0" distL="0" distR="0" wp14:anchorId="682D7AB1" wp14:editId="33C8D8E1">
            <wp:extent cx="4938395" cy="2093462"/>
            <wp:effectExtent l="0" t="0" r="0"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56993" cy="2101346"/>
                    </a:xfrm>
                    <a:prstGeom prst="rect">
                      <a:avLst/>
                    </a:prstGeom>
                    <a:noFill/>
                  </pic:spPr>
                </pic:pic>
              </a:graphicData>
            </a:graphic>
          </wp:inline>
        </w:drawing>
      </w:r>
    </w:p>
    <w:p w14:paraId="25CA97C7" w14:textId="7A236936" w:rsidR="004C21A3" w:rsidRDefault="004C21A3" w:rsidP="00950255">
      <w:pPr>
        <w:pStyle w:val="Caption"/>
        <w:ind w:left="360"/>
        <w:jc w:val="center"/>
      </w:pPr>
      <w:bookmarkStart w:id="4" w:name="_Ref525552213"/>
      <w:r>
        <w:t xml:space="preserve">Figure </w:t>
      </w:r>
      <w:fldSimple w:instr=" SEQ Figure \* ARABIC ">
        <w:r w:rsidR="0085513F">
          <w:rPr>
            <w:noProof/>
          </w:rPr>
          <w:t>2</w:t>
        </w:r>
      </w:fldSimple>
      <w:bookmarkEnd w:id="4"/>
      <w:r>
        <w:t xml:space="preserve">:temporal predictor used to construct </w:t>
      </w:r>
      <w:r w:rsidR="00A47BC9">
        <w:t xml:space="preserve">the </w:t>
      </w:r>
      <w:r>
        <w:t xml:space="preserve">STMVP candidate. </w:t>
      </w:r>
      <w:r w:rsidRPr="00A942DC">
        <w:t xml:space="preserve">If the bottom-right neighboring 4x4 block of current </w:t>
      </w:r>
      <w:r w:rsidR="002A2094">
        <w:t>CU</w:t>
      </w:r>
      <w:r w:rsidRPr="00A942DC">
        <w:t xml:space="preserve"> is below the current CTU row, then the 4x4 sub-block on the right of the bottom-right corner of current CU is </w:t>
      </w:r>
      <w:r w:rsidR="002A2094">
        <w:t>used</w:t>
      </w:r>
      <w:r w:rsidRPr="00A942DC">
        <w:t>.</w:t>
      </w:r>
    </w:p>
    <w:p w14:paraId="155E5ADE" w14:textId="77777777" w:rsidR="004C21A3" w:rsidRPr="004C21A3" w:rsidRDefault="004C21A3" w:rsidP="004C21A3"/>
    <w:p w14:paraId="3D317304" w14:textId="77777777" w:rsidR="004410BD" w:rsidRDefault="004410BD" w:rsidP="004410BD">
      <w:pPr>
        <w:pStyle w:val="ListParagraph"/>
        <w:numPr>
          <w:ilvl w:val="0"/>
          <w:numId w:val="12"/>
        </w:numPr>
        <w:rPr>
          <w:lang w:val="en-CA"/>
        </w:rPr>
      </w:pPr>
      <w:r>
        <w:rPr>
          <w:lang w:val="en-CA"/>
        </w:rPr>
        <w:t>The STMVP candidate is considered as available if at least 2 spatial-temporal MV predictors are found. If only one neighboring MV is retrieved, no STVMP candidate is included into the merge list.</w:t>
      </w:r>
    </w:p>
    <w:p w14:paraId="20F98C92" w14:textId="78D813E7" w:rsidR="00DB639B" w:rsidRPr="00787A3A" w:rsidRDefault="004410BD" w:rsidP="00E546A3">
      <w:pPr>
        <w:pStyle w:val="ListParagraph"/>
        <w:numPr>
          <w:ilvl w:val="0"/>
          <w:numId w:val="12"/>
        </w:numPr>
        <w:rPr>
          <w:lang w:val="en-CA"/>
        </w:rPr>
      </w:pPr>
      <w:r>
        <w:rPr>
          <w:lang w:val="en-CA"/>
        </w:rPr>
        <w:t>The merge list is ordered a bit differently. The ATMVP and STMVP candidates are placed right after the two first spatial candidates (left and above).</w:t>
      </w:r>
    </w:p>
    <w:p w14:paraId="72122748" w14:textId="05EBEFE0" w:rsidR="00D52196" w:rsidRPr="00787A3A" w:rsidRDefault="00DB639B" w:rsidP="00787A3A">
      <w:pPr>
        <w:pStyle w:val="ListParagraph"/>
        <w:numPr>
          <w:ilvl w:val="0"/>
          <w:numId w:val="12"/>
        </w:numPr>
        <w:rPr>
          <w:lang w:val="en-CA"/>
        </w:rPr>
      </w:pPr>
      <w:r>
        <w:rPr>
          <w:lang w:val="en-CA"/>
        </w:rPr>
        <w:t>T</w:t>
      </w:r>
      <w:r w:rsidR="0086269C" w:rsidRPr="00787A3A">
        <w:rPr>
          <w:lang w:val="en-CA"/>
        </w:rPr>
        <w:t>o</w:t>
      </w:r>
      <w:r w:rsidR="00494E36" w:rsidRPr="00787A3A">
        <w:rPr>
          <w:lang w:val="en-CA"/>
        </w:rPr>
        <w:t xml:space="preserve"> achi</w:t>
      </w:r>
      <w:r w:rsidR="00CA6D1D" w:rsidRPr="00E546A3">
        <w:rPr>
          <w:lang w:val="en-CA"/>
        </w:rPr>
        <w:t>e</w:t>
      </w:r>
      <w:r w:rsidR="00494E36" w:rsidRPr="00E546A3">
        <w:rPr>
          <w:lang w:val="en-CA"/>
        </w:rPr>
        <w:t>ve increase</w:t>
      </w:r>
      <w:r>
        <w:rPr>
          <w:lang w:val="en-CA"/>
        </w:rPr>
        <w:t>d</w:t>
      </w:r>
      <w:r w:rsidR="00494E36" w:rsidRPr="00787A3A">
        <w:rPr>
          <w:lang w:val="en-CA"/>
        </w:rPr>
        <w:t xml:space="preserve"> coding efficiency,</w:t>
      </w:r>
      <w:r>
        <w:rPr>
          <w:lang w:val="en-CA"/>
        </w:rPr>
        <w:t xml:space="preserve"> an additional merge candidate can be used in the case of a merge list size equal to 8 or higher</w:t>
      </w:r>
      <w:r w:rsidR="00CA6D1D" w:rsidRPr="00787A3A">
        <w:rPr>
          <w:lang w:val="en-CA"/>
        </w:rPr>
        <w:t xml:space="preserve">. </w:t>
      </w:r>
      <w:r w:rsidR="00877C9C">
        <w:rPr>
          <w:lang w:val="en-CA"/>
        </w:rPr>
        <w:t>Indeed, with an increased merge list size</w:t>
      </w:r>
      <w:r w:rsidR="00CA6D1D" w:rsidRPr="00787A3A">
        <w:rPr>
          <w:lang w:val="en-CA"/>
        </w:rPr>
        <w:t xml:space="preserve">, there is room for additional </w:t>
      </w:r>
      <w:r w:rsidR="00877C9C">
        <w:rPr>
          <w:lang w:val="en-CA"/>
        </w:rPr>
        <w:t xml:space="preserve">potential </w:t>
      </w:r>
      <w:r w:rsidR="00CA6D1D" w:rsidRPr="00787A3A">
        <w:rPr>
          <w:lang w:val="en-CA"/>
        </w:rPr>
        <w:t>merge candidates.</w:t>
      </w:r>
      <w:r w:rsidR="00D733AD">
        <w:rPr>
          <w:lang w:val="en-CA"/>
        </w:rPr>
        <w:t xml:space="preserve"> Moreover, </w:t>
      </w:r>
      <w:r w:rsidR="004B6246">
        <w:rPr>
          <w:lang w:val="en-CA"/>
        </w:rPr>
        <w:t xml:space="preserve">as stated before, </w:t>
      </w:r>
      <w:r w:rsidR="00D733AD">
        <w:rPr>
          <w:lang w:val="en-CA"/>
        </w:rPr>
        <w:t xml:space="preserve">we observed </w:t>
      </w:r>
      <w:r w:rsidR="00CA6D1D" w:rsidRPr="00787A3A">
        <w:rPr>
          <w:lang w:val="en-CA"/>
        </w:rPr>
        <w:t>that a</w:t>
      </w:r>
      <w:r w:rsidR="00D733AD">
        <w:rPr>
          <w:lang w:val="en-CA"/>
        </w:rPr>
        <w:t>n</w:t>
      </w:r>
      <w:r w:rsidR="00CA6D1D" w:rsidRPr="00787A3A">
        <w:rPr>
          <w:lang w:val="en-CA"/>
        </w:rPr>
        <w:t xml:space="preserve"> STMVP mode </w:t>
      </w:r>
      <w:r w:rsidR="00D733AD">
        <w:rPr>
          <w:lang w:val="en-CA"/>
        </w:rPr>
        <w:t>using only</w:t>
      </w:r>
      <w:r w:rsidR="00CA6D1D" w:rsidRPr="00787A3A">
        <w:rPr>
          <w:lang w:val="en-CA"/>
        </w:rPr>
        <w:t xml:space="preserve"> </w:t>
      </w:r>
      <w:r w:rsidR="00CA6D1D" w:rsidRPr="00787A3A">
        <w:rPr>
          <w:lang w:val="en-CA"/>
        </w:rPr>
        <w:t xml:space="preserve">spatial </w:t>
      </w:r>
      <w:r w:rsidR="00D733AD">
        <w:rPr>
          <w:lang w:val="en-CA"/>
        </w:rPr>
        <w:t xml:space="preserve">MV </w:t>
      </w:r>
      <w:r w:rsidR="00CA6D1D" w:rsidRPr="00787A3A">
        <w:rPr>
          <w:lang w:val="en-CA"/>
        </w:rPr>
        <w:t>predictors gives gain</w:t>
      </w:r>
      <w:r w:rsidR="004B6246">
        <w:rPr>
          <w:lang w:val="en-CA"/>
        </w:rPr>
        <w:t>,</w:t>
      </w:r>
      <w:r w:rsidR="00CA6D1D" w:rsidRPr="00787A3A">
        <w:rPr>
          <w:lang w:val="en-CA"/>
        </w:rPr>
        <w:t xml:space="preserve"> without </w:t>
      </w:r>
      <w:r w:rsidR="00D733AD">
        <w:rPr>
          <w:lang w:val="en-CA"/>
        </w:rPr>
        <w:t>using any</w:t>
      </w:r>
      <w:r w:rsidR="00CA6D1D" w:rsidRPr="00787A3A">
        <w:rPr>
          <w:lang w:val="en-CA"/>
        </w:rPr>
        <w:t xml:space="preserve"> temporal predictor. Therefore, </w:t>
      </w:r>
      <w:r w:rsidR="00D733AD">
        <w:rPr>
          <w:lang w:val="en-CA"/>
        </w:rPr>
        <w:t xml:space="preserve">the proposed </w:t>
      </w:r>
      <w:r w:rsidR="00CA6D1D" w:rsidRPr="00787A3A">
        <w:rPr>
          <w:lang w:val="en-CA"/>
        </w:rPr>
        <w:t>additional STMVP candidate</w:t>
      </w:r>
      <w:r w:rsidR="00D733AD">
        <w:rPr>
          <w:lang w:val="en-CA"/>
        </w:rPr>
        <w:t xml:space="preserve"> consists </w:t>
      </w:r>
      <w:r w:rsidR="00CA6D1D" w:rsidRPr="00787A3A">
        <w:rPr>
          <w:lang w:val="en-CA"/>
        </w:rPr>
        <w:t xml:space="preserve">in an averaged motion vector between the two spatial predictors used to construct the first STMVP candidate. This additional STMVP </w:t>
      </w:r>
      <w:r w:rsidR="00CA6D1D" w:rsidRPr="00E546A3">
        <w:rPr>
          <w:lang w:val="en-CA"/>
        </w:rPr>
        <w:t>candidate is used when 3 motion vectors (thus including the temporal predictor) ha</w:t>
      </w:r>
      <w:r w:rsidR="004B6246">
        <w:rPr>
          <w:lang w:val="en-CA"/>
        </w:rPr>
        <w:t>d</w:t>
      </w:r>
      <w:r w:rsidR="00CA6D1D" w:rsidRPr="00787A3A">
        <w:rPr>
          <w:lang w:val="en-CA"/>
        </w:rPr>
        <w:t xml:space="preserve"> been used to </w:t>
      </w:r>
      <w:r w:rsidR="0086269C" w:rsidRPr="00787A3A">
        <w:rPr>
          <w:lang w:val="en-CA"/>
        </w:rPr>
        <w:t>generate</w:t>
      </w:r>
      <w:r w:rsidR="00CA6D1D" w:rsidRPr="00E546A3">
        <w:rPr>
          <w:lang w:val="en-CA"/>
        </w:rPr>
        <w:t xml:space="preserve"> the first STMVP predictor. </w:t>
      </w:r>
      <w:r w:rsidR="004B6246">
        <w:rPr>
          <w:lang w:val="en-CA"/>
        </w:rPr>
        <w:t>It</w:t>
      </w:r>
      <w:r w:rsidR="0086269C" w:rsidRPr="00787A3A">
        <w:rPr>
          <w:lang w:val="en-CA"/>
        </w:rPr>
        <w:t xml:space="preserve"> is added to the merge list if different from all candidates already present in the list.</w:t>
      </w:r>
      <w:r w:rsidR="00D52196">
        <w:rPr>
          <w:lang w:val="en-CA"/>
        </w:rPr>
        <w:t xml:space="preserve"> </w:t>
      </w:r>
      <w:r w:rsidR="004F6EA9">
        <w:rPr>
          <w:lang w:val="en-CA"/>
        </w:rPr>
        <w:t>Experimental results in next section are shown with and without the use of this additional STMVP candidate.</w:t>
      </w:r>
    </w:p>
    <w:p w14:paraId="529D3D32" w14:textId="65FF0D6D" w:rsidR="0085513F" w:rsidRDefault="00231037" w:rsidP="00E546A3">
      <w:r>
        <w:t>Experimental results</w:t>
      </w:r>
      <w:r w:rsidR="00765D2E">
        <w:t xml:space="preserve"> of</w:t>
      </w:r>
      <w:r>
        <w:t xml:space="preserve"> proposed STMVP candidate</w:t>
      </w:r>
      <w:r w:rsidR="00C21638">
        <w:t xml:space="preserve"> (1</w:t>
      </w:r>
      <w:r w:rsidR="00C21638" w:rsidRPr="00E546A3">
        <w:rPr>
          <w:vertAlign w:val="superscript"/>
        </w:rPr>
        <w:t>st</w:t>
      </w:r>
      <w:r w:rsidR="00C21638">
        <w:t xml:space="preserve"> method)</w:t>
      </w:r>
      <w:r w:rsidR="00341C3D">
        <w:fldChar w:fldCharType="begin"/>
      </w:r>
      <w:r w:rsidR="00341C3D">
        <w:instrText xml:space="preserve"> REF _Ref525558813 \h </w:instrText>
      </w:r>
      <w:r w:rsidR="00341C3D">
        <w:fldChar w:fldCharType="separate"/>
      </w:r>
    </w:p>
    <w:p w14:paraId="3DB3EEE4" w14:textId="2033AD9B" w:rsidR="009B12F4" w:rsidRPr="00341C3D" w:rsidRDefault="0085513F" w:rsidP="00341C3D">
      <w:r>
        <w:t xml:space="preserve">Table </w:t>
      </w:r>
      <w:r>
        <w:rPr>
          <w:noProof/>
        </w:rPr>
        <w:t>1</w:t>
      </w:r>
      <w:r w:rsidR="00341C3D">
        <w:fldChar w:fldCharType="end"/>
      </w:r>
      <w:r w:rsidR="00341C3D">
        <w:t xml:space="preserve"> provides the BD-rate performances obtained with the proposed STMVP merge mode, in Random Access and Low-Delay. </w:t>
      </w:r>
      <w:r w:rsidR="00937B58">
        <w:t xml:space="preserve">A </w:t>
      </w:r>
      <w:r w:rsidR="004C7451">
        <w:t>bitrate saving of</w:t>
      </w:r>
      <w:r w:rsidR="00937B58">
        <w:t xml:space="preserve"> </w:t>
      </w:r>
      <w:r w:rsidR="00341C3D">
        <w:t xml:space="preserve">0.44% is obtained </w:t>
      </w:r>
      <w:r w:rsidR="00704306">
        <w:t xml:space="preserve">in Luma </w:t>
      </w:r>
      <w:r w:rsidR="00341C3D">
        <w:t>over VTM-2.0.1 in random access, and 0.1% gain is obtained in low delay.</w:t>
      </w:r>
      <w:r w:rsidR="00605C16">
        <w:t xml:space="preserve"> This shows the same BD-rate result as test CE4.4.1 (0.44%) can be obtained with fewer tests for spatial MV predictors derivation. </w:t>
      </w:r>
      <w:r w:rsidR="003F7B56">
        <w:t xml:space="preserve">In low-delay, a slightly better coding efficiency than test </w:t>
      </w:r>
      <w:r w:rsidR="006A078E">
        <w:t>CE</w:t>
      </w:r>
      <w:r w:rsidR="003F7B56">
        <w:t>4.4.1 is obtained.</w:t>
      </w:r>
    </w:p>
    <w:p w14:paraId="214AAE00" w14:textId="77777777" w:rsidR="0054772D" w:rsidRDefault="0054772D" w:rsidP="00E546A3">
      <w:bookmarkStart w:id="5" w:name="_Ref525558813"/>
    </w:p>
    <w:p w14:paraId="59E796BD" w14:textId="5C3FC5CE" w:rsidR="00341C3D" w:rsidRDefault="00341C3D" w:rsidP="00341C3D">
      <w:pPr>
        <w:pStyle w:val="Caption"/>
        <w:jc w:val="center"/>
      </w:pPr>
      <w:r>
        <w:t xml:space="preserve">Table </w:t>
      </w:r>
      <w:fldSimple w:instr=" SEQ Table \* ARABIC ">
        <w:r w:rsidR="00073FE1">
          <w:rPr>
            <w:noProof/>
          </w:rPr>
          <w:t>1</w:t>
        </w:r>
      </w:fldSimple>
      <w:bookmarkEnd w:id="5"/>
      <w:r>
        <w:t>: performances of the proposed STMVP merge mode over VTM-2.0.1</w:t>
      </w:r>
      <w:r w:rsidR="00533220">
        <w:t>. Merge list size = 6.</w:t>
      </w:r>
    </w:p>
    <w:p w14:paraId="4F3B2C2D" w14:textId="30871427" w:rsidR="00E15491" w:rsidRDefault="00953566" w:rsidP="00D3634F">
      <w:pPr>
        <w:jc w:val="center"/>
      </w:pPr>
      <w:r w:rsidRPr="00953566">
        <w:rPr>
          <w:noProof/>
        </w:rPr>
        <w:drawing>
          <wp:inline distT="0" distB="0" distL="0" distR="0" wp14:anchorId="19A66D55" wp14:editId="0D71C333">
            <wp:extent cx="3592728" cy="3022914"/>
            <wp:effectExtent l="0" t="0" r="8255"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08903" cy="3036524"/>
                    </a:xfrm>
                    <a:prstGeom prst="rect">
                      <a:avLst/>
                    </a:prstGeom>
                    <a:noFill/>
                    <a:ln>
                      <a:noFill/>
                    </a:ln>
                  </pic:spPr>
                </pic:pic>
              </a:graphicData>
            </a:graphic>
          </wp:inline>
        </w:drawing>
      </w:r>
    </w:p>
    <w:p w14:paraId="0ADDD41B" w14:textId="7CB500B3" w:rsidR="00533220" w:rsidRDefault="009B12F4" w:rsidP="00A70AEF">
      <w:r>
        <w:fldChar w:fldCharType="begin"/>
      </w:r>
      <w:r>
        <w:instrText xml:space="preserve"> REF _Ref526165117 \h </w:instrText>
      </w:r>
      <w:r>
        <w:fldChar w:fldCharType="separate"/>
      </w:r>
      <w:r w:rsidR="0085513F">
        <w:t xml:space="preserve">Table </w:t>
      </w:r>
      <w:r w:rsidR="0085513F">
        <w:rPr>
          <w:noProof/>
        </w:rPr>
        <w:t>2</w:t>
      </w:r>
      <w:r>
        <w:fldChar w:fldCharType="end"/>
      </w:r>
      <w:r>
        <w:t xml:space="preserve"> shows the BD-rate performances </w:t>
      </w:r>
      <w:r>
        <w:t>obtained with a merge list size equal to 8</w:t>
      </w:r>
      <w:r w:rsidR="00930C94">
        <w:t>: 0.54% in RA, 0.16% g</w:t>
      </w:r>
      <w:r w:rsidR="000151D3">
        <w:t>a</w:t>
      </w:r>
      <w:r w:rsidR="00930C94">
        <w:t>in in LDB</w:t>
      </w:r>
      <w:r>
        <w:t xml:space="preserve">. Again, very similar gain over VTM-2.0.1 as CE4.4.1 </w:t>
      </w:r>
      <w:r w:rsidR="000151D3">
        <w:t xml:space="preserve">is </w:t>
      </w:r>
      <w:r>
        <w:t>obtained</w:t>
      </w:r>
      <w:r>
        <w:t>.</w:t>
      </w:r>
    </w:p>
    <w:p w14:paraId="22A6A3F4" w14:textId="6DEC96C3" w:rsidR="00930C94" w:rsidRDefault="00930C94" w:rsidP="00A70AEF"/>
    <w:p w14:paraId="2860AFDA" w14:textId="42CABD3D" w:rsidR="00930C94" w:rsidRDefault="00930C94" w:rsidP="00A70AEF"/>
    <w:p w14:paraId="76CAB874" w14:textId="20125DB8" w:rsidR="00930C94" w:rsidRDefault="00930C94" w:rsidP="00A70AEF"/>
    <w:p w14:paraId="7BA21490" w14:textId="3BC38665" w:rsidR="00930C94" w:rsidRDefault="00930C94" w:rsidP="00A70AEF"/>
    <w:p w14:paraId="5707B279" w14:textId="523F05C0" w:rsidR="00930C94" w:rsidRDefault="00930C94" w:rsidP="00A70AEF"/>
    <w:p w14:paraId="56CC6CD7" w14:textId="77777777" w:rsidR="00930C94" w:rsidRDefault="00930C94" w:rsidP="00A70AEF"/>
    <w:p w14:paraId="1E70F30F" w14:textId="52BE91A8" w:rsidR="009C6467" w:rsidRDefault="009C6467" w:rsidP="009C6467">
      <w:pPr>
        <w:pStyle w:val="Caption"/>
        <w:jc w:val="center"/>
      </w:pPr>
      <w:bookmarkStart w:id="6" w:name="_Ref526165117"/>
      <w:r>
        <w:lastRenderedPageBreak/>
        <w:t xml:space="preserve">Table </w:t>
      </w:r>
      <w:r>
        <w:fldChar w:fldCharType="begin"/>
      </w:r>
      <w:r>
        <w:instrText xml:space="preserve"> SEQ Table \* ARABIC </w:instrText>
      </w:r>
      <w:r>
        <w:fldChar w:fldCharType="separate"/>
      </w:r>
      <w:r w:rsidR="00073FE1">
        <w:rPr>
          <w:noProof/>
        </w:rPr>
        <w:t>2</w:t>
      </w:r>
      <w:r>
        <w:fldChar w:fldCharType="end"/>
      </w:r>
      <w:bookmarkEnd w:id="6"/>
      <w:r>
        <w:t>: performances of the proposed STMVP merge mode over VTM-2.0.1 (merge list size =8)</w:t>
      </w:r>
    </w:p>
    <w:p w14:paraId="5B14B38E" w14:textId="725A21AD" w:rsidR="006E6C08" w:rsidRDefault="007346DE" w:rsidP="002A1ACB">
      <w:pPr>
        <w:jc w:val="center"/>
      </w:pPr>
      <w:r w:rsidRPr="007346DE">
        <w:rPr>
          <w:noProof/>
        </w:rPr>
        <w:drawing>
          <wp:inline distT="0" distB="0" distL="0" distR="0" wp14:anchorId="6DD75744" wp14:editId="1810CC37">
            <wp:extent cx="3570996" cy="3006547"/>
            <wp:effectExtent l="0" t="0" r="0" b="381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82935" cy="3016599"/>
                    </a:xfrm>
                    <a:prstGeom prst="rect">
                      <a:avLst/>
                    </a:prstGeom>
                    <a:noFill/>
                    <a:ln>
                      <a:noFill/>
                    </a:ln>
                  </pic:spPr>
                </pic:pic>
              </a:graphicData>
            </a:graphic>
          </wp:inline>
        </w:drawing>
      </w:r>
    </w:p>
    <w:p w14:paraId="06CAD141" w14:textId="77777777" w:rsidR="002A1ACB" w:rsidRDefault="002A1ACB" w:rsidP="00E546A3"/>
    <w:p w14:paraId="62BDB6DF" w14:textId="0543CB21" w:rsidR="006D612C" w:rsidRDefault="006D612C" w:rsidP="006D612C">
      <w:r>
        <w:fldChar w:fldCharType="begin"/>
      </w:r>
      <w:r>
        <w:instrText xml:space="preserve"> REF _Ref526165212 \h </w:instrText>
      </w:r>
      <w:r>
        <w:fldChar w:fldCharType="separate"/>
      </w:r>
      <w:r w:rsidR="0085513F">
        <w:t xml:space="preserve">Table </w:t>
      </w:r>
      <w:r w:rsidR="0085513F">
        <w:rPr>
          <w:noProof/>
        </w:rPr>
        <w:t>3</w:t>
      </w:r>
      <w:r>
        <w:fldChar w:fldCharType="end"/>
      </w:r>
      <w:r>
        <w:t xml:space="preserve"> shows the BD-rate gain obtained over VTM-2.0.1 with a merge list size equal to 8 and two STMVP candidates </w:t>
      </w:r>
      <w:r>
        <w:t xml:space="preserve">used. </w:t>
      </w:r>
      <w:r w:rsidR="00677397">
        <w:t>I</w:t>
      </w:r>
      <w:r>
        <w:t>ncrease</w:t>
      </w:r>
      <w:r w:rsidR="00677397">
        <w:t>d</w:t>
      </w:r>
      <w:r>
        <w:t xml:space="preserve"> coding efficiency is obtained compared to the previous test with 1 STMVP candidate, </w:t>
      </w:r>
      <w:r w:rsidR="009E1205">
        <w:t>and</w:t>
      </w:r>
      <w:r>
        <w:t xml:space="preserve"> over test CE4.4.1.</w:t>
      </w:r>
    </w:p>
    <w:p w14:paraId="50E27809" w14:textId="77777777" w:rsidR="006D612C" w:rsidRDefault="006D612C" w:rsidP="00E546A3"/>
    <w:p w14:paraId="73170DCA" w14:textId="463A21C2" w:rsidR="004D762E" w:rsidRDefault="004D762E" w:rsidP="00E546A3">
      <w:pPr>
        <w:pStyle w:val="Caption"/>
        <w:jc w:val="center"/>
      </w:pPr>
      <w:bookmarkStart w:id="7" w:name="_Ref526165212"/>
      <w:r>
        <w:t xml:space="preserve">Table </w:t>
      </w:r>
      <w:r>
        <w:fldChar w:fldCharType="begin"/>
      </w:r>
      <w:r>
        <w:instrText xml:space="preserve"> SEQ Table \* ARABIC </w:instrText>
      </w:r>
      <w:r>
        <w:fldChar w:fldCharType="separate"/>
      </w:r>
      <w:r w:rsidR="00073FE1">
        <w:rPr>
          <w:noProof/>
        </w:rPr>
        <w:t>3</w:t>
      </w:r>
      <w:r>
        <w:fldChar w:fldCharType="end"/>
      </w:r>
      <w:bookmarkEnd w:id="7"/>
      <w:r>
        <w:t>: performances of the proposed STMVP merge mode over VTM-2.0.1 (merge list size =8) with one additional merge candidate corresponding to the average of spatial candidates</w:t>
      </w:r>
    </w:p>
    <w:p w14:paraId="1ECA7708" w14:textId="36B40D5B" w:rsidR="004D762E" w:rsidRDefault="004D762E" w:rsidP="009C6467">
      <w:pPr>
        <w:jc w:val="center"/>
      </w:pPr>
      <w:r w:rsidRPr="004D762E">
        <w:drawing>
          <wp:inline distT="0" distB="0" distL="0" distR="0" wp14:anchorId="1B71CC37" wp14:editId="3DC283BC">
            <wp:extent cx="3785388" cy="3191123"/>
            <wp:effectExtent l="0" t="0" r="571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92714" cy="3197298"/>
                    </a:xfrm>
                    <a:prstGeom prst="rect">
                      <a:avLst/>
                    </a:prstGeom>
                    <a:noFill/>
                    <a:ln>
                      <a:noFill/>
                    </a:ln>
                  </pic:spPr>
                </pic:pic>
              </a:graphicData>
            </a:graphic>
          </wp:inline>
        </w:drawing>
      </w:r>
    </w:p>
    <w:p w14:paraId="2B03D593" w14:textId="74DFAC3F" w:rsidR="00E5391E" w:rsidRDefault="004D762E" w:rsidP="00E546A3">
      <w:pPr>
        <w:pStyle w:val="Heading2"/>
      </w:pPr>
      <w:bookmarkStart w:id="8" w:name="_Ref526164646"/>
      <w:bookmarkStart w:id="9" w:name="_Ref526209985"/>
      <w:r w:rsidRPr="004D762E">
        <w:t>Sharing candidates with other Merge modes</w:t>
      </w:r>
      <w:bookmarkEnd w:id="8"/>
      <w:r w:rsidR="00677397">
        <w:t xml:space="preserve"> (2</w:t>
      </w:r>
      <w:r w:rsidR="00677397" w:rsidRPr="00E546A3">
        <w:rPr>
          <w:vertAlign w:val="superscript"/>
        </w:rPr>
        <w:t>nd</w:t>
      </w:r>
      <w:r w:rsidR="00677397">
        <w:t xml:space="preserve"> STMVP method)</w:t>
      </w:r>
      <w:bookmarkEnd w:id="9"/>
    </w:p>
    <w:p w14:paraId="44B87ACF" w14:textId="2B2D7340" w:rsidR="004D0F84" w:rsidRDefault="004D0F84" w:rsidP="004D0F84">
      <w:r>
        <w:t xml:space="preserve">A further simplified version of STMVP has been </w:t>
      </w:r>
      <w:r w:rsidR="00787A3A">
        <w:t>tested to</w:t>
      </w:r>
      <w:r>
        <w:t xml:space="preserve"> f</w:t>
      </w:r>
      <w:r w:rsidR="00844F4E">
        <w:t>u</w:t>
      </w:r>
      <w:r>
        <w:t>rther simplify the design. It consists in the two following aspects.</w:t>
      </w:r>
    </w:p>
    <w:p w14:paraId="204C6810" w14:textId="72B33FC4" w:rsidR="00897B40" w:rsidRDefault="004D0F84" w:rsidP="00897B40">
      <w:pPr>
        <w:pStyle w:val="ListParagraph"/>
        <w:numPr>
          <w:ilvl w:val="0"/>
          <w:numId w:val="13"/>
        </w:numPr>
      </w:pPr>
      <w:r>
        <w:lastRenderedPageBreak/>
        <w:t xml:space="preserve">The spatial </w:t>
      </w:r>
      <w:r>
        <w:t xml:space="preserve">MV </w:t>
      </w:r>
      <w:r>
        <w:t xml:space="preserve">predictor </w:t>
      </w:r>
      <w:r>
        <w:t xml:space="preserve">positions A1 and B1 </w:t>
      </w:r>
      <w:r>
        <w:t xml:space="preserve">(see </w:t>
      </w:r>
      <w:r>
        <w:fldChar w:fldCharType="begin"/>
      </w:r>
      <w:r>
        <w:instrText xml:space="preserve"> REF _Ref526165825 \h </w:instrText>
      </w:r>
      <w:r>
        <w:fldChar w:fldCharType="separate"/>
      </w:r>
      <w:r w:rsidR="0085513F">
        <w:t xml:space="preserve">Figure </w:t>
      </w:r>
      <w:r w:rsidR="0085513F">
        <w:rPr>
          <w:noProof/>
        </w:rPr>
        <w:t>3</w:t>
      </w:r>
      <w:r>
        <w:fldChar w:fldCharType="end"/>
      </w:r>
      <w:r>
        <w:t xml:space="preserve">) </w:t>
      </w:r>
      <w:r>
        <w:t>are used instead of Amid and Lmid. This allows using the same predictors as in the usual merge mode, thus further reduces the num</w:t>
      </w:r>
      <w:r>
        <w:t>ber of checks to retrieve spatial MV pre</w:t>
      </w:r>
      <w:r w:rsidR="00897B40">
        <w:t>d</w:t>
      </w:r>
      <w:r>
        <w:t xml:space="preserve">ictors. </w:t>
      </w:r>
    </w:p>
    <w:p w14:paraId="2B9C762B" w14:textId="46A1168D" w:rsidR="00897B40" w:rsidRPr="002A1F42" w:rsidRDefault="00897B40" w:rsidP="00E546A3">
      <w:pPr>
        <w:pStyle w:val="ListParagraph"/>
        <w:numPr>
          <w:ilvl w:val="0"/>
          <w:numId w:val="13"/>
        </w:numPr>
      </w:pPr>
      <w:r>
        <w:t xml:space="preserve">The </w:t>
      </w:r>
      <w:r>
        <w:t xml:space="preserve">modified </w:t>
      </w:r>
      <w:r>
        <w:t xml:space="preserve">TMVP predictor </w:t>
      </w:r>
      <w:r>
        <w:t>derivation, descri</w:t>
      </w:r>
      <w:r w:rsidR="00260DC1">
        <w:t>b</w:t>
      </w:r>
      <w:r>
        <w:t xml:space="preserve">ed in section </w:t>
      </w:r>
      <w:r>
        <w:fldChar w:fldCharType="begin"/>
      </w:r>
      <w:r>
        <w:instrText xml:space="preserve"> REF _Ref526164578 \w \h </w:instrText>
      </w:r>
      <w:r>
        <w:fldChar w:fldCharType="separate"/>
      </w:r>
      <w:r w:rsidR="0085513F">
        <w:t>2.1</w:t>
      </w:r>
      <w:r>
        <w:fldChar w:fldCharType="end"/>
      </w:r>
      <w:r>
        <w:t xml:space="preserve">, is also applied in </w:t>
      </w:r>
      <w:r>
        <w:t>the usual TMVP merge mode. This allows sharing the same temporal predictor in STMVP and TMVP merge modes</w:t>
      </w:r>
      <w:r w:rsidR="00844F4E">
        <w:t>.</w:t>
      </w:r>
      <w:r>
        <w:t xml:space="preserve"> </w:t>
      </w:r>
      <w:r w:rsidR="00844F4E">
        <w:t>T</w:t>
      </w:r>
      <w:r>
        <w:t>hus</w:t>
      </w:r>
      <w:r w:rsidR="003678B0">
        <w:t>,</w:t>
      </w:r>
      <w:r>
        <w:t xml:space="preserve"> </w:t>
      </w:r>
      <w:r w:rsidR="00844F4E">
        <w:t xml:space="preserve">this </w:t>
      </w:r>
      <w:r>
        <w:t>reduces the number of temporal predictor</w:t>
      </w:r>
      <w:r w:rsidR="002213C0">
        <w:t>s</w:t>
      </w:r>
      <w:r>
        <w:t xml:space="preserve"> from 2 to 1 in the </w:t>
      </w:r>
      <w:r w:rsidR="004D3855">
        <w:t>worst-case</w:t>
      </w:r>
      <w:r>
        <w:t xml:space="preserve"> scenario of the decoding process.</w:t>
      </w:r>
    </w:p>
    <w:p w14:paraId="5828FA65" w14:textId="1BCB2DC6" w:rsidR="004D762E" w:rsidRDefault="002A1F42" w:rsidP="002A1F42">
      <w:pPr>
        <w:pStyle w:val="Heading2"/>
        <w:numPr>
          <w:ilvl w:val="0"/>
          <w:numId w:val="0"/>
        </w:numPr>
        <w:jc w:val="center"/>
      </w:pPr>
      <w:r>
        <w:rPr>
          <w:noProof/>
        </w:rPr>
        <w:drawing>
          <wp:inline distT="0" distB="0" distL="0" distR="0" wp14:anchorId="18C542EC" wp14:editId="36A23CC2">
            <wp:extent cx="2652609" cy="12001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54925" cy="1201198"/>
                    </a:xfrm>
                    <a:prstGeom prst="rect">
                      <a:avLst/>
                    </a:prstGeom>
                    <a:noFill/>
                  </pic:spPr>
                </pic:pic>
              </a:graphicData>
            </a:graphic>
          </wp:inline>
        </w:drawing>
      </w:r>
    </w:p>
    <w:p w14:paraId="5CA7CC1C" w14:textId="44788C8E" w:rsidR="002A1F42" w:rsidRDefault="00D45530" w:rsidP="00D45530">
      <w:pPr>
        <w:pStyle w:val="Caption"/>
        <w:jc w:val="center"/>
      </w:pPr>
      <w:bookmarkStart w:id="10" w:name="_Ref526165825"/>
      <w:r>
        <w:t xml:space="preserve">Figure </w:t>
      </w:r>
      <w:r>
        <w:fldChar w:fldCharType="begin"/>
      </w:r>
      <w:r>
        <w:instrText xml:space="preserve"> SEQ Figure \* ARABIC </w:instrText>
      </w:r>
      <w:r>
        <w:fldChar w:fldCharType="separate"/>
      </w:r>
      <w:r w:rsidR="0085513F">
        <w:rPr>
          <w:noProof/>
        </w:rPr>
        <w:t>3</w:t>
      </w:r>
      <w:r>
        <w:fldChar w:fldCharType="end"/>
      </w:r>
      <w:bookmarkEnd w:id="10"/>
      <w:r>
        <w:t>: spatial MV predicto</w:t>
      </w:r>
      <w:r w:rsidR="00D03B46">
        <w:t>r</w:t>
      </w:r>
      <w:r>
        <w:t xml:space="preserve">s A1 and B1 commonly used in the further simplified STMVP and </w:t>
      </w:r>
      <w:r w:rsidR="00830720">
        <w:t xml:space="preserve">as </w:t>
      </w:r>
      <w:r w:rsidR="0005643F">
        <w:t xml:space="preserve">usual </w:t>
      </w:r>
      <w:r>
        <w:t xml:space="preserve">merge </w:t>
      </w:r>
      <w:r w:rsidR="00830720">
        <w:t>candidates</w:t>
      </w:r>
      <w:r>
        <w:t xml:space="preserve">. </w:t>
      </w:r>
    </w:p>
    <w:p w14:paraId="681A8EF3" w14:textId="52E567F7" w:rsidR="006B421D" w:rsidRPr="00787A3A" w:rsidRDefault="002A1ACB" w:rsidP="00E546A3">
      <w:pPr>
        <w:pStyle w:val="Heading2"/>
      </w:pPr>
      <w:r w:rsidRPr="002A1ACB">
        <w:t xml:space="preserve">Experimental results of </w:t>
      </w:r>
      <w:r>
        <w:t xml:space="preserve">the second </w:t>
      </w:r>
      <w:r w:rsidRPr="002A1ACB">
        <w:t xml:space="preserve">STMVP </w:t>
      </w:r>
      <w:r>
        <w:t>method</w:t>
      </w:r>
    </w:p>
    <w:p w14:paraId="38D74210" w14:textId="1B43D2BE" w:rsidR="009C6467" w:rsidRDefault="006B421D" w:rsidP="00A70AEF">
      <w:r>
        <w:fldChar w:fldCharType="begin"/>
      </w:r>
      <w:r>
        <w:instrText xml:space="preserve"> REF _Ref526166367 \h </w:instrText>
      </w:r>
      <w:r>
        <w:fldChar w:fldCharType="separate"/>
      </w:r>
      <w:r w:rsidR="0085513F">
        <w:t xml:space="preserve">Table </w:t>
      </w:r>
      <w:r w:rsidR="0085513F">
        <w:rPr>
          <w:noProof/>
        </w:rPr>
        <w:t>4</w:t>
      </w:r>
      <w:r>
        <w:fldChar w:fldCharType="end"/>
      </w:r>
      <w:r>
        <w:t xml:space="preserve"> shows the BD-rate performances obtained </w:t>
      </w:r>
      <w:r>
        <w:t>with the further simplified STMVP design</w:t>
      </w:r>
      <w:r w:rsidR="004F025A">
        <w:t xml:space="preserve"> when the merge list size is 6</w:t>
      </w:r>
      <w:r>
        <w:t xml:space="preserve">. One sees very limited loss compared to </w:t>
      </w:r>
      <w:r w:rsidR="00142BD1">
        <w:t>the version where middle top and left positions are considered for spatial MVPs.</w:t>
      </w:r>
    </w:p>
    <w:p w14:paraId="61919FFB" w14:textId="77777777" w:rsidR="006B421D" w:rsidRDefault="006B421D" w:rsidP="00A70AEF"/>
    <w:p w14:paraId="3BE52767" w14:textId="74475093" w:rsidR="00944B22" w:rsidRDefault="00944B22" w:rsidP="00E546A3">
      <w:pPr>
        <w:pStyle w:val="Caption"/>
        <w:jc w:val="center"/>
      </w:pPr>
      <w:bookmarkStart w:id="11" w:name="_Ref526166367"/>
      <w:r>
        <w:t xml:space="preserve">Table </w:t>
      </w:r>
      <w:r>
        <w:fldChar w:fldCharType="begin"/>
      </w:r>
      <w:r>
        <w:instrText xml:space="preserve"> SEQ Table \* ARABIC </w:instrText>
      </w:r>
      <w:r>
        <w:fldChar w:fldCharType="separate"/>
      </w:r>
      <w:r w:rsidR="00073FE1">
        <w:rPr>
          <w:noProof/>
        </w:rPr>
        <w:t>4</w:t>
      </w:r>
      <w:r>
        <w:fldChar w:fldCharType="end"/>
      </w:r>
      <w:bookmarkEnd w:id="11"/>
      <w:r>
        <w:t>: performances of the proposed STMVP merge mode over VTM-2.0.1</w:t>
      </w:r>
      <w:r>
        <w:t>, when using A1 and B1 spatial candidates, and same temporal candidate as TMVP</w:t>
      </w:r>
      <w:r w:rsidR="00DC1C11">
        <w:t>. Merge list size = 6.</w:t>
      </w:r>
    </w:p>
    <w:p w14:paraId="6D47193E" w14:textId="761E74FE" w:rsidR="008E4D53" w:rsidRDefault="00944B22" w:rsidP="00D45530">
      <w:pPr>
        <w:jc w:val="center"/>
      </w:pPr>
      <w:r w:rsidRPr="00944B22">
        <w:drawing>
          <wp:inline distT="0" distB="0" distL="0" distR="0" wp14:anchorId="464E315B" wp14:editId="1F802603">
            <wp:extent cx="4797448" cy="3082976"/>
            <wp:effectExtent l="0" t="0" r="0" b="317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11172" cy="3091795"/>
                    </a:xfrm>
                    <a:prstGeom prst="rect">
                      <a:avLst/>
                    </a:prstGeom>
                    <a:noFill/>
                    <a:ln>
                      <a:noFill/>
                    </a:ln>
                  </pic:spPr>
                </pic:pic>
              </a:graphicData>
            </a:graphic>
          </wp:inline>
        </w:drawing>
      </w:r>
    </w:p>
    <w:p w14:paraId="097B3BD3" w14:textId="77777777" w:rsidR="00D45530" w:rsidRDefault="00D45530" w:rsidP="00E546A3">
      <w:pPr>
        <w:jc w:val="center"/>
      </w:pPr>
    </w:p>
    <w:p w14:paraId="08578E9C" w14:textId="08C674FC" w:rsidR="008E4D53" w:rsidRDefault="00072A92" w:rsidP="00E546A3">
      <w:r>
        <w:fldChar w:fldCharType="begin"/>
      </w:r>
      <w:r>
        <w:instrText xml:space="preserve"> REF _Ref526166481 \h </w:instrText>
      </w:r>
      <w:r>
        <w:instrText xml:space="preserve"> \* MERGEFORMAT </w:instrText>
      </w:r>
      <w:r>
        <w:fldChar w:fldCharType="separate"/>
      </w:r>
      <w:r w:rsidR="0085513F">
        <w:t xml:space="preserve">Table </w:t>
      </w:r>
      <w:r w:rsidR="0085513F">
        <w:rPr>
          <w:noProof/>
        </w:rPr>
        <w:t>5</w:t>
      </w:r>
      <w:r>
        <w:fldChar w:fldCharType="end"/>
      </w:r>
      <w:r>
        <w:t xml:space="preserve"> shows the results obtained with the simplified STMVP design, when the merge list s</w:t>
      </w:r>
      <w:r>
        <w:t>ize is 8.</w:t>
      </w:r>
      <w:r w:rsidR="005E39E2">
        <w:t xml:space="preserve"> </w:t>
      </w:r>
      <w:r w:rsidR="003678B0">
        <w:t xml:space="preserve">A </w:t>
      </w:r>
      <w:r w:rsidR="005E39E2">
        <w:t>BD-rate gain of 0.52% is obtained over the VTM-2.</w:t>
      </w:r>
    </w:p>
    <w:p w14:paraId="08B09A82" w14:textId="7A2415FC" w:rsidR="00162A4D" w:rsidRDefault="00162A4D" w:rsidP="008E4D53">
      <w:pPr>
        <w:jc w:val="center"/>
      </w:pPr>
    </w:p>
    <w:p w14:paraId="556C5D8E" w14:textId="394DF7EA" w:rsidR="00162A4D" w:rsidRDefault="00162A4D" w:rsidP="008E4D53">
      <w:pPr>
        <w:jc w:val="center"/>
      </w:pPr>
    </w:p>
    <w:p w14:paraId="7F2C91FD" w14:textId="6BE989C6" w:rsidR="00162A4D" w:rsidRDefault="00162A4D" w:rsidP="008E4D53">
      <w:pPr>
        <w:jc w:val="center"/>
      </w:pPr>
    </w:p>
    <w:p w14:paraId="49927C17" w14:textId="77777777" w:rsidR="00162A4D" w:rsidRDefault="00162A4D" w:rsidP="00E546A3"/>
    <w:p w14:paraId="727B7655" w14:textId="031CF93F" w:rsidR="008E4D53" w:rsidRDefault="008E4D53" w:rsidP="00E546A3">
      <w:pPr>
        <w:pStyle w:val="Caption"/>
        <w:jc w:val="center"/>
      </w:pPr>
      <w:bookmarkStart w:id="12" w:name="_Ref526166481"/>
      <w:r>
        <w:lastRenderedPageBreak/>
        <w:t xml:space="preserve">Table </w:t>
      </w:r>
      <w:r>
        <w:fldChar w:fldCharType="begin"/>
      </w:r>
      <w:r>
        <w:instrText xml:space="preserve"> SEQ Table \* ARABIC </w:instrText>
      </w:r>
      <w:r>
        <w:fldChar w:fldCharType="separate"/>
      </w:r>
      <w:r w:rsidR="00073FE1">
        <w:rPr>
          <w:noProof/>
        </w:rPr>
        <w:t>5</w:t>
      </w:r>
      <w:r>
        <w:fldChar w:fldCharType="end"/>
      </w:r>
      <w:bookmarkEnd w:id="12"/>
      <w:r>
        <w:t>: performances of the proposed STMVP merge mode over VTM-2.0.1, when using A1 and B1 spatial candidates, and same temporal candidate as TMVP. Merge list size = 8.</w:t>
      </w:r>
    </w:p>
    <w:p w14:paraId="57982115" w14:textId="2A631E3D" w:rsidR="008E4D53" w:rsidRDefault="008E4D53" w:rsidP="008E4D53">
      <w:pPr>
        <w:jc w:val="center"/>
      </w:pPr>
      <w:r w:rsidRPr="008E4D53">
        <w:drawing>
          <wp:inline distT="0" distB="0" distL="0" distR="0" wp14:anchorId="3FEEAB9B" wp14:editId="13108B0B">
            <wp:extent cx="3760959" cy="3170529"/>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80403" cy="3186920"/>
                    </a:xfrm>
                    <a:prstGeom prst="rect">
                      <a:avLst/>
                    </a:prstGeom>
                    <a:noFill/>
                    <a:ln>
                      <a:noFill/>
                    </a:ln>
                  </pic:spPr>
                </pic:pic>
              </a:graphicData>
            </a:graphic>
          </wp:inline>
        </w:drawing>
      </w:r>
    </w:p>
    <w:p w14:paraId="378BE31A" w14:textId="017BECAE" w:rsidR="00000B62" w:rsidRDefault="00000B62" w:rsidP="008E4D53">
      <w:pPr>
        <w:jc w:val="center"/>
      </w:pPr>
    </w:p>
    <w:p w14:paraId="0A33926D" w14:textId="40826806" w:rsidR="009A2CE8" w:rsidRDefault="006E0FD6" w:rsidP="009A2CE8">
      <w:r>
        <w:fldChar w:fldCharType="begin"/>
      </w:r>
      <w:r>
        <w:instrText xml:space="preserve"> REF _Ref526166599 \h </w:instrText>
      </w:r>
      <w:r>
        <w:fldChar w:fldCharType="separate"/>
      </w:r>
      <w:r w:rsidR="0085513F">
        <w:t xml:space="preserve">Table </w:t>
      </w:r>
      <w:r w:rsidR="0085513F">
        <w:rPr>
          <w:noProof/>
        </w:rPr>
        <w:t>6</w:t>
      </w:r>
      <w:r>
        <w:fldChar w:fldCharType="end"/>
      </w:r>
      <w:r>
        <w:t xml:space="preserve"> shows the performances of the simplified STMVP mode when the merge list size is 8 and 2 STMVP potenti</w:t>
      </w:r>
      <w:r>
        <w:t xml:space="preserve">al candidates are used. In this configuration, </w:t>
      </w:r>
      <w:r w:rsidRPr="00E546A3">
        <w:rPr>
          <w:highlight w:val="yellow"/>
        </w:rPr>
        <w:t>0.XX%</w:t>
      </w:r>
      <w:r>
        <w:t xml:space="preserve"> gain is obtained over VTM-2.</w:t>
      </w:r>
    </w:p>
    <w:p w14:paraId="484B23B9" w14:textId="77777777" w:rsidR="006E0FD6" w:rsidRDefault="006E0FD6" w:rsidP="00E546A3"/>
    <w:p w14:paraId="6E5B9188" w14:textId="2EA0AC16" w:rsidR="00000B62" w:rsidRDefault="00000B62" w:rsidP="00E546A3">
      <w:pPr>
        <w:pStyle w:val="Caption"/>
        <w:jc w:val="center"/>
      </w:pPr>
      <w:bookmarkStart w:id="13" w:name="_Ref526166599"/>
      <w:r>
        <w:t xml:space="preserve">Table </w:t>
      </w:r>
      <w:r>
        <w:fldChar w:fldCharType="begin"/>
      </w:r>
      <w:r>
        <w:instrText xml:space="preserve"> SEQ Table \* ARABIC </w:instrText>
      </w:r>
      <w:r>
        <w:fldChar w:fldCharType="separate"/>
      </w:r>
      <w:r w:rsidR="00073FE1">
        <w:rPr>
          <w:noProof/>
        </w:rPr>
        <w:t>6</w:t>
      </w:r>
      <w:r>
        <w:fldChar w:fldCharType="end"/>
      </w:r>
      <w:bookmarkEnd w:id="13"/>
      <w:r>
        <w:t xml:space="preserve">: </w:t>
      </w:r>
      <w:r w:rsidRPr="00000B62">
        <w:t>performances of the proposed STMVP merge mode over VTM-2.0.1, when using A1 and B1 spatial candidates, and same temporal candidate as TMVP</w:t>
      </w:r>
      <w:r w:rsidR="00D7684C">
        <w:t>, and 2 STMVP candidates</w:t>
      </w:r>
      <w:r w:rsidRPr="00000B62">
        <w:t>. Merge list size = 8.</w:t>
      </w:r>
    </w:p>
    <w:p w14:paraId="207183C2" w14:textId="0E5D35DC" w:rsidR="00000B62" w:rsidRPr="00A70AEF" w:rsidRDefault="00000B62" w:rsidP="00E546A3">
      <w:pPr>
        <w:jc w:val="center"/>
      </w:pPr>
      <w:r w:rsidRPr="00000B62">
        <w:drawing>
          <wp:inline distT="0" distB="0" distL="0" distR="0" wp14:anchorId="3EC04020" wp14:editId="63386361">
            <wp:extent cx="3760267" cy="1522450"/>
            <wp:effectExtent l="0" t="0" r="0" b="190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82375" cy="1531401"/>
                    </a:xfrm>
                    <a:prstGeom prst="rect">
                      <a:avLst/>
                    </a:prstGeom>
                    <a:noFill/>
                    <a:ln>
                      <a:noFill/>
                    </a:ln>
                  </pic:spPr>
                </pic:pic>
              </a:graphicData>
            </a:graphic>
          </wp:inline>
        </w:drawing>
      </w:r>
    </w:p>
    <w:p w14:paraId="152EF974" w14:textId="0FF80D15" w:rsidR="002A1F42" w:rsidRDefault="00D63492" w:rsidP="002A1F42">
      <w:pPr>
        <w:pStyle w:val="Heading1"/>
      </w:pPr>
      <w:r>
        <w:t>Complexity analysis</w:t>
      </w:r>
    </w:p>
    <w:p w14:paraId="3A1A88D0" w14:textId="619D63C4" w:rsidR="002A1F42" w:rsidRDefault="007D180B" w:rsidP="002A1F42">
      <w:r>
        <w:fldChar w:fldCharType="begin"/>
      </w:r>
      <w:r>
        <w:instrText xml:space="preserve"> REF _Ref526167288 \h </w:instrText>
      </w:r>
      <w:r>
        <w:fldChar w:fldCharType="separate"/>
      </w:r>
      <w:r w:rsidR="0085513F">
        <w:t xml:space="preserve">Table </w:t>
      </w:r>
      <w:r w:rsidR="0085513F">
        <w:rPr>
          <w:noProof/>
        </w:rPr>
        <w:t>7</w:t>
      </w:r>
      <w:r>
        <w:fldChar w:fldCharType="end"/>
      </w:r>
      <w:r>
        <w:t xml:space="preserve"> shows the complexity figures of CE4, evaluated on the </w:t>
      </w:r>
      <w:r w:rsidR="003678B0">
        <w:t xml:space="preserve">2 </w:t>
      </w:r>
      <w:r w:rsidR="001F68E6">
        <w:t xml:space="preserve">presented </w:t>
      </w:r>
      <w:r>
        <w:t>solution</w:t>
      </w:r>
      <w:r w:rsidR="003678B0">
        <w:t>s</w:t>
      </w:r>
      <w:r>
        <w:t xml:space="preserve">. Two sets of values are provided. </w:t>
      </w:r>
    </w:p>
    <w:p w14:paraId="0624DAE2" w14:textId="71B005BA" w:rsidR="00795D33" w:rsidRDefault="00D54E57" w:rsidP="002A1F42">
      <w:r>
        <w:t>The first corresponds to the lines labelled “Middle Top and Left”.</w:t>
      </w:r>
      <w:r>
        <w:t xml:space="preserve"> They provide the performances of the </w:t>
      </w:r>
      <w:r w:rsidR="00F5589A">
        <w:t>1</w:t>
      </w:r>
      <w:r w:rsidR="00F5589A" w:rsidRPr="00E546A3">
        <w:rPr>
          <w:vertAlign w:val="superscript"/>
        </w:rPr>
        <w:t>st</w:t>
      </w:r>
      <w:r w:rsidR="00F5589A">
        <w:t xml:space="preserve"> </w:t>
      </w:r>
      <w:r>
        <w:t xml:space="preserve">STMVP </w:t>
      </w:r>
      <w:r w:rsidR="00F5589A">
        <w:t>method</w:t>
      </w:r>
      <w:r>
        <w:t xml:space="preserve"> </w:t>
      </w:r>
      <w:r w:rsidR="00F5589A">
        <w:t>described</w:t>
      </w:r>
      <w:r>
        <w:t xml:space="preserve"> in section </w:t>
      </w:r>
      <w:r w:rsidR="00795D33">
        <w:fldChar w:fldCharType="begin"/>
      </w:r>
      <w:r w:rsidR="00795D33">
        <w:instrText xml:space="preserve"> REF _Ref526164569 \w \h </w:instrText>
      </w:r>
      <w:r w:rsidR="00795D33">
        <w:fldChar w:fldCharType="separate"/>
      </w:r>
      <w:r w:rsidR="0085513F">
        <w:t>2</w:t>
      </w:r>
      <w:r w:rsidR="00795D33">
        <w:fldChar w:fldCharType="end"/>
      </w:r>
      <w:r w:rsidR="00795D33">
        <w:t xml:space="preserve">. </w:t>
      </w:r>
      <w:r w:rsidR="00795D33">
        <w:t xml:space="preserve">As can be seen, in the </w:t>
      </w:r>
      <w:r w:rsidR="00CF67EB">
        <w:t>worst-case</w:t>
      </w:r>
      <w:r w:rsidR="00795D33">
        <w:t xml:space="preserve"> scenario of the decoding process, one additional temporal MVP is computed compared to the VTM-2. </w:t>
      </w:r>
    </w:p>
    <w:p w14:paraId="122A19CE" w14:textId="787056CD" w:rsidR="00795D33" w:rsidRDefault="00795D33" w:rsidP="00795D33">
      <w:r>
        <w:t xml:space="preserve">The </w:t>
      </w:r>
      <w:r w:rsidR="00F5589A">
        <w:t>2</w:t>
      </w:r>
      <w:r w:rsidR="00F5589A" w:rsidRPr="00E546A3">
        <w:rPr>
          <w:vertAlign w:val="superscript"/>
        </w:rPr>
        <w:t>nd</w:t>
      </w:r>
      <w:r w:rsidR="00F5589A">
        <w:t xml:space="preserve"> STMVP method</w:t>
      </w:r>
      <w:r>
        <w:t xml:space="preserve"> corresponds to the lines labelled “Middle Top and Left”. They provide the performances of the </w:t>
      </w:r>
      <w:r w:rsidR="00C63FF9">
        <w:t>2</w:t>
      </w:r>
      <w:r w:rsidR="00C63FF9" w:rsidRPr="00E546A3">
        <w:rPr>
          <w:vertAlign w:val="superscript"/>
        </w:rPr>
        <w:t>nd</w:t>
      </w:r>
      <w:r w:rsidR="00C63FF9">
        <w:t xml:space="preserve"> </w:t>
      </w:r>
      <w:r>
        <w:t>STMVP mode proposed in section</w:t>
      </w:r>
      <w:r w:rsidR="00C63FF9">
        <w:t xml:space="preserve"> </w:t>
      </w:r>
      <w:r w:rsidR="00C63FF9">
        <w:fldChar w:fldCharType="begin"/>
      </w:r>
      <w:r w:rsidR="00C63FF9">
        <w:instrText xml:space="preserve"> REF _Ref526209985 \w \h </w:instrText>
      </w:r>
      <w:r w:rsidR="00C63FF9">
        <w:fldChar w:fldCharType="separate"/>
      </w:r>
      <w:r w:rsidR="0085513F">
        <w:t>2.2</w:t>
      </w:r>
      <w:r w:rsidR="00C63FF9">
        <w:fldChar w:fldCharType="end"/>
      </w:r>
      <w:r>
        <w:t xml:space="preserve">. </w:t>
      </w:r>
      <w:r>
        <w:t>As can be seen, no additional temporal MVP is used here. Moreover, the only additional complexity compared to the VTM-2 is an increased number of potential merge candidates</w:t>
      </w:r>
      <w:r>
        <w:t>, by one or two.</w:t>
      </w:r>
      <w:r w:rsidR="00765B43">
        <w:t xml:space="preserve"> This comes with a number of </w:t>
      </w:r>
      <w:r w:rsidR="00CF67EB">
        <w:t>comparisons</w:t>
      </w:r>
      <w:r>
        <w:t xml:space="preserve"> </w:t>
      </w:r>
      <w:r w:rsidR="00765B43">
        <w:t>increased to 21 or 27, depending on the total number of poten</w:t>
      </w:r>
      <w:r w:rsidR="00765B43">
        <w:t>tial candidates.</w:t>
      </w:r>
    </w:p>
    <w:p w14:paraId="68190BEC" w14:textId="77777777" w:rsidR="003A3271" w:rsidRDefault="003A3271" w:rsidP="002A1F42"/>
    <w:p w14:paraId="31E296B8" w14:textId="54EE2D1C" w:rsidR="00F806FF" w:rsidRPr="00787A3A" w:rsidRDefault="00F806FF" w:rsidP="00E546A3">
      <w:pPr>
        <w:pStyle w:val="Caption"/>
        <w:jc w:val="center"/>
      </w:pPr>
      <w:bookmarkStart w:id="14" w:name="_Ref526167288"/>
      <w:r>
        <w:lastRenderedPageBreak/>
        <w:t xml:space="preserve">Table </w:t>
      </w:r>
      <w:r>
        <w:fldChar w:fldCharType="begin"/>
      </w:r>
      <w:r>
        <w:instrText xml:space="preserve"> SEQ Table \* ARABIC </w:instrText>
      </w:r>
      <w:r>
        <w:fldChar w:fldCharType="separate"/>
      </w:r>
      <w:r w:rsidR="00073FE1">
        <w:rPr>
          <w:noProof/>
        </w:rPr>
        <w:t>7</w:t>
      </w:r>
      <w:r>
        <w:fldChar w:fldCharType="end"/>
      </w:r>
      <w:bookmarkEnd w:id="14"/>
      <w:r>
        <w:t>: CE4 com</w:t>
      </w:r>
      <w:r w:rsidR="00847C07">
        <w:t>p</w:t>
      </w:r>
      <w:r>
        <w:t>lexity figures of JVET-L0207 compared to CE4.4.1.</w:t>
      </w:r>
      <w:r w:rsidR="002F3A41">
        <w:t xml:space="preserve"> </w:t>
      </w:r>
      <w:r w:rsidR="00494E36">
        <w:t xml:space="preserve">“Middle </w:t>
      </w:r>
      <w:r w:rsidR="000257AD">
        <w:t>Top</w:t>
      </w:r>
      <w:r w:rsidR="00494E36">
        <w:t xml:space="preserve"> and Left”</w:t>
      </w:r>
      <w:r w:rsidR="00675DEE">
        <w:t xml:space="preserve">: different </w:t>
      </w:r>
      <w:r w:rsidR="00494E36">
        <w:t>STMVP version</w:t>
      </w:r>
      <w:r w:rsidR="00675DEE">
        <w:t>s</w:t>
      </w:r>
      <w:r w:rsidR="00494E36">
        <w:t xml:space="preserve"> described in section </w:t>
      </w:r>
      <w:r w:rsidR="00494E36">
        <w:fldChar w:fldCharType="begin"/>
      </w:r>
      <w:r w:rsidR="00494E36">
        <w:instrText xml:space="preserve"> REF _Ref526164578 \w \h </w:instrText>
      </w:r>
      <w:r w:rsidR="00494E36">
        <w:fldChar w:fldCharType="separate"/>
      </w:r>
      <w:r w:rsidR="0085513F">
        <w:t>2.1</w:t>
      </w:r>
      <w:r w:rsidR="00494E36">
        <w:fldChar w:fldCharType="end"/>
      </w:r>
      <w:r w:rsidR="00494E36">
        <w:t>. “</w:t>
      </w:r>
      <w:r w:rsidR="00494E36">
        <w:t xml:space="preserve">Middle </w:t>
      </w:r>
      <w:r w:rsidR="00BF2DE2">
        <w:t>Top</w:t>
      </w:r>
      <w:r w:rsidR="00494E36">
        <w:t xml:space="preserve"> and Left++”</w:t>
      </w:r>
      <w:r w:rsidR="00675DEE">
        <w:t xml:space="preserve">: </w:t>
      </w:r>
      <w:r w:rsidR="00494E36">
        <w:t>STMVP mode with two added merge candidates.</w:t>
      </w:r>
      <w:r w:rsidR="003B431E">
        <w:t xml:space="preserve"> “TRBL+TMVP-Clip”</w:t>
      </w:r>
      <w:r w:rsidR="008E5CDD">
        <w:t xml:space="preserve">: </w:t>
      </w:r>
      <w:r w:rsidR="003B431E">
        <w:t>STMVP mode</w:t>
      </w:r>
      <w:r w:rsidR="008E5CDD">
        <w:t>s</w:t>
      </w:r>
      <w:r w:rsidR="003B431E">
        <w:t xml:space="preserve"> described in section </w:t>
      </w:r>
      <w:r w:rsidR="003B431E">
        <w:fldChar w:fldCharType="begin"/>
      </w:r>
      <w:r w:rsidR="003B431E">
        <w:instrText xml:space="preserve"> REF _Ref526164646 \w \h </w:instrText>
      </w:r>
      <w:r w:rsidR="003B431E">
        <w:fldChar w:fldCharType="separate"/>
      </w:r>
      <w:r w:rsidR="0085513F">
        <w:t>2.2</w:t>
      </w:r>
      <w:r w:rsidR="003B431E">
        <w:fldChar w:fldCharType="end"/>
      </w:r>
      <w:r w:rsidR="003B431E">
        <w:t>.</w:t>
      </w:r>
      <w:r w:rsidR="008E5CDD">
        <w:t xml:space="preserve"> “TRBL+TMVP-Clip++”: STMVP modes described of section </w:t>
      </w:r>
      <w:r w:rsidR="008E5CDD">
        <w:fldChar w:fldCharType="begin"/>
      </w:r>
      <w:r w:rsidR="008E5CDD">
        <w:instrText xml:space="preserve"> REF _Ref526164646 \w \h </w:instrText>
      </w:r>
      <w:r w:rsidR="008E5CDD">
        <w:fldChar w:fldCharType="separate"/>
      </w:r>
      <w:r w:rsidR="0085513F">
        <w:t>2.2</w:t>
      </w:r>
      <w:r w:rsidR="008E5CDD">
        <w:fldChar w:fldCharType="end"/>
      </w:r>
      <w:r w:rsidR="008E5CDD">
        <w:t xml:space="preserve"> with 2 added merge candidates.</w:t>
      </w:r>
    </w:p>
    <w:p w14:paraId="5DC5DA24" w14:textId="037ABFB4" w:rsidR="00F457D9" w:rsidRPr="00F457D9" w:rsidRDefault="000257AD" w:rsidP="00E546A3">
      <w:pPr>
        <w:ind w:hanging="567"/>
        <w:jc w:val="center"/>
        <w:rPr>
          <w:lang w:val="en-CA"/>
        </w:rPr>
      </w:pPr>
      <w:r w:rsidRPr="000257AD">
        <w:drawing>
          <wp:inline distT="0" distB="0" distL="0" distR="0" wp14:anchorId="4EBC81D7" wp14:editId="10F273FB">
            <wp:extent cx="6811787" cy="2011680"/>
            <wp:effectExtent l="0" t="0" r="8255"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836057" cy="2018847"/>
                    </a:xfrm>
                    <a:prstGeom prst="rect">
                      <a:avLst/>
                    </a:prstGeom>
                    <a:noFill/>
                    <a:ln>
                      <a:noFill/>
                    </a:ln>
                  </pic:spPr>
                </pic:pic>
              </a:graphicData>
            </a:graphic>
          </wp:inline>
        </w:drawing>
      </w:r>
    </w:p>
    <w:p w14:paraId="750D1FB0" w14:textId="7DFA7F9E" w:rsidR="00231037" w:rsidRDefault="00231037" w:rsidP="00344F73">
      <w:pPr>
        <w:pStyle w:val="Heading1"/>
        <w:rPr>
          <w:lang w:val="en-CA"/>
        </w:rPr>
      </w:pPr>
      <w:r>
        <w:rPr>
          <w:lang w:val="en-CA"/>
        </w:rPr>
        <w:t>Combinations with longer merge lists proposed in CE4</w:t>
      </w:r>
    </w:p>
    <w:p w14:paraId="5F224598" w14:textId="4440C281" w:rsidR="002C5FD0" w:rsidRDefault="00344F73" w:rsidP="00570B68">
      <w:pPr>
        <w:pStyle w:val="Heading2"/>
      </w:pPr>
      <w:r>
        <w:t>Combination with HMVP (test CE-4.4.7)</w:t>
      </w:r>
    </w:p>
    <w:p w14:paraId="0372A8A2" w14:textId="403F3202" w:rsidR="00D22FA3" w:rsidRDefault="00D22FA3" w:rsidP="00787A3A">
      <w:r>
        <w:fldChar w:fldCharType="begin"/>
      </w:r>
      <w:r>
        <w:instrText xml:space="preserve"> REF _Ref525570283 \h </w:instrText>
      </w:r>
      <w:r w:rsidR="007C76F9">
        <w:instrText xml:space="preserve"> \* MERGEFORMAT </w:instrText>
      </w:r>
      <w:r>
        <w:fldChar w:fldCharType="separate"/>
      </w:r>
      <w:r w:rsidR="0085513F">
        <w:t xml:space="preserve">Table </w:t>
      </w:r>
      <w:r w:rsidR="0085513F">
        <w:rPr>
          <w:noProof/>
        </w:rPr>
        <w:t>8</w:t>
      </w:r>
      <w:r>
        <w:fldChar w:fldCharType="end"/>
      </w:r>
      <w:r>
        <w:t xml:space="preserve"> and </w:t>
      </w:r>
      <w:r>
        <w:fldChar w:fldCharType="begin"/>
      </w:r>
      <w:r>
        <w:instrText xml:space="preserve"> REF _Ref525570291 \h </w:instrText>
      </w:r>
      <w:r w:rsidR="007C76F9">
        <w:instrText xml:space="preserve"> \* MERGEFORMAT </w:instrText>
      </w:r>
      <w:r>
        <w:fldChar w:fldCharType="separate"/>
      </w:r>
      <w:r w:rsidR="0085513F">
        <w:t xml:space="preserve">Table </w:t>
      </w:r>
      <w:r w:rsidR="0085513F">
        <w:rPr>
          <w:noProof/>
        </w:rPr>
        <w:t>9</w:t>
      </w:r>
      <w:r>
        <w:fldChar w:fldCharType="end"/>
      </w:r>
      <w:r>
        <w:t xml:space="preserve"> show the performances obtained when combining the proposed STMVP mode and the HMVP (History-Based Motion Vector Prediction) </w:t>
      </w:r>
      <w:r w:rsidR="00610349">
        <w:t xml:space="preserve">tool </w:t>
      </w:r>
      <w:r>
        <w:t xml:space="preserve">proposed in CE4.4.7.  </w:t>
      </w:r>
      <w:r w:rsidR="00FB5797">
        <w:t xml:space="preserve">As can be seen, a gain of 0.83% is obtained when HMVP is applied only in merge mode. The gain is 0.97% if HMVP is applied both in merge and AMVP. </w:t>
      </w:r>
      <w:r w:rsidR="008B57DD">
        <w:t>This is to be compared with the pure HMVP gains, which are respectively equal to 0.43%</w:t>
      </w:r>
      <w:r w:rsidR="007B020C">
        <w:t xml:space="preserve"> </w:t>
      </w:r>
      <w:r w:rsidR="008B57DD">
        <w:t>and 0.5</w:t>
      </w:r>
      <w:r w:rsidR="0079567C">
        <w:t>8</w:t>
      </w:r>
      <w:r w:rsidR="008B57DD">
        <w:t xml:space="preserve">% </w:t>
      </w:r>
      <w:r w:rsidR="00610CB1">
        <w:t>in these two configurations</w:t>
      </w:r>
      <w:r w:rsidR="008B57DD">
        <w:t>.</w:t>
      </w:r>
    </w:p>
    <w:p w14:paraId="52F52DE7" w14:textId="7D346C07" w:rsidR="007C76F9" w:rsidRDefault="00762430" w:rsidP="00787A3A">
      <w:r>
        <w:t xml:space="preserve">These results show the proposed STMVP tool can be combined with some enriched merge list construction methods </w:t>
      </w:r>
      <w:r w:rsidR="00C63FF9">
        <w:t>currently</w:t>
      </w:r>
      <w:r w:rsidR="00B217B3">
        <w:t xml:space="preserve"> investigated</w:t>
      </w:r>
      <w:r w:rsidR="00032110">
        <w:t xml:space="preserve"> in CE4. A cumulated BD-rate gain can be easily achieved with such combination.</w:t>
      </w:r>
    </w:p>
    <w:p w14:paraId="4C7964A9" w14:textId="77777777" w:rsidR="0043697D" w:rsidRDefault="0043697D" w:rsidP="00D22FA3"/>
    <w:p w14:paraId="1C17259C" w14:textId="5F214705" w:rsidR="00D23C12" w:rsidRPr="00141B78" w:rsidRDefault="00D23C12" w:rsidP="00D23C12">
      <w:pPr>
        <w:pStyle w:val="Caption"/>
        <w:jc w:val="center"/>
        <w:rPr>
          <w:lang w:val="en-CA"/>
        </w:rPr>
      </w:pPr>
      <w:bookmarkStart w:id="15" w:name="_Ref525570283"/>
      <w:r>
        <w:t xml:space="preserve">Table </w:t>
      </w:r>
      <w:fldSimple w:instr=" SEQ Table \* ARABIC ">
        <w:r w:rsidR="00073FE1">
          <w:rPr>
            <w:noProof/>
          </w:rPr>
          <w:t>8</w:t>
        </w:r>
      </w:fldSimple>
      <w:bookmarkEnd w:id="15"/>
      <w:r>
        <w:t>: performances over VTM-2.0.1 of the proposed STMVP, combined with HMVP (CE4.4.7)</w:t>
      </w:r>
      <w:r w:rsidR="00C74BCD" w:rsidRPr="00C74BCD">
        <w:t xml:space="preserve"> </w:t>
      </w:r>
      <w:r w:rsidR="00C74BCD">
        <w:t xml:space="preserve">HMVP is applied in </w:t>
      </w:r>
      <w:r w:rsidR="00C74BCD">
        <w:t>m</w:t>
      </w:r>
      <w:r w:rsidR="00C74BCD">
        <w:t xml:space="preserve">erge </w:t>
      </w:r>
      <w:r w:rsidR="00C74BCD">
        <w:t>only</w:t>
      </w:r>
      <w:r w:rsidR="00C74BCD">
        <w:t>.</w:t>
      </w:r>
      <w:r w:rsidR="00BA041C">
        <w:t xml:space="preserve"> </w:t>
      </w:r>
      <w:r w:rsidR="00A16120">
        <w:t xml:space="preserve">Merge list size is </w:t>
      </w:r>
      <w:r w:rsidR="00A16120">
        <w:t>6.</w:t>
      </w:r>
    </w:p>
    <w:p w14:paraId="3F0AA512" w14:textId="6597F2F2" w:rsidR="00D23C12" w:rsidRDefault="00C334FE" w:rsidP="00D23C12">
      <w:pPr>
        <w:jc w:val="center"/>
        <w:rPr>
          <w:lang w:val="en-CA"/>
        </w:rPr>
      </w:pPr>
      <w:r w:rsidRPr="00C334FE">
        <w:drawing>
          <wp:inline distT="0" distB="0" distL="0" distR="0" wp14:anchorId="2F778805" wp14:editId="438204E7">
            <wp:extent cx="3233573" cy="2725573"/>
            <wp:effectExtent l="0" t="0" r="508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38051" cy="2729347"/>
                    </a:xfrm>
                    <a:prstGeom prst="rect">
                      <a:avLst/>
                    </a:prstGeom>
                    <a:noFill/>
                    <a:ln>
                      <a:noFill/>
                    </a:ln>
                  </pic:spPr>
                </pic:pic>
              </a:graphicData>
            </a:graphic>
          </wp:inline>
        </w:drawing>
      </w:r>
    </w:p>
    <w:p w14:paraId="166B7464" w14:textId="7929AF3E" w:rsidR="00D23C12" w:rsidRDefault="00D23C12" w:rsidP="00D23C12">
      <w:pPr>
        <w:jc w:val="center"/>
        <w:rPr>
          <w:lang w:val="en-CA"/>
        </w:rPr>
      </w:pPr>
    </w:p>
    <w:p w14:paraId="4F34C393" w14:textId="363FC787" w:rsidR="00C4161D" w:rsidRDefault="00C4161D" w:rsidP="00D23C12">
      <w:pPr>
        <w:jc w:val="center"/>
        <w:rPr>
          <w:lang w:val="en-CA"/>
        </w:rPr>
      </w:pPr>
    </w:p>
    <w:p w14:paraId="6E391493" w14:textId="77777777" w:rsidR="00C4161D" w:rsidRDefault="00C4161D" w:rsidP="00E546A3">
      <w:pPr>
        <w:rPr>
          <w:lang w:val="en-CA"/>
        </w:rPr>
      </w:pPr>
    </w:p>
    <w:p w14:paraId="335CD36E" w14:textId="3D942E10" w:rsidR="00D23C12" w:rsidRDefault="00D23C12" w:rsidP="00D23C12">
      <w:pPr>
        <w:pStyle w:val="Caption"/>
        <w:jc w:val="center"/>
        <w:rPr>
          <w:lang w:val="en-CA"/>
        </w:rPr>
      </w:pPr>
      <w:bookmarkStart w:id="16" w:name="_Ref525570291"/>
      <w:r>
        <w:t xml:space="preserve">Table </w:t>
      </w:r>
      <w:fldSimple w:instr=" SEQ Table \* ARABIC ">
        <w:r w:rsidR="00073FE1">
          <w:rPr>
            <w:noProof/>
          </w:rPr>
          <w:t>9</w:t>
        </w:r>
      </w:fldSimple>
      <w:bookmarkEnd w:id="16"/>
      <w:r>
        <w:t>: performances over VTM-2.0.1 of the proposed STMVP, combined with HMVP (CE4.4.7)</w:t>
      </w:r>
      <w:r w:rsidR="003F0A43">
        <w:t>. HMVP is applied in AMVP.</w:t>
      </w:r>
      <w:r w:rsidR="00BA041C">
        <w:t xml:space="preserve"> Merge list </w:t>
      </w:r>
      <w:r w:rsidR="00DF1C22">
        <w:t>size</w:t>
      </w:r>
      <w:r w:rsidR="00BA041C">
        <w:t xml:space="preserve"> is equal to 6.</w:t>
      </w:r>
    </w:p>
    <w:p w14:paraId="0B27F828" w14:textId="2AE3E496" w:rsidR="00D23C12" w:rsidRPr="004042DB" w:rsidRDefault="00F67EB2" w:rsidP="00D23C12">
      <w:pPr>
        <w:jc w:val="center"/>
        <w:rPr>
          <w:lang w:val="en-CA"/>
        </w:rPr>
      </w:pPr>
      <w:r w:rsidRPr="00F67EB2">
        <w:drawing>
          <wp:inline distT="0" distB="0" distL="0" distR="0" wp14:anchorId="145F4ED0" wp14:editId="2FF3AED3">
            <wp:extent cx="3454094" cy="2911450"/>
            <wp:effectExtent l="0" t="0" r="0" b="381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468949" cy="2923972"/>
                    </a:xfrm>
                    <a:prstGeom prst="rect">
                      <a:avLst/>
                    </a:prstGeom>
                    <a:noFill/>
                    <a:ln>
                      <a:noFill/>
                    </a:ln>
                  </pic:spPr>
                </pic:pic>
              </a:graphicData>
            </a:graphic>
          </wp:inline>
        </w:drawing>
      </w:r>
    </w:p>
    <w:p w14:paraId="1B8BE877" w14:textId="21935045" w:rsidR="00C4161D" w:rsidRDefault="00C4161D" w:rsidP="00C4161D">
      <w:pPr>
        <w:pStyle w:val="Heading2"/>
      </w:pPr>
      <w:r>
        <w:t xml:space="preserve">Combination with </w:t>
      </w:r>
      <w:r w:rsidR="00A53C7F">
        <w:t xml:space="preserve">Long-Distance Merge + </w:t>
      </w:r>
      <w:r>
        <w:t>HMVP (CE-4.4.2+CE4.4.7</w:t>
      </w:r>
      <w:r w:rsidR="007C76F9">
        <w:t xml:space="preserve"> </w:t>
      </w:r>
      <w:r w:rsidR="00071015">
        <w:t>=</w:t>
      </w:r>
      <w:r w:rsidR="007C76F9">
        <w:t xml:space="preserve"> </w:t>
      </w:r>
      <w:r w:rsidR="00071015">
        <w:t>JVET-L032</w:t>
      </w:r>
      <w:r w:rsidR="002F7116">
        <w:t>1</w:t>
      </w:r>
      <w:r>
        <w:t>)</w:t>
      </w:r>
    </w:p>
    <w:p w14:paraId="42A97A8A" w14:textId="56420C99" w:rsidR="008E357D" w:rsidRDefault="00247DE6" w:rsidP="00C4161D">
      <w:r>
        <w:fldChar w:fldCharType="begin"/>
      </w:r>
      <w:r>
        <w:instrText xml:space="preserve"> REF _Ref526170511 \h </w:instrText>
      </w:r>
      <w:r>
        <w:fldChar w:fldCharType="separate"/>
      </w:r>
      <w:r w:rsidR="0085513F">
        <w:t xml:space="preserve">Table </w:t>
      </w:r>
      <w:r w:rsidR="0085513F">
        <w:rPr>
          <w:noProof/>
        </w:rPr>
        <w:t>10</w:t>
      </w:r>
      <w:r>
        <w:fldChar w:fldCharType="end"/>
      </w:r>
      <w:r w:rsidR="007255E4">
        <w:t>,</w:t>
      </w:r>
      <w:r>
        <w:t xml:space="preserve"> </w:t>
      </w:r>
      <w:r>
        <w:fldChar w:fldCharType="begin"/>
      </w:r>
      <w:r>
        <w:instrText xml:space="preserve"> REF _Ref526170518 \h </w:instrText>
      </w:r>
      <w:r>
        <w:fldChar w:fldCharType="separate"/>
      </w:r>
      <w:r w:rsidR="0085513F">
        <w:t xml:space="preserve">Table </w:t>
      </w:r>
      <w:r w:rsidR="0085513F">
        <w:rPr>
          <w:noProof/>
        </w:rPr>
        <w:t>11</w:t>
      </w:r>
      <w:r>
        <w:fldChar w:fldCharType="end"/>
      </w:r>
      <w:r>
        <w:t xml:space="preserve"> </w:t>
      </w:r>
      <w:r w:rsidR="007255E4">
        <w:t xml:space="preserve">and </w:t>
      </w:r>
      <w:r w:rsidR="007255E4">
        <w:fldChar w:fldCharType="begin"/>
      </w:r>
      <w:r w:rsidR="007255E4">
        <w:instrText xml:space="preserve"> REF _Ref526210276 \h </w:instrText>
      </w:r>
      <w:r w:rsidR="007255E4">
        <w:fldChar w:fldCharType="separate"/>
      </w:r>
      <w:r w:rsidR="0085513F">
        <w:t xml:space="preserve">Table </w:t>
      </w:r>
      <w:r w:rsidR="0085513F">
        <w:rPr>
          <w:noProof/>
        </w:rPr>
        <w:t>12</w:t>
      </w:r>
      <w:r w:rsidR="007255E4">
        <w:fldChar w:fldCharType="end"/>
      </w:r>
      <w:r w:rsidR="007255E4">
        <w:t xml:space="preserve"> </w:t>
      </w:r>
      <w:r w:rsidR="00C4161D">
        <w:t xml:space="preserve">show the performances obtained when combining the proposed STMVP mode and the </w:t>
      </w:r>
      <w:r>
        <w:t>package CE4.4.2+CE4.4.7 proposed in JVET-L0321.</w:t>
      </w:r>
      <w:r w:rsidR="00C4161D">
        <w:t xml:space="preserve"> </w:t>
      </w:r>
      <w:r w:rsidR="008E357D">
        <w:t>The whole combination has been tested with a merge list size equal to 10</w:t>
      </w:r>
      <w:r w:rsidR="006A6E29">
        <w:t xml:space="preserve">. The </w:t>
      </w:r>
      <w:r w:rsidR="008E357D">
        <w:t>max</w:t>
      </w:r>
      <w:r w:rsidR="005A54A3">
        <w:t>i</w:t>
      </w:r>
      <w:r w:rsidR="008E357D">
        <w:t>m</w:t>
      </w:r>
      <w:r w:rsidR="005A54A3">
        <w:t>u</w:t>
      </w:r>
      <w:r w:rsidR="008E357D">
        <w:t>m number o</w:t>
      </w:r>
      <w:r w:rsidR="008E357D">
        <w:t xml:space="preserve">f search rounds </w:t>
      </w:r>
      <w:r w:rsidR="006A6E29">
        <w:t xml:space="preserve">is </w:t>
      </w:r>
      <w:r w:rsidR="008E357D">
        <w:t>2.</w:t>
      </w:r>
    </w:p>
    <w:p w14:paraId="6161E250" w14:textId="06D0E6DE" w:rsidR="00C4161D" w:rsidRDefault="00C4161D" w:rsidP="00C4161D">
      <w:r>
        <w:t xml:space="preserve"> As can be seen</w:t>
      </w:r>
      <w:r w:rsidR="00247DE6">
        <w:t xml:space="preserve">, </w:t>
      </w:r>
      <w:r w:rsidR="008B387C">
        <w:t>when one STMVP candidate is used</w:t>
      </w:r>
      <w:r w:rsidR="0085513F">
        <w:t xml:space="preserve">, </w:t>
      </w:r>
      <w:r w:rsidR="00247DE6">
        <w:t>1.27</w:t>
      </w:r>
      <w:r>
        <w:t xml:space="preserve">% </w:t>
      </w:r>
      <w:r w:rsidR="00247DE6">
        <w:t xml:space="preserve">gain </w:t>
      </w:r>
      <w:r>
        <w:t xml:space="preserve">is obtained when HMVP is applied only in merge mode. </w:t>
      </w:r>
      <w:r w:rsidR="00796C1E">
        <w:t>1.40% gain</w:t>
      </w:r>
      <w:r w:rsidR="00796C1E">
        <w:t xml:space="preserve"> is obtained wen</w:t>
      </w:r>
      <w:r>
        <w:t xml:space="preserve"> HMVP applie</w:t>
      </w:r>
      <w:r w:rsidR="00796C1E">
        <w:t>s to</w:t>
      </w:r>
      <w:r>
        <w:t xml:space="preserve"> both merge and AMVP. This is to be compared with the pure HMVP gains, which are respectively equal to 0.</w:t>
      </w:r>
      <w:r w:rsidR="005E5DB8">
        <w:t>88</w:t>
      </w:r>
      <w:r>
        <w:t xml:space="preserve">% and </w:t>
      </w:r>
      <w:r w:rsidR="005E5DB8">
        <w:t xml:space="preserve">1.02 </w:t>
      </w:r>
      <w:r>
        <w:t xml:space="preserve">% when applied to merge mode only and to both merge </w:t>
      </w:r>
      <w:r w:rsidR="00660A39">
        <w:t>and</w:t>
      </w:r>
      <w:r>
        <w:t xml:space="preserve"> AMVP</w:t>
      </w:r>
      <w:r w:rsidR="00660A39">
        <w:t>.</w:t>
      </w:r>
      <w:r w:rsidR="0085513F">
        <w:t xml:space="preserve"> </w:t>
      </w:r>
    </w:p>
    <w:p w14:paraId="17358D2C" w14:textId="7E6F7831" w:rsidR="0085513F" w:rsidRDefault="0085513F" w:rsidP="00C4161D">
      <w:r>
        <w:t xml:space="preserve">In the case of 2 STMVP candidates, </w:t>
      </w:r>
      <w:r w:rsidRPr="00E546A3">
        <w:rPr>
          <w:highlight w:val="yellow"/>
        </w:rPr>
        <w:t>X.XX%</w:t>
      </w:r>
      <w:r>
        <w:t xml:space="preserve"> and </w:t>
      </w:r>
      <w:r w:rsidR="0026335E" w:rsidRPr="00E546A3">
        <w:t>1.46</w:t>
      </w:r>
      <w:r w:rsidRPr="00E546A3">
        <w:t>%</w:t>
      </w:r>
      <w:r>
        <w:t xml:space="preserve"> gain is obtained, respectively in these 2 configurations.</w:t>
      </w:r>
    </w:p>
    <w:p w14:paraId="63A1BF2F" w14:textId="6975432F" w:rsidR="00886CD4" w:rsidRDefault="00C4161D" w:rsidP="00C4161D">
      <w:r>
        <w:t xml:space="preserve">These results show the proposed STMVP tool can be </w:t>
      </w:r>
      <w:r w:rsidR="008E5984">
        <w:t xml:space="preserve">advantageously </w:t>
      </w:r>
      <w:r>
        <w:t xml:space="preserve">combined </w:t>
      </w:r>
      <w:r w:rsidR="008E5984">
        <w:t>with the package proposed in JVET-L0321</w:t>
      </w:r>
      <w:r w:rsidR="00F47309">
        <w:t>, since STMV</w:t>
      </w:r>
      <w:r w:rsidR="00F47309">
        <w:t xml:space="preserve">P and JVET-L0321 </w:t>
      </w:r>
      <w:r w:rsidR="002848CA">
        <w:t>are</w:t>
      </w:r>
      <w:r w:rsidR="00F47309">
        <w:t xml:space="preserve"> no</w:t>
      </w:r>
      <w:r w:rsidR="002848CA">
        <w:t xml:space="preserve">t </w:t>
      </w:r>
      <w:r w:rsidR="00F47309">
        <w:t>overlapping</w:t>
      </w:r>
      <w:r w:rsidR="002848CA">
        <w:t xml:space="preserve"> in terms of gain</w:t>
      </w:r>
      <w:r w:rsidR="00F47309">
        <w:t>.</w:t>
      </w:r>
    </w:p>
    <w:p w14:paraId="5C4264B0" w14:textId="74D1EDD9" w:rsidR="007C76F9" w:rsidRDefault="007C76F9" w:rsidP="00C4161D"/>
    <w:p w14:paraId="7574404C" w14:textId="6EAAEFF7" w:rsidR="006A1A84" w:rsidRDefault="006A1A84" w:rsidP="00E546A3">
      <w:pPr>
        <w:pStyle w:val="Caption"/>
        <w:jc w:val="center"/>
      </w:pPr>
      <w:bookmarkStart w:id="17" w:name="_Ref526170511"/>
      <w:r>
        <w:t xml:space="preserve">Table </w:t>
      </w:r>
      <w:r>
        <w:fldChar w:fldCharType="begin"/>
      </w:r>
      <w:r>
        <w:instrText xml:space="preserve"> SEQ Table \* ARABIC </w:instrText>
      </w:r>
      <w:r>
        <w:fldChar w:fldCharType="separate"/>
      </w:r>
      <w:r w:rsidR="00073FE1">
        <w:rPr>
          <w:noProof/>
        </w:rPr>
        <w:t>10</w:t>
      </w:r>
      <w:r>
        <w:fldChar w:fldCharType="end"/>
      </w:r>
      <w:bookmarkEnd w:id="17"/>
      <w:r>
        <w:t xml:space="preserve">:RA performances </w:t>
      </w:r>
      <w:r w:rsidR="00AA0799">
        <w:t>o</w:t>
      </w:r>
      <w:r>
        <w:t xml:space="preserve">f JVET-L0321+STMVP with </w:t>
      </w:r>
      <w:r w:rsidR="00E64C48">
        <w:t xml:space="preserve">Merge list size = 10 and </w:t>
      </w:r>
      <w:r>
        <w:t>MaxSearchRound=</w:t>
      </w:r>
      <w:r w:rsidR="0061295F">
        <w:t>2</w:t>
      </w:r>
      <w:r w:rsidR="0088536B">
        <w:t>. HMVP is applied in merge</w:t>
      </w:r>
      <w:r w:rsidR="0088536B">
        <w:t xml:space="preserve"> only</w:t>
      </w:r>
      <w:r w:rsidR="0088536B">
        <w:t>.</w:t>
      </w:r>
    </w:p>
    <w:p w14:paraId="217BAD4B" w14:textId="79F5FEDB" w:rsidR="00CA3D22" w:rsidRDefault="0061295F" w:rsidP="00131586">
      <w:pPr>
        <w:jc w:val="center"/>
      </w:pPr>
      <w:r w:rsidRPr="0061295F">
        <w:drawing>
          <wp:inline distT="0" distB="0" distL="0" distR="0" wp14:anchorId="54E29456" wp14:editId="2D544857">
            <wp:extent cx="3470834" cy="1403262"/>
            <wp:effectExtent l="0" t="0" r="0" b="698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00378" cy="1415207"/>
                    </a:xfrm>
                    <a:prstGeom prst="rect">
                      <a:avLst/>
                    </a:prstGeom>
                    <a:noFill/>
                    <a:ln>
                      <a:noFill/>
                    </a:ln>
                  </pic:spPr>
                </pic:pic>
              </a:graphicData>
            </a:graphic>
          </wp:inline>
        </w:drawing>
      </w:r>
    </w:p>
    <w:p w14:paraId="6506C839" w14:textId="77777777" w:rsidR="00AA0799" w:rsidRDefault="00AA0799" w:rsidP="00131586">
      <w:pPr>
        <w:jc w:val="center"/>
      </w:pPr>
    </w:p>
    <w:p w14:paraId="377EE932" w14:textId="0A67F233" w:rsidR="00A258CD" w:rsidRDefault="00A258CD" w:rsidP="00AA0799">
      <w:pPr>
        <w:jc w:val="center"/>
      </w:pPr>
    </w:p>
    <w:p w14:paraId="50C34AFE" w14:textId="6F20E283" w:rsidR="00603481" w:rsidRDefault="00603481" w:rsidP="00AA0799">
      <w:pPr>
        <w:jc w:val="center"/>
      </w:pPr>
    </w:p>
    <w:p w14:paraId="5B9EBF8A" w14:textId="027C9299" w:rsidR="00603481" w:rsidRDefault="00603481" w:rsidP="00AA0799">
      <w:pPr>
        <w:jc w:val="center"/>
      </w:pPr>
    </w:p>
    <w:p w14:paraId="4749FFB1" w14:textId="42C1DF88" w:rsidR="00A258CD" w:rsidRDefault="00A258CD" w:rsidP="00E546A3">
      <w:pPr>
        <w:pStyle w:val="Caption"/>
        <w:jc w:val="center"/>
      </w:pPr>
      <w:bookmarkStart w:id="18" w:name="_Ref526170518"/>
      <w:r>
        <w:t xml:space="preserve">Table </w:t>
      </w:r>
      <w:r>
        <w:fldChar w:fldCharType="begin"/>
      </w:r>
      <w:r>
        <w:instrText xml:space="preserve"> SEQ Table \* ARABIC </w:instrText>
      </w:r>
      <w:r>
        <w:fldChar w:fldCharType="separate"/>
      </w:r>
      <w:r w:rsidR="00073FE1">
        <w:rPr>
          <w:noProof/>
        </w:rPr>
        <w:t>11</w:t>
      </w:r>
      <w:r>
        <w:fldChar w:fldCharType="end"/>
      </w:r>
      <w:bookmarkEnd w:id="18"/>
      <w:r>
        <w:t>: RA performances of JVET-L0321+STMVP with MaxSearchRound=</w:t>
      </w:r>
      <w:r w:rsidR="002F0E39">
        <w:t>2</w:t>
      </w:r>
      <w:r>
        <w:t xml:space="preserve">. </w:t>
      </w:r>
      <w:bookmarkStart w:id="19" w:name="_Hlk525807046"/>
      <w:r>
        <w:t xml:space="preserve">HMVP is applied in merge and AMVP. </w:t>
      </w:r>
      <w:bookmarkEnd w:id="19"/>
    </w:p>
    <w:p w14:paraId="2E77912C" w14:textId="5B1988CB" w:rsidR="00A258CD" w:rsidRDefault="002F0E39">
      <w:pPr>
        <w:jc w:val="center"/>
      </w:pPr>
      <w:r w:rsidRPr="002F0E39">
        <w:drawing>
          <wp:inline distT="0" distB="0" distL="0" distR="0" wp14:anchorId="71F6C784" wp14:editId="51C87251">
            <wp:extent cx="3711290" cy="1500478"/>
            <wp:effectExtent l="0" t="0" r="3810" b="508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24597" cy="1505858"/>
                    </a:xfrm>
                    <a:prstGeom prst="rect">
                      <a:avLst/>
                    </a:prstGeom>
                    <a:noFill/>
                    <a:ln>
                      <a:noFill/>
                    </a:ln>
                  </pic:spPr>
                </pic:pic>
              </a:graphicData>
            </a:graphic>
          </wp:inline>
        </w:drawing>
      </w:r>
    </w:p>
    <w:p w14:paraId="7DA1BD64" w14:textId="318DE435" w:rsidR="00510BCC" w:rsidRDefault="00510BCC">
      <w:pPr>
        <w:jc w:val="center"/>
      </w:pPr>
    </w:p>
    <w:p w14:paraId="2B7899B3" w14:textId="1CF8EC79" w:rsidR="00A177F5" w:rsidRDefault="00A177F5" w:rsidP="00A177F5">
      <w:pPr>
        <w:pStyle w:val="Caption"/>
      </w:pPr>
      <w:r>
        <w:t xml:space="preserve">Table </w:t>
      </w:r>
      <w:fldSimple w:instr=" SEQ Table \* ARABIC ">
        <w:r w:rsidR="00073FE1">
          <w:rPr>
            <w:noProof/>
          </w:rPr>
          <w:t>12</w:t>
        </w:r>
      </w:fldSimple>
      <w:r>
        <w:t>:</w:t>
      </w:r>
      <w:r w:rsidRPr="00A177F5">
        <w:t xml:space="preserve"> </w:t>
      </w:r>
      <w:r>
        <w:t>RA performances of JVET-L0321+STMVP with MaxSearchRound=2 and 2 STMVP candidates. HMVP is applied in merge</w:t>
      </w:r>
      <w:r>
        <w:t xml:space="preserve"> only</w:t>
      </w:r>
      <w:r>
        <w:t xml:space="preserve">. </w:t>
      </w:r>
      <w:r>
        <w:t xml:space="preserve"> </w:t>
      </w:r>
    </w:p>
    <w:p w14:paraId="66142FF9" w14:textId="08F1D4E7" w:rsidR="00527E35" w:rsidRPr="00787A3A" w:rsidRDefault="0024309B" w:rsidP="00E546A3">
      <w:pPr>
        <w:jc w:val="center"/>
      </w:pPr>
      <w:r w:rsidRPr="0024309B">
        <w:drawing>
          <wp:inline distT="0" distB="0" distL="0" distR="0" wp14:anchorId="4D34D19E" wp14:editId="1E46B69E">
            <wp:extent cx="3745637" cy="1516526"/>
            <wp:effectExtent l="0" t="0" r="762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764553" cy="1524185"/>
                    </a:xfrm>
                    <a:prstGeom prst="rect">
                      <a:avLst/>
                    </a:prstGeom>
                    <a:noFill/>
                    <a:ln>
                      <a:noFill/>
                    </a:ln>
                  </pic:spPr>
                </pic:pic>
              </a:graphicData>
            </a:graphic>
          </wp:inline>
        </w:drawing>
      </w:r>
    </w:p>
    <w:p w14:paraId="63AF5FF4" w14:textId="29B11861" w:rsidR="00527E35" w:rsidRPr="00787A3A" w:rsidRDefault="00527E35" w:rsidP="00E546A3"/>
    <w:p w14:paraId="140D3E3E" w14:textId="24DB7DE3" w:rsidR="00510BCC" w:rsidRDefault="00510BCC" w:rsidP="00510BCC">
      <w:pPr>
        <w:pStyle w:val="Caption"/>
        <w:jc w:val="center"/>
      </w:pPr>
      <w:bookmarkStart w:id="20" w:name="_Ref526210276"/>
      <w:r>
        <w:t xml:space="preserve">Table </w:t>
      </w:r>
      <w:r>
        <w:fldChar w:fldCharType="begin"/>
      </w:r>
      <w:r>
        <w:instrText xml:space="preserve"> SEQ Table \* ARABIC </w:instrText>
      </w:r>
      <w:r>
        <w:fldChar w:fldCharType="separate"/>
      </w:r>
      <w:r w:rsidR="00073FE1">
        <w:rPr>
          <w:noProof/>
        </w:rPr>
        <w:t>13</w:t>
      </w:r>
      <w:r>
        <w:fldChar w:fldCharType="end"/>
      </w:r>
      <w:bookmarkEnd w:id="20"/>
      <w:r>
        <w:t xml:space="preserve">: RA performances of JVET-L0321+STMVP with MaxSearchRound=2 and 2 STMVP candidates. HMVP is applied in merge and AMVP. </w:t>
      </w:r>
    </w:p>
    <w:p w14:paraId="526C6C36" w14:textId="61F7F984" w:rsidR="006E6D58" w:rsidRDefault="0032670F" w:rsidP="009A4724">
      <w:pPr>
        <w:jc w:val="center"/>
      </w:pPr>
      <w:r w:rsidRPr="0032670F">
        <w:drawing>
          <wp:inline distT="0" distB="0" distL="0" distR="0" wp14:anchorId="179EA4A8" wp14:editId="50F8A83B">
            <wp:extent cx="3752952" cy="1519488"/>
            <wp:effectExtent l="0" t="0" r="0" b="508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771290" cy="1526913"/>
                    </a:xfrm>
                    <a:prstGeom prst="rect">
                      <a:avLst/>
                    </a:prstGeom>
                    <a:noFill/>
                    <a:ln>
                      <a:noFill/>
                    </a:ln>
                  </pic:spPr>
                </pic:pic>
              </a:graphicData>
            </a:graphic>
          </wp:inline>
        </w:drawing>
      </w:r>
    </w:p>
    <w:p w14:paraId="67C3ABFD" w14:textId="012C2316" w:rsidR="006E6D58" w:rsidRDefault="006E6D58" w:rsidP="006E6D58">
      <w:r>
        <w:t xml:space="preserve">Finally, the combination of test CE4.4.2+CE4.4.7 with the second STMVP method proposed in section </w:t>
      </w:r>
      <w:r>
        <w:fldChar w:fldCharType="begin"/>
      </w:r>
      <w:r>
        <w:instrText xml:space="preserve"> REF _Ref526209985 \w \h </w:instrText>
      </w:r>
      <w:r>
        <w:fldChar w:fldCharType="separate"/>
      </w:r>
      <w:r>
        <w:t>2.2</w:t>
      </w:r>
      <w:r>
        <w:fldChar w:fldCharType="end"/>
      </w:r>
      <w:r>
        <w:t xml:space="preserve"> has been tested. The obtained results are reported in </w:t>
      </w:r>
      <w:r w:rsidR="00227140">
        <w:fldChar w:fldCharType="begin"/>
      </w:r>
      <w:r w:rsidR="00227140">
        <w:instrText xml:space="preserve"> REF _Ref526303885 \h </w:instrText>
      </w:r>
      <w:r w:rsidR="00227140">
        <w:fldChar w:fldCharType="separate"/>
      </w:r>
      <w:r w:rsidR="00227140">
        <w:t xml:space="preserve">Table </w:t>
      </w:r>
      <w:r w:rsidR="00227140">
        <w:rPr>
          <w:noProof/>
        </w:rPr>
        <w:t>14</w:t>
      </w:r>
      <w:r w:rsidR="00227140">
        <w:fldChar w:fldCharType="end"/>
      </w:r>
      <w:r w:rsidR="00227140">
        <w:t xml:space="preserve"> and </w:t>
      </w:r>
      <w:r w:rsidR="00227140">
        <w:fldChar w:fldCharType="begin"/>
      </w:r>
      <w:r w:rsidR="00227140">
        <w:instrText xml:space="preserve"> REF _Ref526303892 \h </w:instrText>
      </w:r>
      <w:r w:rsidR="00227140">
        <w:fldChar w:fldCharType="separate"/>
      </w:r>
      <w:r w:rsidR="00227140">
        <w:t xml:space="preserve">Table </w:t>
      </w:r>
      <w:r w:rsidR="00227140">
        <w:rPr>
          <w:noProof/>
        </w:rPr>
        <w:t>15</w:t>
      </w:r>
      <w:r w:rsidR="00227140">
        <w:fldChar w:fldCharType="end"/>
      </w:r>
      <w:r w:rsidR="00227140">
        <w:t>.</w:t>
      </w:r>
      <w:r w:rsidR="005F5884">
        <w:t xml:space="preserve"> </w:t>
      </w:r>
    </w:p>
    <w:p w14:paraId="154AA636" w14:textId="77777777" w:rsidR="009A4724" w:rsidRDefault="009A4724" w:rsidP="009A4724"/>
    <w:p w14:paraId="4D8AFB5D" w14:textId="72124242" w:rsidR="00DD3D6B" w:rsidRDefault="00DD3D6B" w:rsidP="00E546A3">
      <w:pPr>
        <w:pStyle w:val="Caption"/>
        <w:jc w:val="center"/>
      </w:pPr>
      <w:bookmarkStart w:id="21" w:name="_Ref526303885"/>
      <w:r>
        <w:t xml:space="preserve">Table </w:t>
      </w:r>
      <w:fldSimple w:instr=" SEQ Table \* ARABIC ">
        <w:r w:rsidR="00073FE1">
          <w:rPr>
            <w:noProof/>
          </w:rPr>
          <w:t>14</w:t>
        </w:r>
      </w:fldSimple>
      <w:bookmarkEnd w:id="21"/>
      <w:r>
        <w:t>: combination of 2</w:t>
      </w:r>
      <w:r w:rsidRPr="00E546A3">
        <w:rPr>
          <w:vertAlign w:val="superscript"/>
        </w:rPr>
        <w:t>nd</w:t>
      </w:r>
      <w:r>
        <w:t xml:space="preserve"> </w:t>
      </w:r>
      <w:r w:rsidR="00C81A6B">
        <w:t xml:space="preserve">proposed </w:t>
      </w:r>
      <w:r>
        <w:t xml:space="preserve">STMVP method with CE4.4.2+CE4.4.7. </w:t>
      </w:r>
      <w:r w:rsidR="00C81A6B">
        <w:t xml:space="preserve">2 STMVP candidates are used. </w:t>
      </w:r>
      <w:r w:rsidR="008D6094">
        <w:t>HMVP used only in merge.</w:t>
      </w:r>
    </w:p>
    <w:p w14:paraId="5B5549DD" w14:textId="1A4A6077" w:rsidR="00DD3D6B" w:rsidRDefault="00DD3D6B" w:rsidP="00DD3D6B">
      <w:pPr>
        <w:jc w:val="center"/>
      </w:pPr>
      <w:r w:rsidRPr="00DD3D6B">
        <w:drawing>
          <wp:inline distT="0" distB="0" distL="0" distR="0" wp14:anchorId="0ADD5306" wp14:editId="38C1202D">
            <wp:extent cx="3811473" cy="1543182"/>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848208" cy="1558055"/>
                    </a:xfrm>
                    <a:prstGeom prst="rect">
                      <a:avLst/>
                    </a:prstGeom>
                    <a:noFill/>
                    <a:ln>
                      <a:noFill/>
                    </a:ln>
                  </pic:spPr>
                </pic:pic>
              </a:graphicData>
            </a:graphic>
          </wp:inline>
        </w:drawing>
      </w:r>
    </w:p>
    <w:p w14:paraId="68F9BDD1" w14:textId="4469AC06" w:rsidR="00073FE1" w:rsidRDefault="00073FE1" w:rsidP="00E546A3">
      <w:pPr>
        <w:pStyle w:val="Caption"/>
        <w:jc w:val="center"/>
      </w:pPr>
      <w:bookmarkStart w:id="22" w:name="_Ref526303892"/>
      <w:r>
        <w:lastRenderedPageBreak/>
        <w:t xml:space="preserve">Table </w:t>
      </w:r>
      <w:fldSimple w:instr=" SEQ Table \* ARABIC ">
        <w:r>
          <w:rPr>
            <w:noProof/>
          </w:rPr>
          <w:t>15</w:t>
        </w:r>
      </w:fldSimple>
      <w:bookmarkEnd w:id="22"/>
      <w:r>
        <w:t xml:space="preserve">: </w:t>
      </w:r>
      <w:r>
        <w:t>combination of 2</w:t>
      </w:r>
      <w:r w:rsidRPr="003C118C">
        <w:rPr>
          <w:vertAlign w:val="superscript"/>
        </w:rPr>
        <w:t>nd</w:t>
      </w:r>
      <w:r>
        <w:t xml:space="preserve"> proposed STMVP method with CE4.4.2+CE4.4.7. 2 STMVP candidates are used. HMVP used </w:t>
      </w:r>
      <w:r>
        <w:t xml:space="preserve">in AMVP and </w:t>
      </w:r>
      <w:r>
        <w:t>merge.</w:t>
      </w:r>
    </w:p>
    <w:p w14:paraId="08081001" w14:textId="11AD0B22" w:rsidR="00DD3D6B" w:rsidRPr="00E546A3" w:rsidRDefault="00DD3D6B" w:rsidP="00E546A3">
      <w:pPr>
        <w:jc w:val="center"/>
      </w:pPr>
      <w:r w:rsidRPr="00DD3D6B">
        <w:drawing>
          <wp:inline distT="0" distB="0" distL="0" distR="0" wp14:anchorId="75BBFCC8" wp14:editId="210AC8AE">
            <wp:extent cx="3804158" cy="1540220"/>
            <wp:effectExtent l="0" t="0" r="6350" b="317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16184" cy="1545089"/>
                    </a:xfrm>
                    <a:prstGeom prst="rect">
                      <a:avLst/>
                    </a:prstGeom>
                    <a:noFill/>
                    <a:ln>
                      <a:noFill/>
                    </a:ln>
                  </pic:spPr>
                </pic:pic>
              </a:graphicData>
            </a:graphic>
          </wp:inline>
        </w:drawing>
      </w:r>
    </w:p>
    <w:p w14:paraId="1264E594" w14:textId="54FF1EDE" w:rsidR="0079058F" w:rsidRDefault="0079058F" w:rsidP="0079058F">
      <w:pPr>
        <w:pStyle w:val="Heading1"/>
        <w:rPr>
          <w:lang w:val="en-CA"/>
        </w:rPr>
      </w:pPr>
      <w:r>
        <w:rPr>
          <w:lang w:val="en-CA"/>
        </w:rPr>
        <w:t>Conclusion</w:t>
      </w:r>
    </w:p>
    <w:p w14:paraId="5A501DF6" w14:textId="6FCB236B" w:rsidR="003870D4" w:rsidRDefault="003870D4" w:rsidP="003870D4">
      <w:pPr>
        <w:rPr>
          <w:lang w:val="en-CA"/>
        </w:rPr>
      </w:pPr>
      <w:r>
        <w:rPr>
          <w:lang w:val="en-CA"/>
        </w:rPr>
        <w:t>In th</w:t>
      </w:r>
      <w:r w:rsidR="006D4B35">
        <w:rPr>
          <w:lang w:val="en-CA"/>
        </w:rPr>
        <w:t>is</w:t>
      </w:r>
      <w:r>
        <w:rPr>
          <w:lang w:val="en-CA"/>
        </w:rPr>
        <w:t xml:space="preserve"> contribution, </w:t>
      </w:r>
      <w:r w:rsidR="002679BD">
        <w:rPr>
          <w:lang w:val="en-CA"/>
        </w:rPr>
        <w:t xml:space="preserve">2 </w:t>
      </w:r>
      <w:r>
        <w:rPr>
          <w:lang w:val="en-CA"/>
        </w:rPr>
        <w:t>simplified version</w:t>
      </w:r>
      <w:r w:rsidR="002679BD">
        <w:rPr>
          <w:lang w:val="en-CA"/>
        </w:rPr>
        <w:t>s</w:t>
      </w:r>
      <w:r>
        <w:rPr>
          <w:lang w:val="en-CA"/>
        </w:rPr>
        <w:t xml:space="preserve"> of STMVP compared to JVET-K0532 </w:t>
      </w:r>
      <w:r w:rsidR="002679BD">
        <w:rPr>
          <w:lang w:val="en-CA"/>
        </w:rPr>
        <w:t xml:space="preserve">are </w:t>
      </w:r>
      <w:r>
        <w:rPr>
          <w:lang w:val="en-CA"/>
        </w:rPr>
        <w:t xml:space="preserve">proposed. The </w:t>
      </w:r>
      <w:r w:rsidR="002679BD">
        <w:rPr>
          <w:lang w:val="en-CA"/>
        </w:rPr>
        <w:t xml:space="preserve">first one </w:t>
      </w:r>
      <w:r w:rsidR="00C6057D">
        <w:rPr>
          <w:lang w:val="en-CA"/>
        </w:rPr>
        <w:t>gives</w:t>
      </w:r>
      <w:r>
        <w:rPr>
          <w:lang w:val="en-CA"/>
        </w:rPr>
        <w:t xml:space="preserve"> 0.44% BD-rate gain in Random Access and 0.1% gain in</w:t>
      </w:r>
      <w:r w:rsidR="00570ABF">
        <w:rPr>
          <w:lang w:val="en-CA"/>
        </w:rPr>
        <w:t xml:space="preserve"> low-delay. Therefore, equivalent performance to that of JVET-K0532 can be obtained with this simplified version.</w:t>
      </w:r>
    </w:p>
    <w:p w14:paraId="152B6CD5" w14:textId="36FC7622" w:rsidR="002679BD" w:rsidRDefault="002679BD" w:rsidP="003870D4">
      <w:pPr>
        <w:rPr>
          <w:lang w:val="en-CA"/>
        </w:rPr>
      </w:pPr>
      <w:r>
        <w:rPr>
          <w:lang w:val="en-CA"/>
        </w:rPr>
        <w:t>The second one is further simplified, in the sense that it does not uses any new motion vector predictor candidate compared to the usual merge mode. It achieves 0.42% gain over the VTM-2</w:t>
      </w:r>
      <w:r w:rsidR="00E029EC">
        <w:rPr>
          <w:lang w:val="en-CA"/>
        </w:rPr>
        <w:t xml:space="preserve"> in RA.</w:t>
      </w:r>
    </w:p>
    <w:p w14:paraId="1BEAC842" w14:textId="6C332EFF" w:rsidR="003C7F98" w:rsidRDefault="00B217B3" w:rsidP="003870D4">
      <w:pPr>
        <w:rPr>
          <w:lang w:val="en-CA"/>
        </w:rPr>
      </w:pPr>
      <w:r>
        <w:rPr>
          <w:lang w:val="en-CA"/>
        </w:rPr>
        <w:t>Finally, it has been show</w:t>
      </w:r>
      <w:r w:rsidR="00F5135A">
        <w:rPr>
          <w:lang w:val="en-CA"/>
        </w:rPr>
        <w:t>n that</w:t>
      </w:r>
      <w:r>
        <w:rPr>
          <w:lang w:val="en-CA"/>
        </w:rPr>
        <w:t xml:space="preserve"> the proposed STMVP mode can be included in </w:t>
      </w:r>
      <w:r w:rsidR="00F5135A">
        <w:rPr>
          <w:lang w:val="en-CA"/>
        </w:rPr>
        <w:t xml:space="preserve">some enriched merge candidate lists proposed in CE4, and that further BD-rate gain can be obtained from such combination. </w:t>
      </w:r>
      <w:r w:rsidR="0096642D">
        <w:rPr>
          <w:lang w:val="en-CA"/>
        </w:rPr>
        <w:t>The</w:t>
      </w:r>
      <w:r w:rsidR="002E0030">
        <w:rPr>
          <w:lang w:val="en-CA"/>
        </w:rPr>
        <w:t xml:space="preserve"> combination of the proposed first STMVP mode provides 1.27% or 1.4% gain over VTM-2, when combined with JVET-L0321</w:t>
      </w:r>
      <w:r w:rsidR="00B134CD">
        <w:rPr>
          <w:lang w:val="en-CA"/>
        </w:rPr>
        <w:t>, respectively when HMV</w:t>
      </w:r>
      <w:r w:rsidR="003C7F98">
        <w:rPr>
          <w:lang w:val="en-CA"/>
        </w:rPr>
        <w:t>P</w:t>
      </w:r>
      <w:r w:rsidR="00B134CD">
        <w:rPr>
          <w:lang w:val="en-CA"/>
        </w:rPr>
        <w:t xml:space="preserve"> is active in merge and in AMVP</w:t>
      </w:r>
      <w:r w:rsidR="009A783A">
        <w:rPr>
          <w:lang w:val="en-CA"/>
        </w:rPr>
        <w:t xml:space="preserve"> </w:t>
      </w:r>
      <w:r w:rsidR="00B134CD">
        <w:rPr>
          <w:lang w:val="en-CA"/>
        </w:rPr>
        <w:t>+</w:t>
      </w:r>
      <w:r w:rsidR="009A783A">
        <w:rPr>
          <w:lang w:val="en-CA"/>
        </w:rPr>
        <w:t xml:space="preserve"> </w:t>
      </w:r>
      <w:r w:rsidR="00B134CD">
        <w:rPr>
          <w:lang w:val="en-CA"/>
        </w:rPr>
        <w:t>merge</w:t>
      </w:r>
      <w:r w:rsidR="002E0030">
        <w:rPr>
          <w:lang w:val="en-CA"/>
        </w:rPr>
        <w:t>.</w:t>
      </w:r>
      <w:r w:rsidR="00B134CD">
        <w:rPr>
          <w:lang w:val="en-CA"/>
        </w:rPr>
        <w:t xml:space="preserve"> When 2 STMVP candidates are used, 1.34% and 1.45% gain </w:t>
      </w:r>
      <w:r w:rsidR="00D328DE">
        <w:rPr>
          <w:lang w:val="en-CA"/>
        </w:rPr>
        <w:t>is obtained in these 2 configurations.</w:t>
      </w:r>
      <w:r w:rsidR="003C7F98">
        <w:rPr>
          <w:lang w:val="en-CA"/>
        </w:rPr>
        <w:t xml:space="preserve"> </w:t>
      </w:r>
    </w:p>
    <w:p w14:paraId="029EE101" w14:textId="4D364FC4" w:rsidR="003C7F98" w:rsidRDefault="003C7F98" w:rsidP="003870D4">
      <w:pPr>
        <w:rPr>
          <w:lang w:val="en-CA"/>
        </w:rPr>
      </w:pPr>
      <w:r>
        <w:rPr>
          <w:lang w:val="en-CA"/>
        </w:rPr>
        <w:t xml:space="preserve">All STMVP-related tests made in this contribution are listed in </w:t>
      </w:r>
      <w:r>
        <w:rPr>
          <w:lang w:val="en-CA"/>
        </w:rPr>
        <w:fldChar w:fldCharType="begin"/>
      </w:r>
      <w:r>
        <w:rPr>
          <w:lang w:val="en-CA"/>
        </w:rPr>
        <w:instrText xml:space="preserve"> REF _Ref526304028 \h </w:instrText>
      </w:r>
      <w:r>
        <w:rPr>
          <w:lang w:val="en-CA"/>
        </w:rPr>
      </w:r>
      <w:r>
        <w:rPr>
          <w:lang w:val="en-CA"/>
        </w:rPr>
        <w:fldChar w:fldCharType="separate"/>
      </w:r>
      <w:r>
        <w:t xml:space="preserve">Table </w:t>
      </w:r>
      <w:r>
        <w:rPr>
          <w:noProof/>
        </w:rPr>
        <w:t>16</w:t>
      </w:r>
      <w:r>
        <w:rPr>
          <w:lang w:val="en-CA"/>
        </w:rPr>
        <w:fldChar w:fldCharType="end"/>
      </w:r>
      <w:r>
        <w:rPr>
          <w:lang w:val="en-CA"/>
        </w:rPr>
        <w:t xml:space="preserve">. </w:t>
      </w:r>
      <w:r w:rsidR="006A46E1">
        <w:rPr>
          <w:lang w:val="en-CA"/>
        </w:rPr>
        <w:t>The preferred trade-offs between coding efficiency and the amount of modifications to the VTM decoding process are highlighted in red. They correspond to the second STMVP method proposed, where same MV predictors are used between STMVP and other spatial and temporal merge candidates.</w:t>
      </w:r>
    </w:p>
    <w:p w14:paraId="7628A9A8" w14:textId="77777777" w:rsidR="003C7F98" w:rsidRDefault="003C7F98" w:rsidP="003870D4">
      <w:pPr>
        <w:rPr>
          <w:lang w:val="en-CA"/>
        </w:rPr>
      </w:pPr>
    </w:p>
    <w:p w14:paraId="47CCABC7" w14:textId="2292D03D" w:rsidR="00C437A0" w:rsidRDefault="00C437A0" w:rsidP="003870D4">
      <w:pPr>
        <w:rPr>
          <w:lang w:val="en-CA"/>
        </w:rPr>
      </w:pPr>
    </w:p>
    <w:p w14:paraId="754B77F8" w14:textId="6B464DB1" w:rsidR="003C7F98" w:rsidRDefault="003C7F98" w:rsidP="003870D4">
      <w:pPr>
        <w:rPr>
          <w:lang w:val="en-CA"/>
        </w:rPr>
      </w:pPr>
    </w:p>
    <w:p w14:paraId="031F6F06" w14:textId="67F2E60F" w:rsidR="003C7F98" w:rsidRDefault="003C7F98" w:rsidP="003870D4">
      <w:pPr>
        <w:rPr>
          <w:lang w:val="en-CA"/>
        </w:rPr>
      </w:pPr>
    </w:p>
    <w:p w14:paraId="6C70C615" w14:textId="3D6C1568" w:rsidR="003C7F98" w:rsidRDefault="003C7F98" w:rsidP="003870D4">
      <w:pPr>
        <w:rPr>
          <w:lang w:val="en-CA"/>
        </w:rPr>
      </w:pPr>
    </w:p>
    <w:p w14:paraId="767E0155" w14:textId="5B060FD1" w:rsidR="003C7F98" w:rsidRDefault="003C7F98" w:rsidP="003870D4">
      <w:pPr>
        <w:rPr>
          <w:lang w:val="en-CA"/>
        </w:rPr>
      </w:pPr>
    </w:p>
    <w:p w14:paraId="12999B2C" w14:textId="29E29D16" w:rsidR="003C7F98" w:rsidRDefault="003C7F98" w:rsidP="003870D4">
      <w:pPr>
        <w:rPr>
          <w:lang w:val="en-CA"/>
        </w:rPr>
      </w:pPr>
    </w:p>
    <w:p w14:paraId="75B10E02" w14:textId="24736BB3" w:rsidR="003C7F98" w:rsidRDefault="003C7F98" w:rsidP="003870D4">
      <w:pPr>
        <w:rPr>
          <w:lang w:val="en-CA"/>
        </w:rPr>
      </w:pPr>
    </w:p>
    <w:p w14:paraId="7AF76700" w14:textId="77777777" w:rsidR="003C7F98" w:rsidRDefault="003C7F98" w:rsidP="003870D4">
      <w:pPr>
        <w:rPr>
          <w:lang w:val="en-CA"/>
        </w:rPr>
      </w:pPr>
    </w:p>
    <w:p w14:paraId="42A8336B" w14:textId="12CED1F3" w:rsidR="00C437A0" w:rsidRPr="00E546A3" w:rsidRDefault="00C437A0" w:rsidP="00E546A3">
      <w:pPr>
        <w:pStyle w:val="Caption"/>
        <w:jc w:val="center"/>
      </w:pPr>
      <w:bookmarkStart w:id="23" w:name="_Ref526304028"/>
      <w:r>
        <w:t xml:space="preserve">Table </w:t>
      </w:r>
      <w:fldSimple w:instr=" SEQ Table \* ARABIC ">
        <w:r w:rsidR="00073FE1">
          <w:rPr>
            <w:noProof/>
          </w:rPr>
          <w:t>16</w:t>
        </w:r>
      </w:fldSimple>
      <w:bookmarkEnd w:id="23"/>
      <w:r>
        <w:t xml:space="preserve">: overview of test driven in this contribution. The preferred </w:t>
      </w:r>
      <w:r w:rsidR="00F26BAD">
        <w:t>trade-off</w:t>
      </w:r>
      <w:r w:rsidR="00F26BAD">
        <w:t xml:space="preserve"> between coding efficiency and added complexity are highlighted in red.</w:t>
      </w:r>
    </w:p>
    <w:p w14:paraId="0FE21825" w14:textId="356E350E" w:rsidR="00C427B0" w:rsidRDefault="00C45621" w:rsidP="00ED2243">
      <w:pPr>
        <w:ind w:hanging="851"/>
        <w:jc w:val="center"/>
        <w:rPr>
          <w:lang w:val="en-CA"/>
        </w:rPr>
      </w:pPr>
      <w:r>
        <w:rPr>
          <w:noProof/>
          <w:lang w:val="en-CA"/>
        </w:rPr>
        <w:lastRenderedPageBreak/>
        <w:drawing>
          <wp:inline distT="0" distB="0" distL="0" distR="0" wp14:anchorId="2EC134FF" wp14:editId="260BFCDC">
            <wp:extent cx="7153808" cy="3041655"/>
            <wp:effectExtent l="0" t="0" r="9525" b="635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7166576" cy="3047084"/>
                    </a:xfrm>
                    <a:prstGeom prst="rect">
                      <a:avLst/>
                    </a:prstGeom>
                    <a:noFill/>
                  </pic:spPr>
                </pic:pic>
              </a:graphicData>
            </a:graphic>
          </wp:inline>
        </w:drawing>
      </w:r>
    </w:p>
    <w:p w14:paraId="7539CDA2" w14:textId="79749966" w:rsidR="00B21939" w:rsidRDefault="00B21939" w:rsidP="00B21939">
      <w:pPr>
        <w:pStyle w:val="Heading1"/>
        <w:rPr>
          <w:lang w:val="en-CA"/>
        </w:rPr>
      </w:pPr>
      <w:r>
        <w:rPr>
          <w:lang w:val="en-CA"/>
        </w:rPr>
        <w:t>References</w:t>
      </w:r>
    </w:p>
    <w:p w14:paraId="581D9420" w14:textId="013654BC" w:rsidR="00B21939" w:rsidRPr="003F425A" w:rsidRDefault="00FD7DD8" w:rsidP="003F425A">
      <w:bookmarkStart w:id="24" w:name="_Hlk517960572"/>
      <w:r w:rsidRPr="003F425A">
        <w:t>[</w:t>
      </w:r>
      <w:fldSimple w:instr=" SEQ [ \* ARABIC ">
        <w:r w:rsidR="0085513F">
          <w:rPr>
            <w:noProof/>
          </w:rPr>
          <w:t>1</w:t>
        </w:r>
      </w:fldSimple>
      <w:r w:rsidRPr="003F425A">
        <w:t xml:space="preserve">] </w:t>
      </w:r>
      <w:r w:rsidR="00B21939" w:rsidRPr="003F425A">
        <w:t>H. Yang, S. Liu, K. Zhang, “Description of Core Experiment 4 (CE4): Inter prediction and motion vector coding”, Joint Video Exploration Team of ITU-T SG16 WP3 and ISO/IEC JTC1/SC29/WG11, JVET-</w:t>
      </w:r>
      <w:r w:rsidRPr="003F425A">
        <w:t>K</w:t>
      </w:r>
      <w:r w:rsidR="00B21939" w:rsidRPr="003F425A">
        <w:t>1024, 1</w:t>
      </w:r>
      <w:r w:rsidRPr="003F425A">
        <w:t>1</w:t>
      </w:r>
      <w:r w:rsidR="00B21939" w:rsidRPr="003F425A">
        <w:t xml:space="preserve">th Meeting, </w:t>
      </w:r>
      <w:r w:rsidRPr="003F425A">
        <w:t>Ljubljana</w:t>
      </w:r>
      <w:r w:rsidR="00B21939" w:rsidRPr="003F425A">
        <w:t xml:space="preserve">, </w:t>
      </w:r>
      <w:r w:rsidRPr="003F425A">
        <w:t>July</w:t>
      </w:r>
      <w:r w:rsidR="00B21939" w:rsidRPr="003F425A">
        <w:t xml:space="preserve"> 2018.</w:t>
      </w:r>
      <w:bookmarkEnd w:id="24"/>
    </w:p>
    <w:p w14:paraId="71943603" w14:textId="13A859CD" w:rsidR="003F425A" w:rsidRPr="003F425A" w:rsidRDefault="00FD7DD8" w:rsidP="003F425A">
      <w:r w:rsidRPr="003F425A">
        <w:t>[</w:t>
      </w:r>
      <w:fldSimple w:instr=" SEQ [ \* ARABIC ">
        <w:r w:rsidR="0085513F">
          <w:rPr>
            <w:noProof/>
          </w:rPr>
          <w:t>2</w:t>
        </w:r>
      </w:fldSimple>
      <w:r w:rsidRPr="003F425A">
        <w:t xml:space="preserve">] T. Zhou, T. Ikai (Sharp), “Spatial-temporal merge mode (non subblock STMVP)”, JVET-K0532, Ljubljana, </w:t>
      </w:r>
      <w:r w:rsidR="003F425A" w:rsidRPr="003F425A">
        <w:t>July 2018.</w:t>
      </w:r>
    </w:p>
    <w:p w14:paraId="2054F79B" w14:textId="718623C7" w:rsidR="00570ABF" w:rsidRPr="003F425A" w:rsidRDefault="00570ABF" w:rsidP="00FD7DD8">
      <w:pPr>
        <w:pStyle w:val="Caption"/>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8412B38" w:rsidR="007F1F8B" w:rsidRPr="005B217D" w:rsidRDefault="001B1461" w:rsidP="00B21939">
      <w:pPr>
        <w:rPr>
          <w:szCs w:val="22"/>
          <w:lang w:val="en-CA"/>
        </w:rPr>
      </w:pPr>
      <w:r w:rsidRPr="001B1461">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3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A007E" w14:textId="77777777" w:rsidR="00ED1AB0" w:rsidRDefault="00ED1AB0">
      <w:r>
        <w:separator/>
      </w:r>
    </w:p>
  </w:endnote>
  <w:endnote w:type="continuationSeparator" w:id="0">
    <w:p w14:paraId="149C340D" w14:textId="77777777" w:rsidR="00ED1AB0" w:rsidRDefault="00ED1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44F3832" w:rsidR="002E42D6" w:rsidRPr="00C00DDE" w:rsidRDefault="002E42D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2018-09-27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06456" w14:textId="77777777" w:rsidR="00ED1AB0" w:rsidRDefault="00ED1AB0">
      <w:r>
        <w:separator/>
      </w:r>
    </w:p>
  </w:footnote>
  <w:footnote w:type="continuationSeparator" w:id="0">
    <w:p w14:paraId="34E7F279" w14:textId="77777777" w:rsidR="00ED1AB0" w:rsidRDefault="00ED1A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6897434"/>
    <w:multiLevelType w:val="hybridMultilevel"/>
    <w:tmpl w:val="90D819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323FD"/>
    <w:multiLevelType w:val="hybridMultilevel"/>
    <w:tmpl w:val="AC6EA6CC"/>
    <w:lvl w:ilvl="0" w:tplc="DDDCF8FE">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FC1048"/>
    <w:multiLevelType w:val="hybridMultilevel"/>
    <w:tmpl w:val="B3068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A42799"/>
    <w:multiLevelType w:val="hybridMultilevel"/>
    <w:tmpl w:val="3F74D50A"/>
    <w:lvl w:ilvl="0" w:tplc="FFA4E3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0"/>
  </w:num>
  <w:num w:numId="6">
    <w:abstractNumId w:val="4"/>
  </w:num>
  <w:num w:numId="7">
    <w:abstractNumId w:val="7"/>
  </w:num>
  <w:num w:numId="8">
    <w:abstractNumId w:val="4"/>
  </w:num>
  <w:num w:numId="9">
    <w:abstractNumId w:val="1"/>
  </w:num>
  <w:num w:numId="10">
    <w:abstractNumId w:val="3"/>
  </w:num>
  <w:num w:numId="11">
    <w:abstractNumId w:val="2"/>
  </w:num>
  <w:num w:numId="12">
    <w:abstractNumId w:val="6"/>
  </w:num>
  <w:num w:numId="13">
    <w:abstractNumId w:val="8"/>
  </w:num>
  <w:num w:numId="14">
    <w:abstractNumId w:val="1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B62"/>
    <w:rsid w:val="00001423"/>
    <w:rsid w:val="0000170F"/>
    <w:rsid w:val="00013EB8"/>
    <w:rsid w:val="000151D3"/>
    <w:rsid w:val="00023ECA"/>
    <w:rsid w:val="000257AD"/>
    <w:rsid w:val="000308A3"/>
    <w:rsid w:val="00031A90"/>
    <w:rsid w:val="00032110"/>
    <w:rsid w:val="00040210"/>
    <w:rsid w:val="000458BC"/>
    <w:rsid w:val="00045C41"/>
    <w:rsid w:val="00046C03"/>
    <w:rsid w:val="00046D20"/>
    <w:rsid w:val="00051526"/>
    <w:rsid w:val="0005643F"/>
    <w:rsid w:val="00065039"/>
    <w:rsid w:val="00071015"/>
    <w:rsid w:val="00072633"/>
    <w:rsid w:val="00072A92"/>
    <w:rsid w:val="00073FE1"/>
    <w:rsid w:val="0007614F"/>
    <w:rsid w:val="00081398"/>
    <w:rsid w:val="000B0C0F"/>
    <w:rsid w:val="000B1C6B"/>
    <w:rsid w:val="000B4FF9"/>
    <w:rsid w:val="000B6883"/>
    <w:rsid w:val="000C09AC"/>
    <w:rsid w:val="000C0B31"/>
    <w:rsid w:val="000C73BD"/>
    <w:rsid w:val="000E00F3"/>
    <w:rsid w:val="000E5268"/>
    <w:rsid w:val="000F158C"/>
    <w:rsid w:val="00102F3D"/>
    <w:rsid w:val="00106642"/>
    <w:rsid w:val="00123D99"/>
    <w:rsid w:val="00124E38"/>
    <w:rsid w:val="0012580B"/>
    <w:rsid w:val="00126F06"/>
    <w:rsid w:val="0012762C"/>
    <w:rsid w:val="00131586"/>
    <w:rsid w:val="00131F90"/>
    <w:rsid w:val="0013458C"/>
    <w:rsid w:val="00134BEF"/>
    <w:rsid w:val="0013526E"/>
    <w:rsid w:val="00141B78"/>
    <w:rsid w:val="00142BD1"/>
    <w:rsid w:val="00143B98"/>
    <w:rsid w:val="00146152"/>
    <w:rsid w:val="00154AAF"/>
    <w:rsid w:val="00155526"/>
    <w:rsid w:val="00162A4D"/>
    <w:rsid w:val="001635D4"/>
    <w:rsid w:val="00171371"/>
    <w:rsid w:val="00174115"/>
    <w:rsid w:val="00175A24"/>
    <w:rsid w:val="00176312"/>
    <w:rsid w:val="001834F0"/>
    <w:rsid w:val="001860AA"/>
    <w:rsid w:val="00187E58"/>
    <w:rsid w:val="001A297E"/>
    <w:rsid w:val="001A368E"/>
    <w:rsid w:val="001A3DFE"/>
    <w:rsid w:val="001A7329"/>
    <w:rsid w:val="001A792F"/>
    <w:rsid w:val="001B1461"/>
    <w:rsid w:val="001B4E28"/>
    <w:rsid w:val="001C3525"/>
    <w:rsid w:val="001C3AFB"/>
    <w:rsid w:val="001D0A80"/>
    <w:rsid w:val="001D1BD2"/>
    <w:rsid w:val="001D1DF8"/>
    <w:rsid w:val="001D5F13"/>
    <w:rsid w:val="001E0248"/>
    <w:rsid w:val="001E02BE"/>
    <w:rsid w:val="001E3B37"/>
    <w:rsid w:val="001F2594"/>
    <w:rsid w:val="001F68E6"/>
    <w:rsid w:val="002055A6"/>
    <w:rsid w:val="00206460"/>
    <w:rsid w:val="002067F5"/>
    <w:rsid w:val="002069B4"/>
    <w:rsid w:val="00210990"/>
    <w:rsid w:val="00215DFC"/>
    <w:rsid w:val="002212DF"/>
    <w:rsid w:val="002213C0"/>
    <w:rsid w:val="00222CD4"/>
    <w:rsid w:val="00224762"/>
    <w:rsid w:val="00225016"/>
    <w:rsid w:val="002264A6"/>
    <w:rsid w:val="00227140"/>
    <w:rsid w:val="00227BA7"/>
    <w:rsid w:val="0023011C"/>
    <w:rsid w:val="002301E1"/>
    <w:rsid w:val="00230A40"/>
    <w:rsid w:val="00231037"/>
    <w:rsid w:val="002375C1"/>
    <w:rsid w:val="00242327"/>
    <w:rsid w:val="0024309B"/>
    <w:rsid w:val="00247DE6"/>
    <w:rsid w:val="00260DC1"/>
    <w:rsid w:val="002613B4"/>
    <w:rsid w:val="0026335E"/>
    <w:rsid w:val="00263398"/>
    <w:rsid w:val="00263B99"/>
    <w:rsid w:val="00266F06"/>
    <w:rsid w:val="002679BD"/>
    <w:rsid w:val="002701C7"/>
    <w:rsid w:val="0027260C"/>
    <w:rsid w:val="00275BCF"/>
    <w:rsid w:val="0028308F"/>
    <w:rsid w:val="002848CA"/>
    <w:rsid w:val="00291E36"/>
    <w:rsid w:val="00292257"/>
    <w:rsid w:val="002932E0"/>
    <w:rsid w:val="002953C3"/>
    <w:rsid w:val="002A1ACB"/>
    <w:rsid w:val="002A1F42"/>
    <w:rsid w:val="002A2094"/>
    <w:rsid w:val="002A4522"/>
    <w:rsid w:val="002A54E0"/>
    <w:rsid w:val="002B1595"/>
    <w:rsid w:val="002B191D"/>
    <w:rsid w:val="002C5FD0"/>
    <w:rsid w:val="002D0AF6"/>
    <w:rsid w:val="002E0030"/>
    <w:rsid w:val="002E42D6"/>
    <w:rsid w:val="002F0E39"/>
    <w:rsid w:val="002F164D"/>
    <w:rsid w:val="002F3A41"/>
    <w:rsid w:val="002F5F79"/>
    <w:rsid w:val="002F7116"/>
    <w:rsid w:val="002F7448"/>
    <w:rsid w:val="003021BC"/>
    <w:rsid w:val="00306206"/>
    <w:rsid w:val="00317D85"/>
    <w:rsid w:val="0032670F"/>
    <w:rsid w:val="00327C56"/>
    <w:rsid w:val="003315A1"/>
    <w:rsid w:val="003373EC"/>
    <w:rsid w:val="00340463"/>
    <w:rsid w:val="00341C3D"/>
    <w:rsid w:val="00342FF4"/>
    <w:rsid w:val="00344E5A"/>
    <w:rsid w:val="00344F73"/>
    <w:rsid w:val="00346148"/>
    <w:rsid w:val="00354C95"/>
    <w:rsid w:val="003574D2"/>
    <w:rsid w:val="003669EA"/>
    <w:rsid w:val="003678B0"/>
    <w:rsid w:val="003706CC"/>
    <w:rsid w:val="003744E6"/>
    <w:rsid w:val="00377710"/>
    <w:rsid w:val="003870D4"/>
    <w:rsid w:val="00397935"/>
    <w:rsid w:val="003A2D8E"/>
    <w:rsid w:val="003A3271"/>
    <w:rsid w:val="003A7CE6"/>
    <w:rsid w:val="003B408D"/>
    <w:rsid w:val="003B431E"/>
    <w:rsid w:val="003C20E4"/>
    <w:rsid w:val="003C7F98"/>
    <w:rsid w:val="003D6342"/>
    <w:rsid w:val="003E1FED"/>
    <w:rsid w:val="003E6F90"/>
    <w:rsid w:val="003E73ED"/>
    <w:rsid w:val="003F0A43"/>
    <w:rsid w:val="003F425A"/>
    <w:rsid w:val="003F5422"/>
    <w:rsid w:val="003F5D0F"/>
    <w:rsid w:val="003F7B56"/>
    <w:rsid w:val="004042DB"/>
    <w:rsid w:val="00414101"/>
    <w:rsid w:val="004219CF"/>
    <w:rsid w:val="004234F0"/>
    <w:rsid w:val="00433DDB"/>
    <w:rsid w:val="00435A29"/>
    <w:rsid w:val="0043697D"/>
    <w:rsid w:val="00437619"/>
    <w:rsid w:val="004410BD"/>
    <w:rsid w:val="00465A1E"/>
    <w:rsid w:val="00467AE5"/>
    <w:rsid w:val="004755BA"/>
    <w:rsid w:val="00476BC2"/>
    <w:rsid w:val="00484056"/>
    <w:rsid w:val="00490CE1"/>
    <w:rsid w:val="00493024"/>
    <w:rsid w:val="004931A6"/>
    <w:rsid w:val="0049445A"/>
    <w:rsid w:val="00494E36"/>
    <w:rsid w:val="00494E5E"/>
    <w:rsid w:val="004A2A63"/>
    <w:rsid w:val="004B210C"/>
    <w:rsid w:val="004B5577"/>
    <w:rsid w:val="004B6246"/>
    <w:rsid w:val="004C21A3"/>
    <w:rsid w:val="004C22B9"/>
    <w:rsid w:val="004C3AD2"/>
    <w:rsid w:val="004C7451"/>
    <w:rsid w:val="004D0F84"/>
    <w:rsid w:val="004D3855"/>
    <w:rsid w:val="004D405F"/>
    <w:rsid w:val="004D762E"/>
    <w:rsid w:val="004E4F4F"/>
    <w:rsid w:val="004E6626"/>
    <w:rsid w:val="004E6789"/>
    <w:rsid w:val="004F025A"/>
    <w:rsid w:val="004F61E3"/>
    <w:rsid w:val="004F6EA9"/>
    <w:rsid w:val="00502E10"/>
    <w:rsid w:val="0051015C"/>
    <w:rsid w:val="00510BCC"/>
    <w:rsid w:val="00512A1F"/>
    <w:rsid w:val="0051698D"/>
    <w:rsid w:val="00516CF1"/>
    <w:rsid w:val="00527E35"/>
    <w:rsid w:val="00531AE9"/>
    <w:rsid w:val="00533220"/>
    <w:rsid w:val="00541BE6"/>
    <w:rsid w:val="0054772D"/>
    <w:rsid w:val="00550A66"/>
    <w:rsid w:val="00552D93"/>
    <w:rsid w:val="0055611F"/>
    <w:rsid w:val="0055781A"/>
    <w:rsid w:val="00567EC7"/>
    <w:rsid w:val="00570013"/>
    <w:rsid w:val="00570ABF"/>
    <w:rsid w:val="00570B68"/>
    <w:rsid w:val="005801A2"/>
    <w:rsid w:val="005952A5"/>
    <w:rsid w:val="005A33A1"/>
    <w:rsid w:val="005A4B3B"/>
    <w:rsid w:val="005A54A3"/>
    <w:rsid w:val="005A6924"/>
    <w:rsid w:val="005B217D"/>
    <w:rsid w:val="005C385F"/>
    <w:rsid w:val="005E04EC"/>
    <w:rsid w:val="005E1AC6"/>
    <w:rsid w:val="005E39E2"/>
    <w:rsid w:val="005E474D"/>
    <w:rsid w:val="005E5DB8"/>
    <w:rsid w:val="005F5884"/>
    <w:rsid w:val="005F6F1B"/>
    <w:rsid w:val="00602BF7"/>
    <w:rsid w:val="00603481"/>
    <w:rsid w:val="00605C16"/>
    <w:rsid w:val="00610349"/>
    <w:rsid w:val="00610CB1"/>
    <w:rsid w:val="0061295F"/>
    <w:rsid w:val="00615360"/>
    <w:rsid w:val="00615995"/>
    <w:rsid w:val="00616155"/>
    <w:rsid w:val="00621C73"/>
    <w:rsid w:val="0062382F"/>
    <w:rsid w:val="00624B33"/>
    <w:rsid w:val="0063041A"/>
    <w:rsid w:val="00630AA2"/>
    <w:rsid w:val="0064008F"/>
    <w:rsid w:val="00641AC3"/>
    <w:rsid w:val="00646707"/>
    <w:rsid w:val="00657F7E"/>
    <w:rsid w:val="00660A39"/>
    <w:rsid w:val="00662E58"/>
    <w:rsid w:val="006637F2"/>
    <w:rsid w:val="006642A5"/>
    <w:rsid w:val="00664DCF"/>
    <w:rsid w:val="0066710C"/>
    <w:rsid w:val="00675DEE"/>
    <w:rsid w:val="006767C6"/>
    <w:rsid w:val="00677397"/>
    <w:rsid w:val="00694B6B"/>
    <w:rsid w:val="0069700C"/>
    <w:rsid w:val="006A078E"/>
    <w:rsid w:val="006A07A3"/>
    <w:rsid w:val="006A1A84"/>
    <w:rsid w:val="006A46E1"/>
    <w:rsid w:val="006A6E29"/>
    <w:rsid w:val="006A7BDA"/>
    <w:rsid w:val="006B0F0A"/>
    <w:rsid w:val="006B421D"/>
    <w:rsid w:val="006B7E59"/>
    <w:rsid w:val="006C5D39"/>
    <w:rsid w:val="006D4B35"/>
    <w:rsid w:val="006D612C"/>
    <w:rsid w:val="006D6D9B"/>
    <w:rsid w:val="006E0FD6"/>
    <w:rsid w:val="006E2810"/>
    <w:rsid w:val="006E5417"/>
    <w:rsid w:val="006E6C08"/>
    <w:rsid w:val="006E6D58"/>
    <w:rsid w:val="006F0794"/>
    <w:rsid w:val="007023DE"/>
    <w:rsid w:val="00703A2A"/>
    <w:rsid w:val="00704306"/>
    <w:rsid w:val="00712F60"/>
    <w:rsid w:val="00720E3B"/>
    <w:rsid w:val="00722580"/>
    <w:rsid w:val="007255E4"/>
    <w:rsid w:val="007346DE"/>
    <w:rsid w:val="00737FEC"/>
    <w:rsid w:val="00741971"/>
    <w:rsid w:val="0074393F"/>
    <w:rsid w:val="00743F93"/>
    <w:rsid w:val="00745F6B"/>
    <w:rsid w:val="00753887"/>
    <w:rsid w:val="00754E4C"/>
    <w:rsid w:val="0075585E"/>
    <w:rsid w:val="00762430"/>
    <w:rsid w:val="00765B43"/>
    <w:rsid w:val="00765D2E"/>
    <w:rsid w:val="00770571"/>
    <w:rsid w:val="007768FF"/>
    <w:rsid w:val="007824D3"/>
    <w:rsid w:val="00785F04"/>
    <w:rsid w:val="00787A3A"/>
    <w:rsid w:val="0079058F"/>
    <w:rsid w:val="00791EE6"/>
    <w:rsid w:val="00792594"/>
    <w:rsid w:val="0079405E"/>
    <w:rsid w:val="0079567C"/>
    <w:rsid w:val="00795D33"/>
    <w:rsid w:val="00796C1E"/>
    <w:rsid w:val="00796EE3"/>
    <w:rsid w:val="007973EC"/>
    <w:rsid w:val="007A7D29"/>
    <w:rsid w:val="007B020C"/>
    <w:rsid w:val="007B4AB8"/>
    <w:rsid w:val="007C1E54"/>
    <w:rsid w:val="007C386C"/>
    <w:rsid w:val="007C76F9"/>
    <w:rsid w:val="007D1181"/>
    <w:rsid w:val="007D180B"/>
    <w:rsid w:val="007D1A46"/>
    <w:rsid w:val="007E01A3"/>
    <w:rsid w:val="007E1697"/>
    <w:rsid w:val="007E430B"/>
    <w:rsid w:val="007E5575"/>
    <w:rsid w:val="007E7658"/>
    <w:rsid w:val="007F1F8B"/>
    <w:rsid w:val="007F67A1"/>
    <w:rsid w:val="008065E4"/>
    <w:rsid w:val="00811C05"/>
    <w:rsid w:val="00815109"/>
    <w:rsid w:val="0081670D"/>
    <w:rsid w:val="0082054E"/>
    <w:rsid w:val="008206C8"/>
    <w:rsid w:val="0082197C"/>
    <w:rsid w:val="008303CB"/>
    <w:rsid w:val="00830720"/>
    <w:rsid w:val="00844F4E"/>
    <w:rsid w:val="008470F7"/>
    <w:rsid w:val="00847C07"/>
    <w:rsid w:val="00852637"/>
    <w:rsid w:val="0085513F"/>
    <w:rsid w:val="0086269C"/>
    <w:rsid w:val="0086387C"/>
    <w:rsid w:val="00867513"/>
    <w:rsid w:val="00874A6C"/>
    <w:rsid w:val="00876C65"/>
    <w:rsid w:val="00877C9C"/>
    <w:rsid w:val="0088536B"/>
    <w:rsid w:val="00886CD4"/>
    <w:rsid w:val="00897B40"/>
    <w:rsid w:val="008A4B4C"/>
    <w:rsid w:val="008B387C"/>
    <w:rsid w:val="008B57DD"/>
    <w:rsid w:val="008C239F"/>
    <w:rsid w:val="008D2528"/>
    <w:rsid w:val="008D41B8"/>
    <w:rsid w:val="008D6094"/>
    <w:rsid w:val="008E357D"/>
    <w:rsid w:val="008E480C"/>
    <w:rsid w:val="008E4D53"/>
    <w:rsid w:val="008E5984"/>
    <w:rsid w:val="008E5CDD"/>
    <w:rsid w:val="008F38B7"/>
    <w:rsid w:val="008F4FF2"/>
    <w:rsid w:val="008F7D36"/>
    <w:rsid w:val="00907757"/>
    <w:rsid w:val="009111B2"/>
    <w:rsid w:val="009156F5"/>
    <w:rsid w:val="009212B0"/>
    <w:rsid w:val="00921FA1"/>
    <w:rsid w:val="009234A5"/>
    <w:rsid w:val="00930C94"/>
    <w:rsid w:val="00933453"/>
    <w:rsid w:val="009336F7"/>
    <w:rsid w:val="0093636C"/>
    <w:rsid w:val="009374A7"/>
    <w:rsid w:val="00937B58"/>
    <w:rsid w:val="00943F6D"/>
    <w:rsid w:val="00944B22"/>
    <w:rsid w:val="00950255"/>
    <w:rsid w:val="00953566"/>
    <w:rsid w:val="0095430E"/>
    <w:rsid w:val="00955F6D"/>
    <w:rsid w:val="00962CD6"/>
    <w:rsid w:val="0096642D"/>
    <w:rsid w:val="00966560"/>
    <w:rsid w:val="00972AA0"/>
    <w:rsid w:val="009746A8"/>
    <w:rsid w:val="00977C16"/>
    <w:rsid w:val="0098179F"/>
    <w:rsid w:val="0098551D"/>
    <w:rsid w:val="0099518F"/>
    <w:rsid w:val="00995A38"/>
    <w:rsid w:val="009A2CE8"/>
    <w:rsid w:val="009A4724"/>
    <w:rsid w:val="009A523D"/>
    <w:rsid w:val="009A783A"/>
    <w:rsid w:val="009B02A1"/>
    <w:rsid w:val="009B12F4"/>
    <w:rsid w:val="009B62A8"/>
    <w:rsid w:val="009C6467"/>
    <w:rsid w:val="009D7CE6"/>
    <w:rsid w:val="009E1205"/>
    <w:rsid w:val="009E6EF8"/>
    <w:rsid w:val="009F496B"/>
    <w:rsid w:val="00A01439"/>
    <w:rsid w:val="00A02AE6"/>
    <w:rsid w:val="00A02E61"/>
    <w:rsid w:val="00A05CFF"/>
    <w:rsid w:val="00A05D03"/>
    <w:rsid w:val="00A13048"/>
    <w:rsid w:val="00A16120"/>
    <w:rsid w:val="00A177F5"/>
    <w:rsid w:val="00A21A9B"/>
    <w:rsid w:val="00A258CD"/>
    <w:rsid w:val="00A46843"/>
    <w:rsid w:val="00A4743D"/>
    <w:rsid w:val="00A47BC9"/>
    <w:rsid w:val="00A53C7F"/>
    <w:rsid w:val="00A56B97"/>
    <w:rsid w:val="00A6093D"/>
    <w:rsid w:val="00A6516F"/>
    <w:rsid w:val="00A70AEF"/>
    <w:rsid w:val="00A767DC"/>
    <w:rsid w:val="00A769C0"/>
    <w:rsid w:val="00A76A6D"/>
    <w:rsid w:val="00A80D7E"/>
    <w:rsid w:val="00A83253"/>
    <w:rsid w:val="00A942DC"/>
    <w:rsid w:val="00AA0799"/>
    <w:rsid w:val="00AA6E84"/>
    <w:rsid w:val="00AB1A1C"/>
    <w:rsid w:val="00AB4994"/>
    <w:rsid w:val="00AB5BAA"/>
    <w:rsid w:val="00AD05A8"/>
    <w:rsid w:val="00AD7F09"/>
    <w:rsid w:val="00AE272D"/>
    <w:rsid w:val="00AE341B"/>
    <w:rsid w:val="00B01228"/>
    <w:rsid w:val="00B01905"/>
    <w:rsid w:val="00B07CA7"/>
    <w:rsid w:val="00B1279A"/>
    <w:rsid w:val="00B134CD"/>
    <w:rsid w:val="00B217B3"/>
    <w:rsid w:val="00B21939"/>
    <w:rsid w:val="00B24C74"/>
    <w:rsid w:val="00B25108"/>
    <w:rsid w:val="00B302AA"/>
    <w:rsid w:val="00B329B8"/>
    <w:rsid w:val="00B360EB"/>
    <w:rsid w:val="00B37073"/>
    <w:rsid w:val="00B4194A"/>
    <w:rsid w:val="00B437E8"/>
    <w:rsid w:val="00B46CE1"/>
    <w:rsid w:val="00B46F0D"/>
    <w:rsid w:val="00B5222E"/>
    <w:rsid w:val="00B53179"/>
    <w:rsid w:val="00B56F76"/>
    <w:rsid w:val="00B57A23"/>
    <w:rsid w:val="00B600CD"/>
    <w:rsid w:val="00B61C96"/>
    <w:rsid w:val="00B73A2A"/>
    <w:rsid w:val="00B7584D"/>
    <w:rsid w:val="00B75A51"/>
    <w:rsid w:val="00B827C6"/>
    <w:rsid w:val="00B94B06"/>
    <w:rsid w:val="00B94C28"/>
    <w:rsid w:val="00BA041C"/>
    <w:rsid w:val="00BB6A9E"/>
    <w:rsid w:val="00BC10BA"/>
    <w:rsid w:val="00BC5AFD"/>
    <w:rsid w:val="00BF2DE2"/>
    <w:rsid w:val="00BF3ABB"/>
    <w:rsid w:val="00C00DDE"/>
    <w:rsid w:val="00C0154C"/>
    <w:rsid w:val="00C04F43"/>
    <w:rsid w:val="00C0609D"/>
    <w:rsid w:val="00C115AB"/>
    <w:rsid w:val="00C1533E"/>
    <w:rsid w:val="00C21638"/>
    <w:rsid w:val="00C26CCB"/>
    <w:rsid w:val="00C30249"/>
    <w:rsid w:val="00C334FE"/>
    <w:rsid w:val="00C3723B"/>
    <w:rsid w:val="00C3777A"/>
    <w:rsid w:val="00C409B5"/>
    <w:rsid w:val="00C4161D"/>
    <w:rsid w:val="00C42466"/>
    <w:rsid w:val="00C427B0"/>
    <w:rsid w:val="00C437A0"/>
    <w:rsid w:val="00C45621"/>
    <w:rsid w:val="00C51EA8"/>
    <w:rsid w:val="00C523AC"/>
    <w:rsid w:val="00C54573"/>
    <w:rsid w:val="00C6057D"/>
    <w:rsid w:val="00C606C9"/>
    <w:rsid w:val="00C63FF9"/>
    <w:rsid w:val="00C74BCD"/>
    <w:rsid w:val="00C80288"/>
    <w:rsid w:val="00C81A6B"/>
    <w:rsid w:val="00C84003"/>
    <w:rsid w:val="00C90650"/>
    <w:rsid w:val="00C92D7A"/>
    <w:rsid w:val="00C96B7A"/>
    <w:rsid w:val="00C97D78"/>
    <w:rsid w:val="00CA3D22"/>
    <w:rsid w:val="00CA6CAB"/>
    <w:rsid w:val="00CA6D1D"/>
    <w:rsid w:val="00CB3E57"/>
    <w:rsid w:val="00CC2AAE"/>
    <w:rsid w:val="00CC5A42"/>
    <w:rsid w:val="00CD0EAB"/>
    <w:rsid w:val="00CD22F6"/>
    <w:rsid w:val="00CD5AFF"/>
    <w:rsid w:val="00CE2F5B"/>
    <w:rsid w:val="00CE5E02"/>
    <w:rsid w:val="00CF1F78"/>
    <w:rsid w:val="00CF34DB"/>
    <w:rsid w:val="00CF558F"/>
    <w:rsid w:val="00CF67EB"/>
    <w:rsid w:val="00D010C0"/>
    <w:rsid w:val="00D03B46"/>
    <w:rsid w:val="00D06704"/>
    <w:rsid w:val="00D073E2"/>
    <w:rsid w:val="00D07D33"/>
    <w:rsid w:val="00D13E7C"/>
    <w:rsid w:val="00D16C19"/>
    <w:rsid w:val="00D22FA3"/>
    <w:rsid w:val="00D23C12"/>
    <w:rsid w:val="00D24F61"/>
    <w:rsid w:val="00D25D65"/>
    <w:rsid w:val="00D328DE"/>
    <w:rsid w:val="00D3375D"/>
    <w:rsid w:val="00D3634F"/>
    <w:rsid w:val="00D446EC"/>
    <w:rsid w:val="00D45530"/>
    <w:rsid w:val="00D51BF0"/>
    <w:rsid w:val="00D52196"/>
    <w:rsid w:val="00D531DB"/>
    <w:rsid w:val="00D54312"/>
    <w:rsid w:val="00D54E57"/>
    <w:rsid w:val="00D55942"/>
    <w:rsid w:val="00D63492"/>
    <w:rsid w:val="00D67318"/>
    <w:rsid w:val="00D733AD"/>
    <w:rsid w:val="00D7684C"/>
    <w:rsid w:val="00D807BF"/>
    <w:rsid w:val="00D82FCC"/>
    <w:rsid w:val="00D92D38"/>
    <w:rsid w:val="00DA0A84"/>
    <w:rsid w:val="00DA12C4"/>
    <w:rsid w:val="00DA17FC"/>
    <w:rsid w:val="00DA73A9"/>
    <w:rsid w:val="00DA7887"/>
    <w:rsid w:val="00DB2C26"/>
    <w:rsid w:val="00DB435A"/>
    <w:rsid w:val="00DB5F41"/>
    <w:rsid w:val="00DB639B"/>
    <w:rsid w:val="00DC1BB9"/>
    <w:rsid w:val="00DC1C11"/>
    <w:rsid w:val="00DD02F4"/>
    <w:rsid w:val="00DD3D6B"/>
    <w:rsid w:val="00DD6622"/>
    <w:rsid w:val="00DE1C7C"/>
    <w:rsid w:val="00DE6B43"/>
    <w:rsid w:val="00DF0139"/>
    <w:rsid w:val="00DF1C22"/>
    <w:rsid w:val="00E029EC"/>
    <w:rsid w:val="00E11923"/>
    <w:rsid w:val="00E15491"/>
    <w:rsid w:val="00E262D4"/>
    <w:rsid w:val="00E36250"/>
    <w:rsid w:val="00E41FD9"/>
    <w:rsid w:val="00E47F2D"/>
    <w:rsid w:val="00E5391E"/>
    <w:rsid w:val="00E54511"/>
    <w:rsid w:val="00E546A3"/>
    <w:rsid w:val="00E576DC"/>
    <w:rsid w:val="00E61DAC"/>
    <w:rsid w:val="00E64C48"/>
    <w:rsid w:val="00E72B80"/>
    <w:rsid w:val="00E75FE3"/>
    <w:rsid w:val="00E76372"/>
    <w:rsid w:val="00E82106"/>
    <w:rsid w:val="00E86C4C"/>
    <w:rsid w:val="00E907A3"/>
    <w:rsid w:val="00E922F1"/>
    <w:rsid w:val="00EA5AE0"/>
    <w:rsid w:val="00EB56E1"/>
    <w:rsid w:val="00EB7AB1"/>
    <w:rsid w:val="00EC4866"/>
    <w:rsid w:val="00EC4F5E"/>
    <w:rsid w:val="00ED1AB0"/>
    <w:rsid w:val="00ED2243"/>
    <w:rsid w:val="00EE28C7"/>
    <w:rsid w:val="00EE317F"/>
    <w:rsid w:val="00EE7AF0"/>
    <w:rsid w:val="00EE7CD8"/>
    <w:rsid w:val="00EF37F6"/>
    <w:rsid w:val="00EF48CC"/>
    <w:rsid w:val="00F00801"/>
    <w:rsid w:val="00F0163C"/>
    <w:rsid w:val="00F0337E"/>
    <w:rsid w:val="00F15333"/>
    <w:rsid w:val="00F153D0"/>
    <w:rsid w:val="00F1716C"/>
    <w:rsid w:val="00F20A8C"/>
    <w:rsid w:val="00F2488D"/>
    <w:rsid w:val="00F25A83"/>
    <w:rsid w:val="00F26BAD"/>
    <w:rsid w:val="00F424AC"/>
    <w:rsid w:val="00F457D9"/>
    <w:rsid w:val="00F47309"/>
    <w:rsid w:val="00F5135A"/>
    <w:rsid w:val="00F5589A"/>
    <w:rsid w:val="00F601A0"/>
    <w:rsid w:val="00F67EB2"/>
    <w:rsid w:val="00F712E9"/>
    <w:rsid w:val="00F73032"/>
    <w:rsid w:val="00F806FF"/>
    <w:rsid w:val="00F848FC"/>
    <w:rsid w:val="00F906F6"/>
    <w:rsid w:val="00F9282A"/>
    <w:rsid w:val="00F96331"/>
    <w:rsid w:val="00F96BAD"/>
    <w:rsid w:val="00FA139D"/>
    <w:rsid w:val="00FB0E84"/>
    <w:rsid w:val="00FB5797"/>
    <w:rsid w:val="00FC2405"/>
    <w:rsid w:val="00FD01C2"/>
    <w:rsid w:val="00FD7DD8"/>
    <w:rsid w:val="00FE1A44"/>
    <w:rsid w:val="00FE595C"/>
    <w:rsid w:val="00FF0CE3"/>
    <w:rsid w:val="00FF52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040210"/>
    <w:rPr>
      <w:color w:val="605E5C"/>
      <w:shd w:val="clear" w:color="auto" w:fill="E1DFDD"/>
    </w:rPr>
  </w:style>
  <w:style w:type="paragraph" w:styleId="ListParagraph">
    <w:name w:val="List Paragraph"/>
    <w:basedOn w:val="Normal"/>
    <w:uiPriority w:val="34"/>
    <w:qFormat/>
    <w:rsid w:val="00791EE6"/>
    <w:pPr>
      <w:ind w:left="720"/>
      <w:contextualSpacing/>
    </w:pPr>
  </w:style>
  <w:style w:type="paragraph" w:styleId="Caption">
    <w:name w:val="caption"/>
    <w:basedOn w:val="Normal"/>
    <w:next w:val="Normal"/>
    <w:unhideWhenUsed/>
    <w:qFormat/>
    <w:rsid w:val="001D5F13"/>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0675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417332">
      <w:bodyDiv w:val="1"/>
      <w:marLeft w:val="0"/>
      <w:marRight w:val="0"/>
      <w:marTop w:val="0"/>
      <w:marBottom w:val="0"/>
      <w:divBdr>
        <w:top w:val="none" w:sz="0" w:space="0" w:color="auto"/>
        <w:left w:val="none" w:sz="0" w:space="0" w:color="auto"/>
        <w:bottom w:val="none" w:sz="0" w:space="0" w:color="auto"/>
        <w:right w:val="none" w:sz="0" w:space="0" w:color="auto"/>
      </w:divBdr>
    </w:div>
    <w:div w:id="2056192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11.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franck.galpin@technicolor.com" TargetMode="External"/><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ngi.poirier@technicolor.com" TargetMode="External"/><Relationship Id="rId24" Type="http://schemas.openxmlformats.org/officeDocument/2006/relationships/image" Target="media/image14.emf"/><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10" Type="http://schemas.openxmlformats.org/officeDocument/2006/relationships/hyperlink" Target="mailto:fabrice.leleannec@technicolor.com" TargetMode="External"/><Relationship Id="rId19" Type="http://schemas.openxmlformats.org/officeDocument/2006/relationships/image" Target="media/image9.emf"/><Relationship Id="rId31" Type="http://schemas.openxmlformats.org/officeDocument/2006/relationships/image" Target="media/image2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F8215-B0CE-46E1-A38F-3760C61B2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11</Pages>
  <Words>2624</Words>
  <Characters>14958</Characters>
  <Application>Microsoft Office Word</Application>
  <DocSecurity>0</DocSecurity>
  <Lines>124</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17547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Leleannec Fabrice</cp:lastModifiedBy>
  <cp:revision>25</cp:revision>
  <cp:lastPrinted>1900-01-01T08:00:00Z</cp:lastPrinted>
  <dcterms:created xsi:type="dcterms:W3CDTF">2018-10-03T02:29:00Z</dcterms:created>
  <dcterms:modified xsi:type="dcterms:W3CDTF">2018-10-03T03:40:00Z</dcterms:modified>
</cp:coreProperties>
</file>